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FD0689" w:rsidRDefault="00DF25D7" w:rsidP="00D94145">
      <w:pPr>
        <w:spacing w:before="120" w:after="120" w:line="312" w:lineRule="auto"/>
        <w:jc w:val="both"/>
      </w:pPr>
      <w:r w:rsidRPr="00FD0689">
        <w:rPr>
          <w:rFonts w:eastAsia="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08F0AE92" wp14:editId="1465BF6E">
                <wp:simplePos x="0" y="0"/>
                <wp:positionH relativeFrom="column">
                  <wp:posOffset>352425</wp:posOffset>
                </wp:positionH>
                <wp:positionV relativeFrom="paragraph">
                  <wp:posOffset>-323850</wp:posOffset>
                </wp:positionV>
                <wp:extent cx="6343650" cy="19526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2C488B" w:rsidRDefault="002C488B"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Comunidad Autónoma de La Rioja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25.5pt;width:499.5pt;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2C488B" w:rsidRDefault="002C488B"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Comunidad Autónoma de La Rioja</w:t>
                          </w:r>
                        </w:p>
                      </w:sdtContent>
                    </w:sdt>
                  </w:txbxContent>
                </v:textbox>
              </v:shape>
            </w:pict>
          </mc:Fallback>
        </mc:AlternateContent>
      </w:r>
      <w:r w:rsidR="00006957" w:rsidRPr="00FD0689">
        <w:rPr>
          <w:noProof/>
          <w:lang w:eastAsia="es-ES"/>
        </w:rPr>
        <mc:AlternateContent>
          <mc:Choice Requires="wps">
            <w:drawing>
              <wp:anchor distT="0" distB="0" distL="114300" distR="114300" simplePos="0" relativeHeight="251651072" behindDoc="0" locked="0" layoutInCell="1" allowOverlap="1" wp14:anchorId="1E6D8EC4" wp14:editId="6C0ACAB2">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C488B" w:rsidRDefault="002C488B"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2C488B" w:rsidRDefault="002C488B"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FD0689" w:rsidRDefault="0082470D" w:rsidP="00D94145">
      <w:pPr>
        <w:spacing w:before="120" w:after="120" w:line="312" w:lineRule="auto"/>
        <w:jc w:val="both"/>
      </w:pPr>
    </w:p>
    <w:p w:rsidR="0082470D" w:rsidRPr="00FD0689" w:rsidRDefault="0082470D" w:rsidP="00D94145">
      <w:pPr>
        <w:spacing w:before="120" w:after="120" w:line="312" w:lineRule="auto"/>
        <w:jc w:val="both"/>
      </w:pPr>
    </w:p>
    <w:p w:rsidR="0082470D" w:rsidRPr="00FD0689" w:rsidRDefault="0082470D" w:rsidP="00D94145">
      <w:pPr>
        <w:spacing w:before="120" w:after="120" w:line="312" w:lineRule="auto"/>
        <w:jc w:val="both"/>
        <w:rPr>
          <w:b/>
          <w:sz w:val="36"/>
        </w:rPr>
      </w:pPr>
    </w:p>
    <w:p w:rsidR="0082470D" w:rsidRPr="001152B3" w:rsidRDefault="00006957" w:rsidP="00D94145">
      <w:pPr>
        <w:spacing w:before="120" w:after="120" w:line="312" w:lineRule="auto"/>
        <w:jc w:val="both"/>
        <w:rPr>
          <w:b/>
        </w:rPr>
      </w:pPr>
      <w:r w:rsidRPr="001152B3">
        <w:rPr>
          <w:noProof/>
          <w:sz w:val="14"/>
          <w:lang w:eastAsia="es-ES"/>
        </w:rPr>
        <mc:AlternateContent>
          <mc:Choice Requires="wps">
            <w:drawing>
              <wp:anchor distT="0" distB="0" distL="114300" distR="114300" simplePos="0" relativeHeight="251652096" behindDoc="0" locked="0" layoutInCell="1" allowOverlap="1" wp14:anchorId="05EAAF21" wp14:editId="174D3911">
                <wp:simplePos x="0" y="0"/>
                <wp:positionH relativeFrom="page">
                  <wp:posOffset>-180340</wp:posOffset>
                </wp:positionH>
                <wp:positionV relativeFrom="page">
                  <wp:posOffset>2636520</wp:posOffset>
                </wp:positionV>
                <wp:extent cx="8001000" cy="243840"/>
                <wp:effectExtent l="0" t="0" r="0" b="3810"/>
                <wp:wrapTight wrapText="bothSides">
                  <wp:wrapPolygon edited="0">
                    <wp:start x="0" y="0"/>
                    <wp:lineTo x="0" y="20250"/>
                    <wp:lineTo x="21549" y="20250"/>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746FD" id="Rectángulo 7" o:spid="_x0000_s1026" style="position:absolute;margin-left:-14.2pt;margin-top:207.6pt;width:630pt;height:1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" fillcolor="#c5ddd2" stroked="f">
                <v:textbox inset=",7.2pt,,7.2pt"/>
                <w10:wrap type="tight" anchorx="page" anchory="page"/>
              </v:rect>
            </w:pict>
          </mc:Fallback>
        </mc:AlternateContent>
      </w:r>
    </w:p>
    <w:p w:rsidR="0082470D" w:rsidRPr="00FD0689" w:rsidRDefault="00982AAC" w:rsidP="00982AAC">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FD0689">
            <w:rPr>
              <w:rFonts w:ascii="Century Gothic" w:hAnsi="Century Gothic"/>
              <w:color w:val="50866C"/>
              <w:lang w:bidi="es-ES"/>
            </w:rPr>
            <w:t>Localización y Estructuración de la Información de Transparencia</w:t>
          </w:r>
        </w:sdtContent>
      </w:sdt>
    </w:p>
    <w:p w:rsidR="0082470D" w:rsidRPr="00FD0689" w:rsidRDefault="0082470D" w:rsidP="00CA0D91">
      <w:pPr>
        <w:spacing w:before="120" w:after="120" w:line="312" w:lineRule="auto"/>
        <w:jc w:val="both"/>
      </w:pPr>
    </w:p>
    <w:p w:rsidR="00760E4B" w:rsidRPr="00FD0689" w:rsidRDefault="00760E4B" w:rsidP="00CA0D91">
      <w:pPr>
        <w:pStyle w:val="Cuerpodelboletn"/>
        <w:spacing w:before="120" w:after="120" w:line="312" w:lineRule="auto"/>
        <w:sectPr w:rsidR="00760E4B" w:rsidRPr="00FD0689" w:rsidSect="001152B3">
          <w:pgSz w:w="11906" w:h="16838" w:code="9"/>
          <w:pgMar w:top="1701" w:right="630" w:bottom="1134" w:left="720" w:header="720" w:footer="720" w:gutter="0"/>
          <w:cols w:space="720"/>
          <w:docGrid w:linePitch="326"/>
        </w:sectPr>
      </w:pPr>
    </w:p>
    <w:p w:rsidR="004720A5" w:rsidRPr="00FD0689" w:rsidRDefault="004720A5" w:rsidP="00CA0D91">
      <w:pPr>
        <w:pStyle w:val="Ttulo2"/>
        <w:numPr>
          <w:ilvl w:val="1"/>
          <w:numId w:val="2"/>
        </w:numPr>
        <w:spacing w:before="120" w:after="120" w:line="312" w:lineRule="auto"/>
        <w:ind w:left="284" w:hanging="284"/>
        <w:jc w:val="both"/>
        <w:rPr>
          <w:lang w:bidi="es-ES"/>
        </w:rPr>
      </w:pPr>
      <w:r w:rsidRPr="00FD0689">
        <w:rPr>
          <w:lang w:bidi="es-ES"/>
        </w:rPr>
        <w:lastRenderedPageBreak/>
        <w:t>Localización</w:t>
      </w:r>
    </w:p>
    <w:p w:rsidR="00FE4C8C" w:rsidRDefault="00011946" w:rsidP="00CA0D91">
      <w:pPr>
        <w:spacing w:before="120" w:after="120" w:line="312" w:lineRule="auto"/>
        <w:jc w:val="both"/>
        <w:rPr>
          <w:lang w:bidi="es-ES"/>
        </w:rPr>
      </w:pPr>
      <w:r w:rsidRPr="00FD0689">
        <w:rPr>
          <w:lang w:bidi="es-ES"/>
        </w:rPr>
        <w:t>L</w:t>
      </w:r>
      <w:r w:rsidR="00AC4A6F" w:rsidRPr="00FD0689">
        <w:rPr>
          <w:lang w:bidi="es-ES"/>
        </w:rPr>
        <w:t xml:space="preserve">a </w:t>
      </w:r>
      <w:r w:rsidRPr="00FD0689">
        <w:rPr>
          <w:lang w:bidi="es-ES"/>
        </w:rPr>
        <w:t>web de</w:t>
      </w:r>
      <w:r w:rsidR="00FE4C8C">
        <w:rPr>
          <w:lang w:bidi="es-ES"/>
        </w:rPr>
        <w:t xml:space="preserve"> </w:t>
      </w:r>
      <w:r w:rsidR="00B6544A">
        <w:rPr>
          <w:lang w:bidi="es-ES"/>
        </w:rPr>
        <w:t xml:space="preserve">Comunidad Autónoma de </w:t>
      </w:r>
      <w:r w:rsidR="00BD6819">
        <w:rPr>
          <w:lang w:bidi="es-ES"/>
        </w:rPr>
        <w:t>La Rioja</w:t>
      </w:r>
      <w:r w:rsidR="00FE4C8C">
        <w:rPr>
          <w:lang w:bidi="es-ES"/>
        </w:rPr>
        <w:t xml:space="preserve"> </w:t>
      </w:r>
      <w:hyperlink r:id="rId14" w:history="1">
        <w:r w:rsidR="00BD6819" w:rsidRPr="00BD6819">
          <w:rPr>
            <w:color w:val="0000FF"/>
            <w:u w:val="single"/>
          </w:rPr>
          <w:t>https://www.larioja.org/comunidad/es</w:t>
        </w:r>
      </w:hyperlink>
    </w:p>
    <w:p w:rsidR="00B6544A" w:rsidRDefault="00011946" w:rsidP="00CA0D91">
      <w:pPr>
        <w:spacing w:before="120" w:after="120" w:line="312" w:lineRule="auto"/>
        <w:jc w:val="both"/>
      </w:pPr>
      <w:r w:rsidRPr="00FD0689">
        <w:rPr>
          <w:lang w:bidi="es-ES"/>
        </w:rPr>
        <w:t>c</w:t>
      </w:r>
      <w:r w:rsidR="008D1CA0" w:rsidRPr="00FD0689">
        <w:rPr>
          <w:lang w:bidi="es-ES"/>
        </w:rPr>
        <w:t>uenta con</w:t>
      </w:r>
      <w:r w:rsidRPr="00FD0689">
        <w:rPr>
          <w:lang w:bidi="es-ES"/>
        </w:rPr>
        <w:t xml:space="preserve"> un</w:t>
      </w:r>
      <w:r w:rsidR="006269DC">
        <w:rPr>
          <w:lang w:bidi="es-ES"/>
        </w:rPr>
        <w:t xml:space="preserve"> banner “Portal de Transparencia” ubicado en la mitad inferior de la web institucional. También es posible acceder al Portal a través del</w:t>
      </w:r>
      <w:r w:rsidRPr="00FD0689">
        <w:rPr>
          <w:lang w:bidi="es-ES"/>
        </w:rPr>
        <w:t xml:space="preserve"> </w:t>
      </w:r>
      <w:r w:rsidR="00B6544A">
        <w:rPr>
          <w:lang w:bidi="es-ES"/>
        </w:rPr>
        <w:t>enlace</w:t>
      </w:r>
      <w:r w:rsidR="00FE4C8C">
        <w:rPr>
          <w:lang w:bidi="es-ES"/>
        </w:rPr>
        <w:t xml:space="preserve"> “Transparencia” </w:t>
      </w:r>
      <w:r w:rsidR="00B6544A">
        <w:rPr>
          <w:lang w:bidi="es-ES"/>
        </w:rPr>
        <w:t>localizado en el acceso “Gobierno” situado en la parte superior de su página home</w:t>
      </w:r>
      <w:r w:rsidR="007F19A8">
        <w:rPr>
          <w:lang w:bidi="es-ES"/>
        </w:rPr>
        <w:t>.</w:t>
      </w:r>
    </w:p>
    <w:p w:rsidR="006C1E5B" w:rsidRDefault="00BD6819" w:rsidP="00CA0D91">
      <w:pPr>
        <w:spacing w:before="120" w:after="120" w:line="312" w:lineRule="auto"/>
        <w:jc w:val="both"/>
        <w:rPr>
          <w:lang w:bidi="es-ES"/>
        </w:rPr>
      </w:pPr>
      <w:r w:rsidRPr="00BD6819">
        <w:rPr>
          <w:noProof/>
          <w:lang w:eastAsia="es-ES"/>
        </w:rPr>
        <w:drawing>
          <wp:inline distT="0" distB="0" distL="0" distR="0" wp14:anchorId="5D43894B" wp14:editId="02F6F078">
            <wp:extent cx="3095625" cy="212407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98639" cy="2126143"/>
                    </a:xfrm>
                    <a:prstGeom prst="rect">
                      <a:avLst/>
                    </a:prstGeom>
                  </pic:spPr>
                </pic:pic>
              </a:graphicData>
            </a:graphic>
          </wp:inline>
        </w:drawing>
      </w:r>
      <w:r w:rsidR="00770229">
        <w:rPr>
          <w:lang w:bidi="es-ES"/>
        </w:rPr>
        <w:t xml:space="preserve"> </w:t>
      </w:r>
    </w:p>
    <w:p w:rsidR="00BD6819" w:rsidRDefault="00FE4C8C" w:rsidP="00CA0D91">
      <w:pPr>
        <w:spacing w:before="120" w:after="120" w:line="312" w:lineRule="auto"/>
        <w:jc w:val="both"/>
        <w:rPr>
          <w:lang w:bidi="es-ES"/>
        </w:rPr>
      </w:pPr>
      <w:r>
        <w:rPr>
          <w:lang w:bidi="es-ES"/>
        </w:rPr>
        <w:t xml:space="preserve">El Portal de Transparencia </w:t>
      </w:r>
      <w:r w:rsidRPr="00FD0689">
        <w:rPr>
          <w:lang w:bidi="es-ES"/>
        </w:rPr>
        <w:t>de</w:t>
      </w:r>
      <w:r>
        <w:rPr>
          <w:lang w:bidi="es-ES"/>
        </w:rPr>
        <w:t xml:space="preserve"> la </w:t>
      </w:r>
      <w:r w:rsidR="00B6544A">
        <w:rPr>
          <w:lang w:bidi="es-ES"/>
        </w:rPr>
        <w:t xml:space="preserve">Comunidad Autónoma de </w:t>
      </w:r>
      <w:r w:rsidR="00BD6819">
        <w:rPr>
          <w:lang w:bidi="es-ES"/>
        </w:rPr>
        <w:t>La Rioja</w:t>
      </w:r>
      <w:r>
        <w:rPr>
          <w:lang w:bidi="es-ES"/>
        </w:rPr>
        <w:t xml:space="preserve"> </w:t>
      </w:r>
      <w:r w:rsidR="007F19A8">
        <w:rPr>
          <w:lang w:bidi="es-ES"/>
        </w:rPr>
        <w:t>dispone de</w:t>
      </w:r>
      <w:r>
        <w:rPr>
          <w:lang w:bidi="es-ES"/>
        </w:rPr>
        <w:t xml:space="preserve"> </w:t>
      </w:r>
      <w:r w:rsidR="00BD6819">
        <w:rPr>
          <w:lang w:bidi="es-ES"/>
        </w:rPr>
        <w:t>cinco</w:t>
      </w:r>
      <w:r w:rsidR="00DD1CDC">
        <w:rPr>
          <w:lang w:bidi="es-ES"/>
        </w:rPr>
        <w:t xml:space="preserve"> </w:t>
      </w:r>
      <w:r w:rsidR="007F19A8">
        <w:rPr>
          <w:lang w:bidi="es-ES"/>
        </w:rPr>
        <w:t>apartados:</w:t>
      </w:r>
      <w:r>
        <w:rPr>
          <w:lang w:bidi="es-ES"/>
        </w:rPr>
        <w:t xml:space="preserve"> </w:t>
      </w:r>
    </w:p>
    <w:p w:rsidR="00BD6819" w:rsidRDefault="00BD6819" w:rsidP="00CA0D91">
      <w:pPr>
        <w:pStyle w:val="Prrafodelista"/>
        <w:numPr>
          <w:ilvl w:val="0"/>
          <w:numId w:val="34"/>
        </w:numPr>
        <w:spacing w:before="120" w:after="120" w:line="312" w:lineRule="auto"/>
        <w:ind w:left="284"/>
        <w:contextualSpacing w:val="0"/>
        <w:jc w:val="both"/>
        <w:rPr>
          <w:lang w:bidi="es-ES"/>
        </w:rPr>
      </w:pPr>
      <w:r>
        <w:rPr>
          <w:lang w:bidi="es-ES"/>
        </w:rPr>
        <w:lastRenderedPageBreak/>
        <w:t>Territorio, Urbanismo y medio ambiente.</w:t>
      </w:r>
    </w:p>
    <w:p w:rsidR="00BD6819" w:rsidRDefault="00BD6819" w:rsidP="00CA0D91">
      <w:pPr>
        <w:pStyle w:val="Prrafodelista"/>
        <w:numPr>
          <w:ilvl w:val="0"/>
          <w:numId w:val="34"/>
        </w:numPr>
        <w:spacing w:before="120" w:after="120" w:line="312" w:lineRule="auto"/>
        <w:ind w:left="284"/>
        <w:contextualSpacing w:val="0"/>
        <w:jc w:val="both"/>
        <w:rPr>
          <w:lang w:bidi="es-ES"/>
        </w:rPr>
      </w:pPr>
      <w:r>
        <w:rPr>
          <w:lang w:bidi="es-ES"/>
        </w:rPr>
        <w:t>Relevancia Jurídica.</w:t>
      </w:r>
    </w:p>
    <w:p w:rsidR="00BD6819" w:rsidRDefault="00BD6819" w:rsidP="00CA0D91">
      <w:pPr>
        <w:pStyle w:val="Prrafodelista"/>
        <w:numPr>
          <w:ilvl w:val="0"/>
          <w:numId w:val="34"/>
        </w:numPr>
        <w:spacing w:before="120" w:after="120" w:line="312" w:lineRule="auto"/>
        <w:ind w:left="284"/>
        <w:contextualSpacing w:val="0"/>
        <w:jc w:val="both"/>
        <w:rPr>
          <w:lang w:bidi="es-ES"/>
        </w:rPr>
      </w:pPr>
      <w:r>
        <w:rPr>
          <w:lang w:bidi="es-ES"/>
        </w:rPr>
        <w:t>Institucional, organizativa y de planificación.</w:t>
      </w:r>
    </w:p>
    <w:p w:rsidR="00BD6819" w:rsidRDefault="00BD6819" w:rsidP="00CA0D91">
      <w:pPr>
        <w:pStyle w:val="Prrafodelista"/>
        <w:numPr>
          <w:ilvl w:val="0"/>
          <w:numId w:val="34"/>
        </w:numPr>
        <w:spacing w:before="120" w:after="120" w:line="312" w:lineRule="auto"/>
        <w:ind w:left="284"/>
        <w:contextualSpacing w:val="0"/>
        <w:jc w:val="both"/>
        <w:rPr>
          <w:lang w:bidi="es-ES"/>
        </w:rPr>
      </w:pPr>
      <w:r>
        <w:rPr>
          <w:lang w:bidi="es-ES"/>
        </w:rPr>
        <w:t>Económica, presupuestaria y estadística.</w:t>
      </w:r>
    </w:p>
    <w:p w:rsidR="00BD6819" w:rsidRDefault="00DD1CDC" w:rsidP="00CA0D91">
      <w:pPr>
        <w:pStyle w:val="Prrafodelista"/>
        <w:numPr>
          <w:ilvl w:val="0"/>
          <w:numId w:val="34"/>
        </w:numPr>
        <w:spacing w:before="120" w:after="120" w:line="312" w:lineRule="auto"/>
        <w:ind w:left="284"/>
        <w:contextualSpacing w:val="0"/>
        <w:jc w:val="both"/>
        <w:rPr>
          <w:lang w:bidi="es-ES"/>
        </w:rPr>
      </w:pPr>
      <w:r>
        <w:rPr>
          <w:lang w:bidi="es-ES"/>
        </w:rPr>
        <w:t xml:space="preserve"> </w:t>
      </w:r>
      <w:r w:rsidR="00BD6819">
        <w:rPr>
          <w:lang w:bidi="es-ES"/>
        </w:rPr>
        <w:t>Atención al ciudadano y participación.</w:t>
      </w:r>
    </w:p>
    <w:p w:rsidR="006C1E5B" w:rsidRDefault="00BD6819" w:rsidP="00CA0D91">
      <w:pPr>
        <w:spacing w:before="120" w:after="120" w:line="312" w:lineRule="auto"/>
        <w:jc w:val="both"/>
        <w:rPr>
          <w:rStyle w:val="Hipervnculo"/>
        </w:rPr>
      </w:pPr>
      <w:r w:rsidRPr="00BD6819">
        <w:rPr>
          <w:rStyle w:val="Hipervnculo"/>
          <w:noProof/>
          <w:lang w:eastAsia="es-ES"/>
        </w:rPr>
        <w:drawing>
          <wp:inline distT="0" distB="0" distL="0" distR="0" wp14:anchorId="5673E67D" wp14:editId="375E1A69">
            <wp:extent cx="3095625" cy="268605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94355" cy="2684948"/>
                    </a:xfrm>
                    <a:prstGeom prst="rect">
                      <a:avLst/>
                    </a:prstGeom>
                  </pic:spPr>
                </pic:pic>
              </a:graphicData>
            </a:graphic>
          </wp:inline>
        </w:drawing>
      </w:r>
    </w:p>
    <w:p w:rsidR="00BB0E4F" w:rsidRPr="009851F8" w:rsidRDefault="00DD1CDC" w:rsidP="00CA0D91">
      <w:pPr>
        <w:spacing w:before="120" w:after="120" w:line="312" w:lineRule="auto"/>
        <w:jc w:val="both"/>
        <w:rPr>
          <w:lang w:bidi="es-ES"/>
        </w:rPr>
      </w:pPr>
      <w:r>
        <w:rPr>
          <w:lang w:bidi="es-ES"/>
        </w:rPr>
        <w:t xml:space="preserve">Dado que el análisis del portal se va a centrar en el cumplimiento de las obligaciones de publicidad activa establecidas por la </w:t>
      </w:r>
      <w:r w:rsidR="00993DA4" w:rsidRPr="00993DA4">
        <w:rPr>
          <w:lang w:bidi="es-ES"/>
        </w:rPr>
        <w:t xml:space="preserve">19/2013, de 9 de diciembre, de transparencia, acceso a la </w:t>
      </w:r>
      <w:r w:rsidR="00993DA4" w:rsidRPr="00993DA4">
        <w:rPr>
          <w:lang w:bidi="es-ES"/>
        </w:rPr>
        <w:lastRenderedPageBreak/>
        <w:t xml:space="preserve">información pública y buen gobierno </w:t>
      </w:r>
      <w:r w:rsidR="00993DA4">
        <w:rPr>
          <w:lang w:bidi="es-ES"/>
        </w:rPr>
        <w:t xml:space="preserve">(en adelante </w:t>
      </w:r>
      <w:r>
        <w:rPr>
          <w:lang w:bidi="es-ES"/>
        </w:rPr>
        <w:t>LTAIBG</w:t>
      </w:r>
      <w:r w:rsidR="00993DA4">
        <w:rPr>
          <w:lang w:bidi="es-ES"/>
        </w:rPr>
        <w:t>)</w:t>
      </w:r>
      <w:r>
        <w:rPr>
          <w:lang w:bidi="es-ES"/>
        </w:rPr>
        <w:t xml:space="preserve">, la revisión se ha centrado en </w:t>
      </w:r>
      <w:r w:rsidR="00BD6819">
        <w:rPr>
          <w:lang w:bidi="es-ES"/>
        </w:rPr>
        <w:t>los</w:t>
      </w:r>
      <w:r>
        <w:rPr>
          <w:lang w:bidi="es-ES"/>
        </w:rPr>
        <w:t xml:space="preserve"> acceso</w:t>
      </w:r>
      <w:r w:rsidR="00BD6819">
        <w:rPr>
          <w:lang w:bidi="es-ES"/>
        </w:rPr>
        <w:t>s “Relevancia jurídica</w:t>
      </w:r>
      <w:r>
        <w:rPr>
          <w:lang w:bidi="es-ES"/>
        </w:rPr>
        <w:t>”</w:t>
      </w:r>
      <w:r w:rsidR="00BD6819">
        <w:rPr>
          <w:lang w:bidi="es-ES"/>
        </w:rPr>
        <w:t xml:space="preserve">, “Institucional, organizativa y de planificación” y “Económica, presupuestaria y </w:t>
      </w:r>
      <w:r w:rsidR="009B06FA">
        <w:rPr>
          <w:lang w:bidi="es-ES"/>
        </w:rPr>
        <w:t>estadística</w:t>
      </w:r>
      <w:r w:rsidR="00BD6819">
        <w:rPr>
          <w:lang w:bidi="es-ES"/>
        </w:rPr>
        <w:t>”</w:t>
      </w:r>
      <w:r>
        <w:rPr>
          <w:lang w:bidi="es-ES"/>
        </w:rPr>
        <w:t>.</w:t>
      </w:r>
    </w:p>
    <w:p w:rsidR="004720A5" w:rsidRPr="00FD0689" w:rsidRDefault="004720A5" w:rsidP="00CA0D91">
      <w:pPr>
        <w:pStyle w:val="Ttulo2"/>
        <w:numPr>
          <w:ilvl w:val="1"/>
          <w:numId w:val="2"/>
        </w:numPr>
        <w:spacing w:before="120" w:after="120" w:line="312" w:lineRule="auto"/>
        <w:ind w:left="284" w:hanging="284"/>
        <w:jc w:val="both"/>
      </w:pPr>
      <w:r w:rsidRPr="00FD0689">
        <w:t>Estructuración</w:t>
      </w:r>
    </w:p>
    <w:p w:rsidR="008C590B" w:rsidRDefault="00F25433" w:rsidP="00CA0D91">
      <w:pPr>
        <w:spacing w:before="120" w:after="120" w:line="312" w:lineRule="auto"/>
        <w:jc w:val="both"/>
        <w:rPr>
          <w:color w:val="000000"/>
          <w:lang w:bidi="es-ES"/>
        </w:rPr>
      </w:pPr>
      <w:r>
        <w:rPr>
          <w:color w:val="000000"/>
          <w:lang w:bidi="es-ES"/>
        </w:rPr>
        <w:t>La</w:t>
      </w:r>
      <w:r w:rsidR="005D7D03" w:rsidRPr="00E11BA1">
        <w:rPr>
          <w:color w:val="000000"/>
          <w:lang w:bidi="es-ES"/>
        </w:rPr>
        <w:t xml:space="preserve"> información contenida en </w:t>
      </w:r>
      <w:r w:rsidR="00BB0B74">
        <w:rPr>
          <w:color w:val="000000"/>
          <w:lang w:bidi="es-ES"/>
        </w:rPr>
        <w:t xml:space="preserve">el </w:t>
      </w:r>
      <w:r w:rsidR="00BB0B74">
        <w:rPr>
          <w:lang w:bidi="es-ES"/>
        </w:rPr>
        <w:t xml:space="preserve">Portal de Transparencia </w:t>
      </w:r>
      <w:r w:rsidR="005D7D03" w:rsidRPr="00E11BA1">
        <w:rPr>
          <w:color w:val="000000"/>
          <w:lang w:bidi="es-ES"/>
        </w:rPr>
        <w:t xml:space="preserve">está </w:t>
      </w:r>
      <w:r w:rsidR="003141C6">
        <w:rPr>
          <w:color w:val="000000"/>
          <w:lang w:bidi="es-ES"/>
        </w:rPr>
        <w:t>organizada</w:t>
      </w:r>
      <w:r>
        <w:rPr>
          <w:color w:val="000000"/>
          <w:lang w:bidi="es-ES"/>
        </w:rPr>
        <w:t xml:space="preserve"> siguiendo </w:t>
      </w:r>
      <w:r w:rsidR="003141C6">
        <w:rPr>
          <w:color w:val="000000"/>
          <w:lang w:bidi="es-ES"/>
        </w:rPr>
        <w:t xml:space="preserve">la estructura </w:t>
      </w:r>
      <w:r w:rsidR="002A0F7B">
        <w:rPr>
          <w:color w:val="000000"/>
          <w:lang w:bidi="es-ES"/>
        </w:rPr>
        <w:t xml:space="preserve">de la Ley </w:t>
      </w:r>
      <w:r w:rsidR="009B06FA">
        <w:rPr>
          <w:color w:val="000000"/>
          <w:lang w:bidi="es-ES"/>
        </w:rPr>
        <w:t>3</w:t>
      </w:r>
      <w:r w:rsidR="002A0F7B">
        <w:rPr>
          <w:color w:val="000000"/>
          <w:lang w:bidi="es-ES"/>
        </w:rPr>
        <w:t>/201</w:t>
      </w:r>
      <w:r w:rsidR="009B06FA">
        <w:rPr>
          <w:color w:val="000000"/>
          <w:lang w:bidi="es-ES"/>
        </w:rPr>
        <w:t>4</w:t>
      </w:r>
      <w:r w:rsidR="002A0F7B">
        <w:rPr>
          <w:color w:val="000000"/>
          <w:lang w:bidi="es-ES"/>
        </w:rPr>
        <w:t xml:space="preserve"> de </w:t>
      </w:r>
      <w:r w:rsidR="009B06FA">
        <w:rPr>
          <w:color w:val="000000"/>
          <w:lang w:bidi="es-ES"/>
        </w:rPr>
        <w:t>1</w:t>
      </w:r>
      <w:r w:rsidR="002A0F7B">
        <w:rPr>
          <w:color w:val="000000"/>
          <w:lang w:bidi="es-ES"/>
        </w:rPr>
        <w:t xml:space="preserve">1 de </w:t>
      </w:r>
      <w:r w:rsidR="009B06FA">
        <w:rPr>
          <w:color w:val="000000"/>
          <w:lang w:bidi="es-ES"/>
        </w:rPr>
        <w:t>septiembre</w:t>
      </w:r>
      <w:r w:rsidR="002A0F7B">
        <w:rPr>
          <w:color w:val="000000"/>
          <w:lang w:bidi="es-ES"/>
        </w:rPr>
        <w:t xml:space="preserve">, de </w:t>
      </w:r>
      <w:r w:rsidR="009B06FA">
        <w:rPr>
          <w:color w:val="000000"/>
          <w:lang w:bidi="es-ES"/>
        </w:rPr>
        <w:t>Transparencia y Buen Gobierno</w:t>
      </w:r>
      <w:r w:rsidR="002A0F7B">
        <w:rPr>
          <w:color w:val="000000"/>
          <w:lang w:bidi="es-ES"/>
        </w:rPr>
        <w:t xml:space="preserve"> de </w:t>
      </w:r>
      <w:r w:rsidR="00BD6819">
        <w:rPr>
          <w:color w:val="000000"/>
          <w:lang w:bidi="es-ES"/>
        </w:rPr>
        <w:t>La Rioja</w:t>
      </w:r>
      <w:r w:rsidR="008779F5">
        <w:rPr>
          <w:color w:val="000000"/>
          <w:lang w:bidi="es-ES"/>
        </w:rPr>
        <w:t xml:space="preserve"> (en adelante L</w:t>
      </w:r>
      <w:r w:rsidR="009B06FA">
        <w:rPr>
          <w:color w:val="000000"/>
          <w:lang w:bidi="es-ES"/>
        </w:rPr>
        <w:t>TBG</w:t>
      </w:r>
      <w:r w:rsidR="008779F5">
        <w:rPr>
          <w:color w:val="000000"/>
          <w:lang w:bidi="es-ES"/>
        </w:rPr>
        <w:t>)</w:t>
      </w:r>
      <w:r w:rsidR="002A0F7B">
        <w:rPr>
          <w:color w:val="000000"/>
          <w:lang w:bidi="es-ES"/>
        </w:rPr>
        <w:t xml:space="preserve">, en la que se regulan entre otras cuestiones, las obligaciones de publicidad activa aplicables en la Comunidad </w:t>
      </w:r>
      <w:r w:rsidR="002138F0">
        <w:rPr>
          <w:color w:val="000000"/>
          <w:lang w:bidi="es-ES"/>
        </w:rPr>
        <w:t>Autónoma.</w:t>
      </w:r>
      <w:r w:rsidR="009B06FA">
        <w:rPr>
          <w:color w:val="000000"/>
          <w:lang w:bidi="es-ES"/>
        </w:rPr>
        <w:t xml:space="preserve"> Esta estructura es muy similar a la contenida e</w:t>
      </w:r>
      <w:r w:rsidR="00BF2B85">
        <w:rPr>
          <w:color w:val="000000"/>
          <w:lang w:bidi="es-ES"/>
        </w:rPr>
        <w:t xml:space="preserve">n la LTAIBG. </w:t>
      </w:r>
    </w:p>
    <w:p w:rsidR="00E551D5" w:rsidRDefault="00BF2B85" w:rsidP="00CA0D91">
      <w:pPr>
        <w:spacing w:before="120" w:after="120" w:line="312" w:lineRule="auto"/>
        <w:jc w:val="both"/>
        <w:rPr>
          <w:color w:val="000000"/>
          <w:lang w:bidi="es-ES"/>
        </w:rPr>
      </w:pPr>
      <w:r>
        <w:rPr>
          <w:color w:val="000000"/>
          <w:lang w:bidi="es-ES"/>
        </w:rPr>
        <w:t xml:space="preserve">Cada uno de los accesos del Portal de Transparencia, da paso a una página en la que se localiza un buscador en la parte izquierda y un número variable de enlaces – 49 en el caso de la información económica, presupuestaria y estadística y 10 en el de la información de relevancia jurídica y en el de territorio, urbanismo y medio ambiente – </w:t>
      </w:r>
      <w:r w:rsidR="00A75C3B">
        <w:rPr>
          <w:color w:val="000000"/>
          <w:lang w:bidi="es-ES"/>
        </w:rPr>
        <w:t xml:space="preserve">ordenados cronológica o alfabéticamente, </w:t>
      </w:r>
      <w:r>
        <w:rPr>
          <w:color w:val="000000"/>
          <w:lang w:bidi="es-ES"/>
        </w:rPr>
        <w:t xml:space="preserve">que no se agrupan por materias, lo que obliga a recorrer </w:t>
      </w:r>
      <w:r w:rsidR="008C590B">
        <w:rPr>
          <w:color w:val="000000"/>
          <w:lang w:bidi="es-ES"/>
        </w:rPr>
        <w:t>entre una y tres páginas</w:t>
      </w:r>
      <w:r>
        <w:rPr>
          <w:color w:val="000000"/>
          <w:lang w:bidi="es-ES"/>
        </w:rPr>
        <w:t xml:space="preserve"> para localizar los enlaces vinculados a las informacio</w:t>
      </w:r>
      <w:r w:rsidR="00A75C3B">
        <w:rPr>
          <w:color w:val="000000"/>
          <w:lang w:bidi="es-ES"/>
        </w:rPr>
        <w:t>nes obligatorias de cada bloque</w:t>
      </w:r>
      <w:r w:rsidR="007E342D">
        <w:rPr>
          <w:color w:val="000000"/>
          <w:lang w:bidi="es-ES"/>
        </w:rPr>
        <w:t>. La alternativa es utilizar e</w:t>
      </w:r>
      <w:r w:rsidR="008C590B">
        <w:rPr>
          <w:color w:val="000000"/>
          <w:lang w:bidi="es-ES"/>
        </w:rPr>
        <w:t>l buscador para agilizar la búsqueda</w:t>
      </w:r>
      <w:r w:rsidR="00A75C3B">
        <w:rPr>
          <w:color w:val="000000"/>
          <w:lang w:bidi="es-ES"/>
        </w:rPr>
        <w:t>.</w:t>
      </w:r>
      <w:r>
        <w:rPr>
          <w:color w:val="000000"/>
          <w:lang w:bidi="es-ES"/>
        </w:rPr>
        <w:t xml:space="preserve"> </w:t>
      </w:r>
    </w:p>
    <w:p w:rsidR="000E1C39" w:rsidRDefault="008C590B" w:rsidP="00CA0D91">
      <w:pPr>
        <w:spacing w:before="120" w:after="120" w:line="312" w:lineRule="auto"/>
        <w:jc w:val="both"/>
        <w:rPr>
          <w:color w:val="000000"/>
          <w:lang w:bidi="es-ES"/>
        </w:rPr>
      </w:pPr>
      <w:r>
        <w:rPr>
          <w:color w:val="000000"/>
          <w:lang w:bidi="es-ES"/>
        </w:rPr>
        <w:t>Un problema adicional es que en este buscador, el campo etiquetas que es en el que es posible localizar las informaciones obligatorias, no está ordenado lo que implica recorrer todo el desplegable hasta localizar la información que se está buscando.</w:t>
      </w:r>
    </w:p>
    <w:p w:rsidR="000634BB" w:rsidRDefault="001A6A3D" w:rsidP="00CA0D91">
      <w:pPr>
        <w:pStyle w:val="Ttulo2"/>
        <w:spacing w:before="120" w:after="120" w:line="312" w:lineRule="auto"/>
      </w:pPr>
      <w:r>
        <w:t>c. Localización</w:t>
      </w:r>
    </w:p>
    <w:p w:rsidR="001A6A3D" w:rsidRDefault="001A6A3D" w:rsidP="00CA0D91">
      <w:pPr>
        <w:spacing w:before="120" w:after="120" w:line="312" w:lineRule="auto"/>
        <w:jc w:val="both"/>
      </w:pPr>
      <w:r w:rsidRPr="006269DC">
        <w:t>Parte de las informaciones relacionadas con distintas obligaciones de publicidad activa se localizan fuer</w:t>
      </w:r>
      <w:r w:rsidR="006269DC">
        <w:t>a del Portal de Transparencia.</w:t>
      </w:r>
      <w:r w:rsidR="00E551D5">
        <w:t xml:space="preserve"> En otros casos, como es el caso del Registro de Actividades de Tratamiento” se localizan en accesos y/o enlaces del Portal que inicialmente no se asocian a los contenidos de la información.</w:t>
      </w:r>
    </w:p>
    <w:p w:rsidR="003F6EDC" w:rsidRPr="00FD0689" w:rsidRDefault="00231D61" w:rsidP="00CA0D91">
      <w:pPr>
        <w:spacing w:before="120" w:after="120" w:line="312" w:lineRule="auto"/>
        <w:jc w:val="both"/>
        <w:rPr>
          <w:lang w:bidi="es-ES"/>
        </w:rPr>
        <w:sectPr w:rsidR="003F6EDC" w:rsidRPr="00FD0689" w:rsidSect="001152B3">
          <w:type w:val="continuous"/>
          <w:pgSz w:w="11906" w:h="16838" w:code="9"/>
          <w:pgMar w:top="1701" w:right="720" w:bottom="1134" w:left="720" w:header="720" w:footer="720" w:gutter="0"/>
          <w:cols w:num="2" w:space="720"/>
          <w:docGrid w:linePitch="326"/>
        </w:sectPr>
      </w:pPr>
      <w:r w:rsidRPr="00FD0689">
        <w:rPr>
          <w:noProof/>
          <w:lang w:eastAsia="es-ES"/>
        </w:rPr>
        <mc:AlternateContent>
          <mc:Choice Requires="wps">
            <w:drawing>
              <wp:anchor distT="0" distB="0" distL="114300" distR="114300" simplePos="0" relativeHeight="251679744" behindDoc="0" locked="0" layoutInCell="1" allowOverlap="1" wp14:anchorId="30280630" wp14:editId="0A822353">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8F4E1B" id="Rectángulo 7" o:spid="_x0000_s1026" style="position:absolute;margin-left:.3pt;margin-top:78.25pt;width:630pt;height:1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" fillcolor="#c5ddd2" stroked="f">
                <v:textbox inset=",7.2pt,,7.2pt"/>
                <w10:wrap type="tight" anchorx="page" anchory="page"/>
              </v:rect>
            </w:pict>
          </mc:Fallback>
        </mc:AlternateContent>
      </w:r>
      <w:r w:rsidR="00AC4A6F" w:rsidRPr="00FD0689">
        <w:rPr>
          <w:rFonts w:eastAsia="Arial" w:cs="Arial"/>
          <w:noProof/>
          <w:lang w:eastAsia="es-ES"/>
        </w:rPr>
        <mc:AlternateContent>
          <mc:Choice Requires="wps">
            <w:drawing>
              <wp:anchor distT="0" distB="0" distL="114300" distR="114300" simplePos="0" relativeHeight="251658240" behindDoc="0" locked="0" layoutInCell="1" allowOverlap="1" wp14:anchorId="3D91F05C" wp14:editId="22BEBEA8">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3A390C">
                            <w:r w:rsidRPr="00965C69">
                              <w:rPr>
                                <w:noProof/>
                                <w:lang w:eastAsia="es-ES"/>
                              </w:rPr>
                              <w:drawing>
                                <wp:inline distT="0" distB="0" distL="0" distR="0" wp14:anchorId="443AFDAE" wp14:editId="2622D14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28CgIAAP4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AI2M28CgIAAP4DAAAO&#10;AAAAAAAAAAAAAAAAAC4CAABkcnMvZTJvRG9jLnhtbFBLAQItABQABgAIAAAAIQDolAg62wAAAAYB&#10;AAAPAAAAAAAAAAAAAAAAAGQEAABkcnMvZG93bnJldi54bWxQSwUGAAAAAAQABADzAAAAbAUAAAAA&#10;" fillcolor="#50866c" stroked="f">
                <v:textbox inset=",7.2pt,,7.2pt">
                  <w:txbxContent>
                    <w:p w:rsidR="002C488B" w:rsidRPr="00F31BC3" w:rsidRDefault="002C488B" w:rsidP="003A390C">
                      <w:r w:rsidRPr="00965C69">
                        <w:rPr>
                          <w:noProof/>
                          <w:lang w:eastAsia="es-ES"/>
                        </w:rPr>
                        <w:drawing>
                          <wp:inline distT="0" distB="0" distL="0" distR="0" wp14:anchorId="443AFDAE" wp14:editId="2622D14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C590B" w:rsidRDefault="008C590B" w:rsidP="00CA0D91">
      <w:pPr>
        <w:pStyle w:val="Cuerpodelboletn"/>
        <w:spacing w:before="120" w:after="120" w:line="312" w:lineRule="auto"/>
        <w:rPr>
          <w:lang w:bidi="es-ES"/>
        </w:rPr>
      </w:pPr>
    </w:p>
    <w:p w:rsidR="008C590B" w:rsidRPr="00FD0689" w:rsidRDefault="00DF6E98" w:rsidP="00CA0D91">
      <w:pPr>
        <w:pStyle w:val="Cuerpodelboletn"/>
        <w:numPr>
          <w:ilvl w:val="0"/>
          <w:numId w:val="38"/>
        </w:numPr>
        <w:spacing w:before="120" w:after="120" w:line="312" w:lineRule="auto"/>
        <w:rPr>
          <w:b/>
          <w:color w:val="50866C"/>
          <w:sz w:val="32"/>
        </w:rPr>
      </w:pPr>
      <w:r w:rsidRPr="00FD0689">
        <w:rPr>
          <w:rFonts w:eastAsia="Arial" w:cs="Arial"/>
          <w:b/>
          <w:bCs/>
          <w:noProof/>
          <w:color w:val="50866C"/>
          <w:lang w:eastAsia="es-ES"/>
        </w:rPr>
        <mc:AlternateContent>
          <mc:Choice Requires="wps">
            <w:drawing>
              <wp:anchor distT="0" distB="0" distL="114300" distR="114300" simplePos="0" relativeHeight="251729920" behindDoc="0" locked="0" layoutInCell="1" allowOverlap="1" wp14:anchorId="0AA50694" wp14:editId="77FA238B">
                <wp:simplePos x="0" y="0"/>
                <wp:positionH relativeFrom="page">
                  <wp:posOffset>3175</wp:posOffset>
                </wp:positionH>
                <wp:positionV relativeFrom="page">
                  <wp:posOffset>1016000</wp:posOffset>
                </wp:positionV>
                <wp:extent cx="8001000" cy="173990"/>
                <wp:effectExtent l="0" t="0" r="0" b="0"/>
                <wp:wrapTight wrapText="bothSides">
                  <wp:wrapPolygon edited="0">
                    <wp:start x="0" y="0"/>
                    <wp:lineTo x="0" y="18920"/>
                    <wp:lineTo x="21549" y="18920"/>
                    <wp:lineTo x="21549" y="0"/>
                    <wp:lineTo x="0" y="0"/>
                  </wp:wrapPolygon>
                </wp:wrapTight>
                <wp:docPr id="5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80pt;width:630pt;height:13.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HQBQIAAO0DAAAOAAAAZHJzL2Uyb0RvYy54bWysU1GO0zAQ/UfiDpb/aZKyC9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727872" behindDoc="0" locked="0" layoutInCell="1" allowOverlap="1" wp14:anchorId="52328C26" wp14:editId="783762FF">
                <wp:simplePos x="0" y="0"/>
                <wp:positionH relativeFrom="page">
                  <wp:posOffset>0</wp:posOffset>
                </wp:positionH>
                <wp:positionV relativeFrom="page">
                  <wp:posOffset>0</wp:posOffset>
                </wp:positionV>
                <wp:extent cx="8001000" cy="1038225"/>
                <wp:effectExtent l="0" t="0" r="0" b="9525"/>
                <wp:wrapTight wrapText="bothSides">
                  <wp:wrapPolygon edited="0">
                    <wp:start x="0" y="0"/>
                    <wp:lineTo x="0" y="21402"/>
                    <wp:lineTo x="21549" y="21402"/>
                    <wp:lineTo x="21549" y="0"/>
                    <wp:lineTo x="0" y="0"/>
                  </wp:wrapPolygon>
                </wp:wrapTight>
                <wp:docPr id="5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038225"/>
                        </a:xfrm>
                        <a:prstGeom prst="rect">
                          <a:avLst/>
                        </a:prstGeom>
                        <a:solidFill>
                          <a:srgbClr val="50866C"/>
                        </a:solidFill>
                        <a:ln>
                          <a:noFill/>
                        </a:ln>
                        <a:effectLst/>
                      </wps:spPr>
                      <wps:txbx>
                        <w:txbxContent>
                          <w:p w:rsidR="002C488B" w:rsidRPr="00F31BC3" w:rsidRDefault="002C488B" w:rsidP="00DF6E98">
                            <w:r w:rsidRPr="00965C69">
                              <w:rPr>
                                <w:noProof/>
                                <w:lang w:eastAsia="es-ES"/>
                              </w:rPr>
                              <w:drawing>
                                <wp:inline distT="0" distB="0" distL="0" distR="0" wp14:anchorId="01B884E2" wp14:editId="1ECE72B3">
                                  <wp:extent cx="1148080" cy="64833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0;width:630pt;height:81.7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" fillcolor="#50866c" stroked="f">
                <v:textbox inset=",7.2pt,,7.2pt">
                  <w:txbxContent>
                    <w:p w:rsidR="002C488B" w:rsidRPr="00F31BC3" w:rsidRDefault="002C488B" w:rsidP="00DF6E98">
                      <w:r w:rsidRPr="00965C69">
                        <w:rPr>
                          <w:noProof/>
                          <w:lang w:eastAsia="es-ES"/>
                        </w:rPr>
                        <w:drawing>
                          <wp:inline distT="0" distB="0" distL="0" distR="0" wp14:anchorId="01B884E2" wp14:editId="1ECE72B3">
                            <wp:extent cx="1148080" cy="64833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2"/>
          </w:rPr>
          <w:id w:val="37865676"/>
          <w:placeholder>
            <w:docPart w:val="5EF8C781CB5B4D10800970C911EF7632"/>
          </w:placeholder>
        </w:sdtPr>
        <w:sdtEndPr/>
        <w:sdtContent>
          <w:r w:rsidR="008C590B" w:rsidRPr="00FD0689">
            <w:rPr>
              <w:b/>
              <w:color w:val="50866C"/>
              <w:sz w:val="32"/>
            </w:rPr>
            <w:t>Cumplimiento de las obligaciones de Publicidad Activa</w:t>
          </w:r>
        </w:sdtContent>
      </w:sdt>
    </w:p>
    <w:p w:rsidR="008C590B" w:rsidRPr="00FD0689" w:rsidRDefault="008C590B" w:rsidP="00CA0D91">
      <w:pPr>
        <w:pStyle w:val="Cuerpodelboletn"/>
        <w:spacing w:before="120" w:after="120" w:line="312" w:lineRule="auto"/>
        <w:rPr>
          <w:lang w:bidi="es-ES"/>
        </w:rPr>
      </w:pPr>
    </w:p>
    <w:p w:rsidR="003F6EDC" w:rsidRPr="00FD0689" w:rsidRDefault="003F6EDC" w:rsidP="00CA0D91">
      <w:pPr>
        <w:pStyle w:val="Cuerpodelboletn"/>
        <w:spacing w:before="120" w:after="120" w:line="312" w:lineRule="auto"/>
        <w:sectPr w:rsidR="003F6EDC" w:rsidRPr="00FD0689" w:rsidSect="001152B3">
          <w:type w:val="continuous"/>
          <w:pgSz w:w="11906" w:h="16838" w:code="9"/>
          <w:pgMar w:top="1701" w:right="720" w:bottom="1134" w:left="720" w:header="720" w:footer="720" w:gutter="0"/>
          <w:cols w:space="720"/>
          <w:docGrid w:linePitch="326"/>
        </w:sectPr>
      </w:pPr>
    </w:p>
    <w:p w:rsidR="004859CC" w:rsidRPr="00FD0689" w:rsidRDefault="003E5D2F" w:rsidP="00CA0D91">
      <w:pPr>
        <w:pStyle w:val="Ttulo2"/>
        <w:numPr>
          <w:ilvl w:val="1"/>
          <w:numId w:val="38"/>
        </w:numPr>
        <w:spacing w:before="120" w:after="120" w:line="312" w:lineRule="auto"/>
        <w:ind w:left="284" w:hanging="284"/>
        <w:rPr>
          <w:lang w:bidi="es-ES"/>
        </w:rPr>
      </w:pPr>
      <w:r w:rsidRPr="00FD0689">
        <w:rPr>
          <w:lang w:bidi="es-ES"/>
        </w:rPr>
        <w:lastRenderedPageBreak/>
        <w:t>Obligaciones de información aplicables</w:t>
      </w:r>
      <w:r w:rsidR="00CF70D7" w:rsidRPr="00FD0689">
        <w:rPr>
          <w:lang w:bidi="es-ES"/>
        </w:rPr>
        <w:t xml:space="preserve"> (LTAIBG)</w:t>
      </w:r>
    </w:p>
    <w:p w:rsidR="002138F0" w:rsidRDefault="00E2468F" w:rsidP="00CA0D91">
      <w:pPr>
        <w:pStyle w:val="Cuerpodelboletn"/>
        <w:spacing w:before="120" w:after="120" w:line="312" w:lineRule="auto"/>
      </w:pPr>
      <w:r>
        <w:rPr>
          <w:lang w:bidi="es-ES"/>
        </w:rPr>
        <w:t xml:space="preserve">La </w:t>
      </w:r>
      <w:r w:rsidR="002138F0">
        <w:rPr>
          <w:lang w:bidi="es-ES"/>
        </w:rPr>
        <w:t>Comunidad</w:t>
      </w:r>
      <w:r>
        <w:rPr>
          <w:lang w:bidi="es-ES"/>
        </w:rPr>
        <w:t xml:space="preserve"> Autónoma de </w:t>
      </w:r>
      <w:r w:rsidR="00BD6819">
        <w:rPr>
          <w:lang w:bidi="es-ES"/>
        </w:rPr>
        <w:t>La Rioja</w:t>
      </w:r>
      <w:r>
        <w:rPr>
          <w:lang w:bidi="es-ES"/>
        </w:rPr>
        <w:t xml:space="preserve"> es </w:t>
      </w:r>
      <w:r w:rsidR="00D10F10" w:rsidRPr="00FD0689">
        <w:rPr>
          <w:lang w:bidi="es-ES"/>
        </w:rPr>
        <w:t>un</w:t>
      </w:r>
      <w:r w:rsidR="00C76579" w:rsidRPr="00FD0689">
        <w:rPr>
          <w:lang w:bidi="es-ES"/>
        </w:rPr>
        <w:t>a</w:t>
      </w:r>
      <w:r w:rsidR="00D10F10" w:rsidRPr="00FD0689">
        <w:rPr>
          <w:lang w:bidi="es-ES"/>
        </w:rPr>
        <w:t xml:space="preserve"> Administración Pública a la que se refiere el </w:t>
      </w:r>
      <w:r w:rsidR="008E1E88" w:rsidRPr="00FD0689">
        <w:rPr>
          <w:lang w:bidi="es-ES"/>
        </w:rPr>
        <w:t xml:space="preserve">apartado 2 del </w:t>
      </w:r>
      <w:r w:rsidR="00D10F10" w:rsidRPr="00FD0689">
        <w:rPr>
          <w:lang w:bidi="es-ES"/>
        </w:rPr>
        <w:t>artículo 2</w:t>
      </w:r>
      <w:r w:rsidR="008E1E88" w:rsidRPr="00FD0689">
        <w:rPr>
          <w:lang w:bidi="es-ES"/>
        </w:rPr>
        <w:t xml:space="preserve"> </w:t>
      </w:r>
      <w:r w:rsidR="004C141A" w:rsidRPr="00FD0689">
        <w:rPr>
          <w:lang w:bidi="es-ES"/>
        </w:rPr>
        <w:t xml:space="preserve">(en relación </w:t>
      </w:r>
      <w:r w:rsidR="00726EBE">
        <w:rPr>
          <w:lang w:bidi="es-ES"/>
        </w:rPr>
        <w:t xml:space="preserve">con </w:t>
      </w:r>
      <w:r w:rsidR="004C141A" w:rsidRPr="00FD0689">
        <w:rPr>
          <w:lang w:bidi="es-ES"/>
        </w:rPr>
        <w:t xml:space="preserve">la letra a) de su apartado 1) </w:t>
      </w:r>
      <w:r w:rsidR="00D10F10" w:rsidRPr="00FD0689">
        <w:rPr>
          <w:lang w:bidi="es-ES"/>
        </w:rPr>
        <w:t xml:space="preserve">de la </w:t>
      </w:r>
      <w:r w:rsidR="00993DA4">
        <w:rPr>
          <w:lang w:bidi="es-ES"/>
        </w:rPr>
        <w:t>LTAIBG</w:t>
      </w:r>
      <w:r w:rsidR="00D10F10" w:rsidRPr="00FD0689">
        <w:rPr>
          <w:lang w:bidi="es-ES"/>
        </w:rPr>
        <w:t xml:space="preserve">, y </w:t>
      </w:r>
      <w:r w:rsidR="000C0411">
        <w:rPr>
          <w:lang w:bidi="es-ES"/>
        </w:rPr>
        <w:t xml:space="preserve">por tanto, </w:t>
      </w:r>
      <w:r w:rsidR="00D10F10" w:rsidRPr="00FD0689">
        <w:rPr>
          <w:lang w:bidi="es-ES"/>
        </w:rPr>
        <w:t xml:space="preserve">le resulta de aplicación la totalidad de las obligaciones de publicidad activa </w:t>
      </w:r>
      <w:r w:rsidR="00D10F10" w:rsidRPr="00FD0689">
        <w:rPr>
          <w:lang w:bidi="es-ES"/>
        </w:rPr>
        <w:lastRenderedPageBreak/>
        <w:t xml:space="preserve">establecidas en </w:t>
      </w:r>
      <w:r w:rsidR="007B65F2" w:rsidRPr="00FD0689">
        <w:rPr>
          <w:lang w:bidi="es-ES"/>
        </w:rPr>
        <w:t>sus</w:t>
      </w:r>
      <w:r w:rsidR="00D10F10" w:rsidRPr="00FD0689">
        <w:rPr>
          <w:lang w:bidi="es-ES"/>
        </w:rPr>
        <w:t xml:space="preserve"> artículos 6</w:t>
      </w:r>
      <w:r w:rsidR="000C0411">
        <w:rPr>
          <w:lang w:bidi="es-ES"/>
        </w:rPr>
        <w:t xml:space="preserve"> y</w:t>
      </w:r>
      <w:r w:rsidR="00C44950" w:rsidRPr="00FD0689">
        <w:rPr>
          <w:lang w:bidi="es-ES"/>
        </w:rPr>
        <w:t xml:space="preserve"> 6 bis</w:t>
      </w:r>
      <w:r w:rsidR="00C359E7" w:rsidRPr="00FD0689">
        <w:rPr>
          <w:lang w:bidi="es-ES"/>
        </w:rPr>
        <w:t xml:space="preserve">, </w:t>
      </w:r>
      <w:r w:rsidR="000C0411">
        <w:rPr>
          <w:lang w:bidi="es-ES"/>
        </w:rPr>
        <w:t xml:space="preserve">el </w:t>
      </w:r>
      <w:r w:rsidR="00C359E7" w:rsidRPr="00FD0689">
        <w:rPr>
          <w:lang w:bidi="es-ES"/>
        </w:rPr>
        <w:t>artículo 7</w:t>
      </w:r>
      <w:r w:rsidR="000C0411">
        <w:rPr>
          <w:lang w:bidi="es-ES"/>
        </w:rPr>
        <w:t xml:space="preserve"> así como las del artículo 8, con excepción de la letra h) (declaraciones anuales de los representantes locales)</w:t>
      </w:r>
      <w:r w:rsidR="004C1FE9" w:rsidRPr="00FD0689">
        <w:rPr>
          <w:lang w:bidi="es-ES"/>
        </w:rPr>
        <w:t xml:space="preserve">. Además, se encuentra sujeta a las </w:t>
      </w:r>
      <w:r w:rsidR="009E3B69" w:rsidRPr="00FD0689">
        <w:rPr>
          <w:lang w:bidi="es-ES"/>
        </w:rPr>
        <w:t xml:space="preserve">obligaciones </w:t>
      </w:r>
      <w:r w:rsidR="004C1FE9" w:rsidRPr="00FD0689">
        <w:rPr>
          <w:lang w:bidi="es-ES"/>
        </w:rPr>
        <w:t xml:space="preserve">de publicidad activa </w:t>
      </w:r>
      <w:r w:rsidR="009E3B69" w:rsidRPr="00FD0689">
        <w:rPr>
          <w:lang w:bidi="es-ES"/>
        </w:rPr>
        <w:t xml:space="preserve">que se puedan derivar de </w:t>
      </w:r>
      <w:r w:rsidR="00726EBE">
        <w:rPr>
          <w:lang w:bidi="es-ES"/>
        </w:rPr>
        <w:t>su propia</w:t>
      </w:r>
      <w:r w:rsidR="009E3B69" w:rsidRPr="00FD0689">
        <w:rPr>
          <w:lang w:bidi="es-ES"/>
        </w:rPr>
        <w:t xml:space="preserve"> normativa aut</w:t>
      </w:r>
      <w:r w:rsidR="00E14D6B" w:rsidRPr="00FD0689">
        <w:rPr>
          <w:lang w:bidi="es-ES"/>
        </w:rPr>
        <w:t>onómica</w:t>
      </w:r>
      <w:r w:rsidR="00726EBE">
        <w:rPr>
          <w:lang w:bidi="es-ES"/>
        </w:rPr>
        <w:t>.</w:t>
      </w:r>
      <w:r w:rsidR="009E3B69" w:rsidRPr="00FD0689">
        <w:rPr>
          <w:lang w:bidi="es-ES"/>
        </w:rPr>
        <w:t xml:space="preserve"> A este respecto, </w:t>
      </w:r>
      <w:r w:rsidR="0089461C">
        <w:rPr>
          <w:lang w:bidi="es-ES"/>
        </w:rPr>
        <w:t xml:space="preserve">y como ya se ha expuesto, </w:t>
      </w:r>
      <w:r w:rsidR="00726EBE">
        <w:rPr>
          <w:lang w:bidi="es-ES"/>
        </w:rPr>
        <w:t xml:space="preserve">la </w:t>
      </w:r>
      <w:r w:rsidR="002138F0">
        <w:rPr>
          <w:lang w:bidi="es-ES"/>
        </w:rPr>
        <w:t>Comunidad</w:t>
      </w:r>
      <w:r w:rsidR="00726EBE">
        <w:rPr>
          <w:lang w:bidi="es-ES"/>
        </w:rPr>
        <w:t xml:space="preserve"> Autónoma </w:t>
      </w:r>
      <w:r w:rsidR="00D063CE">
        <w:rPr>
          <w:lang w:bidi="es-ES"/>
        </w:rPr>
        <w:lastRenderedPageBreak/>
        <w:t>cuenta con un</w:t>
      </w:r>
      <w:r w:rsidR="002138F0">
        <w:rPr>
          <w:lang w:bidi="es-ES"/>
        </w:rPr>
        <w:t>a norma propia de transparencia</w:t>
      </w:r>
      <w:r w:rsidR="00993DA4">
        <w:rPr>
          <w:lang w:bidi="es-ES"/>
        </w:rPr>
        <w:t>,</w:t>
      </w:r>
      <w:r w:rsidR="002138F0">
        <w:rPr>
          <w:lang w:bidi="es-ES"/>
        </w:rPr>
        <w:t xml:space="preserve"> la </w:t>
      </w:r>
      <w:r w:rsidR="009B06FA">
        <w:rPr>
          <w:lang w:bidi="es-ES"/>
        </w:rPr>
        <w:t>LTBG</w:t>
      </w:r>
      <w:r w:rsidR="002138F0">
        <w:rPr>
          <w:lang w:bidi="es-ES"/>
        </w:rPr>
        <w:t>.</w:t>
      </w:r>
      <w:r w:rsidR="00726EBE">
        <w:t xml:space="preserve"> </w:t>
      </w:r>
    </w:p>
    <w:p w:rsidR="007B65F2" w:rsidRDefault="00F66F7D" w:rsidP="00CA0D91">
      <w:pPr>
        <w:pStyle w:val="Cuerpodelboletn"/>
        <w:spacing w:before="120" w:after="120" w:line="312" w:lineRule="auto"/>
        <w:rPr>
          <w:lang w:bidi="es-ES"/>
        </w:rPr>
      </w:pPr>
      <w:r w:rsidRPr="00FD0689">
        <w:rPr>
          <w:rFonts w:eastAsia="Arial" w:cs="Arial"/>
          <w:b/>
          <w:bCs/>
          <w:noProof/>
          <w:color w:val="50866C"/>
          <w:lang w:eastAsia="es-ES"/>
        </w:rPr>
        <mc:AlternateContent>
          <mc:Choice Requires="wps">
            <w:drawing>
              <wp:anchor distT="0" distB="0" distL="114300" distR="114300" simplePos="0" relativeHeight="251753472" behindDoc="0" locked="0" layoutInCell="1" allowOverlap="1" wp14:anchorId="56FE1B39" wp14:editId="6D673D5C">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6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66F7D" w:rsidRPr="00F31BC3" w:rsidRDefault="00F66F7D" w:rsidP="00F66F7D">
                            <w:r w:rsidRPr="00965C69">
                              <w:rPr>
                                <w:noProof/>
                                <w:lang w:eastAsia="es-ES"/>
                              </w:rPr>
                              <w:drawing>
                                <wp:inline distT="0" distB="0" distL="0" distR="0" wp14:anchorId="38CBAD84" wp14:editId="78CC7C4A">
                                  <wp:extent cx="1148080" cy="64833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pt;margin-top:.75pt;width:630pt;height:78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0eDAIAAAAE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" fillcolor="#50866c" stroked="f">
                <v:textbox inset=",7.2pt,,7.2pt">
                  <w:txbxContent>
                    <w:p w:rsidR="00F66F7D" w:rsidRPr="00F31BC3" w:rsidRDefault="00F66F7D" w:rsidP="00F66F7D">
                      <w:r w:rsidRPr="00965C69">
                        <w:rPr>
                          <w:noProof/>
                          <w:lang w:eastAsia="es-ES"/>
                        </w:rPr>
                        <w:drawing>
                          <wp:inline distT="0" distB="0" distL="0" distR="0" wp14:anchorId="38CBAD84" wp14:editId="78CC7C4A">
                            <wp:extent cx="1148080" cy="64833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879B2" w:rsidRPr="00FD0689">
        <w:rPr>
          <w:lang w:bidi="es-ES"/>
        </w:rPr>
        <w:t>No obstante lo anterior, l</w:t>
      </w:r>
      <w:r w:rsidR="004B79C1" w:rsidRPr="00FD0689">
        <w:rPr>
          <w:lang w:bidi="es-ES"/>
        </w:rPr>
        <w:t xml:space="preserve">a presente evaluación se </w:t>
      </w:r>
      <w:r w:rsidR="007612E7" w:rsidRPr="00FD0689">
        <w:rPr>
          <w:lang w:bidi="es-ES"/>
        </w:rPr>
        <w:t>centra en el</w:t>
      </w:r>
      <w:r w:rsidR="004B79C1" w:rsidRPr="00FD0689">
        <w:rPr>
          <w:lang w:bidi="es-ES"/>
        </w:rPr>
        <w:t xml:space="preserve"> análisis del grado</w:t>
      </w:r>
      <w:r w:rsidR="007B65F2" w:rsidRPr="00FD0689">
        <w:rPr>
          <w:lang w:bidi="es-ES"/>
        </w:rPr>
        <w:t xml:space="preserve"> de cumplimiento de las obligaciones de publicidad activa de la legislación básica</w:t>
      </w:r>
      <w:r w:rsidR="00CF70D7" w:rsidRPr="00FD0689">
        <w:rPr>
          <w:lang w:bidi="es-ES"/>
        </w:rPr>
        <w:t xml:space="preserve"> (</w:t>
      </w:r>
      <w:r w:rsidR="00993DA4">
        <w:rPr>
          <w:lang w:bidi="es-ES"/>
        </w:rPr>
        <w:t>LTAIBG</w:t>
      </w:r>
      <w:r w:rsidR="00CF70D7" w:rsidRPr="00FD0689">
        <w:rPr>
          <w:lang w:bidi="es-ES"/>
        </w:rPr>
        <w:t>)</w:t>
      </w:r>
      <w:r w:rsidR="007B65F2" w:rsidRPr="00FD0689">
        <w:rPr>
          <w:lang w:bidi="es-ES"/>
        </w:rPr>
        <w:t xml:space="preserve"> por parte de</w:t>
      </w:r>
      <w:r w:rsidR="00C95A2E">
        <w:rPr>
          <w:lang w:bidi="es-ES"/>
        </w:rPr>
        <w:t xml:space="preserve"> la </w:t>
      </w:r>
      <w:r w:rsidR="00521736">
        <w:rPr>
          <w:lang w:bidi="es-ES"/>
        </w:rPr>
        <w:t xml:space="preserve">Administración </w:t>
      </w:r>
      <w:r w:rsidR="005A4B59">
        <w:rPr>
          <w:lang w:bidi="es-ES"/>
        </w:rPr>
        <w:t xml:space="preserve">de la </w:t>
      </w:r>
      <w:r w:rsidR="002138F0">
        <w:rPr>
          <w:lang w:bidi="es-ES"/>
        </w:rPr>
        <w:t>Comunidad</w:t>
      </w:r>
      <w:r w:rsidR="00C95A2E">
        <w:rPr>
          <w:lang w:bidi="es-ES"/>
        </w:rPr>
        <w:t xml:space="preserve"> Autónoma</w:t>
      </w:r>
      <w:r w:rsidR="007B65F2" w:rsidRPr="00FD0689">
        <w:rPr>
          <w:lang w:bidi="es-ES"/>
        </w:rPr>
        <w:t>.</w:t>
      </w:r>
    </w:p>
    <w:p w:rsidR="001152B3" w:rsidRDefault="001152B3" w:rsidP="00CA0D91">
      <w:pPr>
        <w:pStyle w:val="Cuerpodelboletn"/>
        <w:spacing w:before="120" w:after="120" w:line="312" w:lineRule="auto"/>
        <w:rPr>
          <w:lang w:bidi="es-ES"/>
        </w:rPr>
      </w:pPr>
    </w:p>
    <w:p w:rsidR="003E5D2F" w:rsidRPr="00FD0689" w:rsidRDefault="003E5D2F" w:rsidP="00CA0D91">
      <w:pPr>
        <w:pStyle w:val="Cuerpodelboletn"/>
        <w:numPr>
          <w:ilvl w:val="1"/>
          <w:numId w:val="38"/>
        </w:numPr>
        <w:spacing w:before="120" w:after="120" w:line="312" w:lineRule="auto"/>
        <w:ind w:left="426"/>
        <w:jc w:val="left"/>
        <w:rPr>
          <w:rStyle w:val="Ttulo2Car"/>
        </w:rPr>
      </w:pPr>
      <w:r w:rsidRPr="00FD0689">
        <w:rPr>
          <w:rStyle w:val="Ttulo2Car"/>
          <w:lang w:bidi="es-ES"/>
        </w:rPr>
        <w:t>Información Institucional, Organizativa y de Planificación</w:t>
      </w:r>
      <w:r w:rsidR="009E3B69" w:rsidRPr="00FD0689">
        <w:rPr>
          <w:rStyle w:val="Ttulo2Car"/>
          <w:lang w:bidi="es-ES"/>
        </w:rPr>
        <w:t>. Registro de Actividades de tratamiento</w:t>
      </w:r>
    </w:p>
    <w:p w:rsidR="008C798F" w:rsidRPr="00FD0689" w:rsidRDefault="008C798F" w:rsidP="00CA0D91">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363F22" w:rsidRDefault="00363F22" w:rsidP="00CA0D91">
      <w:pPr>
        <w:spacing w:before="120" w:after="120" w:line="312" w:lineRule="auto"/>
        <w:jc w:val="both"/>
        <w:rPr>
          <w:color w:val="000000"/>
          <w:lang w:bidi="es-ES"/>
        </w:rPr>
      </w:pPr>
      <w:r>
        <w:rPr>
          <w:color w:val="000000"/>
          <w:lang w:bidi="es-ES"/>
        </w:rPr>
        <w:t xml:space="preserve">El </w:t>
      </w:r>
      <w:r w:rsidR="00BF2B85">
        <w:rPr>
          <w:color w:val="000000"/>
          <w:lang w:bidi="es-ES"/>
        </w:rPr>
        <w:t>acceso</w:t>
      </w:r>
      <w:r>
        <w:rPr>
          <w:color w:val="000000"/>
          <w:lang w:bidi="es-ES"/>
        </w:rPr>
        <w:t xml:space="preserve"> “Institucional</w:t>
      </w:r>
      <w:r w:rsidR="00BF2B85">
        <w:rPr>
          <w:color w:val="000000"/>
          <w:lang w:bidi="es-ES"/>
        </w:rPr>
        <w:t>, organizativa y de planificación</w:t>
      </w:r>
      <w:r>
        <w:rPr>
          <w:color w:val="000000"/>
          <w:lang w:bidi="es-ES"/>
        </w:rPr>
        <w:t xml:space="preserve">” del Portal de Transparencia abre una página en la que se localizan </w:t>
      </w:r>
      <w:r w:rsidR="00BF2B85">
        <w:rPr>
          <w:color w:val="000000"/>
          <w:lang w:bidi="es-ES"/>
        </w:rPr>
        <w:t>22</w:t>
      </w:r>
      <w:r>
        <w:rPr>
          <w:color w:val="000000"/>
          <w:lang w:bidi="es-ES"/>
        </w:rPr>
        <w:t xml:space="preserve"> enlaces </w:t>
      </w:r>
      <w:r w:rsidR="00BF2B85">
        <w:rPr>
          <w:color w:val="000000"/>
          <w:lang w:bidi="es-ES"/>
        </w:rPr>
        <w:t>a diferentes informaciones</w:t>
      </w:r>
      <w:r>
        <w:rPr>
          <w:color w:val="000000"/>
          <w:lang w:bidi="es-ES"/>
        </w:rPr>
        <w:t>.</w:t>
      </w:r>
      <w:r w:rsidR="006269DC">
        <w:rPr>
          <w:color w:val="000000"/>
          <w:lang w:bidi="es-ES"/>
        </w:rPr>
        <w:t xml:space="preserve"> También se ha localizado información relativa a este bloque de obligaciones </w:t>
      </w:r>
      <w:r w:rsidR="000E2CBC">
        <w:rPr>
          <w:color w:val="000000"/>
          <w:lang w:bidi="es-ES"/>
        </w:rPr>
        <w:t xml:space="preserve">en el acceso “Atención al ciudadano y participación” y </w:t>
      </w:r>
      <w:r w:rsidR="006269DC">
        <w:rPr>
          <w:color w:val="000000"/>
          <w:lang w:bidi="es-ES"/>
        </w:rPr>
        <w:t>fuera del Portal de Transparencia concretamente en los enlaces “Consejo de Gobierno”</w:t>
      </w:r>
      <w:r w:rsidR="00CA0D91">
        <w:rPr>
          <w:color w:val="000000"/>
          <w:lang w:bidi="es-ES"/>
        </w:rPr>
        <w:t xml:space="preserve"> </w:t>
      </w:r>
      <w:r w:rsidR="006269DC">
        <w:rPr>
          <w:color w:val="000000"/>
          <w:lang w:bidi="es-ES"/>
        </w:rPr>
        <w:t>del acceso “Gobierno” de la web institucional</w:t>
      </w:r>
    </w:p>
    <w:p w:rsidR="006B1F97" w:rsidRDefault="00850F5B" w:rsidP="00CA0D91">
      <w:pPr>
        <w:pStyle w:val="Prrafodelista"/>
        <w:numPr>
          <w:ilvl w:val="0"/>
          <w:numId w:val="28"/>
        </w:numPr>
        <w:spacing w:before="120" w:after="120" w:line="312" w:lineRule="auto"/>
        <w:ind w:left="284"/>
        <w:contextualSpacing w:val="0"/>
        <w:jc w:val="both"/>
        <w:rPr>
          <w:color w:val="000000"/>
          <w:lang w:bidi="es-ES"/>
        </w:rPr>
      </w:pPr>
      <w:r>
        <w:rPr>
          <w:color w:val="000000"/>
          <w:lang w:bidi="es-ES"/>
        </w:rPr>
        <w:t>El enlace</w:t>
      </w:r>
      <w:r w:rsidR="00CA0D91">
        <w:rPr>
          <w:color w:val="000000"/>
          <w:lang w:bidi="es-ES"/>
        </w:rPr>
        <w:t xml:space="preserve"> </w:t>
      </w:r>
      <w:r w:rsidR="00C83706">
        <w:rPr>
          <w:color w:val="000000"/>
          <w:lang w:bidi="es-ES"/>
        </w:rPr>
        <w:t>“</w:t>
      </w:r>
      <w:r w:rsidR="00BF2B85" w:rsidRPr="006269DC">
        <w:rPr>
          <w:color w:val="000000"/>
          <w:u w:val="single"/>
          <w:lang w:bidi="es-ES"/>
        </w:rPr>
        <w:t>Normativa aplicable</w:t>
      </w:r>
      <w:r w:rsidR="00BF2B85">
        <w:rPr>
          <w:color w:val="000000"/>
          <w:lang w:bidi="es-ES"/>
        </w:rPr>
        <w:t xml:space="preserve"> a la organización</w:t>
      </w:r>
      <w:r w:rsidR="00C83706">
        <w:rPr>
          <w:color w:val="000000"/>
          <w:lang w:bidi="es-ES"/>
        </w:rPr>
        <w:t>”</w:t>
      </w:r>
      <w:r>
        <w:rPr>
          <w:color w:val="000000"/>
          <w:lang w:bidi="es-ES"/>
        </w:rPr>
        <w:t xml:space="preserve">, </w:t>
      </w:r>
      <w:r w:rsidR="006B1F97">
        <w:rPr>
          <w:color w:val="000000"/>
          <w:lang w:bidi="es-ES"/>
        </w:rPr>
        <w:t xml:space="preserve">abre una página que contiene un link “Normas organizativas”. La página que abre este link contiene un buscador de normativa </w:t>
      </w:r>
      <w:r w:rsidR="001B7503">
        <w:rPr>
          <w:color w:val="000000"/>
          <w:lang w:bidi="es-ES"/>
        </w:rPr>
        <w:t xml:space="preserve">– que permite buscar las normas aplicando diferentes filtros - </w:t>
      </w:r>
      <w:r w:rsidR="006B1F97">
        <w:rPr>
          <w:color w:val="000000"/>
          <w:lang w:bidi="es-ES"/>
        </w:rPr>
        <w:t>y enlaces a las normas organizadas por orden cronológico.</w:t>
      </w:r>
      <w:r w:rsidR="00CA0D91">
        <w:rPr>
          <w:color w:val="000000"/>
          <w:lang w:bidi="es-ES"/>
        </w:rPr>
        <w:t xml:space="preserve"> </w:t>
      </w:r>
      <w:r w:rsidR="006B1F97">
        <w:rPr>
          <w:color w:val="000000"/>
          <w:lang w:bidi="es-ES"/>
        </w:rPr>
        <w:t xml:space="preserve"> </w:t>
      </w:r>
    </w:p>
    <w:p w:rsidR="006269DC" w:rsidRDefault="006269DC" w:rsidP="00CA0D91">
      <w:pPr>
        <w:pStyle w:val="Prrafodelista"/>
        <w:numPr>
          <w:ilvl w:val="0"/>
          <w:numId w:val="28"/>
        </w:numPr>
        <w:spacing w:before="120" w:after="120" w:line="312" w:lineRule="auto"/>
        <w:ind w:left="284"/>
        <w:contextualSpacing w:val="0"/>
        <w:jc w:val="both"/>
        <w:rPr>
          <w:color w:val="000000"/>
          <w:lang w:bidi="es-ES"/>
        </w:rPr>
      </w:pPr>
      <w:r>
        <w:rPr>
          <w:color w:val="000000"/>
          <w:lang w:bidi="es-ES"/>
        </w:rPr>
        <w:t xml:space="preserve">Las </w:t>
      </w:r>
      <w:r w:rsidRPr="006269DC">
        <w:rPr>
          <w:color w:val="000000"/>
          <w:u w:val="single"/>
          <w:lang w:bidi="es-ES"/>
        </w:rPr>
        <w:t>funciones</w:t>
      </w:r>
      <w:r>
        <w:rPr>
          <w:color w:val="000000"/>
          <w:lang w:bidi="es-ES"/>
        </w:rPr>
        <w:t xml:space="preserve"> asignadas a la organización se localizan fuera del Portal de Transparencia, concretamente en el </w:t>
      </w:r>
      <w:r w:rsidR="009D3D28">
        <w:rPr>
          <w:color w:val="000000"/>
          <w:lang w:bidi="es-ES"/>
        </w:rPr>
        <w:t xml:space="preserve">enlace “Consejo de Gobierno” del acceso “Gobierno” de la web institucional. Este enlace proporciona una breve descripción de las funciones asignadas a cada Consejería y también un enlace a la norma que regula su </w:t>
      </w:r>
      <w:r w:rsidR="009D3D28" w:rsidRPr="00C94D01">
        <w:rPr>
          <w:color w:val="000000"/>
          <w:u w:val="single"/>
          <w:lang w:bidi="es-ES"/>
        </w:rPr>
        <w:t>estructura orgánica</w:t>
      </w:r>
      <w:r w:rsidR="009D3D28">
        <w:rPr>
          <w:color w:val="000000"/>
          <w:lang w:bidi="es-ES"/>
        </w:rPr>
        <w:t>.</w:t>
      </w:r>
    </w:p>
    <w:p w:rsidR="006B1F97" w:rsidRPr="00EB56FA" w:rsidRDefault="00AF2A68" w:rsidP="00CA0D91">
      <w:pPr>
        <w:pStyle w:val="Prrafodelista"/>
        <w:numPr>
          <w:ilvl w:val="0"/>
          <w:numId w:val="28"/>
        </w:numPr>
        <w:spacing w:before="120" w:after="120" w:line="312" w:lineRule="auto"/>
        <w:ind w:left="284"/>
        <w:contextualSpacing w:val="0"/>
        <w:jc w:val="both"/>
        <w:rPr>
          <w:color w:val="000000"/>
          <w:lang w:bidi="es-ES"/>
        </w:rPr>
      </w:pPr>
      <w:r w:rsidRPr="00EB56FA">
        <w:rPr>
          <w:color w:val="000000"/>
          <w:lang w:bidi="es-ES"/>
        </w:rPr>
        <w:t xml:space="preserve">Esta última información, </w:t>
      </w:r>
      <w:r w:rsidRPr="00EB56FA">
        <w:rPr>
          <w:color w:val="000000"/>
          <w:u w:val="single"/>
          <w:lang w:bidi="es-ES"/>
        </w:rPr>
        <w:t>estructura organizativa</w:t>
      </w:r>
      <w:r w:rsidRPr="00EB56FA">
        <w:rPr>
          <w:color w:val="000000"/>
          <w:lang w:bidi="es-ES"/>
        </w:rPr>
        <w:t xml:space="preserve">, también se puede obtener a través del enlace “Estructura administrativa: órganos” del acceso </w:t>
      </w:r>
      <w:r w:rsidR="00DF6E98" w:rsidRPr="00FD0689">
        <w:rPr>
          <w:rFonts w:eastAsia="Arial" w:cs="Arial"/>
          <w:b/>
          <w:bCs/>
          <w:noProof/>
          <w:color w:val="50866C"/>
          <w:lang w:eastAsia="es-ES"/>
        </w:rPr>
        <mc:AlternateContent>
          <mc:Choice Requires="wps">
            <w:drawing>
              <wp:anchor distT="0" distB="0" distL="114300" distR="114300" simplePos="0" relativeHeight="251731968" behindDoc="0" locked="0" layoutInCell="1" allowOverlap="1" wp14:anchorId="7FDDBEA1" wp14:editId="78E71933">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5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" fillcolor="#c5ddd2" stroked="f">
                <v:textbox inset=",7.2pt,,7.2pt"/>
                <w10:wrap type="tight" anchorx="page" anchory="page"/>
              </v:rect>
            </w:pict>
          </mc:Fallback>
        </mc:AlternateContent>
      </w:r>
      <w:r w:rsidR="00DF6E98" w:rsidRPr="00EB56FA">
        <w:rPr>
          <w:color w:val="000000"/>
          <w:lang w:bidi="es-ES"/>
        </w:rPr>
        <w:t xml:space="preserve"> </w:t>
      </w:r>
      <w:r w:rsidRPr="00EB56FA">
        <w:rPr>
          <w:color w:val="000000"/>
          <w:lang w:bidi="es-ES"/>
        </w:rPr>
        <w:t>“Institucional, organizativa y de planificación”.</w:t>
      </w:r>
      <w:r w:rsidR="00CA0D91">
        <w:rPr>
          <w:color w:val="000000"/>
          <w:lang w:bidi="es-ES"/>
        </w:rPr>
        <w:t xml:space="preserve"> </w:t>
      </w:r>
      <w:r w:rsidRPr="00EB56FA">
        <w:rPr>
          <w:color w:val="000000"/>
          <w:lang w:bidi="es-ES"/>
        </w:rPr>
        <w:t xml:space="preserve">El enlace abre una </w:t>
      </w:r>
      <w:r w:rsidR="00A749B2" w:rsidRPr="00EB56FA">
        <w:rPr>
          <w:color w:val="000000"/>
          <w:lang w:bidi="es-ES"/>
        </w:rPr>
        <w:t>página</w:t>
      </w:r>
      <w:r w:rsidRPr="00EB56FA">
        <w:rPr>
          <w:color w:val="000000"/>
          <w:lang w:bidi="es-ES"/>
        </w:rPr>
        <w:t xml:space="preserve"> en la que se describe brevemente la organización de la Comunidad y proporciona un enlace “Estructura sector público” en la que se enumeran las consejerías. </w:t>
      </w:r>
    </w:p>
    <w:p w:rsidR="00C94D01" w:rsidRDefault="00C94D01" w:rsidP="00CA0D91">
      <w:pPr>
        <w:pStyle w:val="Prrafodelista"/>
        <w:numPr>
          <w:ilvl w:val="0"/>
          <w:numId w:val="28"/>
        </w:numPr>
        <w:spacing w:before="120" w:after="120" w:line="312" w:lineRule="auto"/>
        <w:ind w:left="284"/>
        <w:contextualSpacing w:val="0"/>
        <w:jc w:val="both"/>
        <w:rPr>
          <w:color w:val="000000"/>
          <w:lang w:bidi="es-ES"/>
        </w:rPr>
      </w:pPr>
      <w:r w:rsidRPr="00C94D01">
        <w:rPr>
          <w:color w:val="000000"/>
          <w:lang w:bidi="es-ES"/>
        </w:rPr>
        <w:t>Como se ha indicado</w:t>
      </w:r>
      <w:r w:rsidR="00AF2A68">
        <w:rPr>
          <w:color w:val="000000"/>
          <w:lang w:bidi="es-ES"/>
        </w:rPr>
        <w:t>,</w:t>
      </w:r>
      <w:r w:rsidRPr="00C94D01">
        <w:rPr>
          <w:color w:val="000000"/>
          <w:lang w:bidi="es-ES"/>
        </w:rPr>
        <w:t xml:space="preserve"> el enlace “Consejo de Gobierno” abre una página que proporciona la </w:t>
      </w:r>
      <w:r w:rsidRPr="00C94D01">
        <w:rPr>
          <w:color w:val="000000"/>
          <w:u w:val="single"/>
          <w:lang w:bidi="es-ES"/>
        </w:rPr>
        <w:t>identificación</w:t>
      </w:r>
      <w:r w:rsidR="00AF2A68" w:rsidRPr="00AF2A68">
        <w:rPr>
          <w:color w:val="000000"/>
          <w:lang w:bidi="es-ES"/>
        </w:rPr>
        <w:t xml:space="preserve"> de</w:t>
      </w:r>
      <w:r w:rsidRPr="00C94D01">
        <w:rPr>
          <w:color w:val="000000"/>
          <w:lang w:bidi="es-ES"/>
        </w:rPr>
        <w:t xml:space="preserve"> las personas que integran el Gobierno de la Rioja. “Pinchando” en cada uno de los enlaces se accede al </w:t>
      </w:r>
      <w:r w:rsidRPr="00C94D01">
        <w:rPr>
          <w:color w:val="000000"/>
          <w:u w:val="single"/>
          <w:lang w:bidi="es-ES"/>
        </w:rPr>
        <w:t>perfil y trayectoria profesional</w:t>
      </w:r>
      <w:r w:rsidRPr="00C94D01">
        <w:rPr>
          <w:color w:val="000000"/>
          <w:lang w:bidi="es-ES"/>
        </w:rPr>
        <w:t xml:space="preserve"> de los titulares de</w:t>
      </w:r>
      <w:r>
        <w:rPr>
          <w:color w:val="000000"/>
          <w:lang w:bidi="es-ES"/>
        </w:rPr>
        <w:t xml:space="preserve"> las Consejerías y de la Presidenta. </w:t>
      </w:r>
    </w:p>
    <w:p w:rsidR="00EB56FA" w:rsidRDefault="00EB56FA" w:rsidP="00CA0D91">
      <w:pPr>
        <w:pStyle w:val="Prrafodelista"/>
        <w:numPr>
          <w:ilvl w:val="0"/>
          <w:numId w:val="28"/>
        </w:numPr>
        <w:spacing w:before="120" w:after="120" w:line="312" w:lineRule="auto"/>
        <w:ind w:left="284"/>
        <w:contextualSpacing w:val="0"/>
        <w:jc w:val="both"/>
        <w:rPr>
          <w:color w:val="000000"/>
          <w:lang w:bidi="es-ES"/>
        </w:rPr>
      </w:pPr>
      <w:r>
        <w:rPr>
          <w:color w:val="000000"/>
          <w:lang w:bidi="es-ES"/>
        </w:rPr>
        <w:t xml:space="preserve">En el acceso “Atención al ciudadano y participación” se localiza un enlace al Registro de Actividades de Tratamiento. La información se publica en formato pdf para cada Consejería e incluye todos los contenidos establecidos en el Reglamento Europeo de Protección de Datos. </w:t>
      </w:r>
    </w:p>
    <w:p w:rsidR="00AF2A68" w:rsidRDefault="00AF2A68" w:rsidP="00CA0D91">
      <w:pPr>
        <w:pStyle w:val="Prrafodelista"/>
        <w:numPr>
          <w:ilvl w:val="0"/>
          <w:numId w:val="28"/>
        </w:numPr>
        <w:spacing w:before="120" w:after="120" w:line="312" w:lineRule="auto"/>
        <w:ind w:left="284"/>
        <w:contextualSpacing w:val="0"/>
        <w:jc w:val="both"/>
        <w:rPr>
          <w:color w:val="000000"/>
          <w:lang w:bidi="es-ES"/>
        </w:rPr>
      </w:pPr>
      <w:r>
        <w:rPr>
          <w:color w:val="000000"/>
          <w:lang w:bidi="es-ES"/>
        </w:rPr>
        <w:t xml:space="preserve">Por lo que respecta a la información sobre planificación, se localiza a través del enlace “Planes y Programas” del acceso “Institucional, organizativa y de planificación”. Este enlace abre una </w:t>
      </w:r>
      <w:r>
        <w:rPr>
          <w:color w:val="000000"/>
          <w:lang w:bidi="es-ES"/>
        </w:rPr>
        <w:lastRenderedPageBreak/>
        <w:t xml:space="preserve">página en la que se localiza un link que redirige al Portal de planes y programas. Este Portal contiene un buscador </w:t>
      </w:r>
      <w:r w:rsidR="00D14902">
        <w:rPr>
          <w:color w:val="000000"/>
          <w:lang w:bidi="es-ES"/>
        </w:rPr>
        <w:t>que permite localizar los planes por diversos criterios de búsqueda. Además se muestran en la página enlaces a los planes ordenados cronológicamente. Para cada uno de estos planes se publica sobre la misma web una descripción de sus ejes, medidas, recursos económicos asignados para su despliegue, etc. Junto al primer apartado de esta ficha resumen se localiza un enlace “Recursos” que da acceso al texto completo del plan. En general los planes y programas revisados cuentan con información relativa a los medios y recursos asignados para la consecución de los objetivos. No se han localizad informes de seguimiento o evaluación de los resultados de los planes.</w:t>
      </w:r>
      <w:r w:rsidR="00CA0D91">
        <w:rPr>
          <w:color w:val="000000"/>
          <w:lang w:bidi="es-ES"/>
        </w:rPr>
        <w:t xml:space="preserve"> </w:t>
      </w:r>
    </w:p>
    <w:p w:rsidR="00D14902" w:rsidRPr="00C94D01" w:rsidRDefault="00D14902" w:rsidP="00CA0D91">
      <w:pPr>
        <w:pStyle w:val="Prrafodelista"/>
        <w:spacing w:before="120" w:after="120" w:line="312" w:lineRule="auto"/>
        <w:ind w:left="284"/>
        <w:contextualSpacing w:val="0"/>
        <w:jc w:val="both"/>
        <w:rPr>
          <w:color w:val="000000"/>
          <w:lang w:bidi="es-ES"/>
        </w:rPr>
      </w:pPr>
    </w:p>
    <w:p w:rsidR="008C798F" w:rsidRPr="00FD0689" w:rsidRDefault="008C798F" w:rsidP="00CA0D91">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2816" behindDoc="0" locked="0" layoutInCell="1" allowOverlap="1" wp14:anchorId="54BEBD53" wp14:editId="34720679">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6C1F0C" id="Rectángulo 19" o:spid="_x0000_s1026" style="position:absolute;margin-left:-1.25pt;margin-top:76.25pt;width:630pt;height:13.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1792" behindDoc="0" locked="0" layoutInCell="1" allowOverlap="1" wp14:anchorId="156F2A53" wp14:editId="64B767E0">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8C798F">
                            <w:r w:rsidRPr="00965C69">
                              <w:rPr>
                                <w:noProof/>
                                <w:lang w:eastAsia="es-ES"/>
                              </w:rPr>
                              <w:drawing>
                                <wp:inline distT="0" distB="0" distL="0" distR="0" wp14:anchorId="15E0FCB2" wp14:editId="734AE40B">
                                  <wp:extent cx="1148080" cy="64833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25pt;margin-top:-1.5pt;width:630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D2mocpCgIAAP8D&#10;AAAOAAAAAAAAAAAAAAAAAC4CAABkcnMvZTJvRG9jLnhtbFBLAQItABQABgAIAAAAIQABJT4t3gAA&#10;AAoBAAAPAAAAAAAAAAAAAAAAAGQEAABkcnMvZG93bnJldi54bWxQSwUGAAAAAAQABADzAAAAbwUA&#10;AAAA&#10;" fillcolor="#50866c" stroked="f">
                <v:textbox inset=",7.2pt,,7.2pt">
                  <w:txbxContent>
                    <w:p w:rsidR="002C488B" w:rsidRPr="00F31BC3" w:rsidRDefault="002C488B" w:rsidP="008C798F">
                      <w:r w:rsidRPr="00965C69">
                        <w:rPr>
                          <w:noProof/>
                          <w:lang w:eastAsia="es-ES"/>
                        </w:rPr>
                        <w:drawing>
                          <wp:inline distT="0" distB="0" distL="0" distR="0" wp14:anchorId="15E0FCB2" wp14:editId="734AE40B">
                            <wp:extent cx="1148080" cy="64833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82AAC">
        <w:rPr>
          <w:rFonts w:eastAsiaTheme="majorEastAsia" w:cstheme="majorBidi"/>
          <w:b/>
          <w:bCs/>
          <w:color w:val="50866C"/>
          <w:lang w:bidi="es-ES"/>
        </w:rPr>
        <w:t>Análisis de la información</w:t>
      </w:r>
    </w:p>
    <w:p w:rsidR="008C798F" w:rsidRPr="00FD0689" w:rsidRDefault="008C798F" w:rsidP="00F66F7D">
      <w:pPr>
        <w:pStyle w:val="Prrafodelista"/>
        <w:numPr>
          <w:ilvl w:val="0"/>
          <w:numId w:val="41"/>
        </w:numPr>
        <w:spacing w:before="120" w:after="120" w:line="312" w:lineRule="auto"/>
        <w:ind w:left="284"/>
        <w:jc w:val="both"/>
        <w:rPr>
          <w:lang w:bidi="es-ES"/>
        </w:rPr>
      </w:pPr>
      <w:r w:rsidRPr="00FD0689">
        <w:rPr>
          <w:lang w:bidi="es-ES"/>
        </w:rPr>
        <w:t xml:space="preserve">Los </w:t>
      </w:r>
      <w:r w:rsidRPr="00F66F7D">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66F7D">
        <w:rPr>
          <w:b/>
          <w:u w:val="single"/>
          <w:lang w:bidi="es-ES"/>
        </w:rPr>
        <w:t xml:space="preserve">no recogen </w:t>
      </w:r>
      <w:r w:rsidRPr="00FD0689">
        <w:rPr>
          <w:lang w:bidi="es-ES"/>
        </w:rPr>
        <w:t>la totalidad de las informaciones contempladas en los artículos 6 y 6 bis de la LTAIBG aplicables a</w:t>
      </w:r>
      <w:r w:rsidR="002F7C13">
        <w:rPr>
          <w:lang w:bidi="es-ES"/>
        </w:rPr>
        <w:t xml:space="preserve"> la </w:t>
      </w:r>
      <w:r w:rsidR="000B5802">
        <w:rPr>
          <w:lang w:bidi="es-ES"/>
        </w:rPr>
        <w:t>Comunidad</w:t>
      </w:r>
      <w:r w:rsidR="002F7C13">
        <w:rPr>
          <w:lang w:bidi="es-ES"/>
        </w:rPr>
        <w:t xml:space="preserve"> Autónoma de </w:t>
      </w:r>
      <w:r w:rsidR="00BD6819">
        <w:rPr>
          <w:lang w:bidi="es-ES"/>
        </w:rPr>
        <w:t>La Rioja</w:t>
      </w:r>
      <w:r w:rsidR="002F7C13">
        <w:rPr>
          <w:lang w:bidi="es-ES"/>
        </w:rPr>
        <w:t>.</w:t>
      </w:r>
    </w:p>
    <w:p w:rsidR="00C24326" w:rsidRDefault="00C24326" w:rsidP="00F66F7D">
      <w:pPr>
        <w:pStyle w:val="Sinespaciado"/>
        <w:spacing w:before="120" w:after="120" w:line="312" w:lineRule="auto"/>
        <w:ind w:left="284"/>
        <w:jc w:val="both"/>
        <w:rPr>
          <w:rFonts w:ascii="Century Gothic" w:hAnsi="Century Gothic"/>
          <w:szCs w:val="24"/>
          <w:lang w:bidi="es-ES"/>
        </w:rPr>
      </w:pPr>
      <w:r>
        <w:rPr>
          <w:rFonts w:ascii="Century Gothic" w:hAnsi="Century Gothic"/>
          <w:szCs w:val="24"/>
          <w:lang w:bidi="es-ES"/>
        </w:rPr>
        <w:t xml:space="preserve">No se publica el organigrama de la organización, entendido como la representación gráfica de la administración regional y de las relaciones entre las estructuras que la conforman. La información a la que da acceso el enlace denominado “Organigrama” realmente contiene la identificación y datos de contacto de la personas titulares de la Presidencia, Consejerías y de las Direcciones Generales. </w:t>
      </w:r>
    </w:p>
    <w:p w:rsidR="00D737A4" w:rsidRDefault="008C798F" w:rsidP="00F66F7D">
      <w:pPr>
        <w:pStyle w:val="Prrafodelista"/>
        <w:numPr>
          <w:ilvl w:val="0"/>
          <w:numId w:val="41"/>
        </w:numPr>
        <w:spacing w:before="120" w:after="120" w:line="312" w:lineRule="auto"/>
        <w:ind w:left="284"/>
        <w:jc w:val="both"/>
        <w:rPr>
          <w:lang w:bidi="es-ES"/>
        </w:rPr>
      </w:pPr>
      <w:r w:rsidRPr="00FD0689">
        <w:rPr>
          <w:lang w:bidi="es-ES"/>
        </w:rPr>
        <w:t xml:space="preserve">Por lo que respecta a la </w:t>
      </w:r>
      <w:r w:rsidRPr="00F66F7D">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7D">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D737A4">
        <w:rPr>
          <w:lang w:bidi="es-ES"/>
        </w:rPr>
        <w:t xml:space="preserve">la publicación se efectúa </w:t>
      </w:r>
      <w:r w:rsidR="002F7C13">
        <w:rPr>
          <w:lang w:bidi="es-ES"/>
        </w:rPr>
        <w:t>en</w:t>
      </w:r>
      <w:r w:rsidR="00D737A4">
        <w:rPr>
          <w:lang w:bidi="es-ES"/>
        </w:rPr>
        <w:t xml:space="preserve"> algunos casos mediante </w:t>
      </w:r>
      <w:r w:rsidRPr="00FD0689">
        <w:rPr>
          <w:lang w:bidi="es-ES"/>
        </w:rPr>
        <w:t>ficheros pdf</w:t>
      </w:r>
      <w:r w:rsidR="00D737A4">
        <w:rPr>
          <w:lang w:bidi="es-ES"/>
        </w:rPr>
        <w:t xml:space="preserve"> de imagen </w:t>
      </w:r>
      <w:r w:rsidR="002F7C13">
        <w:rPr>
          <w:lang w:bidi="es-ES"/>
        </w:rPr>
        <w:t xml:space="preserve">y </w:t>
      </w:r>
      <w:r w:rsidR="00D737A4">
        <w:rPr>
          <w:lang w:bidi="es-ES"/>
        </w:rPr>
        <w:t>una</w:t>
      </w:r>
      <w:r w:rsidR="002F7C13">
        <w:rPr>
          <w:lang w:bidi="es-ES"/>
        </w:rPr>
        <w:t xml:space="preserve"> </w:t>
      </w:r>
      <w:r w:rsidR="00D737A4">
        <w:rPr>
          <w:lang w:bidi="es-ES"/>
        </w:rPr>
        <w:t xml:space="preserve">gran </w:t>
      </w:r>
      <w:r w:rsidR="002F7C13">
        <w:rPr>
          <w:lang w:bidi="es-ES"/>
        </w:rPr>
        <w:t xml:space="preserve">parte sobre la </w:t>
      </w:r>
      <w:r w:rsidR="00510FA8">
        <w:rPr>
          <w:lang w:bidi="es-ES"/>
        </w:rPr>
        <w:t xml:space="preserve">misma </w:t>
      </w:r>
      <w:r w:rsidR="002F7C13">
        <w:rPr>
          <w:lang w:bidi="es-ES"/>
        </w:rPr>
        <w:t>web (aunque cabe su impresión)</w:t>
      </w:r>
      <w:r w:rsidR="00993DA4">
        <w:rPr>
          <w:lang w:bidi="es-ES"/>
        </w:rPr>
        <w:t xml:space="preserve">, por lo que no puede afirmarse que cumpla el criterios de reutilización </w:t>
      </w:r>
      <w:r w:rsidR="004C72EA">
        <w:rPr>
          <w:lang w:bidi="es-ES"/>
        </w:rPr>
        <w:t xml:space="preserve">que establecen tanto la LTAIBG como la </w:t>
      </w:r>
      <w:r w:rsidR="009B06FA">
        <w:rPr>
          <w:lang w:bidi="es-ES"/>
        </w:rPr>
        <w:t>LTBG</w:t>
      </w:r>
      <w:r w:rsidR="002F7C13">
        <w:rPr>
          <w:lang w:bidi="es-ES"/>
        </w:rPr>
        <w:t>.</w:t>
      </w:r>
      <w:r w:rsidR="0093559D">
        <w:rPr>
          <w:lang w:bidi="es-ES"/>
        </w:rPr>
        <w:t xml:space="preserve"> </w:t>
      </w:r>
    </w:p>
    <w:p w:rsidR="00FD0689" w:rsidRDefault="00F45FE6" w:rsidP="00F66F7D">
      <w:pPr>
        <w:spacing w:before="120" w:after="120" w:line="312" w:lineRule="auto"/>
        <w:ind w:left="284"/>
        <w:jc w:val="both"/>
        <w:rPr>
          <w:lang w:bidi="es-ES"/>
        </w:rPr>
      </w:pPr>
      <w:r w:rsidRPr="00F45FE6">
        <w:rPr>
          <w:lang w:bidi="es-ES"/>
        </w:rPr>
        <w:t>Por otra</w:t>
      </w:r>
      <w:r w:rsidR="00E424DB">
        <w:rPr>
          <w:lang w:bidi="es-ES"/>
        </w:rPr>
        <w:t xml:space="preserve"> parte</w:t>
      </w:r>
      <w:r w:rsidRPr="00F45FE6">
        <w:rPr>
          <w:lang w:bidi="es-ES"/>
        </w:rPr>
        <w:t xml:space="preserve">, </w:t>
      </w:r>
      <w:r w:rsidR="00D737A4">
        <w:rPr>
          <w:lang w:bidi="es-ES"/>
        </w:rPr>
        <w:t>parte de</w:t>
      </w:r>
      <w:r w:rsidR="00A749B2">
        <w:rPr>
          <w:lang w:bidi="es-ES"/>
        </w:rPr>
        <w:t xml:space="preserve"> la información no está datada</w:t>
      </w:r>
      <w:r w:rsidR="00D737A4">
        <w:rPr>
          <w:lang w:bidi="es-ES"/>
        </w:rPr>
        <w:t xml:space="preserve"> y tampoco existe</w:t>
      </w:r>
      <w:r w:rsidR="00A749B2">
        <w:rPr>
          <w:lang w:bidi="es-ES"/>
        </w:rPr>
        <w:t>, para la información que se localiza fuera del Portal de Transparencia,</w:t>
      </w:r>
      <w:r w:rsidR="00D737A4">
        <w:rPr>
          <w:lang w:bidi="es-ES"/>
        </w:rPr>
        <w:t xml:space="preserve"> ninguna referencia a la fecha en que </w:t>
      </w:r>
      <w:r w:rsidR="00F726E9">
        <w:rPr>
          <w:lang w:bidi="es-ES"/>
        </w:rPr>
        <w:t>se revisó o actualizó la información publicada</w:t>
      </w:r>
      <w:r w:rsidR="00A749B2">
        <w:rPr>
          <w:lang w:bidi="es-ES"/>
        </w:rPr>
        <w:t xml:space="preserve"> -</w:t>
      </w:r>
      <w:r w:rsidR="00F726E9">
        <w:rPr>
          <w:lang w:bidi="es-ES"/>
        </w:rPr>
        <w:t>, por lo que</w:t>
      </w:r>
      <w:r w:rsidR="002F7C13">
        <w:rPr>
          <w:lang w:bidi="es-ES"/>
        </w:rPr>
        <w:t xml:space="preserve"> </w:t>
      </w:r>
      <w:r w:rsidR="00827FAD" w:rsidRPr="00F45FE6">
        <w:t>no puede decirse que la publicación cumpla los requisitos de actualización establecidos en la LTAIBG</w:t>
      </w:r>
      <w:r w:rsidR="00F726E9">
        <w:t xml:space="preserve"> ni en la </w:t>
      </w:r>
      <w:r w:rsidR="009B06FA">
        <w:t>LTBG</w:t>
      </w:r>
      <w:r w:rsidR="00F726E9">
        <w:t xml:space="preserve"> (artículo 5.1)</w:t>
      </w:r>
      <w:r w:rsidRPr="00F45FE6">
        <w:t>.</w:t>
      </w:r>
      <w:r w:rsidR="002C0947" w:rsidRPr="00F45FE6">
        <w:rPr>
          <w:lang w:bidi="es-ES"/>
        </w:rPr>
        <w:t xml:space="preserve"> </w:t>
      </w:r>
    </w:p>
    <w:p w:rsidR="006269DC" w:rsidRDefault="00DF6E98" w:rsidP="00F66F7D">
      <w:pPr>
        <w:pStyle w:val="Sinespaciado"/>
        <w:spacing w:before="120" w:after="120" w:line="312" w:lineRule="auto"/>
        <w:ind w:left="284"/>
        <w:jc w:val="both"/>
        <w:rPr>
          <w:rFonts w:ascii="Century Gothic" w:hAnsi="Century Gothic"/>
          <w:szCs w:val="24"/>
          <w:lang w:bidi="es-ES"/>
        </w:rPr>
      </w:pPr>
      <w:r w:rsidRPr="00FD0689">
        <w:rPr>
          <w:rFonts w:eastAsia="Arial" w:cs="Arial"/>
          <w:b/>
          <w:bCs/>
          <w:noProof/>
          <w:color w:val="50866C"/>
          <w:lang w:eastAsia="es-ES"/>
        </w:rPr>
        <mc:AlternateContent>
          <mc:Choice Requires="wps">
            <w:drawing>
              <wp:anchor distT="0" distB="0" distL="114300" distR="114300" simplePos="0" relativeHeight="251705344" behindDoc="0" locked="0" layoutInCell="1" allowOverlap="1" wp14:anchorId="33B3BE15" wp14:editId="118FEE78">
                <wp:simplePos x="0" y="0"/>
                <wp:positionH relativeFrom="page">
                  <wp:posOffset>-15875</wp:posOffset>
                </wp:positionH>
                <wp:positionV relativeFrom="page">
                  <wp:posOffset>1006475</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9.25pt;width:630pt;height:13.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703296" behindDoc="0" locked="0" layoutInCell="1" allowOverlap="1" wp14:anchorId="59BC25F8" wp14:editId="220973A9">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DF6E98">
                            <w:r w:rsidRPr="00965C69">
                              <w:rPr>
                                <w:noProof/>
                                <w:lang w:eastAsia="es-ES"/>
                              </w:rPr>
                              <w:drawing>
                                <wp:inline distT="0" distB="0" distL="0" distR="0" wp14:anchorId="1FBE4BB1" wp14:editId="626A8969">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25pt;margin-top:1.5pt;width:630pt;height:7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jf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" fillcolor="#50866c" stroked="f">
                <v:textbox inset=",7.2pt,,7.2pt">
                  <w:txbxContent>
                    <w:p w:rsidR="002C488B" w:rsidRPr="00F31BC3" w:rsidRDefault="002C488B" w:rsidP="00DF6E98">
                      <w:r w:rsidRPr="00965C69">
                        <w:rPr>
                          <w:noProof/>
                          <w:lang w:eastAsia="es-ES"/>
                        </w:rPr>
                        <w:drawing>
                          <wp:inline distT="0" distB="0" distL="0" distR="0" wp14:anchorId="1FBE4BB1" wp14:editId="626A8969">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A749B2">
        <w:rPr>
          <w:rFonts w:ascii="Century Gothic" w:hAnsi="Century Gothic"/>
          <w:szCs w:val="24"/>
          <w:lang w:bidi="es-ES"/>
        </w:rPr>
        <w:t>La información sobre la normativa aplicable a la organización n</w:t>
      </w:r>
      <w:r w:rsidR="006269DC">
        <w:rPr>
          <w:rFonts w:ascii="Century Gothic" w:hAnsi="Century Gothic"/>
          <w:szCs w:val="24"/>
          <w:lang w:bidi="es-ES"/>
        </w:rPr>
        <w:t>o se publica de manera directa</w:t>
      </w:r>
      <w:r w:rsidR="00A749B2">
        <w:rPr>
          <w:rFonts w:ascii="Century Gothic" w:hAnsi="Century Gothic"/>
          <w:szCs w:val="24"/>
          <w:lang w:bidi="es-ES"/>
        </w:rPr>
        <w:t>.</w:t>
      </w:r>
      <w:r w:rsidR="006269DC">
        <w:rPr>
          <w:rFonts w:ascii="Century Gothic" w:hAnsi="Century Gothic"/>
          <w:szCs w:val="24"/>
          <w:lang w:bidi="es-ES"/>
        </w:rPr>
        <w:t xml:space="preserve"> Para localizar este tipo de información el enlace correspondiente redirige a un buscador de normativa. </w:t>
      </w:r>
    </w:p>
    <w:p w:rsidR="003542A2" w:rsidRDefault="002F7C13" w:rsidP="00F66F7D">
      <w:pPr>
        <w:spacing w:before="120" w:after="120" w:line="312" w:lineRule="auto"/>
        <w:ind w:left="284"/>
        <w:jc w:val="both"/>
        <w:rPr>
          <w:lang w:bidi="es-ES"/>
        </w:rPr>
      </w:pPr>
      <w:r>
        <w:rPr>
          <w:lang w:bidi="es-ES"/>
        </w:rPr>
        <w:t>En cuanto a la organización de la información</w:t>
      </w:r>
      <w:r w:rsidR="00596C45">
        <w:rPr>
          <w:lang w:bidi="es-ES"/>
        </w:rPr>
        <w:t xml:space="preserve"> de este bloque de obligaciones, </w:t>
      </w:r>
      <w:r w:rsidR="00A749B2">
        <w:rPr>
          <w:lang w:bidi="es-ES"/>
        </w:rPr>
        <w:t xml:space="preserve">una parte </w:t>
      </w:r>
      <w:r w:rsidR="00596C45">
        <w:rPr>
          <w:lang w:bidi="es-ES"/>
        </w:rPr>
        <w:t>no es accesible desde el Portal de Transparencia</w:t>
      </w:r>
      <w:r w:rsidR="00A749B2">
        <w:rPr>
          <w:lang w:bidi="es-ES"/>
        </w:rPr>
        <w:t xml:space="preserve"> y por otro lado, </w:t>
      </w:r>
      <w:r w:rsidR="00EB56FA">
        <w:rPr>
          <w:lang w:bidi="es-ES"/>
        </w:rPr>
        <w:t xml:space="preserve">los </w:t>
      </w:r>
      <w:r w:rsidR="00A749B2">
        <w:rPr>
          <w:lang w:bidi="es-ES"/>
        </w:rPr>
        <w:t xml:space="preserve">enlaces vinculados a este bloque que se ordena de forma cronológica y </w:t>
      </w:r>
      <w:r w:rsidR="00EB56FA">
        <w:rPr>
          <w:lang w:bidi="es-ES"/>
        </w:rPr>
        <w:t xml:space="preserve">se refieren </w:t>
      </w:r>
      <w:r w:rsidR="00A749B2">
        <w:rPr>
          <w:lang w:bidi="es-ES"/>
        </w:rPr>
        <w:t xml:space="preserve">a materias muy diversas </w:t>
      </w:r>
      <w:r w:rsidR="00EB56FA">
        <w:rPr>
          <w:lang w:bidi="es-ES"/>
        </w:rPr>
        <w:t xml:space="preserve">los que </w:t>
      </w:r>
      <w:r w:rsidR="00596C45">
        <w:rPr>
          <w:lang w:bidi="es-ES"/>
        </w:rPr>
        <w:t xml:space="preserve">dificulta </w:t>
      </w:r>
      <w:r w:rsidR="00EB56FA">
        <w:rPr>
          <w:lang w:bidi="es-ES"/>
        </w:rPr>
        <w:t>la</w:t>
      </w:r>
      <w:r w:rsidR="00596C45">
        <w:rPr>
          <w:lang w:bidi="es-ES"/>
        </w:rPr>
        <w:t xml:space="preserve"> localización y accesibilidad</w:t>
      </w:r>
      <w:r w:rsidR="00EB56FA">
        <w:rPr>
          <w:lang w:bidi="es-ES"/>
        </w:rPr>
        <w:t xml:space="preserve"> a la información</w:t>
      </w:r>
      <w:r w:rsidR="00596C45">
        <w:rPr>
          <w:lang w:bidi="es-ES"/>
        </w:rPr>
        <w:t>.</w:t>
      </w:r>
      <w:r w:rsidR="00CA0D91">
        <w:rPr>
          <w:lang w:bidi="es-ES"/>
        </w:rPr>
        <w:t xml:space="preserve"> </w:t>
      </w:r>
    </w:p>
    <w:p w:rsidR="00AD0883" w:rsidRDefault="00F66F7D" w:rsidP="00CA0D91">
      <w:pPr>
        <w:spacing w:before="120" w:after="120" w:line="312" w:lineRule="auto"/>
        <w:jc w:val="both"/>
        <w:rPr>
          <w:lang w:bidi="es-ES"/>
        </w:rPr>
      </w:pPr>
      <w:r w:rsidRPr="00F66F7D">
        <w:rPr>
          <w:noProof/>
          <w:lang w:eastAsia="es-ES"/>
        </w:rPr>
        <mc:AlternateContent>
          <mc:Choice Requires="wps">
            <w:drawing>
              <wp:anchor distT="0" distB="0" distL="114300" distR="114300" simplePos="0" relativeHeight="251756544" behindDoc="0" locked="0" layoutInCell="1" allowOverlap="1" wp14:anchorId="5EDC4248" wp14:editId="42E7A676">
                <wp:simplePos x="0" y="0"/>
                <wp:positionH relativeFrom="page">
                  <wp:posOffset>22225</wp:posOffset>
                </wp:positionH>
                <wp:positionV relativeFrom="page">
                  <wp:posOffset>1006475</wp:posOffset>
                </wp:positionV>
                <wp:extent cx="8001000" cy="173990"/>
                <wp:effectExtent l="0" t="0" r="0" b="0"/>
                <wp:wrapTight wrapText="bothSides">
                  <wp:wrapPolygon edited="0">
                    <wp:start x="0" y="0"/>
                    <wp:lineTo x="0" y="18920"/>
                    <wp:lineTo x="21549" y="18920"/>
                    <wp:lineTo x="21549" y="0"/>
                    <wp:lineTo x="0" y="0"/>
                  </wp:wrapPolygon>
                </wp:wrapTight>
                <wp:docPr id="7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75pt;margin-top:79.25pt;width:630pt;height:13.7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S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Wv5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" fillcolor="#c5ddd2" stroked="f">
                <v:textbox inset=",7.2pt,,7.2pt"/>
                <w10:wrap type="tight" anchorx="page" anchory="page"/>
              </v:rect>
            </w:pict>
          </mc:Fallback>
        </mc:AlternateContent>
      </w:r>
      <w:r w:rsidRPr="00F66F7D">
        <w:rPr>
          <w:noProof/>
          <w:lang w:eastAsia="es-ES"/>
        </w:rPr>
        <mc:AlternateContent>
          <mc:Choice Requires="wps">
            <w:drawing>
              <wp:anchor distT="0" distB="0" distL="114300" distR="114300" simplePos="0" relativeHeight="251755520" behindDoc="0" locked="0" layoutInCell="1" allowOverlap="1" wp14:anchorId="2CA8B5F0" wp14:editId="5F587062">
                <wp:simplePos x="0" y="0"/>
                <wp:positionH relativeFrom="page">
                  <wp:posOffset>3175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7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66F7D" w:rsidRPr="00F31BC3" w:rsidRDefault="00F66F7D" w:rsidP="00F66F7D">
                            <w:r w:rsidRPr="00965C69">
                              <w:rPr>
                                <w:noProof/>
                                <w:lang w:eastAsia="es-ES"/>
                              </w:rPr>
                              <w:drawing>
                                <wp:inline distT="0" distB="0" distL="0" distR="0" wp14:anchorId="2DD22D1F" wp14:editId="7319D0E8">
                                  <wp:extent cx="1148080" cy="648335"/>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5pt;margin-top:1.5pt;width:630pt;height:78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" fillcolor="#50866c" stroked="f">
                <v:textbox inset=",7.2pt,,7.2pt">
                  <w:txbxContent>
                    <w:p w:rsidR="00F66F7D" w:rsidRPr="00F31BC3" w:rsidRDefault="00F66F7D" w:rsidP="00F66F7D">
                      <w:r w:rsidRPr="00965C69">
                        <w:rPr>
                          <w:noProof/>
                          <w:lang w:eastAsia="es-ES"/>
                        </w:rPr>
                        <w:drawing>
                          <wp:inline distT="0" distB="0" distL="0" distR="0" wp14:anchorId="2DD22D1F" wp14:editId="7319D0E8">
                            <wp:extent cx="1148080" cy="648335"/>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AD0883">
        <w:rPr>
          <w:lang w:bidi="es-ES"/>
        </w:rPr>
        <w:t xml:space="preserve">Finalmente la accesibilidad a la información sobre el Registro de Actividades de Tratamiento se ve enormemente dificultada </w:t>
      </w:r>
      <w:r w:rsidR="00AD0883">
        <w:rPr>
          <w:lang w:bidi="es-ES"/>
        </w:rPr>
        <w:lastRenderedPageBreak/>
        <w:t xml:space="preserve">por su localización actual. De hecho esta información se ha </w:t>
      </w:r>
      <w:r w:rsidR="00425BDB">
        <w:rPr>
          <w:lang w:bidi="es-ES"/>
        </w:rPr>
        <w:t xml:space="preserve">encontrado </w:t>
      </w:r>
      <w:r w:rsidR="00AD0883">
        <w:rPr>
          <w:lang w:bidi="es-ES"/>
        </w:rPr>
        <w:t>durante la revisión del Portal de Transparencia para conocer las informaciones adicionales a las obligatorias</w:t>
      </w:r>
      <w:r w:rsidR="00982AAC">
        <w:rPr>
          <w:lang w:bidi="es-ES"/>
        </w:rPr>
        <w:t xml:space="preserve"> vinculadas a la transparencia.</w:t>
      </w:r>
    </w:p>
    <w:p w:rsidR="00982AAC" w:rsidRDefault="00982AAC" w:rsidP="00CA0D91">
      <w:pPr>
        <w:spacing w:before="120" w:after="120" w:line="312" w:lineRule="auto"/>
        <w:jc w:val="both"/>
        <w:rPr>
          <w:lang w:bidi="es-ES"/>
        </w:rPr>
      </w:pPr>
    </w:p>
    <w:p w:rsidR="003E5D2F" w:rsidRPr="00FD0689" w:rsidRDefault="003E5D2F" w:rsidP="00CA0D91">
      <w:pPr>
        <w:pStyle w:val="Cuerpodelboletn"/>
        <w:numPr>
          <w:ilvl w:val="1"/>
          <w:numId w:val="38"/>
        </w:numPr>
        <w:spacing w:before="120" w:after="120" w:line="312" w:lineRule="auto"/>
        <w:ind w:left="284"/>
        <w:rPr>
          <w:rStyle w:val="Ttulo2Car"/>
        </w:rPr>
      </w:pPr>
      <w:r w:rsidRPr="00FD0689">
        <w:rPr>
          <w:rStyle w:val="Ttulo2Car"/>
          <w:lang w:bidi="es-ES"/>
        </w:rPr>
        <w:t>Información de Relevancia Jurídica</w:t>
      </w:r>
    </w:p>
    <w:p w:rsidR="008F2FF0" w:rsidRPr="00FD0689" w:rsidRDefault="008F2FF0" w:rsidP="00CA0D91">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4D1B22" w:rsidRDefault="004D1B22" w:rsidP="00CA0D91">
      <w:pPr>
        <w:pStyle w:val="Cuerpodelboletn"/>
        <w:spacing w:before="120" w:after="120" w:line="312" w:lineRule="auto"/>
        <w:rPr>
          <w:lang w:bidi="es-ES"/>
        </w:rPr>
      </w:pPr>
      <w:r>
        <w:rPr>
          <w:lang w:bidi="es-ES"/>
        </w:rPr>
        <w:t>La información relativa a este bloque de obligaciones se local</w:t>
      </w:r>
      <w:r w:rsidR="00EB56FA">
        <w:rPr>
          <w:lang w:bidi="es-ES"/>
        </w:rPr>
        <w:t>iza en el acceso de la misma de</w:t>
      </w:r>
      <w:r>
        <w:rPr>
          <w:lang w:bidi="es-ES"/>
        </w:rPr>
        <w:t xml:space="preserve">nominación del Portal de Transparencia. </w:t>
      </w:r>
    </w:p>
    <w:p w:rsidR="00276BC1" w:rsidRDefault="004D1B22" w:rsidP="00CA0D91">
      <w:pPr>
        <w:pStyle w:val="Cuerpodelboletn"/>
        <w:numPr>
          <w:ilvl w:val="0"/>
          <w:numId w:val="4"/>
        </w:numPr>
        <w:spacing w:before="120" w:after="120" w:line="312" w:lineRule="auto"/>
        <w:ind w:left="284"/>
        <w:rPr>
          <w:lang w:bidi="es-ES"/>
        </w:rPr>
      </w:pPr>
      <w:r>
        <w:rPr>
          <w:lang w:bidi="es-ES"/>
        </w:rPr>
        <w:t>L</w:t>
      </w:r>
      <w:r w:rsidR="00CB2D42">
        <w:rPr>
          <w:lang w:bidi="es-ES"/>
        </w:rPr>
        <w:t xml:space="preserve">a información sobre </w:t>
      </w:r>
      <w:r w:rsidR="00CB2D42" w:rsidRPr="004D1B22">
        <w:rPr>
          <w:u w:val="single"/>
          <w:lang w:bidi="es-ES"/>
        </w:rPr>
        <w:t>directrices, instrucciones, acuerdos, circulares o respuestas a consultas planteadas por los particulares u otros órganos</w:t>
      </w:r>
      <w:r w:rsidR="00BD23A8">
        <w:rPr>
          <w:lang w:bidi="es-ES"/>
        </w:rPr>
        <w:t xml:space="preserve">, se </w:t>
      </w:r>
      <w:r>
        <w:rPr>
          <w:lang w:bidi="es-ES"/>
        </w:rPr>
        <w:t>localiza a través de cinco enlaces con la misma denominación. El enlace “Directrices” abre una página que no contiene ningún documento. El enlace “Instrucciones” redirige a través de</w:t>
      </w:r>
      <w:r w:rsidR="003563C4">
        <w:rPr>
          <w:lang w:bidi="es-ES"/>
        </w:rPr>
        <w:t xml:space="preserve"> un link al portal de normativa en el que se ofrecen enlaces a las normas ordenadas cronológicamente y también un buscador. El enlace “Circulares” abre una página en la que se localiza un link con igual denominación que abre una nueva página</w:t>
      </w:r>
      <w:r w:rsidR="00663CF6">
        <w:rPr>
          <w:lang w:bidi="es-ES"/>
        </w:rPr>
        <w:t xml:space="preserve"> con enlaces a las circulares ordenadas cronológicamente aunque, como en el caso anterior, también es posible localizar la información mediante un buscador.</w:t>
      </w:r>
      <w:r w:rsidR="00CA0D91">
        <w:rPr>
          <w:lang w:bidi="es-ES"/>
        </w:rPr>
        <w:t xml:space="preserve"> </w:t>
      </w:r>
      <w:r w:rsidR="00663CF6">
        <w:rPr>
          <w:lang w:bidi="es-ES"/>
        </w:rPr>
        <w:t xml:space="preserve">Finalmente el enlace “Respuestas a consultas planteadas por los particulares” abre una página en la que se ubica un link “Enlace a las consultas tributarias” que abre una nueva página en la </w:t>
      </w:r>
      <w:r w:rsidR="004B25B8">
        <w:rPr>
          <w:lang w:bidi="es-ES"/>
        </w:rPr>
        <w:t xml:space="preserve">que se da acceso a la base de datos de consultas </w:t>
      </w:r>
      <w:r w:rsidR="004B25B8">
        <w:rPr>
          <w:lang w:bidi="es-ES"/>
        </w:rPr>
        <w:lastRenderedPageBreak/>
        <w:t xml:space="preserve">tributarias tanto autonómica como estatal y también se ofrece información para la formulación de este tipo de consultas. </w:t>
      </w:r>
    </w:p>
    <w:p w:rsidR="004B25B8" w:rsidRDefault="004B25B8" w:rsidP="00CA0D91">
      <w:pPr>
        <w:pStyle w:val="Cuerpodelboletn"/>
        <w:numPr>
          <w:ilvl w:val="0"/>
          <w:numId w:val="4"/>
        </w:numPr>
        <w:spacing w:before="120" w:after="120" w:line="312" w:lineRule="auto"/>
        <w:ind w:left="284"/>
        <w:rPr>
          <w:lang w:bidi="es-ES"/>
        </w:rPr>
      </w:pPr>
      <w:r>
        <w:rPr>
          <w:lang w:bidi="es-ES"/>
        </w:rPr>
        <w:t xml:space="preserve">A la información relativa a </w:t>
      </w:r>
      <w:r>
        <w:rPr>
          <w:u w:val="single"/>
          <w:lang w:bidi="es-ES"/>
        </w:rPr>
        <w:t>A</w:t>
      </w:r>
      <w:r w:rsidRPr="004B25B8">
        <w:rPr>
          <w:u w:val="single"/>
          <w:lang w:bidi="es-ES"/>
        </w:rPr>
        <w:t>nteproyectos de Ley</w:t>
      </w:r>
      <w:r>
        <w:rPr>
          <w:u w:val="single"/>
          <w:lang w:bidi="es-ES"/>
        </w:rPr>
        <w:t>, de Decretos</w:t>
      </w:r>
      <w:r w:rsidR="00CA0D91">
        <w:rPr>
          <w:u w:val="single"/>
          <w:lang w:bidi="es-ES"/>
        </w:rPr>
        <w:t xml:space="preserve"> </w:t>
      </w:r>
      <w:r w:rsidRPr="004B25B8">
        <w:rPr>
          <w:u w:val="single"/>
          <w:lang w:bidi="es-ES"/>
        </w:rPr>
        <w:t>y de Reglamentos</w:t>
      </w:r>
      <w:r>
        <w:rPr>
          <w:lang w:bidi="es-ES"/>
        </w:rPr>
        <w:t xml:space="preserve">, se accede mediante el enlace “Anteproyectos de Ley y proyectos de Reglamentos”. Este enlace abre una página que contiene un buscador que posibilita la </w:t>
      </w:r>
      <w:r w:rsidR="009B4205">
        <w:rPr>
          <w:lang w:bidi="es-ES"/>
        </w:rPr>
        <w:t>localización</w:t>
      </w:r>
      <w:r>
        <w:rPr>
          <w:lang w:bidi="es-ES"/>
        </w:rPr>
        <w:t xml:space="preserve"> de los anteproyectos aplicando diversos criterios y también ofrece acceso directo a los textos ordenados cronológicamente. </w:t>
      </w:r>
    </w:p>
    <w:p w:rsidR="004B25B8" w:rsidRDefault="004B25B8" w:rsidP="00CA0D91">
      <w:pPr>
        <w:pStyle w:val="Cuerpodelboletn"/>
        <w:numPr>
          <w:ilvl w:val="0"/>
          <w:numId w:val="4"/>
        </w:numPr>
        <w:spacing w:before="120" w:after="120" w:line="312" w:lineRule="auto"/>
        <w:ind w:left="284"/>
        <w:rPr>
          <w:lang w:bidi="es-ES"/>
        </w:rPr>
      </w:pPr>
      <w:r>
        <w:rPr>
          <w:lang w:bidi="es-ES"/>
        </w:rPr>
        <w:t>El enlace “Expedientes normativos”</w:t>
      </w:r>
      <w:r w:rsidR="00566656">
        <w:rPr>
          <w:lang w:bidi="es-ES"/>
        </w:rPr>
        <w:t xml:space="preserve"> abre una página que redirige al Portal de normativa de la Rioja. Para cada proyecto de norma existe un enlace que entre otra información incluye un enlace al expediente normativo. Esta información no se proporciona en todos los casos.</w:t>
      </w:r>
    </w:p>
    <w:p w:rsidR="00290F40" w:rsidRPr="009B4205" w:rsidRDefault="002A2F20" w:rsidP="00CA0D91">
      <w:pPr>
        <w:pStyle w:val="Cuerpodelboletn"/>
        <w:numPr>
          <w:ilvl w:val="0"/>
          <w:numId w:val="29"/>
        </w:numPr>
        <w:spacing w:before="120" w:after="120" w:line="312" w:lineRule="auto"/>
        <w:ind w:left="284"/>
        <w:rPr>
          <w:color w:val="auto"/>
          <w:lang w:bidi="es-ES"/>
        </w:rPr>
      </w:pPr>
      <w:r>
        <w:rPr>
          <w:lang w:bidi="es-ES"/>
        </w:rPr>
        <w:t>Finalmente el enlace “Participación normativa: consultas previas e informaciones públicas”, abre una página que enlaza al Portal de participación. En este portal se relacionan las iniciativas sometidas a información o consulta pública.</w:t>
      </w:r>
      <w:r w:rsidR="00CA0D91">
        <w:rPr>
          <w:lang w:bidi="es-ES"/>
        </w:rPr>
        <w:t xml:space="preserve"> </w:t>
      </w:r>
      <w:r>
        <w:rPr>
          <w:lang w:bidi="es-ES"/>
        </w:rPr>
        <w:t xml:space="preserve"> Además del texto de la </w:t>
      </w:r>
      <w:r w:rsidR="009B4205">
        <w:rPr>
          <w:lang w:bidi="es-ES"/>
        </w:rPr>
        <w:t>iniciativa</w:t>
      </w:r>
      <w:r>
        <w:rPr>
          <w:lang w:bidi="es-ES"/>
        </w:rPr>
        <w:t xml:space="preserve"> se ofrece una descripción de</w:t>
      </w:r>
      <w:r w:rsidR="009B4205">
        <w:rPr>
          <w:lang w:bidi="es-ES"/>
        </w:rPr>
        <w:t>l diagnóstico, objetivos y alternativas existentes a la propuesta de regulación. También se publican los contenidos de las propuestas efectuadas por los ciudadanos y existe un espacio para la publicación de las conclusiones derivadas de las aportaciones de los ciudadanos.</w:t>
      </w:r>
      <w:r w:rsidR="00CA0D91">
        <w:rPr>
          <w:lang w:bidi="es-ES"/>
        </w:rPr>
        <w:t xml:space="preserve">  </w:t>
      </w:r>
      <w:r>
        <w:rPr>
          <w:lang w:bidi="es-ES"/>
        </w:rPr>
        <w:t xml:space="preserve"> </w:t>
      </w:r>
    </w:p>
    <w:p w:rsidR="00FF3BD7" w:rsidRPr="00FD0689" w:rsidRDefault="00FF3BD7" w:rsidP="00CA0D91">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w:lastRenderedPageBreak/>
        <mc:AlternateContent>
          <mc:Choice Requires="wps">
            <w:drawing>
              <wp:anchor distT="0" distB="0" distL="114300" distR="114300" simplePos="0" relativeHeight="251701248" behindDoc="0" locked="0" layoutInCell="1" allowOverlap="1" wp14:anchorId="28778824" wp14:editId="0CAE99CF">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KBQIAAOw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jN/oSg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700224" behindDoc="0" locked="0" layoutInCell="1" allowOverlap="1" wp14:anchorId="214F4DAD" wp14:editId="7A63B784">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FF3BD7">
                            <w:r w:rsidRPr="00965C69">
                              <w:rPr>
                                <w:noProof/>
                                <w:lang w:eastAsia="es-ES"/>
                              </w:rPr>
                              <w:drawing>
                                <wp:inline distT="0" distB="0" distL="0" distR="0" wp14:anchorId="1957B4AB" wp14:editId="54BAB4E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25pt;margin-top:-1.5pt;width:630pt;height:7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XcCQIAAP8D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Ax0tdwJAgAA/wMA&#10;AA4AAAAAAAAAAAAAAAAALgIAAGRycy9lMm9Eb2MueG1sUEsBAi0AFAAGAAgAAAAhAAElPi3eAAAA&#10;CgEAAA8AAAAAAAAAAAAAAAAAYwQAAGRycy9kb3ducmV2LnhtbFBLBQYAAAAABAAEAPMAAABuBQAA&#10;AAA=&#10;" fillcolor="#50866c" stroked="f">
                <v:textbox inset=",7.2pt,,7.2pt">
                  <w:txbxContent>
                    <w:p w:rsidR="002C488B" w:rsidRPr="00F31BC3" w:rsidRDefault="002C488B" w:rsidP="00FF3BD7">
                      <w:r w:rsidRPr="00965C69">
                        <w:rPr>
                          <w:noProof/>
                          <w:lang w:eastAsia="es-ES"/>
                        </w:rPr>
                        <w:drawing>
                          <wp:inline distT="0" distB="0" distL="0" distR="0" wp14:anchorId="1957B4AB" wp14:editId="54BAB4E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FF3BD7" w:rsidRDefault="00FF3BD7" w:rsidP="00CA0D91">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recogen </w:t>
      </w:r>
      <w:r w:rsidRPr="00FD0689">
        <w:rPr>
          <w:lang w:bidi="es-ES"/>
        </w:rPr>
        <w:t xml:space="preserve">la totalidad de las informaciones contempladas en </w:t>
      </w:r>
      <w:r>
        <w:rPr>
          <w:lang w:bidi="es-ES"/>
        </w:rPr>
        <w:t>el</w:t>
      </w:r>
      <w:r w:rsidRPr="00FD0689">
        <w:rPr>
          <w:lang w:bidi="es-ES"/>
        </w:rPr>
        <w:t xml:space="preserve"> artículo </w:t>
      </w:r>
      <w:r>
        <w:rPr>
          <w:lang w:bidi="es-ES"/>
        </w:rPr>
        <w:t>7</w:t>
      </w:r>
      <w:r w:rsidRPr="00FD0689">
        <w:rPr>
          <w:lang w:bidi="es-ES"/>
        </w:rPr>
        <w:t xml:space="preserve"> de la LTAIBG aplicables a</w:t>
      </w:r>
      <w:r w:rsidR="003E0C36">
        <w:rPr>
          <w:lang w:bidi="es-ES"/>
        </w:rPr>
        <w:t xml:space="preserve"> la </w:t>
      </w:r>
      <w:r w:rsidR="00F64A2F">
        <w:rPr>
          <w:lang w:bidi="es-ES"/>
        </w:rPr>
        <w:t>Comunidad Autónoma</w:t>
      </w:r>
      <w:r w:rsidR="003E0C36">
        <w:rPr>
          <w:lang w:bidi="es-ES"/>
        </w:rPr>
        <w:t xml:space="preserve"> de </w:t>
      </w:r>
      <w:r w:rsidR="00BD6819">
        <w:rPr>
          <w:lang w:bidi="es-ES"/>
        </w:rPr>
        <w:t>La Rioja</w:t>
      </w:r>
      <w:r w:rsidRPr="00FD0689">
        <w:rPr>
          <w:lang w:bidi="es-ES"/>
        </w:rPr>
        <w:t>.</w:t>
      </w:r>
    </w:p>
    <w:p w:rsidR="009B4205" w:rsidRDefault="009B4205" w:rsidP="00CA0D91">
      <w:pPr>
        <w:spacing w:before="120" w:after="120" w:line="312" w:lineRule="auto"/>
        <w:jc w:val="both"/>
        <w:rPr>
          <w:lang w:bidi="es-ES"/>
        </w:rPr>
      </w:pPr>
    </w:p>
    <w:p w:rsidR="003E5D2F" w:rsidRPr="00FD0689" w:rsidRDefault="003E5D2F" w:rsidP="00CA0D91">
      <w:pPr>
        <w:pStyle w:val="Ttulo2"/>
        <w:numPr>
          <w:ilvl w:val="1"/>
          <w:numId w:val="38"/>
        </w:numPr>
        <w:spacing w:before="120" w:after="120" w:line="312" w:lineRule="auto"/>
        <w:ind w:left="284"/>
        <w:rPr>
          <w:lang w:bidi="es-ES"/>
        </w:rPr>
      </w:pPr>
      <w:r w:rsidRPr="00FD0689">
        <w:rPr>
          <w:lang w:bidi="es-ES"/>
        </w:rPr>
        <w:t>Información Económica, Presupuestaria y Estadística</w:t>
      </w:r>
    </w:p>
    <w:p w:rsidR="00E66F42" w:rsidRDefault="006913DA" w:rsidP="00CA0D91">
      <w:pPr>
        <w:spacing w:before="120" w:after="120" w:line="312" w:lineRule="auto"/>
        <w:jc w:val="both"/>
        <w:outlineLvl w:val="4"/>
        <w:rPr>
          <w:color w:val="000000"/>
          <w:lang w:bidi="es-ES"/>
        </w:rPr>
      </w:pPr>
      <w:r w:rsidRPr="00FD0689">
        <w:rPr>
          <w:color w:val="000000"/>
          <w:lang w:bidi="es-ES"/>
        </w:rPr>
        <w:t xml:space="preserve">La información correspondiente a este bloque de obligaciones </w:t>
      </w:r>
      <w:r w:rsidR="003145BA">
        <w:rPr>
          <w:color w:val="000000"/>
          <w:lang w:bidi="es-ES"/>
        </w:rPr>
        <w:t xml:space="preserve">se encuentra </w:t>
      </w:r>
      <w:r w:rsidR="003145BA" w:rsidRPr="00FC75FA">
        <w:rPr>
          <w:color w:val="000000"/>
          <w:lang w:bidi="es-ES"/>
        </w:rPr>
        <w:t xml:space="preserve">recogida </w:t>
      </w:r>
      <w:r w:rsidR="002D2ED3">
        <w:rPr>
          <w:color w:val="000000"/>
          <w:lang w:bidi="es-ES"/>
        </w:rPr>
        <w:t xml:space="preserve">en </w:t>
      </w:r>
      <w:r w:rsidR="000B1BE5">
        <w:rPr>
          <w:color w:val="000000"/>
          <w:lang w:bidi="es-ES"/>
        </w:rPr>
        <w:t>el acceso “Económica, Presupuestaria y Estadística” que contiene 49 enlaces a diversas informaciones relacionadas con este ámbito material. También se ha localizado información en el acceso “Institucional, organizativa y de planificación”.</w:t>
      </w:r>
    </w:p>
    <w:p w:rsidR="00CC5117" w:rsidRPr="00604AFB" w:rsidRDefault="00CC5117" w:rsidP="00CA0D91">
      <w:pPr>
        <w:spacing w:before="120" w:after="120" w:line="312" w:lineRule="auto"/>
        <w:jc w:val="both"/>
        <w:outlineLvl w:val="4"/>
        <w:rPr>
          <w:color w:val="000000" w:themeColor="text1"/>
          <w:u w:val="single"/>
        </w:rPr>
      </w:pPr>
      <w:r>
        <w:rPr>
          <w:color w:val="000000" w:themeColor="text1"/>
        </w:rPr>
        <w:t>Conviene adelantar que no ha sido posible tener en cuenta parte de la información de este grupo que se ofrece en el Portal de Transparencia al encontrarse desactualizada. En concreto</w:t>
      </w:r>
      <w:r w:rsidRPr="00604AFB">
        <w:rPr>
          <w:color w:val="000000" w:themeColor="text1"/>
          <w:u w:val="single"/>
        </w:rPr>
        <w:t>, no ha sido posible tener en cuenta la siguiente información:</w:t>
      </w:r>
    </w:p>
    <w:p w:rsidR="00CC5117" w:rsidRDefault="006A0952" w:rsidP="00CA0D91">
      <w:pPr>
        <w:pStyle w:val="Prrafodelista"/>
        <w:numPr>
          <w:ilvl w:val="0"/>
          <w:numId w:val="36"/>
        </w:numPr>
        <w:spacing w:before="120" w:after="120" w:line="312" w:lineRule="auto"/>
        <w:ind w:left="284"/>
        <w:contextualSpacing w:val="0"/>
        <w:jc w:val="both"/>
        <w:outlineLvl w:val="4"/>
        <w:rPr>
          <w:lang w:bidi="es-ES"/>
        </w:rPr>
      </w:pPr>
      <w:r>
        <w:rPr>
          <w:lang w:bidi="es-ES"/>
        </w:rPr>
        <w:t>Los d</w:t>
      </w:r>
      <w:r w:rsidRPr="006A0952">
        <w:rPr>
          <w:lang w:bidi="es-ES"/>
        </w:rPr>
        <w:t xml:space="preserve">atos estadísticos sobre el porcentaje en volumen presupuestario de contratos adjudicados a través de cada uno </w:t>
      </w:r>
      <w:r>
        <w:rPr>
          <w:lang w:bidi="es-ES"/>
        </w:rPr>
        <w:t xml:space="preserve">de los procedimientos previstos, dado que la última información disponible corresponde al año 2017. </w:t>
      </w:r>
    </w:p>
    <w:p w:rsidR="00905CB3" w:rsidRDefault="00905CB3" w:rsidP="00CA0D91">
      <w:pPr>
        <w:pStyle w:val="Prrafodelista"/>
        <w:numPr>
          <w:ilvl w:val="0"/>
          <w:numId w:val="36"/>
        </w:numPr>
        <w:spacing w:before="120" w:after="120" w:line="312" w:lineRule="auto"/>
        <w:ind w:left="284"/>
        <w:contextualSpacing w:val="0"/>
        <w:jc w:val="both"/>
        <w:outlineLvl w:val="4"/>
        <w:rPr>
          <w:lang w:bidi="es-ES"/>
        </w:rPr>
      </w:pPr>
      <w:r>
        <w:rPr>
          <w:lang w:bidi="es-ES"/>
        </w:rPr>
        <w:t>La Cuenta Anual, ya que la última publicada corresponde al año 2017.</w:t>
      </w:r>
    </w:p>
    <w:p w:rsidR="00554664" w:rsidRDefault="00554664" w:rsidP="00CA0D91">
      <w:pPr>
        <w:pStyle w:val="Prrafodelista"/>
        <w:numPr>
          <w:ilvl w:val="0"/>
          <w:numId w:val="36"/>
        </w:numPr>
        <w:spacing w:before="120" w:after="120" w:line="312" w:lineRule="auto"/>
        <w:ind w:left="284"/>
        <w:contextualSpacing w:val="0"/>
        <w:jc w:val="both"/>
        <w:outlineLvl w:val="4"/>
        <w:rPr>
          <w:lang w:bidi="es-ES"/>
        </w:rPr>
      </w:pPr>
      <w:r>
        <w:rPr>
          <w:lang w:bidi="es-ES"/>
        </w:rPr>
        <w:t>La información sobre el grado de cumplimiento de los compromisos contenidos en las Cartas de Compromisos. Se han localizado tres informes, uno de 2013 y otros dos de 2015.</w:t>
      </w:r>
    </w:p>
    <w:p w:rsidR="00554664" w:rsidRDefault="00554664" w:rsidP="00CA0D91">
      <w:pPr>
        <w:spacing w:before="120" w:after="120" w:line="312" w:lineRule="auto"/>
        <w:ind w:left="-76"/>
        <w:jc w:val="both"/>
        <w:outlineLvl w:val="4"/>
        <w:rPr>
          <w:lang w:bidi="es-ES"/>
        </w:rPr>
      </w:pPr>
      <w:r>
        <w:rPr>
          <w:lang w:bidi="es-ES"/>
        </w:rPr>
        <w:t>Expuesto lo anterior, la información relativa a este grupo de obligaciones se localiza en los siguientes enlaces</w:t>
      </w:r>
      <w:r>
        <w:t>:</w:t>
      </w:r>
    </w:p>
    <w:p w:rsidR="00FE5730" w:rsidRDefault="000B1BE5" w:rsidP="00CA0D91">
      <w:pPr>
        <w:pStyle w:val="Prrafodelista"/>
        <w:numPr>
          <w:ilvl w:val="0"/>
          <w:numId w:val="4"/>
        </w:numPr>
        <w:spacing w:before="120" w:after="120" w:line="312" w:lineRule="auto"/>
        <w:ind w:left="284"/>
        <w:contextualSpacing w:val="0"/>
        <w:jc w:val="both"/>
        <w:outlineLvl w:val="4"/>
      </w:pPr>
      <w:r>
        <w:rPr>
          <w:lang w:bidi="es-ES"/>
        </w:rPr>
        <w:t xml:space="preserve">La información relativa a </w:t>
      </w:r>
      <w:r w:rsidRPr="00EB56FA">
        <w:rPr>
          <w:u w:val="single"/>
          <w:lang w:bidi="es-ES"/>
        </w:rPr>
        <w:t>contratos</w:t>
      </w:r>
      <w:r>
        <w:rPr>
          <w:lang w:bidi="es-ES"/>
        </w:rPr>
        <w:t xml:space="preserve"> se localiza en el enlace “Contratos realizados por la Comunidad Autónoma de La Rioja”</w:t>
      </w:r>
      <w:r w:rsidR="009B1F60">
        <w:rPr>
          <w:lang w:bidi="es-ES"/>
        </w:rPr>
        <w:t xml:space="preserve">. Este enlace da paso a una página que contiene un buscador. En la web se publica un breve resumen de las características de cada contrato pero </w:t>
      </w:r>
      <w:r w:rsidR="00DF6E98" w:rsidRPr="00FD0689">
        <w:rPr>
          <w:rFonts w:eastAsia="Arial" w:cs="Arial"/>
          <w:b/>
          <w:bCs/>
          <w:noProof/>
          <w:color w:val="50866C"/>
          <w:lang w:eastAsia="es-ES"/>
        </w:rPr>
        <mc:AlternateContent>
          <mc:Choice Requires="wps">
            <w:drawing>
              <wp:anchor distT="0" distB="0" distL="114300" distR="114300" simplePos="0" relativeHeight="251707392" behindDoc="0" locked="0" layoutInCell="1" allowOverlap="1" wp14:anchorId="5E8442B4" wp14:editId="12FFE80F">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3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DF6E98">
                            <w:r w:rsidRPr="00965C69">
                              <w:rPr>
                                <w:noProof/>
                                <w:lang w:eastAsia="es-ES"/>
                              </w:rPr>
                              <w:drawing>
                                <wp:inline distT="0" distB="0" distL="0" distR="0" wp14:anchorId="65A21249" wp14:editId="15A47854">
                                  <wp:extent cx="1148080" cy="64833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25pt;margin-top:-1.5pt;width:630pt;height:78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dChM4gsCAAD/&#10;AwAADgAAAAAAAAAAAAAAAAAuAgAAZHJzL2Uyb0RvYy54bWxQSwECLQAUAAYACAAAACEAASU+Ld4A&#10;AAAKAQAADwAAAAAAAAAAAAAAAABlBAAAZHJzL2Rvd25yZXYueG1sUEsFBgAAAAAEAAQA8wAAAHAF&#10;AAAAAA==&#10;" fillcolor="#50866c" stroked="f">
                <v:textbox inset=",7.2pt,,7.2pt">
                  <w:txbxContent>
                    <w:p w:rsidR="002C488B" w:rsidRPr="00F31BC3" w:rsidRDefault="002C488B" w:rsidP="00DF6E98">
                      <w:r w:rsidRPr="00965C69">
                        <w:rPr>
                          <w:noProof/>
                          <w:lang w:eastAsia="es-ES"/>
                        </w:rPr>
                        <w:drawing>
                          <wp:inline distT="0" distB="0" distL="0" distR="0" wp14:anchorId="65A21249" wp14:editId="15A47854">
                            <wp:extent cx="1148080" cy="64833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F6E98">
        <w:rPr>
          <w:lang w:bidi="es-ES"/>
        </w:rPr>
        <w:t xml:space="preserve"> </w:t>
      </w:r>
      <w:r w:rsidR="00DF6E98" w:rsidRPr="00FD0689">
        <w:rPr>
          <w:rFonts w:eastAsia="Arial" w:cs="Arial"/>
          <w:b/>
          <w:bCs/>
          <w:noProof/>
          <w:color w:val="50866C"/>
          <w:lang w:eastAsia="es-ES"/>
        </w:rPr>
        <mc:AlternateContent>
          <mc:Choice Requires="wps">
            <w:drawing>
              <wp:anchor distT="0" distB="0" distL="114300" distR="114300" simplePos="0" relativeHeight="251709440" behindDoc="0" locked="0" layoutInCell="1" allowOverlap="1" wp14:anchorId="7E7633CE" wp14:editId="17AE540F">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3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DF6E98">
                            <w:r w:rsidRPr="00965C69">
                              <w:rPr>
                                <w:noProof/>
                                <w:lang w:eastAsia="es-ES"/>
                              </w:rPr>
                              <w:drawing>
                                <wp:inline distT="0" distB="0" distL="0" distR="0" wp14:anchorId="2B3522BA" wp14:editId="308202ED">
                                  <wp:extent cx="1148080" cy="64833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25pt;margin-top:-1.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7WCgIAAP8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ACFZ7WCgIAAP8D&#10;AAAOAAAAAAAAAAAAAAAAAC4CAABkcnMvZTJvRG9jLnhtbFBLAQItABQABgAIAAAAIQABJT4t3gAA&#10;AAoBAAAPAAAAAAAAAAAAAAAAAGQEAABkcnMvZG93bnJldi54bWxQSwUGAAAAAAQABADzAAAAbwUA&#10;AAAA&#10;" fillcolor="#50866c" stroked="f">
                <v:textbox inset=",7.2pt,,7.2pt">
                  <w:txbxContent>
                    <w:p w:rsidR="002C488B" w:rsidRPr="00F31BC3" w:rsidRDefault="002C488B" w:rsidP="00DF6E98">
                      <w:r w:rsidRPr="00965C69">
                        <w:rPr>
                          <w:noProof/>
                          <w:lang w:eastAsia="es-ES"/>
                        </w:rPr>
                        <w:drawing>
                          <wp:inline distT="0" distB="0" distL="0" distR="0" wp14:anchorId="2B3522BA" wp14:editId="308202ED">
                            <wp:extent cx="1148080" cy="64833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F6E98">
        <w:rPr>
          <w:lang w:bidi="es-ES"/>
        </w:rPr>
        <w:t xml:space="preserve"> </w:t>
      </w:r>
      <w:r w:rsidR="00DF6E98" w:rsidRPr="00FD0689">
        <w:rPr>
          <w:rFonts w:eastAsia="Arial" w:cs="Arial"/>
          <w:b/>
          <w:bCs/>
          <w:noProof/>
          <w:color w:val="50866C"/>
          <w:lang w:eastAsia="es-ES"/>
        </w:rPr>
        <mc:AlternateContent>
          <mc:Choice Requires="wps">
            <w:drawing>
              <wp:anchor distT="0" distB="0" distL="114300" distR="114300" simplePos="0" relativeHeight="251711488" behindDoc="0" locked="0" layoutInCell="1" allowOverlap="1" wp14:anchorId="15DB7E6C" wp14:editId="208DA6D7">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DF6E98">
                            <w:r w:rsidRPr="00965C69">
                              <w:rPr>
                                <w:noProof/>
                                <w:lang w:eastAsia="es-ES"/>
                              </w:rPr>
                              <w:drawing>
                                <wp:inline distT="0" distB="0" distL="0" distR="0" wp14:anchorId="7DD7B80A" wp14:editId="57BC513E">
                                  <wp:extent cx="1148080" cy="64833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25pt;margin-top:-1.5pt;width:630pt;height:7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K85QnkJAgAA/wMA&#10;AA4AAAAAAAAAAAAAAAAALgIAAGRycy9lMm9Eb2MueG1sUEsBAi0AFAAGAAgAAAAhAAElPi3eAAAA&#10;CgEAAA8AAAAAAAAAAAAAAAAAYwQAAGRycy9kb3ducmV2LnhtbFBLBQYAAAAABAAEAPMAAABuBQAA&#10;AAA=&#10;" fillcolor="#50866c" stroked="f">
                <v:textbox inset=",7.2pt,,7.2pt">
                  <w:txbxContent>
                    <w:p w:rsidR="002C488B" w:rsidRPr="00F31BC3" w:rsidRDefault="002C488B" w:rsidP="00DF6E98">
                      <w:r w:rsidRPr="00965C69">
                        <w:rPr>
                          <w:noProof/>
                          <w:lang w:eastAsia="es-ES"/>
                        </w:rPr>
                        <w:drawing>
                          <wp:inline distT="0" distB="0" distL="0" distR="0" wp14:anchorId="7DD7B80A" wp14:editId="57BC513E">
                            <wp:extent cx="1148080" cy="64833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F6E98" w:rsidRPr="00FD0689">
        <w:rPr>
          <w:rFonts w:eastAsia="Arial" w:cs="Arial"/>
          <w:b/>
          <w:bCs/>
          <w:noProof/>
          <w:color w:val="50866C"/>
          <w:lang w:eastAsia="es-ES"/>
        </w:rPr>
        <mc:AlternateContent>
          <mc:Choice Requires="wps">
            <w:drawing>
              <wp:anchor distT="0" distB="0" distL="114300" distR="114300" simplePos="0" relativeHeight="251713536" behindDoc="0" locked="0" layoutInCell="1" allowOverlap="1" wp14:anchorId="75464305" wp14:editId="23860A82">
                <wp:simplePos x="0" y="0"/>
                <wp:positionH relativeFrom="page">
                  <wp:posOffset>-63500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DF6E98">
                            <w:r w:rsidRPr="00965C69">
                              <w:rPr>
                                <w:noProof/>
                                <w:lang w:eastAsia="es-ES"/>
                              </w:rPr>
                              <w:drawing>
                                <wp:inline distT="0" distB="0" distL="0" distR="0" wp14:anchorId="6AE6FAD3" wp14:editId="3A316624">
                                  <wp:extent cx="1148080" cy="64833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5pt;margin-top:-1.5pt;width:630pt;height:78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" fillcolor="#50866c" stroked="f">
                <v:textbox inset=",7.2pt,,7.2pt">
                  <w:txbxContent>
                    <w:p w:rsidR="002C488B" w:rsidRPr="00F31BC3" w:rsidRDefault="002C488B" w:rsidP="00DF6E98">
                      <w:r w:rsidRPr="00965C69">
                        <w:rPr>
                          <w:noProof/>
                          <w:lang w:eastAsia="es-ES"/>
                        </w:rPr>
                        <w:drawing>
                          <wp:inline distT="0" distB="0" distL="0" distR="0" wp14:anchorId="6AE6FAD3" wp14:editId="3A316624">
                            <wp:extent cx="1148080" cy="64833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F6E98" w:rsidRPr="00FD0689">
        <w:rPr>
          <w:rFonts w:eastAsia="Arial" w:cs="Arial"/>
          <w:b/>
          <w:bCs/>
          <w:noProof/>
          <w:color w:val="50866C"/>
          <w:lang w:eastAsia="es-ES"/>
        </w:rPr>
        <mc:AlternateContent>
          <mc:Choice Requires="wps">
            <w:drawing>
              <wp:anchor distT="0" distB="0" distL="114300" distR="114300" simplePos="0" relativeHeight="251715584" behindDoc="0" locked="0" layoutInCell="1" allowOverlap="1" wp14:anchorId="684DE215" wp14:editId="0EE73D10">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4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" fillcolor="#c5ddd2" stroked="f">
                <v:textbox inset=",7.2pt,,7.2pt"/>
                <w10:wrap type="tight" anchorx="page" anchory="page"/>
              </v:rect>
            </w:pict>
          </mc:Fallback>
        </mc:AlternateContent>
      </w:r>
      <w:r w:rsidR="009B1F60">
        <w:rPr>
          <w:lang w:bidi="es-ES"/>
        </w:rPr>
        <w:t>“pinchando” en cada contrato se ofrece una ficha resumen de cada contrato incluyendo el acceso a documentación relativa a las distintas fases de proceso de licitación.</w:t>
      </w:r>
      <w:r w:rsidR="00CA0D91">
        <w:rPr>
          <w:lang w:bidi="es-ES"/>
        </w:rPr>
        <w:t xml:space="preserve"> </w:t>
      </w:r>
      <w:r w:rsidR="009B1F60">
        <w:rPr>
          <w:lang w:bidi="es-ES"/>
        </w:rPr>
        <w:t>También se proporciona un enlace a un fichero Excel que contiene una relación de todos los contratos licitados en el periodo de tiempo que se determine por quien efectúe la consulta. Tanto en la ficha correspondiente a cada contrato como en el fichero Excel no se incluye el número de licitadores.</w:t>
      </w:r>
      <w:r w:rsidR="00CA0D91">
        <w:rPr>
          <w:lang w:bidi="es-ES"/>
        </w:rPr>
        <w:t xml:space="preserve"> </w:t>
      </w:r>
    </w:p>
    <w:p w:rsidR="003A66A5" w:rsidRDefault="009401D0" w:rsidP="00CA0D91">
      <w:pPr>
        <w:pStyle w:val="Prrafodelista"/>
        <w:spacing w:before="120" w:after="120" w:line="312" w:lineRule="auto"/>
        <w:ind w:left="284"/>
        <w:contextualSpacing w:val="0"/>
        <w:jc w:val="both"/>
        <w:outlineLvl w:val="4"/>
        <w:rPr>
          <w:lang w:bidi="es-ES"/>
        </w:rPr>
      </w:pPr>
      <w:r>
        <w:rPr>
          <w:lang w:bidi="es-ES"/>
        </w:rPr>
        <w:t>Adicionalmente, el enlace “</w:t>
      </w:r>
      <w:r w:rsidRPr="009401D0">
        <w:rPr>
          <w:lang w:bidi="es-ES"/>
        </w:rPr>
        <w:t>Datos estadísticos sobre los contratos adjudicados por tipo de procedimiento</w:t>
      </w:r>
      <w:r>
        <w:rPr>
          <w:lang w:bidi="es-ES"/>
        </w:rPr>
        <w:t xml:space="preserve">” redirige a una página en la que </w:t>
      </w:r>
      <w:r w:rsidR="00B25D3E">
        <w:rPr>
          <w:lang w:bidi="es-ES"/>
        </w:rPr>
        <w:t>se localizan varios links que enlazan</w:t>
      </w:r>
      <w:r>
        <w:rPr>
          <w:lang w:bidi="es-ES"/>
        </w:rPr>
        <w:t xml:space="preserve"> </w:t>
      </w:r>
      <w:r w:rsidR="00EB56FA">
        <w:rPr>
          <w:lang w:bidi="es-ES"/>
        </w:rPr>
        <w:t xml:space="preserve">a </w:t>
      </w:r>
      <w:r>
        <w:rPr>
          <w:lang w:bidi="es-ES"/>
        </w:rPr>
        <w:t xml:space="preserve">información trimestral según tipo de contrato. Estos enlaces abren unos ficheros pdf que </w:t>
      </w:r>
      <w:r w:rsidR="00B25D3E">
        <w:rPr>
          <w:lang w:bidi="es-ES"/>
        </w:rPr>
        <w:t xml:space="preserve">no </w:t>
      </w:r>
      <w:r>
        <w:rPr>
          <w:lang w:bidi="es-ES"/>
        </w:rPr>
        <w:t xml:space="preserve">contienen </w:t>
      </w:r>
      <w:r w:rsidR="00B25D3E">
        <w:rPr>
          <w:lang w:bidi="es-ES"/>
        </w:rPr>
        <w:t xml:space="preserve">la información que se deduce de su denominación sino </w:t>
      </w:r>
      <w:r>
        <w:rPr>
          <w:lang w:bidi="es-ES"/>
        </w:rPr>
        <w:t>una relación de los contratos formalizados durante el periodo de tiempo al que se refieran</w:t>
      </w:r>
      <w:r w:rsidR="00EB56FA" w:rsidRPr="00EB56FA">
        <w:rPr>
          <w:lang w:bidi="es-ES"/>
        </w:rPr>
        <w:t xml:space="preserve"> </w:t>
      </w:r>
      <w:r w:rsidR="00EB56FA">
        <w:rPr>
          <w:lang w:bidi="es-ES"/>
        </w:rPr>
        <w:t>en forma de cuadros-resumen</w:t>
      </w:r>
      <w:r>
        <w:rPr>
          <w:lang w:bidi="es-ES"/>
        </w:rPr>
        <w:t xml:space="preserve">. Los cuadros no recogen </w:t>
      </w:r>
      <w:r>
        <w:rPr>
          <w:lang w:bidi="es-ES"/>
        </w:rPr>
        <w:lastRenderedPageBreak/>
        <w:t>información obligatoria según</w:t>
      </w:r>
      <w:r w:rsidR="00CA0D91">
        <w:rPr>
          <w:lang w:bidi="es-ES"/>
        </w:rPr>
        <w:t xml:space="preserve"> </w:t>
      </w:r>
      <w:r>
        <w:rPr>
          <w:lang w:bidi="es-ES"/>
        </w:rPr>
        <w:t xml:space="preserve">la LTAIBG como los instrumentos de publicidad, la </w:t>
      </w:r>
      <w:r w:rsidR="00CA0D91">
        <w:rPr>
          <w:lang w:bidi="es-ES"/>
        </w:rPr>
        <w:t>d</w:t>
      </w:r>
      <w:r>
        <w:rPr>
          <w:lang w:bidi="es-ES"/>
        </w:rPr>
        <w:t>uración o el número de licitadores.</w:t>
      </w:r>
    </w:p>
    <w:p w:rsidR="00CE2905" w:rsidRDefault="00CE2905" w:rsidP="00CA0D91">
      <w:pPr>
        <w:pStyle w:val="Prrafodelista"/>
        <w:spacing w:before="120" w:after="120" w:line="312" w:lineRule="auto"/>
        <w:ind w:left="284"/>
        <w:contextualSpacing w:val="0"/>
        <w:jc w:val="both"/>
        <w:outlineLvl w:val="4"/>
      </w:pPr>
      <w:r>
        <w:rPr>
          <w:lang w:bidi="es-ES"/>
        </w:rPr>
        <w:t xml:space="preserve">Finalmente el enlace “Contratos de emergencia”. Este enlace abre una página con dos enlaces. El </w:t>
      </w:r>
      <w:r w:rsidR="00CA0D91">
        <w:rPr>
          <w:lang w:bidi="es-ES"/>
        </w:rPr>
        <w:t>enlace ”</w:t>
      </w:r>
      <w:r>
        <w:rPr>
          <w:lang w:bidi="es-ES"/>
        </w:rPr>
        <w:t>Más recursos” abre un desplegable en el que se localizan las resoluciones de adjudicación de contratos durante el Estado de Alarma. El enlace “</w:t>
      </w:r>
      <w:r w:rsidRPr="00CE2905">
        <w:rPr>
          <w:lang w:bidi="es-ES"/>
        </w:rPr>
        <w:t>Contratos de emergencia durante el estado de alarma: datos y cifras</w:t>
      </w:r>
      <w:r>
        <w:rPr>
          <w:lang w:bidi="es-ES"/>
        </w:rPr>
        <w:t xml:space="preserve">” da paso a otra página que da acceso a una relación de estos mismos contratos publicada en formato Excel. </w:t>
      </w:r>
    </w:p>
    <w:p w:rsidR="00326BC7" w:rsidRDefault="00326BC7" w:rsidP="00CA0D91">
      <w:pPr>
        <w:pStyle w:val="Prrafodelista"/>
        <w:spacing w:before="120" w:after="120" w:line="312" w:lineRule="auto"/>
        <w:ind w:left="284"/>
        <w:contextualSpacing w:val="0"/>
        <w:jc w:val="both"/>
        <w:outlineLvl w:val="4"/>
      </w:pPr>
      <w:r>
        <w:rPr>
          <w:lang w:bidi="es-ES"/>
        </w:rPr>
        <w:t xml:space="preserve">Las </w:t>
      </w:r>
      <w:r w:rsidRPr="00326BC7">
        <w:rPr>
          <w:u w:val="single"/>
          <w:lang w:bidi="es-ES"/>
        </w:rPr>
        <w:t>modificaciones</w:t>
      </w:r>
      <w:r w:rsidR="001152B3">
        <w:rPr>
          <w:lang w:bidi="es-ES"/>
        </w:rPr>
        <w:t xml:space="preserve"> de los contratos formalizados,</w:t>
      </w:r>
      <w:r>
        <w:rPr>
          <w:lang w:bidi="es-ES"/>
        </w:rPr>
        <w:t xml:space="preserve"> se localizan a través del enlace “Modificados de los contratos y contratos complementarios”. Este enlace redirige a la página señalada </w:t>
      </w:r>
      <w:r w:rsidR="002C488B">
        <w:rPr>
          <w:lang w:bidi="es-ES"/>
        </w:rPr>
        <w:t>para los contratos</w:t>
      </w:r>
      <w:r>
        <w:rPr>
          <w:lang w:bidi="es-ES"/>
        </w:rPr>
        <w:t>. La página ofrece para cada contrato un enlace a las modificaciones</w:t>
      </w:r>
      <w:r w:rsidR="00CA0D91">
        <w:rPr>
          <w:lang w:bidi="es-ES"/>
        </w:rPr>
        <w:t xml:space="preserve"> </w:t>
      </w:r>
      <w:r>
        <w:rPr>
          <w:lang w:bidi="es-ES"/>
        </w:rPr>
        <w:t>que redirige a una página en la que se indica la fecha de la modificación y el importe. También es posible acceder a un fichero Excel con los contratos modificados en el periodo de tiempo que se haya especificado,</w:t>
      </w:r>
      <w:r w:rsidR="00CA0D91">
        <w:rPr>
          <w:lang w:bidi="es-ES"/>
        </w:rPr>
        <w:t xml:space="preserve"> </w:t>
      </w:r>
      <w:r>
        <w:rPr>
          <w:lang w:bidi="es-ES"/>
        </w:rPr>
        <w:t xml:space="preserve">que contiene </w:t>
      </w:r>
      <w:r w:rsidR="00CC5117">
        <w:rPr>
          <w:lang w:bidi="es-ES"/>
        </w:rPr>
        <w:t>un campo específico para las modificaciones y su importe.</w:t>
      </w:r>
      <w:r w:rsidR="00CA0D91">
        <w:rPr>
          <w:lang w:bidi="es-ES"/>
        </w:rPr>
        <w:t xml:space="preserve"> </w:t>
      </w:r>
    </w:p>
    <w:p w:rsidR="00CC5117" w:rsidRDefault="00CC5117" w:rsidP="00CA0D91">
      <w:pPr>
        <w:pStyle w:val="Prrafodelista"/>
        <w:spacing w:before="120" w:after="120" w:line="312" w:lineRule="auto"/>
        <w:ind w:left="284"/>
        <w:contextualSpacing w:val="0"/>
        <w:jc w:val="both"/>
        <w:outlineLvl w:val="4"/>
      </w:pPr>
      <w:r>
        <w:t xml:space="preserve">La información sobre </w:t>
      </w:r>
      <w:r w:rsidRPr="00CE2905">
        <w:rPr>
          <w:u w:val="single"/>
        </w:rPr>
        <w:t>contratos menores</w:t>
      </w:r>
      <w:r>
        <w:t xml:space="preserve"> se localiza en la página que abre el enlace con la misma denominación. Esta página abre un buscador que contiene diversos criterios de búsqueda. Los resultados de la búsqueda se publican</w:t>
      </w:r>
      <w:r w:rsidR="00CA0D91">
        <w:t xml:space="preserve"> </w:t>
      </w:r>
      <w:r>
        <w:t>sobre la propia web aunque también se oferta la posibilidad de descarga en formato Excel. La información que se proporciona no incluye ni el importe de licitación ni el número de licitadores.</w:t>
      </w:r>
    </w:p>
    <w:p w:rsidR="004B1703" w:rsidRPr="00CA0D91" w:rsidRDefault="00CE2905" w:rsidP="00CA0D91">
      <w:pPr>
        <w:pStyle w:val="Prrafodelista"/>
        <w:numPr>
          <w:ilvl w:val="0"/>
          <w:numId w:val="4"/>
        </w:numPr>
        <w:spacing w:before="120" w:after="120" w:line="312" w:lineRule="auto"/>
        <w:ind w:left="426"/>
        <w:contextualSpacing w:val="0"/>
        <w:jc w:val="both"/>
        <w:outlineLvl w:val="4"/>
      </w:pPr>
      <w:r>
        <w:rPr>
          <w:lang w:bidi="es-ES"/>
        </w:rPr>
        <w:t xml:space="preserve">El enlace “Convenios de la Comunidad Autónoma de La Rioja” da paso a una página en las que se localizan dos enlaces. </w:t>
      </w:r>
    </w:p>
    <w:p w:rsidR="004B1703" w:rsidRDefault="00DF6E98" w:rsidP="00CA0D91">
      <w:pPr>
        <w:pStyle w:val="Prrafodelista"/>
        <w:spacing w:before="120" w:after="120" w:line="312" w:lineRule="auto"/>
        <w:ind w:left="426"/>
        <w:contextualSpacing w:val="0"/>
        <w:jc w:val="both"/>
        <w:outlineLvl w:val="4"/>
        <w:rPr>
          <w:lang w:bidi="es-ES"/>
        </w:rPr>
      </w:pPr>
      <w:r w:rsidRPr="00FD0689">
        <w:rPr>
          <w:rFonts w:eastAsia="Arial" w:cs="Arial"/>
          <w:b/>
          <w:bCs/>
          <w:noProof/>
          <w:color w:val="50866C"/>
          <w:lang w:eastAsia="es-ES"/>
        </w:rPr>
        <mc:AlternateContent>
          <mc:Choice Requires="wps">
            <w:drawing>
              <wp:anchor distT="0" distB="0" distL="114300" distR="114300" simplePos="0" relativeHeight="251734016" behindDoc="0" locked="0" layoutInCell="1" allowOverlap="1" wp14:anchorId="581E44D6" wp14:editId="1C439E29">
                <wp:simplePos x="0" y="0"/>
                <wp:positionH relativeFrom="page">
                  <wp:posOffset>-15875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6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8.5pt;width:630pt;height:13.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717632" behindDoc="0" locked="0" layoutInCell="1" allowOverlap="1" wp14:anchorId="69174B41" wp14:editId="3DAEFDF1">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DF6E98">
                            <w:r w:rsidRPr="00965C69">
                              <w:rPr>
                                <w:noProof/>
                                <w:lang w:eastAsia="es-ES"/>
                              </w:rPr>
                              <w:drawing>
                                <wp:inline distT="0" distB="0" distL="0" distR="0" wp14:anchorId="0A2FBAE3" wp14:editId="642140B9">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1.25pt;margin-top:1.5pt;width:630pt;height:7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" fillcolor="#50866c" stroked="f">
                <v:textbox inset=",7.2pt,,7.2pt">
                  <w:txbxContent>
                    <w:p w:rsidR="002C488B" w:rsidRPr="00F31BC3" w:rsidRDefault="002C488B" w:rsidP="00DF6E98">
                      <w:r w:rsidRPr="00965C69">
                        <w:rPr>
                          <w:noProof/>
                          <w:lang w:eastAsia="es-ES"/>
                        </w:rPr>
                        <w:drawing>
                          <wp:inline distT="0" distB="0" distL="0" distR="0" wp14:anchorId="0A2FBAE3" wp14:editId="642140B9">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E2905">
        <w:rPr>
          <w:lang w:bidi="es-ES"/>
        </w:rPr>
        <w:t xml:space="preserve">El enlace “Buscador de </w:t>
      </w:r>
      <w:r w:rsidR="00CE2905" w:rsidRPr="002C488B">
        <w:rPr>
          <w:lang w:bidi="es-ES"/>
        </w:rPr>
        <w:t>Convenios</w:t>
      </w:r>
      <w:r w:rsidR="00CE2905">
        <w:rPr>
          <w:lang w:bidi="es-ES"/>
        </w:rPr>
        <w:t xml:space="preserve">” </w:t>
      </w:r>
      <w:r w:rsidR="004B1703">
        <w:rPr>
          <w:lang w:bidi="es-ES"/>
        </w:rPr>
        <w:t>permite localizarlos</w:t>
      </w:r>
      <w:r w:rsidR="00CA0D91">
        <w:rPr>
          <w:lang w:bidi="es-ES"/>
        </w:rPr>
        <w:t xml:space="preserve"> </w:t>
      </w:r>
      <w:r w:rsidR="004B1703">
        <w:rPr>
          <w:lang w:bidi="es-ES"/>
        </w:rPr>
        <w:t>aplicando diferentes criterios. Una vez efectuada la búsqueda se publica sobre la misma web una ficha resumen del objeto, la vigencia, las partes y las aportaciones económicas, entre otra información. No se ha localizado información relativa</w:t>
      </w:r>
      <w:r w:rsidR="004E5B8B">
        <w:rPr>
          <w:lang w:bidi="es-ES"/>
        </w:rPr>
        <w:t xml:space="preserve"> a las modificaciones. También se da acceso al texto del Convenio y a la Resolución por la que se dispone </w:t>
      </w:r>
      <w:r w:rsidR="002C488B">
        <w:rPr>
          <w:lang w:bidi="es-ES"/>
        </w:rPr>
        <w:t>su</w:t>
      </w:r>
      <w:r w:rsidR="004E5B8B">
        <w:rPr>
          <w:lang w:bidi="es-ES"/>
        </w:rPr>
        <w:t xml:space="preserve"> publicación en el Boletín Oficial de la Rioja. </w:t>
      </w:r>
    </w:p>
    <w:p w:rsidR="004E5B8B" w:rsidRDefault="004E5B8B" w:rsidP="00CA0D91">
      <w:pPr>
        <w:pStyle w:val="Prrafodelista"/>
        <w:spacing w:before="120" w:after="120" w:line="312" w:lineRule="auto"/>
        <w:ind w:left="426"/>
        <w:contextualSpacing w:val="0"/>
        <w:jc w:val="both"/>
        <w:outlineLvl w:val="4"/>
        <w:rPr>
          <w:lang w:bidi="es-ES"/>
        </w:rPr>
      </w:pPr>
      <w:r>
        <w:rPr>
          <w:lang w:bidi="es-ES"/>
        </w:rPr>
        <w:t xml:space="preserve">El enlace “Acceso al cuadro de mando” </w:t>
      </w:r>
      <w:r w:rsidR="006D6670">
        <w:rPr>
          <w:lang w:bidi="es-ES"/>
        </w:rPr>
        <w:t>da paso a una página en la que se ofrece un resumen de los convenios con indicación del objeto, la aportación económica asumida en su caso,</w:t>
      </w:r>
      <w:r w:rsidR="00CA0D91">
        <w:rPr>
          <w:lang w:bidi="es-ES"/>
        </w:rPr>
        <w:t xml:space="preserve"> </w:t>
      </w:r>
      <w:r w:rsidR="006D6670">
        <w:rPr>
          <w:lang w:bidi="es-ES"/>
        </w:rPr>
        <w:t xml:space="preserve">por la Comunidad y por las otras partes y también la identificación de las partes firmantes. Esta información se publica sobre la misma web pero también es posible descargarla en formato Excel </w:t>
      </w:r>
      <w:r w:rsidR="009C3085">
        <w:rPr>
          <w:lang w:bidi="es-ES"/>
        </w:rPr>
        <w:t>y CSV.</w:t>
      </w:r>
    </w:p>
    <w:p w:rsidR="004B1703" w:rsidRDefault="004E5B8B" w:rsidP="00CA0D91">
      <w:pPr>
        <w:pStyle w:val="Prrafodelista"/>
        <w:numPr>
          <w:ilvl w:val="0"/>
          <w:numId w:val="37"/>
        </w:numPr>
        <w:spacing w:before="120" w:after="120" w:line="312" w:lineRule="auto"/>
        <w:ind w:left="426"/>
        <w:contextualSpacing w:val="0"/>
        <w:jc w:val="both"/>
        <w:outlineLvl w:val="4"/>
        <w:rPr>
          <w:lang w:bidi="es-ES"/>
        </w:rPr>
      </w:pPr>
      <w:r>
        <w:rPr>
          <w:lang w:bidi="es-ES"/>
        </w:rPr>
        <w:t xml:space="preserve">Las </w:t>
      </w:r>
      <w:r w:rsidRPr="004E5B8B">
        <w:rPr>
          <w:u w:val="single"/>
          <w:lang w:bidi="es-ES"/>
        </w:rPr>
        <w:t>Encomiendas de Gestión</w:t>
      </w:r>
      <w:r>
        <w:rPr>
          <w:lang w:bidi="es-ES"/>
        </w:rPr>
        <w:t>, son localizables a través del enlace de la misma denominación. Este enlace abre una página que contiene un enlace denominado “</w:t>
      </w:r>
      <w:r w:rsidR="009C3085">
        <w:rPr>
          <w:lang w:bidi="es-ES"/>
        </w:rPr>
        <w:t>Ver m</w:t>
      </w:r>
      <w:r>
        <w:rPr>
          <w:lang w:bidi="es-ES"/>
        </w:rPr>
        <w:t xml:space="preserve">ás recursos”, que a su vez, contiene un segundo enlace “encomiendas-gestión”. </w:t>
      </w:r>
      <w:r w:rsidR="00D11CA7">
        <w:rPr>
          <w:lang w:bidi="es-ES"/>
        </w:rPr>
        <w:t xml:space="preserve">Tras efectuar varios intentos de acceso se ha </w:t>
      </w:r>
      <w:r w:rsidR="00D11CA7">
        <w:rPr>
          <w:lang w:bidi="es-ES"/>
        </w:rPr>
        <w:lastRenderedPageBreak/>
        <w:t>comprobado que</w:t>
      </w:r>
      <w:r>
        <w:rPr>
          <w:lang w:bidi="es-ES"/>
        </w:rPr>
        <w:t xml:space="preserve"> el enlace redirig</w:t>
      </w:r>
      <w:r w:rsidR="00D11CA7">
        <w:rPr>
          <w:lang w:bidi="es-ES"/>
        </w:rPr>
        <w:t>e</w:t>
      </w:r>
      <w:r>
        <w:rPr>
          <w:lang w:bidi="es-ES"/>
        </w:rPr>
        <w:t xml:space="preserve"> a una página que cont</w:t>
      </w:r>
      <w:r w:rsidR="00D11CA7">
        <w:rPr>
          <w:lang w:bidi="es-ES"/>
        </w:rPr>
        <w:t>iene</w:t>
      </w:r>
      <w:r>
        <w:rPr>
          <w:lang w:bidi="es-ES"/>
        </w:rPr>
        <w:t xml:space="preserve"> un mensaje de error, por lo que no ha podido valorarse el cumplimiento de las obligaciones respecto de esta información. </w:t>
      </w:r>
    </w:p>
    <w:p w:rsidR="00CF32F0" w:rsidRDefault="004E4ED0" w:rsidP="00CA0D91">
      <w:pPr>
        <w:pStyle w:val="Prrafodelista"/>
        <w:numPr>
          <w:ilvl w:val="0"/>
          <w:numId w:val="4"/>
        </w:numPr>
        <w:spacing w:before="120" w:after="120" w:line="312" w:lineRule="auto"/>
        <w:ind w:left="426"/>
        <w:contextualSpacing w:val="0"/>
        <w:jc w:val="both"/>
        <w:outlineLvl w:val="4"/>
      </w:pPr>
      <w:r>
        <w:t xml:space="preserve">En el </w:t>
      </w:r>
      <w:r w:rsidR="004E5B8B">
        <w:t>enlace</w:t>
      </w:r>
      <w:r>
        <w:t xml:space="preserve"> “Subvenciones y ayudas</w:t>
      </w:r>
      <w:r w:rsidR="004E5B8B">
        <w:t xml:space="preserve"> públicas</w:t>
      </w:r>
      <w:r>
        <w:t xml:space="preserve">” se localiza un </w:t>
      </w:r>
      <w:r w:rsidR="004E5B8B">
        <w:t>buscador</w:t>
      </w:r>
      <w:r>
        <w:t xml:space="preserve"> a las subvenciones concedidas.</w:t>
      </w:r>
      <w:r w:rsidR="009C3085">
        <w:t xml:space="preserve"> Para cada subvención además de dar acceso a la Resolución de</w:t>
      </w:r>
      <w:r w:rsidR="00CA0D91">
        <w:t xml:space="preserve"> </w:t>
      </w:r>
      <w:r w:rsidR="009C3085">
        <w:t>convocatoria de las subvenciones o ayudas,</w:t>
      </w:r>
      <w:r w:rsidR="00CA0D91">
        <w:t xml:space="preserve"> </w:t>
      </w:r>
      <w:r w:rsidR="009C3085">
        <w:t>se publica en la misma web el órgano gestor, el objeto de la subvención o ayuda, el beneficiario y el importe de la subvención. La información se puede descargar también en formato Excel y CSV.</w:t>
      </w:r>
      <w:r w:rsidR="00CA0D91">
        <w:t xml:space="preserve"> </w:t>
      </w:r>
      <w:r w:rsidR="006D35D7">
        <w:t xml:space="preserve"> </w:t>
      </w:r>
    </w:p>
    <w:p w:rsidR="00B66932" w:rsidRDefault="00B66932" w:rsidP="00CA0D91">
      <w:pPr>
        <w:pStyle w:val="Prrafodelista"/>
        <w:numPr>
          <w:ilvl w:val="0"/>
          <w:numId w:val="4"/>
        </w:numPr>
        <w:spacing w:before="120" w:after="120" w:line="312" w:lineRule="auto"/>
        <w:ind w:left="426"/>
        <w:contextualSpacing w:val="0"/>
        <w:jc w:val="both"/>
        <w:outlineLvl w:val="4"/>
      </w:pPr>
      <w:r>
        <w:t xml:space="preserve">La información relativa a </w:t>
      </w:r>
      <w:r>
        <w:rPr>
          <w:u w:val="single"/>
        </w:rPr>
        <w:t>P</w:t>
      </w:r>
      <w:r w:rsidRPr="00B66932">
        <w:rPr>
          <w:u w:val="single"/>
        </w:rPr>
        <w:t>resupuestos</w:t>
      </w:r>
      <w:r>
        <w:t xml:space="preserve"> es accesible a través de diversos enlaces.</w:t>
      </w:r>
    </w:p>
    <w:p w:rsidR="00F1334F" w:rsidRDefault="00B66932" w:rsidP="00CA0D91">
      <w:pPr>
        <w:pStyle w:val="Prrafodelista"/>
        <w:spacing w:before="120" w:after="120" w:line="312" w:lineRule="auto"/>
        <w:ind w:left="426"/>
        <w:contextualSpacing w:val="0"/>
        <w:jc w:val="both"/>
        <w:outlineLvl w:val="4"/>
      </w:pPr>
      <w:r>
        <w:t>El enlace “Presupuestos Generales de la Comunidad Autónoma de La Rioja”</w:t>
      </w:r>
      <w:r w:rsidR="006C53B1">
        <w:t xml:space="preserve"> </w:t>
      </w:r>
      <w:r>
        <w:t xml:space="preserve">da paso a una página que publica sobre la misma web un resumen de los presupuestos según políticas de gasto que contiene información sobre el presupuesto inicial, el presupuesto definitivo, el presupuesto autorizado y el dispuesto, obligado y pagado. No hay ninguna referencia temporal por lo que no es posible conocer a qué ejercicio presupuestario se refiere la información publicada. </w:t>
      </w:r>
    </w:p>
    <w:p w:rsidR="00B66932" w:rsidRDefault="00B66932" w:rsidP="00CA0D91">
      <w:pPr>
        <w:pStyle w:val="Prrafodelista"/>
        <w:spacing w:before="120" w:after="120" w:line="312" w:lineRule="auto"/>
        <w:ind w:left="426"/>
        <w:contextualSpacing w:val="0"/>
        <w:jc w:val="both"/>
        <w:outlineLvl w:val="4"/>
      </w:pPr>
      <w:r>
        <w:t xml:space="preserve">Un segundo enlace “Ver más recursos” da paso a otro enlace “Página de Presupuestos” que en el momento de efectuar esta evaluación </w:t>
      </w:r>
      <w:r w:rsidR="00FB03D9">
        <w:t>abría una página que solo contenía lenguaje máquina.</w:t>
      </w:r>
    </w:p>
    <w:p w:rsidR="00FB03D9" w:rsidRDefault="00DF6E98" w:rsidP="00CA0D91">
      <w:pPr>
        <w:pStyle w:val="Prrafodelista"/>
        <w:spacing w:before="120" w:after="120" w:line="312" w:lineRule="auto"/>
        <w:ind w:left="426"/>
        <w:contextualSpacing w:val="0"/>
        <w:jc w:val="both"/>
        <w:outlineLvl w:val="4"/>
      </w:pPr>
      <w:r w:rsidRPr="00FD0689">
        <w:rPr>
          <w:rFonts w:eastAsia="Arial" w:cs="Arial"/>
          <w:b/>
          <w:bCs/>
          <w:noProof/>
          <w:color w:val="50866C"/>
          <w:lang w:eastAsia="es-ES"/>
        </w:rPr>
        <mc:AlternateContent>
          <mc:Choice Requires="wps">
            <w:drawing>
              <wp:anchor distT="0" distB="0" distL="114300" distR="114300" simplePos="0" relativeHeight="251736064" behindDoc="0" locked="0" layoutInCell="1" allowOverlap="1" wp14:anchorId="7D50CDA8" wp14:editId="1FEE8E55">
                <wp:simplePos x="0" y="0"/>
                <wp:positionH relativeFrom="page">
                  <wp:posOffset>12700</wp:posOffset>
                </wp:positionH>
                <wp:positionV relativeFrom="page">
                  <wp:posOffset>1006475</wp:posOffset>
                </wp:positionV>
                <wp:extent cx="8001000" cy="173990"/>
                <wp:effectExtent l="0" t="0" r="0" b="0"/>
                <wp:wrapTight wrapText="bothSides">
                  <wp:wrapPolygon edited="0">
                    <wp:start x="0" y="0"/>
                    <wp:lineTo x="0" y="18920"/>
                    <wp:lineTo x="21549" y="18920"/>
                    <wp:lineTo x="21549" y="0"/>
                    <wp:lineTo x="0" y="0"/>
                  </wp:wrapPolygon>
                </wp:wrapTight>
                <wp:docPr id="6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pt;margin-top:79.25pt;width:630pt;height:13.7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" fillcolor="#c5ddd2" stroked="f">
                <v:textbox inset=",7.2pt,,7.2pt"/>
                <w10:wrap type="tight" anchorx="page" anchory="page"/>
              </v:rect>
            </w:pict>
          </mc:Fallback>
        </mc:AlternateContent>
      </w:r>
      <w:r w:rsidR="00FB03D9">
        <w:t>También se ha localizado un enlace “Presupuestos” en el acceso “Gobierno” de la página home de la web institucional del Gobierno de La Rioja</w:t>
      </w:r>
      <w:r w:rsidR="00092CE4">
        <w:t xml:space="preserve">. Este enlace abre una página en la que se publica directamente información sobre el presupuesto de ingresos y gastos para 2019, incluyendo información de ejecución. </w:t>
      </w:r>
      <w:r w:rsidR="00054380">
        <w:t>También contiene un enlace “Presupuestos en dato abierto” que redirige al portal de datos abiertos de La Rioja. En este portal se localiza información en</w:t>
      </w:r>
      <w:r w:rsidR="00CA0D91">
        <w:t xml:space="preserve"> </w:t>
      </w:r>
      <w:r w:rsidR="00054380">
        <w:t>formato csv, json y xml</w:t>
      </w:r>
      <w:r w:rsidR="00CA0D91">
        <w:t xml:space="preserve"> </w:t>
      </w:r>
      <w:r w:rsidR="00054380">
        <w:t xml:space="preserve">sobre </w:t>
      </w:r>
      <w:r w:rsidR="00054380" w:rsidRPr="00054380">
        <w:rPr>
          <w:u w:val="single"/>
        </w:rPr>
        <w:t>ejecución presupuestaria</w:t>
      </w:r>
      <w:r w:rsidR="00054380">
        <w:t xml:space="preserve"> para los años 2001 a 2020. También se da acceso a información sobre los pre</w:t>
      </w:r>
      <w:r w:rsidR="001816B3">
        <w:t xml:space="preserve">supuestos de ingresos y gastos para </w:t>
      </w:r>
      <w:r w:rsidR="00FA05BC">
        <w:t xml:space="preserve">el periodo </w:t>
      </w:r>
      <w:r w:rsidR="00795AF6">
        <w:t>2001-2019</w:t>
      </w:r>
      <w:r w:rsidR="00FA05BC">
        <w:t xml:space="preserve"> en los mismos formatos que la información sobre ejecución presupuestaria. No se ha localizado información para el ejercicio 2020, por lo que cabe </w:t>
      </w:r>
      <w:r w:rsidR="00795AF6">
        <w:t xml:space="preserve">suponer </w:t>
      </w:r>
      <w:r w:rsidR="00FA05BC">
        <w:t>que el presupuesto de 2019 esté prorrogado, pero no se informa de esta circunstancia ni en esta página ni en el Portal de Transparencia.</w:t>
      </w:r>
    </w:p>
    <w:p w:rsidR="00FA05BC" w:rsidRDefault="00DF6E98" w:rsidP="00CA0D91">
      <w:pPr>
        <w:pStyle w:val="Prrafodelista"/>
        <w:spacing w:before="120" w:after="120" w:line="312" w:lineRule="auto"/>
        <w:ind w:left="426"/>
        <w:contextualSpacing w:val="0"/>
        <w:jc w:val="both"/>
        <w:outlineLvl w:val="4"/>
      </w:pPr>
      <w:r w:rsidRPr="00FD0689">
        <w:rPr>
          <w:rFonts w:eastAsia="Arial" w:cs="Arial"/>
          <w:b/>
          <w:bCs/>
          <w:noProof/>
          <w:color w:val="50866C"/>
          <w:lang w:eastAsia="es-ES"/>
        </w:rPr>
        <mc:AlternateContent>
          <mc:Choice Requires="wps">
            <w:drawing>
              <wp:anchor distT="0" distB="0" distL="114300" distR="114300" simplePos="0" relativeHeight="251719680" behindDoc="0" locked="0" layoutInCell="1" allowOverlap="1" wp14:anchorId="1DD726BA" wp14:editId="61F56ADC">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4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DF6E98">
                            <w:r w:rsidRPr="00965C69">
                              <w:rPr>
                                <w:noProof/>
                                <w:lang w:eastAsia="es-ES"/>
                              </w:rPr>
                              <w:drawing>
                                <wp:inline distT="0" distB="0" distL="0" distR="0" wp14:anchorId="74906C5D" wp14:editId="639A2923">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1pt;margin-top:.75pt;width:630pt;height:7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" fillcolor="#50866c" stroked="f">
                <v:textbox inset=",7.2pt,,7.2pt">
                  <w:txbxContent>
                    <w:p w:rsidR="002C488B" w:rsidRPr="00F31BC3" w:rsidRDefault="002C488B" w:rsidP="00DF6E98">
                      <w:r w:rsidRPr="00965C69">
                        <w:rPr>
                          <w:noProof/>
                          <w:lang w:eastAsia="es-ES"/>
                        </w:rPr>
                        <w:drawing>
                          <wp:inline distT="0" distB="0" distL="0" distR="0" wp14:anchorId="74906C5D" wp14:editId="639A2923">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A05BC">
        <w:t xml:space="preserve">En cuanto a la información sobre el </w:t>
      </w:r>
      <w:r w:rsidR="00FA05BC" w:rsidRPr="00FA05BC">
        <w:rPr>
          <w:u w:val="single"/>
        </w:rPr>
        <w:t>cumplimiento de los objetivos de estabilidad presupuestaria y sostenibilidad financiera</w:t>
      </w:r>
      <w:r w:rsidR="00FA05BC">
        <w:t xml:space="preserve">, </w:t>
      </w:r>
      <w:r w:rsidR="00905CB3">
        <w:t>es localizable a través del enlace “</w:t>
      </w:r>
      <w:r w:rsidR="00905CB3" w:rsidRPr="00905CB3">
        <w:t xml:space="preserve">Informes de la Autoridad Independiente de Responsabilidad Fiscal </w:t>
      </w:r>
      <w:r w:rsidR="00795AF6" w:rsidRPr="00905CB3">
        <w:t>(</w:t>
      </w:r>
      <w:r w:rsidR="00CA0D91" w:rsidRPr="00905CB3">
        <w:t>AIREF)</w:t>
      </w:r>
      <w:r w:rsidR="00905CB3" w:rsidRPr="00905CB3">
        <w:t xml:space="preserve"> relativos a la estabilidad presupuestaria</w:t>
      </w:r>
      <w:r w:rsidR="00905CB3">
        <w:t>”. Este enlace redirige a la web de la AIREF y más concretamente a un buscador a partir del cual localizar la información correspondiente a La Rioja.</w:t>
      </w:r>
    </w:p>
    <w:p w:rsidR="00FA05BC" w:rsidRDefault="00905CB3" w:rsidP="00CA0D91">
      <w:pPr>
        <w:pStyle w:val="Prrafodelista"/>
        <w:numPr>
          <w:ilvl w:val="0"/>
          <w:numId w:val="4"/>
        </w:numPr>
        <w:spacing w:before="120" w:after="120" w:line="312" w:lineRule="auto"/>
        <w:ind w:left="426"/>
        <w:contextualSpacing w:val="0"/>
        <w:jc w:val="both"/>
        <w:outlineLvl w:val="4"/>
      </w:pPr>
      <w:r>
        <w:lastRenderedPageBreak/>
        <w:t>El enlace “</w:t>
      </w:r>
      <w:r w:rsidRPr="00905CB3">
        <w:t>Informes de Fiscalización de la Comunidad Autónoma de La Rioja</w:t>
      </w:r>
      <w:r>
        <w:t>” redirige al buscador de documentación de la web instit</w:t>
      </w:r>
      <w:r w:rsidR="007C1F34">
        <w:t>ucional del Tribunal de Cuentas, donde es preciso efectuar una búsqueda para localizar los informes relativos a la Comunidad Autónoma.</w:t>
      </w:r>
      <w:r w:rsidR="00CA0D91">
        <w:t xml:space="preserve"> </w:t>
      </w:r>
    </w:p>
    <w:p w:rsidR="00795AF6" w:rsidRDefault="00795AF6" w:rsidP="00CA0D91">
      <w:pPr>
        <w:pStyle w:val="Prrafodelista"/>
        <w:numPr>
          <w:ilvl w:val="0"/>
          <w:numId w:val="4"/>
        </w:numPr>
        <w:spacing w:before="120" w:after="120" w:line="312" w:lineRule="auto"/>
        <w:ind w:left="426"/>
        <w:contextualSpacing w:val="0"/>
        <w:jc w:val="both"/>
        <w:outlineLvl w:val="4"/>
      </w:pPr>
      <w:r>
        <w:t xml:space="preserve">En el acceso “Institucional, organizativa y de planificación” se localiza un enlace “Catálogo de Altos Cargos” que abre un fichero Excel que contiene </w:t>
      </w:r>
      <w:r w:rsidR="00141F6C">
        <w:t>las retribuciones individualizadas</w:t>
      </w:r>
      <w:r>
        <w:t xml:space="preserve"> </w:t>
      </w:r>
      <w:r w:rsidR="00141F6C">
        <w:t>de los Altos cargos de la Administración de la Rioja, ordenada por Consejería y hasta nivel de Dirección General.</w:t>
      </w:r>
    </w:p>
    <w:p w:rsidR="00EB5F7B" w:rsidRDefault="00EB5F7B" w:rsidP="00CA0D91">
      <w:pPr>
        <w:pStyle w:val="Prrafodelista"/>
        <w:spacing w:before="120" w:after="120" w:line="312" w:lineRule="auto"/>
        <w:ind w:left="426"/>
        <w:contextualSpacing w:val="0"/>
        <w:jc w:val="both"/>
        <w:outlineLvl w:val="4"/>
      </w:pPr>
      <w:r>
        <w:t xml:space="preserve">Esta información también es localizable mediante el enlace </w:t>
      </w:r>
      <w:r w:rsidRPr="00EB5F7B">
        <w:t>“Retribuciones, actividades y bienes de altos cargos, personal eventual y de confianza” del mismo acceso</w:t>
      </w:r>
      <w:r w:rsidR="00092A83">
        <w:t>. En la página a la que da paso este enlace, se localizan dos links. El link ”Pentaho” abre una página en la que se ofrece de forma gráfica información presupuestaria. El link “Ver más recursos” despliega tres enlaces</w:t>
      </w:r>
      <w:r w:rsidR="000875B3">
        <w:t>, los tres, incluido el relativo a miembros del Gobierno y Altos Cargos,</w:t>
      </w:r>
      <w:r w:rsidR="00DC3B71">
        <w:t xml:space="preserve"> redirigen al Sistema Central de Autenticación del Gobierno de la Rioja. Al intentar acceder con certificado digital aparece un mensaje de error que indica problemas en la verificación del usuario en este sistema central.</w:t>
      </w:r>
    </w:p>
    <w:p w:rsidR="00795AF6" w:rsidRDefault="00141F6C" w:rsidP="00CA0D91">
      <w:pPr>
        <w:pStyle w:val="Prrafodelista"/>
        <w:numPr>
          <w:ilvl w:val="0"/>
          <w:numId w:val="4"/>
        </w:numPr>
        <w:spacing w:before="120" w:after="120" w:line="312" w:lineRule="auto"/>
        <w:ind w:left="426"/>
        <w:contextualSpacing w:val="0"/>
        <w:jc w:val="both"/>
        <w:outlineLvl w:val="4"/>
      </w:pPr>
      <w:r>
        <w:t xml:space="preserve">Respecto de las indemnizaciones percibidas por los Altos Cargos con ocasión </w:t>
      </w:r>
      <w:r w:rsidR="00A83B30">
        <w:t>del abandono del cargo, la página que abre el enlace</w:t>
      </w:r>
      <w:r w:rsidR="006E451F">
        <w:t xml:space="preserve"> indicado en el punto anterior</w:t>
      </w:r>
      <w:r w:rsidR="00A83B30">
        <w:t xml:space="preserve">, </w:t>
      </w:r>
      <w:r w:rsidR="00EB5F7B">
        <w:t xml:space="preserve">avisa </w:t>
      </w:r>
      <w:r w:rsidR="00A83B30">
        <w:t xml:space="preserve">que en virtud de </w:t>
      </w:r>
      <w:r w:rsidR="00A83B30" w:rsidRPr="00A83B30">
        <w:t>Ley 8/2003, de 28 de octubre, de Gobierno e incompatibilidades de sus cargos de La Rioja,</w:t>
      </w:r>
      <w:r w:rsidR="00A83B30">
        <w:t xml:space="preserve"> no está previsto que los Altos Cargos y máximos responsables de las entidades perciban indemnizaciones al abandonar el cargo. </w:t>
      </w:r>
    </w:p>
    <w:p w:rsidR="00DC3B71" w:rsidRDefault="00E15CC1" w:rsidP="00CA0D91">
      <w:pPr>
        <w:pStyle w:val="Prrafodelista"/>
        <w:numPr>
          <w:ilvl w:val="0"/>
          <w:numId w:val="4"/>
        </w:numPr>
        <w:spacing w:before="120" w:after="120" w:line="312" w:lineRule="auto"/>
        <w:ind w:left="426"/>
        <w:contextualSpacing w:val="0"/>
        <w:jc w:val="both"/>
        <w:outlineLvl w:val="4"/>
      </w:pPr>
      <w:r>
        <w:t>El enlace “</w:t>
      </w:r>
      <w:r w:rsidRPr="00E15CC1">
        <w:t>Autorizaciones de compatibilidad del personal</w:t>
      </w:r>
      <w:r>
        <w:t>” del acceso “Económica, presupuestaria y estadística” abre una página en la que se localizan dos ficheros Excel que proporcionan información individualizada sobre las compatibilidades de los empleados públicos para el ejercicio de actividades públicas o privadas para los años 2016 a 2019.</w:t>
      </w:r>
    </w:p>
    <w:p w:rsidR="002443D8" w:rsidRDefault="002443D8" w:rsidP="00CA0D91">
      <w:pPr>
        <w:pStyle w:val="Prrafodelista"/>
        <w:numPr>
          <w:ilvl w:val="0"/>
          <w:numId w:val="4"/>
        </w:numPr>
        <w:spacing w:before="120" w:after="120" w:line="312" w:lineRule="auto"/>
        <w:ind w:left="426"/>
        <w:contextualSpacing w:val="0"/>
        <w:jc w:val="both"/>
        <w:outlineLvl w:val="4"/>
      </w:pPr>
      <w:r>
        <w:t xml:space="preserve">El enlace “Inventario </w:t>
      </w:r>
      <w:r w:rsidR="008C590B">
        <w:t>general</w:t>
      </w:r>
      <w:r>
        <w:t xml:space="preserve"> de bienes y derechos” </w:t>
      </w:r>
      <w:r w:rsidR="008C590B">
        <w:t xml:space="preserve">de acceso “Económica, presupuestaria y estadística” </w:t>
      </w:r>
      <w:r>
        <w:t xml:space="preserve">abre una página en la que se localiza </w:t>
      </w:r>
      <w:r w:rsidR="008C590B">
        <w:t>un acceso a esta información en formato Excel para el año 2019</w:t>
      </w:r>
      <w:r w:rsidR="00B4227B">
        <w:t xml:space="preserve">. </w:t>
      </w:r>
      <w:r w:rsidR="008C590B">
        <w:t xml:space="preserve">Este fichero contiene información desagregada sobre los bienes inmuebles y marcas propiedad de la Comunidad o sobre los que ostenta algún derecho. También aporta información sobre los vehículos que integran el parque móvil agrupada por tipo de </w:t>
      </w:r>
      <w:r w:rsidR="00D11CA7">
        <w:t>vehículo</w:t>
      </w:r>
      <w:r w:rsidR="008C590B">
        <w:t>.</w:t>
      </w:r>
    </w:p>
    <w:p w:rsidR="003141C6" w:rsidRDefault="003141C6" w:rsidP="00CA0D91">
      <w:pPr>
        <w:pStyle w:val="Prrafodelista"/>
        <w:spacing w:before="120" w:after="120" w:line="312" w:lineRule="auto"/>
        <w:contextualSpacing w:val="0"/>
        <w:jc w:val="both"/>
        <w:outlineLvl w:val="4"/>
      </w:pPr>
    </w:p>
    <w:p w:rsidR="0091665B" w:rsidRPr="00FD0689" w:rsidRDefault="0091665B" w:rsidP="00CA0D91">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8960" behindDoc="0" locked="0" layoutInCell="1" allowOverlap="1" wp14:anchorId="1F116A18" wp14:editId="7A1FCAF8">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19D126" id="Rectángulo 19" o:spid="_x0000_s1026" style="position:absolute;margin-left:-1.25pt;margin-top:76.25pt;width:630pt;height:1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rBBAIAAOw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7936" behindDoc="0" locked="0" layoutInCell="1" allowOverlap="1" wp14:anchorId="30BA8B66" wp14:editId="7F8292E8">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91665B">
                            <w:r w:rsidRPr="00965C69">
                              <w:rPr>
                                <w:noProof/>
                                <w:lang w:eastAsia="es-ES"/>
                              </w:rPr>
                              <w:drawing>
                                <wp:inline distT="0" distB="0" distL="0" distR="0" wp14:anchorId="490741BA" wp14:editId="36715B6E">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1.25pt;margin-top:-1.5pt;width:630pt;height: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flCwIAAP8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QV735QsCAAD/&#10;AwAADgAAAAAAAAAAAAAAAAAuAgAAZHJzL2Uyb0RvYy54bWxQSwECLQAUAAYACAAAACEAASU+Ld4A&#10;AAAKAQAADwAAAAAAAAAAAAAAAABlBAAAZHJzL2Rvd25yZXYueG1sUEsFBgAAAAAEAAQA8wAAAHAF&#10;AAAAAA==&#10;" fillcolor="#50866c" stroked="f">
                <v:textbox inset=",7.2pt,,7.2pt">
                  <w:txbxContent>
                    <w:p w:rsidR="002C488B" w:rsidRPr="00F31BC3" w:rsidRDefault="002C488B" w:rsidP="0091665B">
                      <w:r w:rsidRPr="00965C69">
                        <w:rPr>
                          <w:noProof/>
                          <w:lang w:eastAsia="es-ES"/>
                        </w:rPr>
                        <w:drawing>
                          <wp:inline distT="0" distB="0" distL="0" distR="0" wp14:anchorId="490741BA" wp14:editId="36715B6E">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82AAC">
        <w:rPr>
          <w:rFonts w:eastAsiaTheme="majorEastAsia" w:cstheme="majorBidi"/>
          <w:b/>
          <w:bCs/>
          <w:color w:val="50866C"/>
          <w:lang w:bidi="es-ES"/>
        </w:rPr>
        <w:t>Análisis de la información</w:t>
      </w:r>
    </w:p>
    <w:p w:rsidR="00CC17B4" w:rsidRDefault="0091665B" w:rsidP="00CA0D91">
      <w:pPr>
        <w:numPr>
          <w:ilvl w:val="0"/>
          <w:numId w:val="4"/>
        </w:numPr>
        <w:spacing w:before="120" w:after="120" w:line="312" w:lineRule="auto"/>
        <w:ind w:left="0" w:firstLine="0"/>
        <w:jc w:val="both"/>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el artículo 8 </w:t>
      </w:r>
      <w:r w:rsidRPr="00FD0689">
        <w:rPr>
          <w:lang w:bidi="es-ES"/>
        </w:rPr>
        <w:lastRenderedPageBreak/>
        <w:t>de la LTAIBG aplicables a</w:t>
      </w:r>
      <w:r w:rsidR="003851C4">
        <w:rPr>
          <w:lang w:bidi="es-ES"/>
        </w:rPr>
        <w:t xml:space="preserve"> la </w:t>
      </w:r>
      <w:r w:rsidR="00F64A2F">
        <w:rPr>
          <w:lang w:bidi="es-ES"/>
        </w:rPr>
        <w:t>Comunidad</w:t>
      </w:r>
      <w:r w:rsidR="003851C4">
        <w:rPr>
          <w:lang w:bidi="es-ES"/>
        </w:rPr>
        <w:t xml:space="preserve"> Autónoma de </w:t>
      </w:r>
      <w:r w:rsidR="00BD6819">
        <w:rPr>
          <w:lang w:bidi="es-ES"/>
        </w:rPr>
        <w:t>La Rioja</w:t>
      </w:r>
      <w:r w:rsidR="003851C4">
        <w:rPr>
          <w:lang w:bidi="es-ES"/>
        </w:rPr>
        <w:t>.</w:t>
      </w:r>
      <w:r w:rsidR="002C76A3">
        <w:rPr>
          <w:lang w:bidi="es-ES"/>
        </w:rPr>
        <w:t xml:space="preserve"> </w:t>
      </w:r>
    </w:p>
    <w:p w:rsidR="00325468" w:rsidRDefault="003E2FC7" w:rsidP="00CA0D91">
      <w:pPr>
        <w:spacing w:before="120" w:after="120" w:line="312" w:lineRule="auto"/>
        <w:jc w:val="both"/>
      </w:pPr>
      <w:r w:rsidRPr="0082480D">
        <w:rPr>
          <w:lang w:bidi="es-ES"/>
        </w:rPr>
        <w:t xml:space="preserve">Respecto de los contratos, </w:t>
      </w:r>
      <w:r w:rsidR="003478E1" w:rsidRPr="0082480D">
        <w:rPr>
          <w:lang w:bidi="es-ES"/>
        </w:rPr>
        <w:t>n</w:t>
      </w:r>
      <w:r w:rsidR="00325468" w:rsidRPr="0082480D">
        <w:rPr>
          <w:lang w:bidi="es-ES"/>
        </w:rPr>
        <w:t xml:space="preserve">o </w:t>
      </w:r>
      <w:r w:rsidR="00325468" w:rsidRPr="0082480D">
        <w:t xml:space="preserve">se ofrece información estadística sobre el porcentaje en volumen presupuestario de contratos adjudicados </w:t>
      </w:r>
      <w:r w:rsidR="00325468" w:rsidRPr="00733903">
        <w:t xml:space="preserve">a través de cada uno </w:t>
      </w:r>
      <w:r w:rsidR="0082480D" w:rsidRPr="00733903">
        <w:t>de los procedimientos previstos</w:t>
      </w:r>
      <w:r w:rsidR="00733903">
        <w:t>.</w:t>
      </w:r>
      <w:r w:rsidR="0082480D" w:rsidRPr="0082480D">
        <w:t xml:space="preserve"> </w:t>
      </w:r>
      <w:r w:rsidR="0082480D">
        <w:t xml:space="preserve">La </w:t>
      </w:r>
      <w:r w:rsidR="00531C53">
        <w:t xml:space="preserve">última </w:t>
      </w:r>
      <w:r w:rsidR="0082480D">
        <w:t xml:space="preserve">información </w:t>
      </w:r>
      <w:r w:rsidR="00531C53">
        <w:t>publicada es de 2017.</w:t>
      </w:r>
      <w:r w:rsidR="00CF2F34">
        <w:t xml:space="preserve"> </w:t>
      </w:r>
    </w:p>
    <w:p w:rsidR="00CC5117" w:rsidRDefault="00CC5117" w:rsidP="00CA0D91">
      <w:pPr>
        <w:spacing w:before="120" w:after="120" w:line="312" w:lineRule="auto"/>
        <w:jc w:val="both"/>
      </w:pPr>
      <w:r w:rsidRPr="001358E5">
        <w:t>No se publica</w:t>
      </w:r>
      <w:r w:rsidR="001358E5">
        <w:t xml:space="preserve"> información sobre los</w:t>
      </w:r>
      <w:r w:rsidRPr="001358E5">
        <w:t xml:space="preserve"> desistimientos</w:t>
      </w:r>
      <w:r w:rsidR="001358E5">
        <w:t xml:space="preserve"> y renuncias a contratos formalizados. </w:t>
      </w:r>
    </w:p>
    <w:p w:rsidR="001358E5" w:rsidRDefault="001358E5" w:rsidP="00CA0D91">
      <w:pPr>
        <w:spacing w:before="120" w:after="120" w:line="312" w:lineRule="auto"/>
        <w:jc w:val="both"/>
      </w:pPr>
      <w:r>
        <w:t xml:space="preserve">No se publica información actualizada sobre las Cuentas anuales. </w:t>
      </w:r>
    </w:p>
    <w:p w:rsidR="00356967" w:rsidRDefault="000B7C7B" w:rsidP="00CA0D91">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sidRPr="001C2AA2">
        <w:rPr>
          <w:rFonts w:ascii="Century Gothic" w:eastAsiaTheme="minorHAnsi" w:hAnsi="Century Gothic" w:cstheme="minorBidi"/>
          <w:sz w:val="22"/>
          <w:lang w:eastAsia="en-US" w:bidi="es-ES"/>
        </w:rPr>
        <w:t xml:space="preserve">No se incorpora información </w:t>
      </w:r>
      <w:r w:rsidR="008B0CF0" w:rsidRPr="001C2AA2">
        <w:rPr>
          <w:rFonts w:ascii="Century Gothic" w:eastAsiaTheme="minorHAnsi" w:hAnsi="Century Gothic" w:cstheme="minorBidi"/>
          <w:sz w:val="22"/>
          <w:lang w:eastAsia="en-US" w:bidi="es-ES"/>
        </w:rPr>
        <w:t>de</w:t>
      </w:r>
      <w:r w:rsidR="00E377A1" w:rsidRPr="001C2AA2">
        <w:rPr>
          <w:rFonts w:ascii="Century Gothic" w:eastAsiaTheme="minorHAnsi" w:hAnsi="Century Gothic" w:cstheme="minorBidi"/>
          <w:sz w:val="22"/>
          <w:lang w:eastAsia="en-US" w:bidi="es-ES"/>
        </w:rPr>
        <w:t xml:space="preserve"> las resoluciones que autoricen el ejercicio de actividad privada con motivo del cese de </w:t>
      </w:r>
      <w:r w:rsidR="00404954" w:rsidRPr="001C2AA2">
        <w:rPr>
          <w:rFonts w:ascii="Century Gothic" w:eastAsiaTheme="minorHAnsi" w:hAnsi="Century Gothic" w:cstheme="minorBidi"/>
          <w:sz w:val="22"/>
          <w:lang w:eastAsia="en-US" w:bidi="es-ES"/>
        </w:rPr>
        <w:t>los altos cargos de</w:t>
      </w:r>
      <w:r w:rsidR="00E51659">
        <w:rPr>
          <w:rFonts w:ascii="Century Gothic" w:eastAsiaTheme="minorHAnsi" w:hAnsi="Century Gothic" w:cstheme="minorBidi"/>
          <w:sz w:val="22"/>
          <w:lang w:eastAsia="en-US" w:bidi="es-ES"/>
        </w:rPr>
        <w:t xml:space="preserve"> </w:t>
      </w:r>
      <w:r w:rsidR="003E2FC7">
        <w:rPr>
          <w:rFonts w:ascii="Century Gothic" w:eastAsiaTheme="minorHAnsi" w:hAnsi="Century Gothic" w:cstheme="minorBidi"/>
          <w:sz w:val="22"/>
          <w:lang w:eastAsia="en-US" w:bidi="es-ES"/>
        </w:rPr>
        <w:t xml:space="preserve">la </w:t>
      </w:r>
      <w:r w:rsidR="004554A0">
        <w:rPr>
          <w:rFonts w:ascii="Century Gothic" w:eastAsiaTheme="minorHAnsi" w:hAnsi="Century Gothic" w:cstheme="minorBidi"/>
          <w:sz w:val="22"/>
          <w:lang w:eastAsia="en-US" w:bidi="es-ES"/>
        </w:rPr>
        <w:t>Co</w:t>
      </w:r>
      <w:r w:rsidR="00B74247">
        <w:rPr>
          <w:rFonts w:ascii="Century Gothic" w:eastAsiaTheme="minorHAnsi" w:hAnsi="Century Gothic" w:cstheme="minorBidi"/>
          <w:sz w:val="22"/>
          <w:lang w:eastAsia="en-US" w:bidi="es-ES"/>
        </w:rPr>
        <w:t>munidad</w:t>
      </w:r>
      <w:r w:rsidR="003E2FC7">
        <w:rPr>
          <w:rFonts w:ascii="Century Gothic" w:eastAsiaTheme="minorHAnsi" w:hAnsi="Century Gothic" w:cstheme="minorBidi"/>
          <w:sz w:val="22"/>
          <w:lang w:eastAsia="en-US" w:bidi="es-ES"/>
        </w:rPr>
        <w:t xml:space="preserve"> Autónoma de </w:t>
      </w:r>
      <w:r w:rsidR="00BD6819">
        <w:rPr>
          <w:rFonts w:ascii="Century Gothic" w:eastAsiaTheme="minorHAnsi" w:hAnsi="Century Gothic" w:cstheme="minorBidi"/>
          <w:sz w:val="22"/>
          <w:lang w:eastAsia="en-US" w:bidi="es-ES"/>
        </w:rPr>
        <w:t>La Rioja</w:t>
      </w:r>
      <w:r w:rsidR="001C2AA2">
        <w:rPr>
          <w:rFonts w:ascii="Century Gothic" w:eastAsiaTheme="minorHAnsi" w:hAnsi="Century Gothic" w:cstheme="minorBidi"/>
          <w:sz w:val="22"/>
          <w:lang w:eastAsia="en-US" w:bidi="es-ES"/>
        </w:rPr>
        <w:t>.</w:t>
      </w:r>
    </w:p>
    <w:p w:rsidR="00C95BDC" w:rsidRDefault="00C95BDC" w:rsidP="00CA0D91">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No se ha localizado información estadística para la valoración del grado de cumplimiento y ca</w:t>
      </w:r>
      <w:r w:rsidR="00215F51">
        <w:rPr>
          <w:rFonts w:ascii="Century Gothic" w:eastAsiaTheme="minorHAnsi" w:hAnsi="Century Gothic" w:cstheme="minorBidi"/>
          <w:sz w:val="22"/>
          <w:lang w:eastAsia="en-US" w:bidi="es-ES"/>
        </w:rPr>
        <w:t>lidad de los servicios públicos. En el acceso “Atención al ciudadano y participación” se ha localizado un enlace “Listas de Espera” que redirige al sistema de autenticación de la Rioja.</w:t>
      </w:r>
    </w:p>
    <w:p w:rsidR="00215F51" w:rsidRDefault="00215F51" w:rsidP="00CA0D91">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Algo parecido sucede que con las Encomiendas de Gestión: el enlace redirige a una página que da error.</w:t>
      </w:r>
      <w:r w:rsidR="00CA0D91">
        <w:rPr>
          <w:rFonts w:ascii="Century Gothic" w:eastAsiaTheme="minorHAnsi" w:hAnsi="Century Gothic" w:cstheme="minorBidi"/>
          <w:sz w:val="22"/>
          <w:lang w:eastAsia="en-US" w:bidi="es-ES"/>
        </w:rPr>
        <w:t xml:space="preserve"> </w:t>
      </w:r>
    </w:p>
    <w:p w:rsidR="003E2FC7" w:rsidRDefault="0091665B" w:rsidP="00CA0D91">
      <w:pPr>
        <w:spacing w:before="120" w:after="120" w:line="312" w:lineRule="auto"/>
        <w:jc w:val="both"/>
        <w:rPr>
          <w:lang w:bidi="es-ES"/>
        </w:rPr>
      </w:pPr>
      <w:r w:rsidRPr="00FD0689">
        <w:rPr>
          <w:lang w:bidi="es-ES"/>
        </w:rPr>
        <w:t xml:space="preserve">Por lo que respecta a la </w:t>
      </w:r>
      <w:r w:rsidRPr="00F66F7D">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calidad </w:t>
      </w:r>
      <w:r w:rsidR="00215F51">
        <w:rPr>
          <w:lang w:bidi="es-ES"/>
        </w:rPr>
        <w:t>la principal dificultad es la cantidad de enlaces existentes en el acceso del Portal para este tipo de información. No están ordenados por materias lo que obliga a recorrer</w:t>
      </w:r>
      <w:r w:rsidR="00CA0D91">
        <w:rPr>
          <w:lang w:bidi="es-ES"/>
        </w:rPr>
        <w:t xml:space="preserve"> </w:t>
      </w:r>
      <w:r w:rsidR="00215F51">
        <w:rPr>
          <w:lang w:bidi="es-ES"/>
        </w:rPr>
        <w:t>tres páginas para localizar la información. También en este caso se repiten los problemas asociados al buscador, puestos de manifiesto con anterioridad.</w:t>
      </w:r>
    </w:p>
    <w:p w:rsidR="00215F51" w:rsidRDefault="00215F51" w:rsidP="00CA0D91">
      <w:pPr>
        <w:spacing w:before="120" w:after="120" w:line="312" w:lineRule="auto"/>
        <w:jc w:val="both"/>
        <w:rPr>
          <w:lang w:bidi="es-ES"/>
        </w:rPr>
      </w:pPr>
      <w:r>
        <w:rPr>
          <w:lang w:bidi="es-ES"/>
        </w:rPr>
        <w:t>Por otra parte muchos enlaces redirigen a páginas que no están operativas – contienen mensajes de error, se presentan en lenguaje máquina-, algunos enlaces redirigen a información diferente de la que indica su denominación</w:t>
      </w:r>
      <w:r w:rsidR="00CA0D91">
        <w:rPr>
          <w:lang w:bidi="es-ES"/>
        </w:rPr>
        <w:t xml:space="preserve"> </w:t>
      </w:r>
      <w:r>
        <w:rPr>
          <w:lang w:bidi="es-ES"/>
        </w:rPr>
        <w:t xml:space="preserve">o aparecen varios enlaces </w:t>
      </w:r>
      <w:r w:rsidR="00F66F7D">
        <w:rPr>
          <w:lang w:bidi="es-ES"/>
        </w:rPr>
        <w:t>con</w:t>
      </w:r>
      <w:r>
        <w:rPr>
          <w:lang w:bidi="es-ES"/>
        </w:rPr>
        <w:t xml:space="preserve"> la misma o similar denominación.</w:t>
      </w:r>
    </w:p>
    <w:p w:rsidR="00FC18BD" w:rsidRPr="00FD0689" w:rsidRDefault="00FC18BD" w:rsidP="00CA0D91">
      <w:pPr>
        <w:spacing w:before="120" w:after="120" w:line="312" w:lineRule="auto"/>
        <w:jc w:val="both"/>
        <w:rPr>
          <w:color w:val="000000"/>
          <w:lang w:bidi="es-ES"/>
        </w:rPr>
        <w:sectPr w:rsidR="00FC18BD" w:rsidRPr="00FD0689" w:rsidSect="001152B3">
          <w:type w:val="continuous"/>
          <w:pgSz w:w="11906" w:h="16838" w:code="9"/>
          <w:pgMar w:top="1701" w:right="720" w:bottom="1134" w:left="720" w:header="720" w:footer="720" w:gutter="0"/>
          <w:cols w:num="2" w:space="720"/>
          <w:docGrid w:linePitch="326"/>
        </w:sectPr>
      </w:pPr>
    </w:p>
    <w:p w:rsidR="00831FB8" w:rsidRPr="00FD0689" w:rsidRDefault="00831FB8" w:rsidP="00CA0D91">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2032" behindDoc="0" locked="0" layoutInCell="1" allowOverlap="1" wp14:anchorId="4F4AB9BA" wp14:editId="00C4008C">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62191A" id="Rectángulo 19" o:spid="_x0000_s1026" style="position:absolute;margin-left:-.3pt;margin-top:77.7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S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J/TDBI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1008" behindDoc="0" locked="0" layoutInCell="1" allowOverlap="1" wp14:anchorId="7A55A484" wp14:editId="42955BDB">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831FB8">
                            <w:r w:rsidRPr="00965C69">
                              <w:rPr>
                                <w:noProof/>
                                <w:lang w:eastAsia="es-ES"/>
                              </w:rPr>
                              <w:drawing>
                                <wp:inline distT="0" distB="0" distL="0" distR="0" wp14:anchorId="7369F13C" wp14:editId="42587725">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5pt;margin-top:.25pt;width:630pt;height:7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a0CwIAAAAE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DWbUa0CwIAAAAE&#10;AAAOAAAAAAAAAAAAAAAAAC4CAABkcnMvZTJvRG9jLnhtbFBLAQItABQABgAIAAAAIQB3LTH13QAA&#10;AAcBAAAPAAAAAAAAAAAAAAAAAGUEAABkcnMvZG93bnJldi54bWxQSwUGAAAAAAQABADzAAAAbwUA&#10;AAAA&#10;" fillcolor="#50866c" stroked="f">
                <v:textbox inset=",7.2pt,,7.2pt">
                  <w:txbxContent>
                    <w:p w:rsidR="002C488B" w:rsidRPr="00F31BC3" w:rsidRDefault="002C488B" w:rsidP="00831FB8">
                      <w:r w:rsidRPr="00965C69">
                        <w:rPr>
                          <w:noProof/>
                          <w:lang w:eastAsia="es-ES"/>
                        </w:rPr>
                        <w:drawing>
                          <wp:inline distT="0" distB="0" distL="0" distR="0" wp14:anchorId="7369F13C" wp14:editId="42587725">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sz w:val="32"/>
        </w:rPr>
        <w:id w:val="1661657451"/>
        <w:placeholder>
          <w:docPart w:val="97C45FE843A849ABB832C90BA886CB5B"/>
        </w:placeholder>
      </w:sdtPr>
      <w:sdtEndPr/>
      <w:sdtContent>
        <w:p w:rsidR="00831FB8" w:rsidRPr="00FD0689" w:rsidRDefault="00831FB8" w:rsidP="00CA0D91">
          <w:pPr>
            <w:numPr>
              <w:ilvl w:val="0"/>
              <w:numId w:val="38"/>
            </w:numPr>
            <w:spacing w:before="120" w:after="120" w:line="312" w:lineRule="auto"/>
            <w:jc w:val="both"/>
            <w:rPr>
              <w:color w:val="000000"/>
            </w:rPr>
          </w:pPr>
          <w:r w:rsidRPr="00FD0689">
            <w:rPr>
              <w:b/>
              <w:color w:val="50866C"/>
              <w:sz w:val="32"/>
            </w:rPr>
            <w:t xml:space="preserve">Índice de Cumplimiento de la Información Obligatoria (ICIO) </w:t>
          </w:r>
        </w:p>
      </w:sdtContent>
    </w:sdt>
    <w:p w:rsidR="00831FB8" w:rsidRPr="00FD0689" w:rsidRDefault="00831FB8" w:rsidP="00CA0D91">
      <w:pPr>
        <w:spacing w:before="120" w:after="120" w:line="312" w:lineRule="auto"/>
        <w:jc w:val="both"/>
        <w:rPr>
          <w:color w:val="000000"/>
        </w:rPr>
        <w:sectPr w:rsidR="00831FB8" w:rsidRPr="00FD0689" w:rsidSect="001152B3">
          <w:type w:val="continuous"/>
          <w:pgSz w:w="11906" w:h="16838" w:code="9"/>
          <w:pgMar w:top="1701" w:right="720" w:bottom="1134" w:left="720" w:header="720" w:footer="720" w:gutter="0"/>
          <w:cols w:space="720"/>
          <w:docGrid w:linePitch="326"/>
        </w:sectPr>
      </w:pPr>
    </w:p>
    <w:p w:rsidR="00831FB8" w:rsidRPr="00FD0689" w:rsidRDefault="00831FB8" w:rsidP="00CA0D91">
      <w:pPr>
        <w:spacing w:before="120" w:after="120" w:line="312" w:lineRule="auto"/>
        <w:jc w:val="both"/>
        <w:rPr>
          <w:color w:val="000000"/>
          <w:lang w:bidi="es-ES"/>
        </w:rPr>
      </w:pPr>
    </w:p>
    <w:p w:rsidR="00831FB8" w:rsidRPr="00FD0689" w:rsidRDefault="00831FB8" w:rsidP="00CA0D91">
      <w:pPr>
        <w:spacing w:before="120" w:after="120" w:line="312" w:lineRule="auto"/>
        <w:jc w:val="both"/>
        <w:rPr>
          <w:color w:val="000000"/>
          <w:lang w:bidi="es-ES"/>
        </w:rPr>
        <w:sectPr w:rsidR="00831FB8" w:rsidRPr="00FD0689" w:rsidSect="001152B3">
          <w:type w:val="continuous"/>
          <w:pgSz w:w="11906" w:h="16838" w:code="9"/>
          <w:pgMar w:top="1701" w:right="720" w:bottom="1134" w:left="720" w:header="720" w:footer="720" w:gutter="0"/>
          <w:cols w:space="720"/>
          <w:docGrid w:linePitch="326"/>
        </w:sectPr>
      </w:pPr>
    </w:p>
    <w:p w:rsidR="00831FB8" w:rsidRPr="00FD0689" w:rsidRDefault="00831FB8" w:rsidP="00CA0D91">
      <w:pPr>
        <w:spacing w:before="120" w:after="120" w:line="312" w:lineRule="auto"/>
        <w:jc w:val="both"/>
        <w:rPr>
          <w:color w:val="000000"/>
          <w:lang w:bidi="es-ES"/>
        </w:rPr>
      </w:pPr>
      <w:r w:rsidRPr="00FD0689">
        <w:rPr>
          <w:color w:val="000000"/>
          <w:lang w:bidi="es-ES"/>
        </w:rPr>
        <w:lastRenderedPageBreak/>
        <w:t xml:space="preserve">El índice de cumplimiento de la información obligatoria por parte </w:t>
      </w:r>
      <w:r w:rsidR="003141C6">
        <w:rPr>
          <w:color w:val="000000"/>
          <w:lang w:bidi="es-ES"/>
        </w:rPr>
        <w:t xml:space="preserve">de la Comunidad Autónoma de </w:t>
      </w:r>
      <w:r w:rsidR="00BD6819">
        <w:rPr>
          <w:color w:val="000000"/>
          <w:lang w:bidi="es-ES"/>
        </w:rPr>
        <w:t>La Rioja</w:t>
      </w:r>
      <w:r w:rsidRPr="00FD0689">
        <w:rPr>
          <w:color w:val="000000"/>
          <w:lang w:bidi="es-ES"/>
        </w:rPr>
        <w:t xml:space="preserve"> puede considerarse </w:t>
      </w:r>
      <w:r w:rsidR="003141C6">
        <w:rPr>
          <w:color w:val="000000"/>
          <w:lang w:bidi="es-ES"/>
        </w:rPr>
        <w:t>medio</w:t>
      </w:r>
      <w:r w:rsidRPr="00FD0689">
        <w:rPr>
          <w:color w:val="000000"/>
          <w:lang w:bidi="es-ES"/>
        </w:rPr>
        <w:t xml:space="preserve">, un </w:t>
      </w:r>
      <w:r w:rsidR="000A1CE3">
        <w:rPr>
          <w:color w:val="000000"/>
          <w:lang w:bidi="es-ES"/>
        </w:rPr>
        <w:t>6</w:t>
      </w:r>
      <w:r w:rsidR="00CA0D91">
        <w:rPr>
          <w:color w:val="000000"/>
          <w:lang w:bidi="es-ES"/>
        </w:rPr>
        <w:t>3,51</w:t>
      </w:r>
      <w:r w:rsidR="00A533B3">
        <w:rPr>
          <w:color w:val="000000"/>
          <w:lang w:bidi="es-ES"/>
        </w:rPr>
        <w:t>%</w:t>
      </w:r>
      <w:r w:rsidRPr="00FD0689">
        <w:rPr>
          <w:color w:val="000000"/>
          <w:lang w:bidi="es-ES"/>
        </w:rPr>
        <w:t>.</w:t>
      </w:r>
    </w:p>
    <w:p w:rsidR="00587562" w:rsidRDefault="00A533B3" w:rsidP="00CA0D91">
      <w:pPr>
        <w:spacing w:before="120" w:after="120" w:line="312" w:lineRule="auto"/>
        <w:jc w:val="both"/>
        <w:rPr>
          <w:lang w:bidi="es-ES"/>
        </w:rPr>
      </w:pPr>
      <w:r w:rsidRPr="003F7931">
        <w:rPr>
          <w:color w:val="000000"/>
          <w:lang w:bidi="es-ES"/>
        </w:rPr>
        <w:t>En la</w:t>
      </w:r>
      <w:r w:rsidR="008B0CF0" w:rsidRPr="003F7931">
        <w:rPr>
          <w:color w:val="000000"/>
          <w:lang w:bidi="es-ES"/>
        </w:rPr>
        <w:t xml:space="preserve"> I</w:t>
      </w:r>
      <w:r w:rsidR="008B0CF0" w:rsidRPr="003F7931">
        <w:rPr>
          <w:lang w:bidi="es-ES"/>
        </w:rPr>
        <w:t xml:space="preserve">nformación institucional, y </w:t>
      </w:r>
      <w:r w:rsidR="003141C6" w:rsidRPr="003F7931">
        <w:rPr>
          <w:lang w:bidi="es-ES"/>
        </w:rPr>
        <w:t>organizativa y de planificación se sitúa en el</w:t>
      </w:r>
      <w:r w:rsidRPr="003F7931">
        <w:rPr>
          <w:lang w:bidi="es-ES"/>
        </w:rPr>
        <w:t xml:space="preserve"> </w:t>
      </w:r>
      <w:r w:rsidR="002C488B">
        <w:rPr>
          <w:lang w:bidi="es-ES"/>
        </w:rPr>
        <w:t>67,1</w:t>
      </w:r>
      <w:r w:rsidRPr="003F7931">
        <w:rPr>
          <w:lang w:bidi="es-ES"/>
        </w:rPr>
        <w:t>%, y en la</w:t>
      </w:r>
      <w:r w:rsidR="00960E2E" w:rsidRPr="003F7931">
        <w:rPr>
          <w:lang w:bidi="es-ES"/>
        </w:rPr>
        <w:t xml:space="preserve"> </w:t>
      </w:r>
      <w:r w:rsidR="008B0CF0" w:rsidRPr="003F7931">
        <w:rPr>
          <w:lang w:bidi="es-ES"/>
        </w:rPr>
        <w:t xml:space="preserve">información económica, presupuestaria y estadística se </w:t>
      </w:r>
      <w:r w:rsidR="00CA0D91">
        <w:rPr>
          <w:lang w:bidi="es-ES"/>
        </w:rPr>
        <w:t xml:space="preserve">posiciona </w:t>
      </w:r>
      <w:r w:rsidR="000A1CE3">
        <w:rPr>
          <w:lang w:bidi="es-ES"/>
        </w:rPr>
        <w:t>en el 48,5</w:t>
      </w:r>
      <w:r w:rsidRPr="003F7931">
        <w:rPr>
          <w:lang w:bidi="es-ES"/>
        </w:rPr>
        <w:t>%</w:t>
      </w:r>
      <w:r w:rsidR="00216050" w:rsidRPr="003F7931">
        <w:rPr>
          <w:lang w:bidi="es-ES"/>
        </w:rPr>
        <w:t>, bloque</w:t>
      </w:r>
      <w:r w:rsidR="00216050">
        <w:rPr>
          <w:lang w:bidi="es-ES"/>
        </w:rPr>
        <w:t xml:space="preserve"> de obligaciones que presenta un nivel de cumplimiento más </w:t>
      </w:r>
      <w:r w:rsidR="00216050" w:rsidRPr="00216050">
        <w:rPr>
          <w:lang w:bidi="es-ES"/>
        </w:rPr>
        <w:t>bajo</w:t>
      </w:r>
      <w:r w:rsidR="003F7931">
        <w:rPr>
          <w:lang w:bidi="es-ES"/>
        </w:rPr>
        <w:t xml:space="preserve"> mientras que</w:t>
      </w:r>
      <w:r w:rsidR="00CA0D91">
        <w:rPr>
          <w:lang w:bidi="es-ES"/>
        </w:rPr>
        <w:t xml:space="preserve"> </w:t>
      </w:r>
      <w:r w:rsidR="003F7931">
        <w:rPr>
          <w:lang w:bidi="es-ES"/>
        </w:rPr>
        <w:t>la</w:t>
      </w:r>
      <w:r w:rsidR="00216050" w:rsidRPr="00216050">
        <w:rPr>
          <w:lang w:bidi="es-ES"/>
        </w:rPr>
        <w:t xml:space="preserve"> </w:t>
      </w:r>
      <w:r>
        <w:rPr>
          <w:lang w:bidi="es-ES"/>
        </w:rPr>
        <w:lastRenderedPageBreak/>
        <w:t>información de relevancia jurídica</w:t>
      </w:r>
      <w:r w:rsidR="003F7931">
        <w:rPr>
          <w:lang w:bidi="es-ES"/>
        </w:rPr>
        <w:t xml:space="preserve"> alcanza un nivel de cumplimiento </w:t>
      </w:r>
      <w:r w:rsidR="00CA0D91">
        <w:rPr>
          <w:lang w:bidi="es-ES"/>
        </w:rPr>
        <w:t>que casi alcanza el</w:t>
      </w:r>
      <w:r w:rsidR="003F7931">
        <w:rPr>
          <w:lang w:bidi="es-ES"/>
        </w:rPr>
        <w:t xml:space="preserve"> 99</w:t>
      </w:r>
      <w:r w:rsidRPr="00216050">
        <w:rPr>
          <w:lang w:bidi="es-ES"/>
        </w:rPr>
        <w:t>%</w:t>
      </w:r>
      <w:r w:rsidR="003F7931">
        <w:rPr>
          <w:lang w:bidi="es-ES"/>
        </w:rPr>
        <w:t xml:space="preserve"> y la relativa a bienes patrimoniales el 100%</w:t>
      </w:r>
      <w:r w:rsidRPr="00216050">
        <w:rPr>
          <w:lang w:bidi="es-ES"/>
        </w:rPr>
        <w:t xml:space="preserve">. </w:t>
      </w:r>
    </w:p>
    <w:p w:rsidR="00216050" w:rsidRDefault="003724F5" w:rsidP="00CA0D91">
      <w:pPr>
        <w:spacing w:before="120" w:after="120" w:line="312" w:lineRule="auto"/>
        <w:jc w:val="both"/>
        <w:rPr>
          <w:lang w:bidi="es-ES"/>
        </w:rPr>
      </w:pPr>
      <w:r>
        <w:rPr>
          <w:lang w:bidi="es-ES"/>
        </w:rPr>
        <w:t>La f</w:t>
      </w:r>
      <w:r w:rsidR="00831FB8" w:rsidRPr="00FD0689">
        <w:rPr>
          <w:lang w:bidi="es-ES"/>
        </w:rPr>
        <w:t>alta de publicación de informaciones obligatorias</w:t>
      </w:r>
      <w:r w:rsidR="00587562">
        <w:rPr>
          <w:lang w:bidi="es-ES"/>
        </w:rPr>
        <w:t xml:space="preserve"> </w:t>
      </w:r>
      <w:r w:rsidR="00831FB8" w:rsidRPr="00FD0689">
        <w:rPr>
          <w:lang w:bidi="es-ES"/>
        </w:rPr>
        <w:t>explica</w:t>
      </w:r>
      <w:r w:rsidR="00593C64" w:rsidRPr="00FD0689">
        <w:rPr>
          <w:lang w:bidi="es-ES"/>
        </w:rPr>
        <w:t xml:space="preserve"> fundamentalmente </w:t>
      </w:r>
      <w:r w:rsidR="00831FB8" w:rsidRPr="00FD0689">
        <w:rPr>
          <w:lang w:bidi="es-ES"/>
        </w:rPr>
        <w:t>la puntuación alcanzada</w:t>
      </w:r>
      <w:r w:rsidR="003F745B" w:rsidRPr="00FD0689">
        <w:rPr>
          <w:lang w:bidi="es-ES"/>
        </w:rPr>
        <w:t xml:space="preserve"> y</w:t>
      </w:r>
      <w:r w:rsidR="006A6B9A" w:rsidRPr="00FD0689">
        <w:rPr>
          <w:lang w:bidi="es-ES"/>
        </w:rPr>
        <w:t xml:space="preserve"> en un segundo plano,</w:t>
      </w:r>
      <w:r w:rsidR="003F7931">
        <w:rPr>
          <w:lang w:bidi="es-ES"/>
        </w:rPr>
        <w:t xml:space="preserve"> las dificultades de acceso a la información, sobre todo en el bloque de información económica, presupuestaría y </w:t>
      </w:r>
      <w:r w:rsidR="003F7931">
        <w:rPr>
          <w:lang w:bidi="es-ES"/>
        </w:rPr>
        <w:lastRenderedPageBreak/>
        <w:t>estadística que en muchos casos solo es localizable mediante buscadores.</w:t>
      </w:r>
    </w:p>
    <w:p w:rsidR="00831FB8" w:rsidRDefault="00831FB8" w:rsidP="00CA0D91">
      <w:pPr>
        <w:spacing w:before="120" w:after="120" w:line="312" w:lineRule="auto"/>
        <w:jc w:val="both"/>
        <w:rPr>
          <w:lang w:bidi="es-ES"/>
        </w:rPr>
      </w:pPr>
    </w:p>
    <w:p w:rsidR="002C488B" w:rsidRDefault="002C488B" w:rsidP="00CA0D91">
      <w:pPr>
        <w:spacing w:before="120" w:after="120" w:line="312" w:lineRule="auto"/>
        <w:jc w:val="both"/>
        <w:rPr>
          <w:lang w:bidi="es-ES"/>
        </w:rPr>
      </w:pPr>
    </w:p>
    <w:p w:rsidR="002C488B" w:rsidRPr="00FD0689" w:rsidRDefault="002C488B" w:rsidP="00CA0D91">
      <w:pPr>
        <w:spacing w:before="120" w:after="120" w:line="312" w:lineRule="auto"/>
        <w:jc w:val="both"/>
        <w:rPr>
          <w:color w:val="000000"/>
          <w:lang w:bidi="es-ES"/>
        </w:rPr>
        <w:sectPr w:rsidR="002C488B" w:rsidRPr="00FD0689" w:rsidSect="001152B3">
          <w:type w:val="continuous"/>
          <w:pgSz w:w="11906" w:h="16838" w:code="9"/>
          <w:pgMar w:top="1701" w:right="720" w:bottom="1134" w:left="720" w:header="720" w:footer="720" w:gutter="0"/>
          <w:cols w:num="2" w:space="720"/>
          <w:docGrid w:linePitch="326"/>
        </w:sectPr>
      </w:pPr>
    </w:p>
    <w:p w:rsidR="00831FB8" w:rsidRPr="00FD0689" w:rsidRDefault="00831FB8" w:rsidP="00CA0D91">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4080" behindDoc="0" locked="0" layoutInCell="1" allowOverlap="1" wp14:anchorId="76F1C82E" wp14:editId="349994EE">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60EDBF" id="Rectángulo 19" o:spid="_x0000_s1026" style="position:absolute;margin-left:.25pt;margin-top:78.5pt;width:630pt;height:13.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GOBQIAAO0DAAAOAAAAZHJzL2Uyb0RvYy54bWysU1GO0zAQ/UfiDpb/aZKyC9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Cbu9GO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3056" behindDoc="0" locked="0" layoutInCell="1" allowOverlap="1" wp14:anchorId="02F350D9" wp14:editId="4B7134E7">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831FB8">
                            <w:r w:rsidRPr="00965C69">
                              <w:rPr>
                                <w:noProof/>
                                <w:lang w:eastAsia="es-ES"/>
                              </w:rPr>
                              <w:drawing>
                                <wp:inline distT="0" distB="0" distL="0" distR="0" wp14:anchorId="7580ECDD" wp14:editId="6E0BD8E9">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25pt;margin-top:.75pt;width:630pt;height:7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y+CwIAAAAEAAAOAAAAZHJzL2Uyb0RvYy54bWysU1GO0zAQ/UfiDpb/aZLVbmm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GdycvgsCAAAABAAA&#10;DgAAAAAAAAAAAAAAAAAuAgAAZHJzL2Uyb0RvYy54bWxQSwECLQAUAAYACAAAACEA5+gt/NsAAAAH&#10;AQAADwAAAAAAAAAAAAAAAABlBAAAZHJzL2Rvd25yZXYueG1sUEsFBgAAAAAEAAQA8wAAAG0FAAAA&#10;AA==&#10;" fillcolor="#50866c" stroked="f">
                <v:textbox inset=",7.2pt,,7.2pt">
                  <w:txbxContent>
                    <w:p w:rsidR="002C488B" w:rsidRPr="00F31BC3" w:rsidRDefault="002C488B" w:rsidP="00831FB8">
                      <w:r w:rsidRPr="00965C69">
                        <w:rPr>
                          <w:noProof/>
                          <w:lang w:eastAsia="es-ES"/>
                        </w:rPr>
                        <w:drawing>
                          <wp:inline distT="0" distB="0" distL="0" distR="0" wp14:anchorId="7580ECDD" wp14:editId="6E0BD8E9">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187" w:type="dxa"/>
        <w:tblInd w:w="108" w:type="dxa"/>
        <w:tblLook w:val="04A0" w:firstRow="1" w:lastRow="0" w:firstColumn="1" w:lastColumn="0" w:noHBand="0" w:noVBand="1"/>
      </w:tblPr>
      <w:tblGrid>
        <w:gridCol w:w="4395"/>
        <w:gridCol w:w="724"/>
        <w:gridCol w:w="724"/>
        <w:gridCol w:w="724"/>
        <w:gridCol w:w="724"/>
        <w:gridCol w:w="724"/>
        <w:gridCol w:w="724"/>
        <w:gridCol w:w="724"/>
        <w:gridCol w:w="724"/>
      </w:tblGrid>
      <w:tr w:rsidR="00831FB8" w:rsidRPr="00FD0689" w:rsidTr="00CA0D91">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shd w:val="clear" w:color="auto" w:fill="007434"/>
            <w:noWrap/>
            <w:hideMark/>
          </w:tcPr>
          <w:p w:rsidR="00831FB8" w:rsidRPr="00FD0689" w:rsidRDefault="00831FB8" w:rsidP="00CA0D91">
            <w:pPr>
              <w:spacing w:before="120" w:after="120" w:line="312" w:lineRule="auto"/>
              <w:jc w:val="both"/>
              <w:rPr>
                <w:rFonts w:cs="Calibri"/>
                <w:sz w:val="16"/>
                <w:szCs w:val="16"/>
              </w:rPr>
            </w:pPr>
          </w:p>
        </w:tc>
        <w:tc>
          <w:tcPr>
            <w:tcW w:w="0" w:type="auto"/>
            <w:shd w:val="clear" w:color="auto" w:fill="007434"/>
            <w:noWrap/>
            <w:textDirection w:val="btLr"/>
            <w:hideMark/>
          </w:tcPr>
          <w:p w:rsidR="00831FB8" w:rsidRPr="00FD0689" w:rsidRDefault="00831FB8" w:rsidP="00CA0D9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shd w:val="clear" w:color="auto" w:fill="007434"/>
            <w:noWrap/>
            <w:textDirection w:val="btLr"/>
            <w:hideMark/>
          </w:tcPr>
          <w:p w:rsidR="00831FB8" w:rsidRPr="00FD0689" w:rsidRDefault="00831FB8" w:rsidP="00CA0D9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shd w:val="clear" w:color="auto" w:fill="007434"/>
            <w:noWrap/>
            <w:textDirection w:val="btLr"/>
            <w:hideMark/>
          </w:tcPr>
          <w:p w:rsidR="00831FB8" w:rsidRPr="00FD0689" w:rsidRDefault="00831FB8" w:rsidP="00CA0D9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shd w:val="clear" w:color="auto" w:fill="007434"/>
            <w:noWrap/>
            <w:textDirection w:val="btLr"/>
            <w:hideMark/>
          </w:tcPr>
          <w:p w:rsidR="00831FB8" w:rsidRPr="00FD0689" w:rsidRDefault="00831FB8" w:rsidP="00CA0D9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shd w:val="clear" w:color="auto" w:fill="007434"/>
            <w:noWrap/>
            <w:textDirection w:val="btLr"/>
            <w:hideMark/>
          </w:tcPr>
          <w:p w:rsidR="00831FB8" w:rsidRPr="00FD0689" w:rsidRDefault="00831FB8" w:rsidP="00CA0D9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shd w:val="clear" w:color="auto" w:fill="007434"/>
            <w:noWrap/>
            <w:textDirection w:val="btLr"/>
            <w:hideMark/>
          </w:tcPr>
          <w:p w:rsidR="00831FB8" w:rsidRPr="00FD0689" w:rsidRDefault="00831FB8" w:rsidP="00CA0D9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shd w:val="clear" w:color="auto" w:fill="007434"/>
            <w:noWrap/>
            <w:textDirection w:val="btLr"/>
            <w:hideMark/>
          </w:tcPr>
          <w:p w:rsidR="00831FB8" w:rsidRPr="00FD0689" w:rsidRDefault="00831FB8" w:rsidP="00CA0D9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shd w:val="clear" w:color="auto" w:fill="007434"/>
            <w:noWrap/>
            <w:textDirection w:val="btLr"/>
            <w:hideMark/>
          </w:tcPr>
          <w:p w:rsidR="00831FB8" w:rsidRPr="00FD0689" w:rsidRDefault="00831FB8" w:rsidP="00CA0D9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66F7D" w:rsidRPr="00FD0689" w:rsidTr="00F66F7D">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auto"/>
            </w:tcBorders>
            <w:shd w:val="clear" w:color="auto" w:fill="007434"/>
            <w:noWrap/>
            <w:vAlign w:val="center"/>
            <w:hideMark/>
          </w:tcPr>
          <w:p w:rsidR="00F66F7D" w:rsidRDefault="00F66F7D" w:rsidP="00CA0D91">
            <w:pPr>
              <w:spacing w:before="120" w:after="120" w:line="312" w:lineRule="auto"/>
              <w:rPr>
                <w:rFonts w:cs="Calibri"/>
                <w:sz w:val="16"/>
                <w:szCs w:val="16"/>
              </w:rPr>
            </w:pPr>
            <w:r w:rsidRPr="00FD0689">
              <w:rPr>
                <w:rFonts w:cs="Calibri"/>
                <w:sz w:val="16"/>
                <w:szCs w:val="16"/>
              </w:rPr>
              <w:t>Institucional, Organizativa y de Planificación. Registro</w:t>
            </w:r>
          </w:p>
          <w:p w:rsidR="00F66F7D" w:rsidRPr="00FD0689" w:rsidRDefault="00F66F7D" w:rsidP="00CA0D91">
            <w:pPr>
              <w:spacing w:before="120" w:after="120" w:line="312" w:lineRule="auto"/>
              <w:rPr>
                <w:rFonts w:cs="Calibri"/>
                <w:sz w:val="16"/>
                <w:szCs w:val="16"/>
              </w:rPr>
            </w:pPr>
            <w:r>
              <w:rPr>
                <w:rFonts w:cs="Calibri"/>
                <w:sz w:val="16"/>
                <w:szCs w:val="16"/>
              </w:rPr>
              <w:t>de Actividades de Tratamiento</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80,0</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70,0</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75,0</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60,0</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80,0</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50,0</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55,0</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67,1</w:t>
            </w:r>
          </w:p>
        </w:tc>
      </w:tr>
      <w:tr w:rsidR="00F66F7D" w:rsidRPr="00FD0689" w:rsidTr="00F66F7D">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shd w:val="clear" w:color="auto" w:fill="007434"/>
            <w:noWrap/>
          </w:tcPr>
          <w:p w:rsidR="00F66F7D" w:rsidRPr="00FD0689" w:rsidRDefault="00F66F7D" w:rsidP="00CA0D91">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91,7</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98,8</w:t>
            </w:r>
          </w:p>
        </w:tc>
      </w:tr>
      <w:tr w:rsidR="00F66F7D" w:rsidRPr="00FD0689" w:rsidTr="00F66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shd w:val="clear" w:color="auto" w:fill="007434"/>
            <w:noWrap/>
            <w:hideMark/>
          </w:tcPr>
          <w:p w:rsidR="00F66F7D" w:rsidRPr="00FD0689" w:rsidRDefault="00F66F7D" w:rsidP="00CA0D91">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60,8</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21,1</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57,9</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21,1</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57,9</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57,9</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63,2</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66F7D">
              <w:rPr>
                <w:sz w:val="16"/>
                <w:szCs w:val="16"/>
              </w:rPr>
              <w:t>48,5</w:t>
            </w:r>
          </w:p>
        </w:tc>
      </w:tr>
      <w:tr w:rsidR="00F66F7D" w:rsidRPr="00FD0689" w:rsidTr="00F66F7D">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shd w:val="clear" w:color="auto" w:fill="007434"/>
            <w:noWrap/>
          </w:tcPr>
          <w:p w:rsidR="00F66F7D" w:rsidRPr="00FD0689" w:rsidRDefault="00F66F7D" w:rsidP="00CA0D91">
            <w:pPr>
              <w:spacing w:before="120" w:after="120" w:line="312" w:lineRule="auto"/>
              <w:jc w:val="both"/>
              <w:rPr>
                <w:rFonts w:cs="Calibri"/>
                <w:sz w:val="16"/>
                <w:szCs w:val="16"/>
              </w:rPr>
            </w:pPr>
            <w:r w:rsidRPr="00FD0689">
              <w:rPr>
                <w:rFonts w:cs="Calibri"/>
                <w:sz w:val="16"/>
                <w:szCs w:val="16"/>
              </w:rPr>
              <w:t>Información patrimonial</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c>
          <w:tcPr>
            <w:tcW w:w="0" w:type="auto"/>
            <w:noWrap/>
            <w:vAlign w:val="center"/>
          </w:tcPr>
          <w:p w:rsidR="00F66F7D" w:rsidRPr="00F66F7D" w:rsidRDefault="00F66F7D" w:rsidP="00F66F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66F7D">
              <w:rPr>
                <w:sz w:val="16"/>
                <w:szCs w:val="16"/>
              </w:rPr>
              <w:t>100,0</w:t>
            </w:r>
          </w:p>
        </w:tc>
      </w:tr>
      <w:tr w:rsidR="00F66F7D" w:rsidRPr="000A1CE3" w:rsidTr="00F66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shd w:val="clear" w:color="auto" w:fill="007434"/>
            <w:noWrap/>
            <w:hideMark/>
          </w:tcPr>
          <w:p w:rsidR="00F66F7D" w:rsidRPr="00FD0689" w:rsidRDefault="00F66F7D" w:rsidP="00CA0D91">
            <w:pPr>
              <w:spacing w:before="120" w:after="120" w:line="312" w:lineRule="auto"/>
              <w:jc w:val="both"/>
              <w:rPr>
                <w:rFonts w:cs="Calibri"/>
                <w:sz w:val="16"/>
                <w:szCs w:val="16"/>
              </w:rPr>
            </w:pPr>
            <w:r w:rsidRPr="00FD0689">
              <w:rPr>
                <w:rFonts w:cs="Calibri"/>
                <w:sz w:val="16"/>
                <w:szCs w:val="16"/>
              </w:rPr>
              <w:t>Índice de Cumplimiento de la Información Obligatoria</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6F7D">
              <w:rPr>
                <w:b/>
                <w:i/>
                <w:sz w:val="16"/>
                <w:szCs w:val="16"/>
              </w:rPr>
              <w:t>73,7</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6F7D">
              <w:rPr>
                <w:b/>
                <w:i/>
                <w:sz w:val="16"/>
                <w:szCs w:val="16"/>
              </w:rPr>
              <w:t>50,0</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6F7D">
              <w:rPr>
                <w:b/>
                <w:i/>
                <w:sz w:val="16"/>
                <w:szCs w:val="16"/>
              </w:rPr>
              <w:t>70,8</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6F7D">
              <w:rPr>
                <w:b/>
                <w:i/>
                <w:sz w:val="16"/>
                <w:szCs w:val="16"/>
              </w:rPr>
              <w:t>45,8</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6F7D">
              <w:rPr>
                <w:b/>
                <w:i/>
                <w:sz w:val="16"/>
                <w:szCs w:val="16"/>
              </w:rPr>
              <w:t>72,2</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6F7D">
              <w:rPr>
                <w:b/>
                <w:i/>
                <w:sz w:val="16"/>
                <w:szCs w:val="16"/>
              </w:rPr>
              <w:t>63,9</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6F7D">
              <w:rPr>
                <w:b/>
                <w:i/>
                <w:sz w:val="16"/>
                <w:szCs w:val="16"/>
              </w:rPr>
              <w:t>68,1</w:t>
            </w:r>
          </w:p>
        </w:tc>
        <w:tc>
          <w:tcPr>
            <w:tcW w:w="0" w:type="auto"/>
            <w:noWrap/>
            <w:vAlign w:val="center"/>
          </w:tcPr>
          <w:p w:rsidR="00F66F7D" w:rsidRPr="00F66F7D" w:rsidRDefault="00F66F7D" w:rsidP="00F66F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66F7D">
              <w:rPr>
                <w:b/>
                <w:i/>
                <w:sz w:val="16"/>
                <w:szCs w:val="16"/>
              </w:rPr>
              <w:t>63,5</w:t>
            </w:r>
          </w:p>
        </w:tc>
      </w:tr>
    </w:tbl>
    <w:p w:rsidR="00831FB8" w:rsidRPr="00FD0689" w:rsidRDefault="00DF6E98" w:rsidP="00CA0D91">
      <w:pPr>
        <w:spacing w:before="120" w:after="120" w:line="312" w:lineRule="auto"/>
        <w:jc w:val="both"/>
        <w:rPr>
          <w:color w:val="000000"/>
          <w:lang w:bidi="es-ES"/>
        </w:rPr>
      </w:pPr>
      <w:r w:rsidRPr="00FD0689">
        <w:rPr>
          <w:rFonts w:eastAsia="Arial" w:cs="Arial"/>
          <w:b/>
          <w:bCs/>
          <w:noProof/>
          <w:color w:val="50866C"/>
          <w:lang w:eastAsia="es-ES"/>
        </w:rPr>
        <mc:AlternateContent>
          <mc:Choice Requires="wps">
            <w:drawing>
              <wp:anchor distT="0" distB="0" distL="114300" distR="114300" simplePos="0" relativeHeight="251738112" behindDoc="0" locked="0" layoutInCell="1" allowOverlap="1" wp14:anchorId="510751DE" wp14:editId="20DC9B3A">
                <wp:simplePos x="0" y="0"/>
                <wp:positionH relativeFrom="page">
                  <wp:posOffset>-25400</wp:posOffset>
                </wp:positionH>
                <wp:positionV relativeFrom="page">
                  <wp:posOffset>1025525</wp:posOffset>
                </wp:positionV>
                <wp:extent cx="8001000" cy="173990"/>
                <wp:effectExtent l="0" t="0" r="0" b="0"/>
                <wp:wrapTight wrapText="bothSides">
                  <wp:wrapPolygon edited="0">
                    <wp:start x="0" y="0"/>
                    <wp:lineTo x="0" y="18920"/>
                    <wp:lineTo x="21549" y="18920"/>
                    <wp:lineTo x="21549" y="0"/>
                    <wp:lineTo x="0" y="0"/>
                  </wp:wrapPolygon>
                </wp:wrapTight>
                <wp:docPr id="6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pt;margin-top:80.75pt;width:630pt;height:13.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" fillcolor="#c5ddd2" stroked="f">
                <v:textbox inset=",7.2pt,,7.2pt"/>
                <w10:wrap type="tight" anchorx="page" anchory="page"/>
              </v:rect>
            </w:pict>
          </mc:Fallback>
        </mc:AlternateContent>
      </w:r>
    </w:p>
    <w:sdt>
      <w:sdtPr>
        <w:rPr>
          <w:b/>
          <w:sz w:val="32"/>
        </w:rPr>
        <w:id w:val="-1775010860"/>
        <w:placeholder>
          <w:docPart w:val="A70B1F5659CE4A4ABD65836C7801421C"/>
        </w:placeholder>
      </w:sdtPr>
      <w:sdtEndPr/>
      <w:sdtContent>
        <w:p w:rsidR="00831FB8" w:rsidRPr="00FD0689" w:rsidRDefault="00831FB8" w:rsidP="00CA0D91">
          <w:pPr>
            <w:numPr>
              <w:ilvl w:val="0"/>
              <w:numId w:val="38"/>
            </w:numPr>
            <w:spacing w:before="120" w:after="120" w:line="312" w:lineRule="auto"/>
            <w:jc w:val="both"/>
            <w:rPr>
              <w:color w:val="000000"/>
            </w:rPr>
          </w:pPr>
          <w:r w:rsidRPr="00FD0689">
            <w:rPr>
              <w:b/>
              <w:color w:val="50866C"/>
              <w:sz w:val="32"/>
            </w:rPr>
            <w:t>Transparencia Complementaria y Buenas Prácticas</w:t>
          </w:r>
        </w:p>
      </w:sdtContent>
    </w:sdt>
    <w:p w:rsidR="00831FB8" w:rsidRPr="00FD0689" w:rsidRDefault="00831FB8" w:rsidP="00CA0D91">
      <w:pPr>
        <w:spacing w:before="120" w:after="120" w:line="312" w:lineRule="auto"/>
        <w:jc w:val="both"/>
        <w:rPr>
          <w:color w:val="000000"/>
        </w:rPr>
        <w:sectPr w:rsidR="00831FB8" w:rsidRPr="00FD0689" w:rsidSect="001152B3">
          <w:type w:val="continuous"/>
          <w:pgSz w:w="11906" w:h="16838" w:code="9"/>
          <w:pgMar w:top="1701" w:right="720" w:bottom="1134" w:left="720" w:header="720" w:footer="720" w:gutter="0"/>
          <w:cols w:space="720"/>
          <w:docGrid w:linePitch="326"/>
        </w:sectPr>
      </w:pPr>
    </w:p>
    <w:p w:rsidR="00831FB8" w:rsidRPr="00FD0689" w:rsidRDefault="00DF6E98" w:rsidP="00CA0D91">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w:lastRenderedPageBreak/>
        <mc:AlternateContent>
          <mc:Choice Requires="wps">
            <w:drawing>
              <wp:anchor distT="0" distB="0" distL="114300" distR="114300" simplePos="0" relativeHeight="251721728" behindDoc="0" locked="0" layoutInCell="1" allowOverlap="1" wp14:anchorId="4A3BB0EC" wp14:editId="6EFF380E">
                <wp:simplePos x="0" y="0"/>
                <wp:positionH relativeFrom="page">
                  <wp:posOffset>-25400</wp:posOffset>
                </wp:positionH>
                <wp:positionV relativeFrom="page">
                  <wp:posOffset>38100</wp:posOffset>
                </wp:positionV>
                <wp:extent cx="8001000" cy="990600"/>
                <wp:effectExtent l="0" t="0" r="0" b="0"/>
                <wp:wrapTight wrapText="bothSides">
                  <wp:wrapPolygon edited="0">
                    <wp:start x="0" y="0"/>
                    <wp:lineTo x="0" y="21185"/>
                    <wp:lineTo x="21549" y="21185"/>
                    <wp:lineTo x="21549" y="0"/>
                    <wp:lineTo x="0" y="0"/>
                  </wp:wrapPolygon>
                </wp:wrapTight>
                <wp:docPr id="4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DF6E98">
                            <w:r w:rsidRPr="00965C69">
                              <w:rPr>
                                <w:noProof/>
                                <w:lang w:eastAsia="es-ES"/>
                              </w:rPr>
                              <w:drawing>
                                <wp:inline distT="0" distB="0" distL="0" distR="0" wp14:anchorId="6AE173A7" wp14:editId="661EB8E3">
                                  <wp:extent cx="1148080" cy="64833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2pt;margin-top:3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" fillcolor="#50866c" stroked="f">
                <v:textbox inset=",7.2pt,,7.2pt">
                  <w:txbxContent>
                    <w:p w:rsidR="002C488B" w:rsidRPr="00F31BC3" w:rsidRDefault="002C488B" w:rsidP="00DF6E98">
                      <w:r w:rsidRPr="00965C69">
                        <w:rPr>
                          <w:noProof/>
                          <w:lang w:eastAsia="es-ES"/>
                        </w:rPr>
                        <w:drawing>
                          <wp:inline distT="0" distB="0" distL="0" distR="0" wp14:anchorId="6AE173A7" wp14:editId="661EB8E3">
                            <wp:extent cx="1148080" cy="64833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31FB8" w:rsidRPr="00FD0689">
        <w:rPr>
          <w:rFonts w:eastAsiaTheme="majorEastAsia" w:cstheme="majorBidi"/>
          <w:b/>
          <w:bCs/>
          <w:color w:val="50866C"/>
          <w:lang w:bidi="es-ES"/>
        </w:rPr>
        <w:t>Contenidos</w:t>
      </w:r>
    </w:p>
    <w:p w:rsidR="00CE0A45" w:rsidRPr="00832C83" w:rsidRDefault="00C1284E" w:rsidP="00CA0D91">
      <w:pPr>
        <w:spacing w:before="120" w:after="120" w:line="312" w:lineRule="auto"/>
        <w:jc w:val="both"/>
        <w:rPr>
          <w:color w:val="000000"/>
          <w:szCs w:val="22"/>
        </w:rPr>
      </w:pPr>
      <w:r w:rsidRPr="00F74B56">
        <w:rPr>
          <w:color w:val="000000"/>
          <w:szCs w:val="22"/>
        </w:rPr>
        <w:t xml:space="preserve">Además de las informaciones vinculadas a obligaciones de publicidad activa, </w:t>
      </w:r>
      <w:r w:rsidR="00CE0A45">
        <w:rPr>
          <w:color w:val="000000"/>
          <w:szCs w:val="22"/>
        </w:rPr>
        <w:t xml:space="preserve">la </w:t>
      </w:r>
      <w:r w:rsidR="00216050">
        <w:rPr>
          <w:color w:val="000000"/>
          <w:szCs w:val="22"/>
        </w:rPr>
        <w:t xml:space="preserve">Comunidad Autónoma de </w:t>
      </w:r>
      <w:r w:rsidR="00BD6819">
        <w:rPr>
          <w:color w:val="000000"/>
          <w:szCs w:val="22"/>
        </w:rPr>
        <w:t>La Rioja</w:t>
      </w:r>
      <w:r w:rsidR="00CE0A45">
        <w:rPr>
          <w:color w:val="000000"/>
          <w:szCs w:val="22"/>
        </w:rPr>
        <w:t xml:space="preserve"> </w:t>
      </w:r>
      <w:r w:rsidRPr="00F74B56">
        <w:rPr>
          <w:color w:val="000000"/>
          <w:szCs w:val="22"/>
        </w:rPr>
        <w:t xml:space="preserve">publica en su </w:t>
      </w:r>
      <w:r w:rsidR="00216050">
        <w:rPr>
          <w:color w:val="000000"/>
          <w:szCs w:val="22"/>
        </w:rPr>
        <w:t>portal de Transparencia o en su web institucional</w:t>
      </w:r>
      <w:r w:rsidRPr="00F74B56">
        <w:rPr>
          <w:color w:val="000000"/>
          <w:szCs w:val="22"/>
        </w:rPr>
        <w:t xml:space="preserve"> otras informaciones que pueden ser relevantes desde el punto de vista de la Transparencia</w:t>
      </w:r>
      <w:r w:rsidR="00A13AE8" w:rsidRPr="00F74B56">
        <w:rPr>
          <w:color w:val="000000"/>
          <w:szCs w:val="22"/>
        </w:rPr>
        <w:t xml:space="preserve">, </w:t>
      </w:r>
      <w:r w:rsidR="00A86CAA" w:rsidRPr="00F74B56">
        <w:rPr>
          <w:color w:val="000000"/>
          <w:szCs w:val="22"/>
        </w:rPr>
        <w:t xml:space="preserve">si bien ya conviene advertir que no se puede tratar como transparencia voluntaria, en la medida que cuenta con </w:t>
      </w:r>
      <w:r w:rsidR="00216050">
        <w:rPr>
          <w:color w:val="000000"/>
          <w:szCs w:val="22"/>
        </w:rPr>
        <w:t>normativa propia</w:t>
      </w:r>
      <w:r w:rsidR="00CE0A45">
        <w:rPr>
          <w:color w:val="000000"/>
          <w:szCs w:val="22"/>
        </w:rPr>
        <w:t xml:space="preserve"> en esta materia </w:t>
      </w:r>
      <w:r w:rsidR="00A86CAA" w:rsidRPr="00F74B56">
        <w:rPr>
          <w:color w:val="000000"/>
          <w:szCs w:val="22"/>
        </w:rPr>
        <w:t xml:space="preserve">más exigente </w:t>
      </w:r>
      <w:r w:rsidR="00A86CAA" w:rsidRPr="00832C83">
        <w:rPr>
          <w:color w:val="000000"/>
          <w:szCs w:val="22"/>
        </w:rPr>
        <w:t xml:space="preserve">en cuanto a obligaciones de publicidad activa que la ley básica estatal. </w:t>
      </w:r>
    </w:p>
    <w:p w:rsidR="00CE0A45" w:rsidRDefault="00A86CAA" w:rsidP="00CA0D91">
      <w:pPr>
        <w:spacing w:before="120" w:after="120" w:line="312" w:lineRule="auto"/>
        <w:jc w:val="both"/>
        <w:rPr>
          <w:color w:val="000000"/>
          <w:szCs w:val="22"/>
        </w:rPr>
      </w:pPr>
      <w:r w:rsidRPr="00832C83">
        <w:rPr>
          <w:color w:val="000000"/>
          <w:szCs w:val="22"/>
        </w:rPr>
        <w:t>Así, y aun cuando se trate de información de obligada publicación</w:t>
      </w:r>
      <w:r w:rsidR="00122125" w:rsidRPr="00832C83">
        <w:rPr>
          <w:color w:val="000000"/>
          <w:szCs w:val="22"/>
        </w:rPr>
        <w:t>,</w:t>
      </w:r>
      <w:r w:rsidRPr="00832C83">
        <w:rPr>
          <w:color w:val="000000"/>
          <w:szCs w:val="22"/>
        </w:rPr>
        <w:t xml:space="preserve"> merece destacarse la siguiente</w:t>
      </w:r>
      <w:r w:rsidR="00C16EFB" w:rsidRPr="00832C83">
        <w:rPr>
          <w:color w:val="000000"/>
          <w:szCs w:val="22"/>
        </w:rPr>
        <w:t xml:space="preserve"> información que se proporciona en </w:t>
      </w:r>
      <w:r w:rsidR="00C16EFB" w:rsidRPr="00832C83">
        <w:rPr>
          <w:color w:val="000000"/>
          <w:szCs w:val="22"/>
        </w:rPr>
        <w:lastRenderedPageBreak/>
        <w:t>el Portal de Transparencia de</w:t>
      </w:r>
      <w:r w:rsidR="00CE0A45" w:rsidRPr="00832C83">
        <w:rPr>
          <w:color w:val="000000"/>
          <w:szCs w:val="22"/>
        </w:rPr>
        <w:t xml:space="preserve"> </w:t>
      </w:r>
      <w:r w:rsidR="00C16EFB" w:rsidRPr="00832C83">
        <w:rPr>
          <w:color w:val="000000"/>
          <w:szCs w:val="22"/>
        </w:rPr>
        <w:t>l</w:t>
      </w:r>
      <w:r w:rsidR="00CE0A45" w:rsidRPr="00832C83">
        <w:rPr>
          <w:color w:val="000000"/>
          <w:szCs w:val="22"/>
        </w:rPr>
        <w:t>a</w:t>
      </w:r>
      <w:r w:rsidR="00C16EFB" w:rsidRPr="00832C83">
        <w:rPr>
          <w:color w:val="000000"/>
          <w:szCs w:val="22"/>
        </w:rPr>
        <w:t xml:space="preserve"> </w:t>
      </w:r>
      <w:r w:rsidR="00216050">
        <w:rPr>
          <w:color w:val="000000"/>
          <w:szCs w:val="22"/>
        </w:rPr>
        <w:t xml:space="preserve">Comunidad Autónoma de </w:t>
      </w:r>
      <w:r w:rsidR="00BD6819">
        <w:rPr>
          <w:color w:val="000000"/>
          <w:szCs w:val="22"/>
        </w:rPr>
        <w:t>La Rioja</w:t>
      </w:r>
      <w:r w:rsidR="00CE0A45" w:rsidRPr="00832C83">
        <w:rPr>
          <w:color w:val="000000"/>
          <w:szCs w:val="22"/>
        </w:rPr>
        <w:t>:</w:t>
      </w:r>
    </w:p>
    <w:p w:rsidR="003F7931" w:rsidRDefault="003F7931" w:rsidP="00CA0D91">
      <w:pPr>
        <w:spacing w:before="120" w:after="120" w:line="312" w:lineRule="auto"/>
        <w:jc w:val="both"/>
        <w:rPr>
          <w:color w:val="000000"/>
          <w:szCs w:val="22"/>
        </w:rPr>
      </w:pPr>
      <w:r>
        <w:rPr>
          <w:color w:val="000000"/>
          <w:szCs w:val="22"/>
        </w:rPr>
        <w:t>En el acceso “Institucional, organizativa y de planificación” se localiza la siguiente información:</w:t>
      </w:r>
    </w:p>
    <w:p w:rsidR="00363F22" w:rsidRDefault="00363F22" w:rsidP="00CA0D91">
      <w:pPr>
        <w:pStyle w:val="Prrafodelista"/>
        <w:numPr>
          <w:ilvl w:val="0"/>
          <w:numId w:val="39"/>
        </w:numPr>
        <w:spacing w:before="120" w:after="120" w:line="312" w:lineRule="auto"/>
        <w:ind w:left="284"/>
        <w:contextualSpacing w:val="0"/>
        <w:jc w:val="both"/>
        <w:rPr>
          <w:color w:val="000000"/>
          <w:szCs w:val="22"/>
        </w:rPr>
      </w:pPr>
      <w:r w:rsidRPr="003F7931">
        <w:rPr>
          <w:color w:val="000000"/>
          <w:szCs w:val="22"/>
        </w:rPr>
        <w:t xml:space="preserve">La Agenda </w:t>
      </w:r>
      <w:r w:rsidR="009C1D59">
        <w:rPr>
          <w:color w:val="000000"/>
          <w:szCs w:val="22"/>
        </w:rPr>
        <w:t>institucional del Gobierno y Altos Cargos de la Administración Regional</w:t>
      </w:r>
      <w:r w:rsidRPr="003F7931">
        <w:rPr>
          <w:color w:val="000000"/>
          <w:szCs w:val="22"/>
        </w:rPr>
        <w:t>, que contiene información sobre reuniones tanto de carácter externo como i</w:t>
      </w:r>
      <w:r w:rsidR="00C83706" w:rsidRPr="003F7931">
        <w:rPr>
          <w:color w:val="000000"/>
          <w:szCs w:val="22"/>
        </w:rPr>
        <w:t>nterno</w:t>
      </w:r>
      <w:r w:rsidR="003926CC" w:rsidRPr="003F7931">
        <w:rPr>
          <w:color w:val="000000"/>
          <w:szCs w:val="22"/>
        </w:rPr>
        <w:t xml:space="preserve">. </w:t>
      </w:r>
    </w:p>
    <w:p w:rsidR="009C1D59" w:rsidRDefault="009C1D59" w:rsidP="00CA0D91">
      <w:pPr>
        <w:pStyle w:val="Prrafodelista"/>
        <w:numPr>
          <w:ilvl w:val="0"/>
          <w:numId w:val="39"/>
        </w:numPr>
        <w:spacing w:before="120" w:after="120" w:line="312" w:lineRule="auto"/>
        <w:ind w:left="284"/>
        <w:contextualSpacing w:val="0"/>
        <w:jc w:val="both"/>
        <w:rPr>
          <w:color w:val="000000"/>
          <w:szCs w:val="22"/>
        </w:rPr>
      </w:pPr>
      <w:r>
        <w:rPr>
          <w:color w:val="000000"/>
          <w:szCs w:val="22"/>
        </w:rPr>
        <w:t>Los acuerdos suscritos con los Agentes económicos y sociales.</w:t>
      </w:r>
    </w:p>
    <w:p w:rsidR="009C1D59" w:rsidRDefault="009C1D59" w:rsidP="00CA0D91">
      <w:pPr>
        <w:pStyle w:val="Prrafodelista"/>
        <w:numPr>
          <w:ilvl w:val="0"/>
          <w:numId w:val="39"/>
        </w:numPr>
        <w:spacing w:before="120" w:after="120" w:line="312" w:lineRule="auto"/>
        <w:ind w:left="284"/>
        <w:contextualSpacing w:val="0"/>
        <w:jc w:val="both"/>
        <w:rPr>
          <w:color w:val="000000"/>
          <w:szCs w:val="22"/>
        </w:rPr>
      </w:pPr>
      <w:r>
        <w:rPr>
          <w:color w:val="000000"/>
          <w:szCs w:val="22"/>
        </w:rPr>
        <w:t>L</w:t>
      </w:r>
      <w:r w:rsidRPr="009C1D59">
        <w:rPr>
          <w:color w:val="000000"/>
          <w:szCs w:val="22"/>
        </w:rPr>
        <w:t>a relación de personal eventual, ordenada por Consejerías, así como las retribuciones</w:t>
      </w:r>
      <w:r>
        <w:rPr>
          <w:color w:val="000000"/>
          <w:szCs w:val="22"/>
        </w:rPr>
        <w:t xml:space="preserve"> correspondientes a cada puesto.</w:t>
      </w:r>
    </w:p>
    <w:p w:rsidR="009C1D59" w:rsidRDefault="009C1D59" w:rsidP="00CA0D91">
      <w:pPr>
        <w:pStyle w:val="Prrafodelista"/>
        <w:numPr>
          <w:ilvl w:val="0"/>
          <w:numId w:val="39"/>
        </w:numPr>
        <w:spacing w:before="120" w:after="120" w:line="312" w:lineRule="auto"/>
        <w:ind w:left="284"/>
        <w:contextualSpacing w:val="0"/>
        <w:jc w:val="both"/>
        <w:rPr>
          <w:color w:val="000000"/>
          <w:szCs w:val="22"/>
        </w:rPr>
      </w:pPr>
      <w:r>
        <w:rPr>
          <w:color w:val="000000"/>
          <w:szCs w:val="22"/>
        </w:rPr>
        <w:lastRenderedPageBreak/>
        <w:t>Los gastos de viajes de la Presidenta y Consejeros.</w:t>
      </w:r>
    </w:p>
    <w:p w:rsidR="009C1D59" w:rsidRPr="003F7931" w:rsidRDefault="009C1D59" w:rsidP="00CA0D91">
      <w:pPr>
        <w:pStyle w:val="Prrafodelista"/>
        <w:numPr>
          <w:ilvl w:val="0"/>
          <w:numId w:val="39"/>
        </w:numPr>
        <w:spacing w:before="120" w:after="120" w:line="312" w:lineRule="auto"/>
        <w:ind w:left="284"/>
        <w:contextualSpacing w:val="0"/>
        <w:jc w:val="both"/>
        <w:rPr>
          <w:color w:val="000000"/>
          <w:szCs w:val="22"/>
        </w:rPr>
      </w:pPr>
      <w:r>
        <w:rPr>
          <w:color w:val="000000"/>
          <w:szCs w:val="22"/>
        </w:rPr>
        <w:t>Las declaraciones de bienes y actividades de los miembros del Gobiernos y personal eventual</w:t>
      </w:r>
      <w:r w:rsidR="001205A1">
        <w:rPr>
          <w:color w:val="000000"/>
          <w:szCs w:val="22"/>
        </w:rPr>
        <w:t xml:space="preserve"> así como las declaraciones de actividades de los Altos Cargos. La última declaración de bienes de Altos Cargos corresponde a 2018.</w:t>
      </w:r>
    </w:p>
    <w:p w:rsidR="001205A1" w:rsidRDefault="001A1575" w:rsidP="00CA0D91">
      <w:pPr>
        <w:spacing w:before="120" w:after="120" w:line="312" w:lineRule="auto"/>
        <w:jc w:val="both"/>
        <w:rPr>
          <w:color w:val="000000"/>
          <w:szCs w:val="22"/>
        </w:rPr>
      </w:pPr>
      <w:r>
        <w:rPr>
          <w:color w:val="000000"/>
          <w:szCs w:val="22"/>
        </w:rPr>
        <w:t>A través</w:t>
      </w:r>
      <w:r w:rsidR="00E66F42" w:rsidRPr="00216050">
        <w:rPr>
          <w:color w:val="000000"/>
          <w:szCs w:val="22"/>
        </w:rPr>
        <w:t xml:space="preserve"> </w:t>
      </w:r>
      <w:r>
        <w:rPr>
          <w:color w:val="000000"/>
          <w:szCs w:val="22"/>
        </w:rPr>
        <w:t>d</w:t>
      </w:r>
      <w:r w:rsidR="00E66F42" w:rsidRPr="00216050">
        <w:rPr>
          <w:color w:val="000000"/>
          <w:szCs w:val="22"/>
        </w:rPr>
        <w:t xml:space="preserve">el </w:t>
      </w:r>
      <w:r w:rsidR="001205A1">
        <w:rPr>
          <w:color w:val="000000"/>
          <w:szCs w:val="22"/>
        </w:rPr>
        <w:t>acceso</w:t>
      </w:r>
      <w:r w:rsidR="00E66F42" w:rsidRPr="00216050">
        <w:rPr>
          <w:color w:val="000000"/>
          <w:szCs w:val="22"/>
        </w:rPr>
        <w:t xml:space="preserve"> “</w:t>
      </w:r>
      <w:r w:rsidR="001205A1">
        <w:rPr>
          <w:color w:val="000000"/>
          <w:szCs w:val="22"/>
        </w:rPr>
        <w:t>Económica y estadística</w:t>
      </w:r>
      <w:r w:rsidR="00FE7359">
        <w:rPr>
          <w:color w:val="000000"/>
          <w:szCs w:val="22"/>
        </w:rPr>
        <w:t>”</w:t>
      </w:r>
      <w:r w:rsidR="00E66F42" w:rsidRPr="00216050">
        <w:rPr>
          <w:color w:val="000000"/>
          <w:szCs w:val="22"/>
        </w:rPr>
        <w:t xml:space="preserve"> se </w:t>
      </w:r>
      <w:r w:rsidRPr="00216050">
        <w:rPr>
          <w:color w:val="000000"/>
          <w:szCs w:val="22"/>
        </w:rPr>
        <w:t>publica</w:t>
      </w:r>
      <w:r>
        <w:rPr>
          <w:color w:val="000000"/>
          <w:szCs w:val="22"/>
        </w:rPr>
        <w:t>n</w:t>
      </w:r>
      <w:r w:rsidR="001205A1">
        <w:rPr>
          <w:color w:val="000000"/>
          <w:szCs w:val="22"/>
        </w:rPr>
        <w:t>:</w:t>
      </w:r>
    </w:p>
    <w:p w:rsidR="00363F22" w:rsidRDefault="003A134B" w:rsidP="00CA0D91">
      <w:pPr>
        <w:pStyle w:val="Prrafodelista"/>
        <w:numPr>
          <w:ilvl w:val="0"/>
          <w:numId w:val="40"/>
        </w:numPr>
        <w:spacing w:before="120" w:after="120" w:line="312" w:lineRule="auto"/>
        <w:ind w:left="284"/>
        <w:contextualSpacing w:val="0"/>
        <w:jc w:val="both"/>
        <w:rPr>
          <w:color w:val="000000"/>
          <w:szCs w:val="22"/>
        </w:rPr>
      </w:pPr>
      <w:r>
        <w:rPr>
          <w:color w:val="000000"/>
          <w:szCs w:val="22"/>
        </w:rPr>
        <w:t>Las donaciones percibidas durante la pandemia por Covid 19</w:t>
      </w:r>
      <w:r w:rsidR="001A1575" w:rsidRPr="001205A1">
        <w:rPr>
          <w:color w:val="000000"/>
          <w:szCs w:val="22"/>
        </w:rPr>
        <w:t xml:space="preserve">. </w:t>
      </w:r>
    </w:p>
    <w:p w:rsidR="003A134B" w:rsidRDefault="003A134B" w:rsidP="00CA0D91">
      <w:pPr>
        <w:pStyle w:val="Prrafodelista"/>
        <w:numPr>
          <w:ilvl w:val="0"/>
          <w:numId w:val="40"/>
        </w:numPr>
        <w:spacing w:before="120" w:after="120" w:line="312" w:lineRule="auto"/>
        <w:ind w:left="284"/>
        <w:contextualSpacing w:val="0"/>
        <w:jc w:val="both"/>
        <w:rPr>
          <w:color w:val="000000"/>
          <w:szCs w:val="22"/>
        </w:rPr>
      </w:pPr>
      <w:r>
        <w:rPr>
          <w:color w:val="000000"/>
          <w:szCs w:val="22"/>
        </w:rPr>
        <w:t>Las operaciones financieras a corto plazo concertadas con entidades bancarias.</w:t>
      </w:r>
    </w:p>
    <w:p w:rsidR="003A134B" w:rsidRDefault="003A134B" w:rsidP="00CA0D91">
      <w:pPr>
        <w:pStyle w:val="Prrafodelista"/>
        <w:numPr>
          <w:ilvl w:val="0"/>
          <w:numId w:val="40"/>
        </w:numPr>
        <w:spacing w:before="120" w:after="120" w:line="312" w:lineRule="auto"/>
        <w:ind w:left="284"/>
        <w:contextualSpacing w:val="0"/>
        <w:jc w:val="both"/>
        <w:rPr>
          <w:color w:val="000000"/>
          <w:szCs w:val="22"/>
        </w:rPr>
      </w:pPr>
      <w:r>
        <w:rPr>
          <w:color w:val="000000"/>
          <w:szCs w:val="22"/>
        </w:rPr>
        <w:t>Las subvenciones concedidas a los partidos políticos con ocasión de las elecciones de 2019.</w:t>
      </w:r>
    </w:p>
    <w:p w:rsidR="003A134B" w:rsidRDefault="003A134B" w:rsidP="00CA0D91">
      <w:pPr>
        <w:pStyle w:val="Prrafodelista"/>
        <w:numPr>
          <w:ilvl w:val="0"/>
          <w:numId w:val="40"/>
        </w:numPr>
        <w:spacing w:before="120" w:after="120" w:line="312" w:lineRule="auto"/>
        <w:ind w:left="284"/>
        <w:contextualSpacing w:val="0"/>
        <w:jc w:val="both"/>
        <w:rPr>
          <w:color w:val="000000"/>
          <w:szCs w:val="22"/>
        </w:rPr>
      </w:pPr>
      <w:r>
        <w:rPr>
          <w:color w:val="000000"/>
          <w:szCs w:val="22"/>
        </w:rPr>
        <w:t>El gasto en campañas de publicidad institucional correspondiente a 2019.</w:t>
      </w:r>
    </w:p>
    <w:p w:rsidR="00BD6BE3" w:rsidRPr="00BD6BE3" w:rsidRDefault="00BD6BE3" w:rsidP="00CA0D91">
      <w:pPr>
        <w:pStyle w:val="Prrafodelista"/>
        <w:numPr>
          <w:ilvl w:val="0"/>
          <w:numId w:val="40"/>
        </w:numPr>
        <w:spacing w:before="120" w:after="120" w:line="312" w:lineRule="auto"/>
        <w:ind w:left="283" w:hanging="357"/>
        <w:contextualSpacing w:val="0"/>
        <w:jc w:val="both"/>
        <w:rPr>
          <w:color w:val="000000"/>
          <w:szCs w:val="22"/>
        </w:rPr>
      </w:pPr>
      <w:r>
        <w:rPr>
          <w:color w:val="000000"/>
          <w:szCs w:val="22"/>
        </w:rPr>
        <w:t>Las</w:t>
      </w:r>
      <w:r w:rsidRPr="00BD6BE3">
        <w:rPr>
          <w:color w:val="000000"/>
          <w:szCs w:val="22"/>
        </w:rPr>
        <w:t xml:space="preserve"> cuentas de </w:t>
      </w:r>
      <w:r>
        <w:rPr>
          <w:color w:val="000000"/>
          <w:szCs w:val="22"/>
        </w:rPr>
        <w:t>la Administración general y de la Agencia de Desarrollo Económico,</w:t>
      </w:r>
      <w:r w:rsidR="00CA0D91">
        <w:rPr>
          <w:color w:val="000000"/>
          <w:szCs w:val="22"/>
        </w:rPr>
        <w:t xml:space="preserve"> </w:t>
      </w:r>
      <w:r w:rsidRPr="00BD6BE3">
        <w:rPr>
          <w:color w:val="000000"/>
          <w:szCs w:val="22"/>
        </w:rPr>
        <w:t xml:space="preserve">en diversas entidades financieras, incluyendo el saldo existente. </w:t>
      </w:r>
      <w:r>
        <w:rPr>
          <w:color w:val="000000"/>
          <w:szCs w:val="22"/>
        </w:rPr>
        <w:t>También es posible consultar los movimientos.</w:t>
      </w:r>
    </w:p>
    <w:p w:rsidR="003A134B" w:rsidRDefault="00BD6BE3" w:rsidP="00CA0D91">
      <w:pPr>
        <w:pStyle w:val="Prrafodelista"/>
        <w:numPr>
          <w:ilvl w:val="0"/>
          <w:numId w:val="40"/>
        </w:numPr>
        <w:spacing w:before="120" w:after="120" w:line="312" w:lineRule="auto"/>
        <w:ind w:left="284"/>
        <w:contextualSpacing w:val="0"/>
        <w:jc w:val="both"/>
        <w:rPr>
          <w:color w:val="000000"/>
          <w:szCs w:val="22"/>
        </w:rPr>
      </w:pPr>
      <w:r>
        <w:rPr>
          <w:color w:val="000000"/>
          <w:szCs w:val="22"/>
        </w:rPr>
        <w:t>Las convocatorias y Actas de la Mesa de Contratación que redirige a un buscador para localizar la información.</w:t>
      </w:r>
    </w:p>
    <w:p w:rsidR="00BD6BE3" w:rsidRDefault="00BD6BE3" w:rsidP="00CA0D91">
      <w:pPr>
        <w:pStyle w:val="Prrafodelista"/>
        <w:numPr>
          <w:ilvl w:val="0"/>
          <w:numId w:val="40"/>
        </w:numPr>
        <w:spacing w:before="120" w:after="120" w:line="312" w:lineRule="auto"/>
        <w:ind w:left="284"/>
        <w:contextualSpacing w:val="0"/>
        <w:jc w:val="both"/>
        <w:rPr>
          <w:color w:val="000000"/>
          <w:szCs w:val="22"/>
        </w:rPr>
      </w:pPr>
      <w:r>
        <w:rPr>
          <w:color w:val="000000"/>
          <w:szCs w:val="22"/>
        </w:rPr>
        <w:t>La información sobre el coste efectivo de los servicios.</w:t>
      </w:r>
    </w:p>
    <w:p w:rsidR="00BD6BE3" w:rsidRDefault="00BD6BE3" w:rsidP="00CA0D91">
      <w:pPr>
        <w:pStyle w:val="Prrafodelista"/>
        <w:numPr>
          <w:ilvl w:val="0"/>
          <w:numId w:val="40"/>
        </w:numPr>
        <w:spacing w:before="120" w:after="120" w:line="312" w:lineRule="auto"/>
        <w:ind w:left="284"/>
        <w:contextualSpacing w:val="0"/>
        <w:jc w:val="both"/>
        <w:rPr>
          <w:color w:val="000000"/>
          <w:szCs w:val="22"/>
        </w:rPr>
      </w:pPr>
      <w:r>
        <w:rPr>
          <w:color w:val="000000"/>
          <w:szCs w:val="22"/>
        </w:rPr>
        <w:t>Diversa información relativa al endeudamiento de la Comunidad, como por ejemplo la estructura de la deuda, el calendario de vencimientos, indicadores de endeudamiento.</w:t>
      </w:r>
    </w:p>
    <w:p w:rsidR="00BD6BE3" w:rsidRDefault="00DF6E98" w:rsidP="00CA0D91">
      <w:pPr>
        <w:pStyle w:val="Prrafodelista"/>
        <w:numPr>
          <w:ilvl w:val="0"/>
          <w:numId w:val="40"/>
        </w:numPr>
        <w:spacing w:before="120" w:after="120" w:line="312" w:lineRule="auto"/>
        <w:ind w:left="284"/>
        <w:contextualSpacing w:val="0"/>
        <w:jc w:val="both"/>
        <w:rPr>
          <w:color w:val="000000"/>
          <w:szCs w:val="22"/>
        </w:rPr>
      </w:pPr>
      <w:r w:rsidRPr="00FD0689">
        <w:rPr>
          <w:rFonts w:eastAsia="Arial" w:cs="Arial"/>
          <w:b/>
          <w:bCs/>
          <w:noProof/>
          <w:color w:val="50866C"/>
          <w:lang w:eastAsia="es-ES"/>
        </w:rPr>
        <mc:AlternateContent>
          <mc:Choice Requires="wps">
            <w:drawing>
              <wp:anchor distT="0" distB="0" distL="114300" distR="114300" simplePos="0" relativeHeight="251740160" behindDoc="0" locked="0" layoutInCell="1" allowOverlap="1" wp14:anchorId="5016679F" wp14:editId="0692263E">
                <wp:simplePos x="0" y="0"/>
                <wp:positionH relativeFrom="page">
                  <wp:posOffset>-6350</wp:posOffset>
                </wp:positionH>
                <wp:positionV relativeFrom="page">
                  <wp:posOffset>1016000</wp:posOffset>
                </wp:positionV>
                <wp:extent cx="8001000" cy="173990"/>
                <wp:effectExtent l="0" t="0" r="0" b="0"/>
                <wp:wrapTight wrapText="bothSides">
                  <wp:wrapPolygon edited="0">
                    <wp:start x="0" y="0"/>
                    <wp:lineTo x="0" y="18920"/>
                    <wp:lineTo x="21549" y="18920"/>
                    <wp:lineTo x="21549" y="0"/>
                    <wp:lineTo x="0" y="0"/>
                  </wp:wrapPolygon>
                </wp:wrapTight>
                <wp:docPr id="6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80pt;width:630pt;height:13.7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PC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1Q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" fillcolor="#c5ddd2" stroked="f">
                <v:textbox inset=",7.2pt,,7.2pt"/>
                <w10:wrap type="tight" anchorx="page" anchory="page"/>
              </v:rect>
            </w:pict>
          </mc:Fallback>
        </mc:AlternateContent>
      </w:r>
      <w:r w:rsidR="00BD6BE3">
        <w:rPr>
          <w:color w:val="000000"/>
          <w:szCs w:val="22"/>
        </w:rPr>
        <w:t>El periodo medio de pago a proveedores.</w:t>
      </w:r>
    </w:p>
    <w:p w:rsidR="00BD6BE3" w:rsidRDefault="00BD6BE3" w:rsidP="00CA0D91">
      <w:pPr>
        <w:pStyle w:val="Prrafodelista"/>
        <w:numPr>
          <w:ilvl w:val="0"/>
          <w:numId w:val="40"/>
        </w:numPr>
        <w:spacing w:before="120" w:after="120" w:line="312" w:lineRule="auto"/>
        <w:ind w:left="284"/>
        <w:contextualSpacing w:val="0"/>
        <w:jc w:val="both"/>
        <w:rPr>
          <w:color w:val="000000"/>
          <w:szCs w:val="22"/>
        </w:rPr>
      </w:pPr>
      <w:r>
        <w:rPr>
          <w:color w:val="000000"/>
          <w:szCs w:val="22"/>
        </w:rPr>
        <w:t xml:space="preserve">Los liberados sindicales según sindicato y ámbito </w:t>
      </w:r>
      <w:r w:rsidR="000720EF">
        <w:rPr>
          <w:color w:val="000000"/>
          <w:szCs w:val="22"/>
        </w:rPr>
        <w:t>al que se adscriben con indicación de la bolsa de horas sindicales y del coste asociado a estas liberaciones.</w:t>
      </w:r>
    </w:p>
    <w:p w:rsidR="000720EF" w:rsidRDefault="000720EF" w:rsidP="00CA0D91">
      <w:pPr>
        <w:pStyle w:val="Prrafodelista"/>
        <w:numPr>
          <w:ilvl w:val="0"/>
          <w:numId w:val="40"/>
        </w:numPr>
        <w:spacing w:before="120" w:after="120" w:line="312" w:lineRule="auto"/>
        <w:ind w:left="284"/>
        <w:contextualSpacing w:val="0"/>
        <w:jc w:val="both"/>
        <w:rPr>
          <w:color w:val="000000"/>
          <w:szCs w:val="22"/>
        </w:rPr>
      </w:pPr>
      <w:r>
        <w:rPr>
          <w:color w:val="000000"/>
          <w:szCs w:val="22"/>
        </w:rPr>
        <w:t>Las retribuciones y tramos retributivos de los empleados públicos.</w:t>
      </w:r>
    </w:p>
    <w:p w:rsidR="000720EF" w:rsidRDefault="000720EF" w:rsidP="00CA0D91">
      <w:pPr>
        <w:pStyle w:val="Prrafodelista"/>
        <w:numPr>
          <w:ilvl w:val="0"/>
          <w:numId w:val="40"/>
        </w:numPr>
        <w:spacing w:before="120" w:after="120" w:line="312" w:lineRule="auto"/>
        <w:ind w:left="284"/>
        <w:contextualSpacing w:val="0"/>
        <w:jc w:val="both"/>
        <w:rPr>
          <w:color w:val="000000"/>
          <w:szCs w:val="22"/>
        </w:rPr>
      </w:pPr>
      <w:r>
        <w:rPr>
          <w:color w:val="000000"/>
          <w:szCs w:val="22"/>
        </w:rPr>
        <w:t>Las operaciones patrimoniales</w:t>
      </w:r>
      <w:r w:rsidR="00D1094D">
        <w:rPr>
          <w:color w:val="000000"/>
          <w:szCs w:val="22"/>
        </w:rPr>
        <w:t>.</w:t>
      </w:r>
    </w:p>
    <w:p w:rsidR="00D1094D" w:rsidRPr="001205A1" w:rsidRDefault="00DF6E98" w:rsidP="00CA0D91">
      <w:pPr>
        <w:pStyle w:val="Prrafodelista"/>
        <w:numPr>
          <w:ilvl w:val="0"/>
          <w:numId w:val="40"/>
        </w:numPr>
        <w:spacing w:before="120" w:after="120" w:line="312" w:lineRule="auto"/>
        <w:ind w:left="284"/>
        <w:contextualSpacing w:val="0"/>
        <w:jc w:val="both"/>
        <w:rPr>
          <w:color w:val="000000"/>
          <w:szCs w:val="22"/>
        </w:rPr>
      </w:pPr>
      <w:r w:rsidRPr="00FD0689">
        <w:rPr>
          <w:rFonts w:eastAsia="Arial" w:cs="Arial"/>
          <w:b/>
          <w:bCs/>
          <w:noProof/>
          <w:color w:val="50866C"/>
          <w:lang w:eastAsia="es-ES"/>
        </w:rPr>
        <mc:AlternateContent>
          <mc:Choice Requires="wps">
            <w:drawing>
              <wp:anchor distT="0" distB="0" distL="114300" distR="114300" simplePos="0" relativeHeight="251723776" behindDoc="0" locked="0" layoutInCell="1" allowOverlap="1" wp14:anchorId="2FD1C615" wp14:editId="1DA8D7E4">
                <wp:simplePos x="0" y="0"/>
                <wp:positionH relativeFrom="page">
                  <wp:posOffset>-6350</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5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DF6E98">
                            <w:r w:rsidRPr="00965C69">
                              <w:rPr>
                                <w:noProof/>
                                <w:lang w:eastAsia="es-ES"/>
                              </w:rPr>
                              <w:drawing>
                                <wp:inline distT="0" distB="0" distL="0" distR="0" wp14:anchorId="5B392A12" wp14:editId="3B0FDBA4">
                                  <wp:extent cx="1148080" cy="64833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5pt;margin-top:2.25pt;width:630pt;height:7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wZDAIAAAAEAAAOAAAAZHJzL2Uyb0RvYy54bWysU1GO0zAQ/UfiDpb/aZLVbmm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" fillcolor="#50866c" stroked="f">
                <v:textbox inset=",7.2pt,,7.2pt">
                  <w:txbxContent>
                    <w:p w:rsidR="002C488B" w:rsidRPr="00F31BC3" w:rsidRDefault="002C488B" w:rsidP="00DF6E98">
                      <w:r w:rsidRPr="00965C69">
                        <w:rPr>
                          <w:noProof/>
                          <w:lang w:eastAsia="es-ES"/>
                        </w:rPr>
                        <w:drawing>
                          <wp:inline distT="0" distB="0" distL="0" distR="0" wp14:anchorId="5B392A12" wp14:editId="3B0FDBA4">
                            <wp:extent cx="1148080" cy="64833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1094D">
        <w:rPr>
          <w:color w:val="000000"/>
          <w:szCs w:val="22"/>
        </w:rPr>
        <w:t xml:space="preserve">Las </w:t>
      </w:r>
      <w:r w:rsidR="00D1094D" w:rsidRPr="00D1094D">
        <w:rPr>
          <w:color w:val="000000"/>
          <w:szCs w:val="22"/>
        </w:rPr>
        <w:t>operaciones con los proveedores, adjudicatarios y contratistas más importantes</w:t>
      </w:r>
      <w:r w:rsidR="00D1094D">
        <w:rPr>
          <w:color w:val="000000"/>
          <w:szCs w:val="22"/>
        </w:rPr>
        <w:t>, con información sobre el expediente, el importe del contrato y la empresa adjudicataria.</w:t>
      </w:r>
    </w:p>
    <w:p w:rsidR="007639BB" w:rsidRDefault="001A1575" w:rsidP="00CA0D91">
      <w:pPr>
        <w:autoSpaceDE w:val="0"/>
        <w:autoSpaceDN w:val="0"/>
        <w:adjustRightInd w:val="0"/>
        <w:spacing w:before="120" w:after="120" w:line="312" w:lineRule="auto"/>
        <w:jc w:val="both"/>
        <w:rPr>
          <w:szCs w:val="22"/>
          <w:lang w:bidi="es-ES"/>
        </w:rPr>
      </w:pPr>
      <w:r w:rsidRPr="001A1575">
        <w:rPr>
          <w:szCs w:val="22"/>
          <w:lang w:bidi="es-ES"/>
        </w:rPr>
        <w:t>No obstante es preciso señalar que no</w:t>
      </w:r>
      <w:r w:rsidR="00CA0D91">
        <w:rPr>
          <w:szCs w:val="22"/>
          <w:lang w:bidi="es-ES"/>
        </w:rPr>
        <w:t xml:space="preserve"> </w:t>
      </w:r>
      <w:r w:rsidR="007639BB" w:rsidRPr="0050379C">
        <w:rPr>
          <w:szCs w:val="22"/>
          <w:u w:val="single"/>
          <w:lang w:bidi="es-ES"/>
        </w:rPr>
        <w:t>ha sido posible tener en cuenta</w:t>
      </w:r>
      <w:r w:rsidR="007639BB">
        <w:rPr>
          <w:szCs w:val="22"/>
          <w:lang w:bidi="es-ES"/>
        </w:rPr>
        <w:t xml:space="preserve"> pa</w:t>
      </w:r>
      <w:r>
        <w:rPr>
          <w:szCs w:val="22"/>
          <w:lang w:bidi="es-ES"/>
        </w:rPr>
        <w:t>r</w:t>
      </w:r>
      <w:r w:rsidR="007639BB">
        <w:rPr>
          <w:szCs w:val="22"/>
          <w:lang w:bidi="es-ES"/>
        </w:rPr>
        <w:t xml:space="preserve">te de la información </w:t>
      </w:r>
      <w:r>
        <w:rPr>
          <w:szCs w:val="22"/>
          <w:lang w:bidi="es-ES"/>
        </w:rPr>
        <w:t xml:space="preserve">anterior </w:t>
      </w:r>
      <w:r w:rsidR="009C1D59">
        <w:rPr>
          <w:szCs w:val="22"/>
          <w:lang w:bidi="es-ES"/>
        </w:rPr>
        <w:t>por diversas causas</w:t>
      </w:r>
      <w:r w:rsidR="0050379C">
        <w:rPr>
          <w:szCs w:val="22"/>
          <w:lang w:bidi="es-ES"/>
        </w:rPr>
        <w:t>:</w:t>
      </w:r>
    </w:p>
    <w:p w:rsidR="007639BB" w:rsidRDefault="009C1D59" w:rsidP="00CA0D91">
      <w:pPr>
        <w:autoSpaceDE w:val="0"/>
        <w:autoSpaceDN w:val="0"/>
        <w:adjustRightInd w:val="0"/>
        <w:spacing w:before="120" w:after="120" w:line="312" w:lineRule="auto"/>
        <w:jc w:val="both"/>
        <w:rPr>
          <w:rFonts w:eastAsia="Times New Roman" w:cs="Arial"/>
          <w:szCs w:val="22"/>
          <w:lang w:eastAsia="es-ES"/>
        </w:rPr>
      </w:pPr>
      <w:r>
        <w:rPr>
          <w:rFonts w:eastAsia="Times New Roman" w:cs="Arial"/>
          <w:szCs w:val="22"/>
          <w:lang w:eastAsia="es-ES"/>
        </w:rPr>
        <w:t xml:space="preserve">Los acuerdos </w:t>
      </w:r>
      <w:r w:rsidRPr="009C1D59">
        <w:rPr>
          <w:rFonts w:eastAsia="Times New Roman" w:cs="Arial"/>
          <w:szCs w:val="22"/>
          <w:lang w:eastAsia="es-ES"/>
        </w:rPr>
        <w:t>suscritos con agentes sociales y económicos relevantes</w:t>
      </w:r>
      <w:r>
        <w:rPr>
          <w:rFonts w:eastAsia="Times New Roman" w:cs="Arial"/>
          <w:szCs w:val="22"/>
          <w:lang w:eastAsia="es-ES"/>
        </w:rPr>
        <w:t>, ya que el enlace abre la página correspondiente al registro de convenios de la comunidad Autónoma.</w:t>
      </w:r>
    </w:p>
    <w:p w:rsidR="001205A1" w:rsidRDefault="001205A1" w:rsidP="00CA0D91">
      <w:pPr>
        <w:autoSpaceDE w:val="0"/>
        <w:autoSpaceDN w:val="0"/>
        <w:adjustRightInd w:val="0"/>
        <w:spacing w:before="120" w:after="120" w:line="312" w:lineRule="auto"/>
        <w:jc w:val="both"/>
        <w:rPr>
          <w:rFonts w:eastAsia="Times New Roman" w:cs="Arial"/>
          <w:szCs w:val="22"/>
          <w:lang w:eastAsia="es-ES"/>
        </w:rPr>
      </w:pPr>
      <w:r>
        <w:rPr>
          <w:rFonts w:eastAsia="Times New Roman" w:cs="Arial"/>
          <w:szCs w:val="22"/>
          <w:lang w:eastAsia="es-ES"/>
        </w:rPr>
        <w:t>Las declaraciones de bienes de Altos Cargos que corresponden a 2018 y por lo tanto a la anterior legislatura.</w:t>
      </w:r>
    </w:p>
    <w:p w:rsidR="00BD6BE3" w:rsidRDefault="00BD6BE3" w:rsidP="00CA0D91">
      <w:pPr>
        <w:autoSpaceDE w:val="0"/>
        <w:autoSpaceDN w:val="0"/>
        <w:adjustRightInd w:val="0"/>
        <w:spacing w:before="120" w:after="120" w:line="312" w:lineRule="auto"/>
        <w:jc w:val="both"/>
        <w:rPr>
          <w:color w:val="000000"/>
          <w:szCs w:val="22"/>
        </w:rPr>
      </w:pPr>
      <w:r>
        <w:rPr>
          <w:color w:val="000000"/>
          <w:szCs w:val="22"/>
        </w:rPr>
        <w:t>La información sobre el coste efectivo de los servicios. La página a la que redirige el enlace aparece en lenguaje máquina.</w:t>
      </w:r>
    </w:p>
    <w:p w:rsidR="000720EF" w:rsidRDefault="000720EF" w:rsidP="00CA0D91">
      <w:pPr>
        <w:autoSpaceDE w:val="0"/>
        <w:autoSpaceDN w:val="0"/>
        <w:adjustRightInd w:val="0"/>
        <w:spacing w:before="120" w:after="120" w:line="312" w:lineRule="auto"/>
        <w:jc w:val="both"/>
        <w:rPr>
          <w:szCs w:val="22"/>
          <w:lang w:bidi="es-ES"/>
        </w:rPr>
      </w:pPr>
      <w:r>
        <w:rPr>
          <w:szCs w:val="22"/>
          <w:lang w:bidi="es-ES"/>
        </w:rPr>
        <w:t>El coste de las liberaciones sindicales que corresponde a 2018.</w:t>
      </w:r>
    </w:p>
    <w:p w:rsidR="000720EF" w:rsidRDefault="000720EF" w:rsidP="00CA0D91">
      <w:pPr>
        <w:autoSpaceDE w:val="0"/>
        <w:autoSpaceDN w:val="0"/>
        <w:adjustRightInd w:val="0"/>
        <w:spacing w:before="120" w:after="120" w:line="312" w:lineRule="auto"/>
        <w:jc w:val="both"/>
        <w:rPr>
          <w:szCs w:val="22"/>
          <w:lang w:bidi="es-ES"/>
        </w:rPr>
      </w:pPr>
      <w:r>
        <w:rPr>
          <w:szCs w:val="22"/>
          <w:lang w:bidi="es-ES"/>
        </w:rPr>
        <w:t>Las retribuciones y tramos retributivos de los empleados públicos. Los correspondientes a la Administración general, docente y de justicia más recientes son de 2017 y los más actualizados relativos al Servicio Riojano de Salud corresponden a 2018.</w:t>
      </w:r>
    </w:p>
    <w:p w:rsidR="000E5608" w:rsidRDefault="001358E5" w:rsidP="00CA0D91">
      <w:pPr>
        <w:spacing w:before="120" w:after="120" w:line="312" w:lineRule="auto"/>
        <w:jc w:val="both"/>
        <w:rPr>
          <w:szCs w:val="22"/>
          <w:lang w:bidi="es-ES"/>
        </w:rPr>
      </w:pPr>
      <w:r>
        <w:rPr>
          <w:szCs w:val="22"/>
          <w:lang w:bidi="es-ES"/>
        </w:rPr>
        <w:t xml:space="preserve">Finalmente como </w:t>
      </w:r>
      <w:r w:rsidRPr="001358E5">
        <w:rPr>
          <w:szCs w:val="22"/>
          <w:u w:val="single"/>
          <w:lang w:bidi="es-ES"/>
        </w:rPr>
        <w:t>buena</w:t>
      </w:r>
      <w:r w:rsidR="000E5608">
        <w:rPr>
          <w:szCs w:val="22"/>
          <w:u w:val="single"/>
          <w:lang w:bidi="es-ES"/>
        </w:rPr>
        <w:t>s</w:t>
      </w:r>
      <w:r w:rsidRPr="001358E5">
        <w:rPr>
          <w:szCs w:val="22"/>
          <w:u w:val="single"/>
          <w:lang w:bidi="es-ES"/>
        </w:rPr>
        <w:t xml:space="preserve"> práctica</w:t>
      </w:r>
      <w:r w:rsidR="000E5608">
        <w:rPr>
          <w:szCs w:val="22"/>
          <w:u w:val="single"/>
          <w:lang w:bidi="es-ES"/>
        </w:rPr>
        <w:t>s</w:t>
      </w:r>
      <w:r>
        <w:rPr>
          <w:szCs w:val="22"/>
          <w:lang w:bidi="es-ES"/>
        </w:rPr>
        <w:t xml:space="preserve"> cabe reseñar</w:t>
      </w:r>
      <w:r w:rsidR="000E5608">
        <w:rPr>
          <w:szCs w:val="22"/>
          <w:lang w:bidi="es-ES"/>
        </w:rPr>
        <w:t>;</w:t>
      </w:r>
    </w:p>
    <w:p w:rsidR="000E5608" w:rsidRPr="00691B19" w:rsidRDefault="000E5608" w:rsidP="00CA0D91">
      <w:pPr>
        <w:spacing w:before="120" w:after="120" w:line="312" w:lineRule="auto"/>
        <w:jc w:val="both"/>
        <w:rPr>
          <w:color w:val="000000"/>
          <w:szCs w:val="22"/>
        </w:rPr>
      </w:pPr>
      <w:r>
        <w:lastRenderedPageBreak/>
        <w:t>L</w:t>
      </w:r>
      <w:r w:rsidRPr="00DB7451">
        <w:t>a aprobación de una Ley de transparencia y acceso a la información pública, con una mayor exigencia en cuanto a</w:t>
      </w:r>
      <w:r>
        <w:t xml:space="preserve"> las obligaciones de</w:t>
      </w:r>
      <w:r w:rsidRPr="00DB7451">
        <w:t xml:space="preserve"> publicidad activa.</w:t>
      </w:r>
    </w:p>
    <w:p w:rsidR="001358E5" w:rsidRDefault="000E5608" w:rsidP="00CA0D91">
      <w:pPr>
        <w:autoSpaceDE w:val="0"/>
        <w:autoSpaceDN w:val="0"/>
        <w:adjustRightInd w:val="0"/>
        <w:spacing w:before="120" w:after="120" w:line="312" w:lineRule="auto"/>
        <w:jc w:val="both"/>
        <w:rPr>
          <w:szCs w:val="22"/>
          <w:lang w:bidi="es-ES"/>
        </w:rPr>
      </w:pPr>
      <w:r>
        <w:rPr>
          <w:szCs w:val="22"/>
          <w:lang w:bidi="es-ES"/>
        </w:rPr>
        <w:t>L</w:t>
      </w:r>
      <w:r w:rsidR="001358E5">
        <w:rPr>
          <w:szCs w:val="22"/>
          <w:lang w:bidi="es-ES"/>
        </w:rPr>
        <w:t>a posibilidad que se brida a la ciudadanía para valorar los contenidos de cada una de las páginas existentes en el Portal de Transparencia.</w:t>
      </w:r>
    </w:p>
    <w:p w:rsidR="000E5608" w:rsidRDefault="000E5608" w:rsidP="00CA0D91">
      <w:pPr>
        <w:autoSpaceDE w:val="0"/>
        <w:autoSpaceDN w:val="0"/>
        <w:adjustRightInd w:val="0"/>
        <w:spacing w:before="120" w:after="120" w:line="312" w:lineRule="auto"/>
        <w:jc w:val="both"/>
        <w:rPr>
          <w:color w:val="000000"/>
          <w:szCs w:val="22"/>
        </w:rPr>
      </w:pPr>
    </w:p>
    <w:p w:rsidR="00831FB8" w:rsidRPr="00FD0689" w:rsidRDefault="00D103BB" w:rsidP="00CA0D91">
      <w:pPr>
        <w:autoSpaceDE w:val="0"/>
        <w:autoSpaceDN w:val="0"/>
        <w:adjustRightInd w:val="0"/>
        <w:spacing w:before="120" w:after="120" w:line="312" w:lineRule="auto"/>
        <w:jc w:val="both"/>
        <w:rPr>
          <w:rFonts w:eastAsiaTheme="majorEastAsia" w:cstheme="majorBidi"/>
          <w:b/>
          <w:bCs/>
          <w:color w:val="50866C"/>
        </w:rPr>
      </w:pPr>
      <w:r w:rsidRPr="00D103BB">
        <w:rPr>
          <w:rFonts w:eastAsiaTheme="majorEastAsia" w:cstheme="majorBidi"/>
          <w:b/>
          <w:bCs/>
          <w:noProof/>
          <w:color w:val="50866C"/>
          <w:lang w:eastAsia="es-ES"/>
        </w:rPr>
        <mc:AlternateContent>
          <mc:Choice Requires="wps">
            <w:drawing>
              <wp:anchor distT="0" distB="0" distL="114300" distR="114300" simplePos="0" relativeHeight="251751424" behindDoc="0" locked="0" layoutInCell="1" allowOverlap="1" wp14:anchorId="716F0B82" wp14:editId="4C197795">
                <wp:simplePos x="0" y="0"/>
                <wp:positionH relativeFrom="page">
                  <wp:posOffset>9525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6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0.45pt;width:630pt;height:13.7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" fillcolor="#c5ddd2" stroked="f">
                <v:textbox inset=",7.2pt,,7.2pt"/>
                <w10:wrap type="tight" anchorx="page" anchory="page"/>
              </v:rect>
            </w:pict>
          </mc:Fallback>
        </mc:AlternateContent>
      </w:r>
      <w:r w:rsidRPr="00D103BB">
        <w:rPr>
          <w:rFonts w:eastAsiaTheme="majorEastAsia" w:cstheme="majorBidi"/>
          <w:b/>
          <w:bCs/>
          <w:noProof/>
          <w:color w:val="50866C"/>
          <w:lang w:eastAsia="es-ES"/>
        </w:rPr>
        <mc:AlternateContent>
          <mc:Choice Requires="wps">
            <w:drawing>
              <wp:anchor distT="0" distB="0" distL="114300" distR="114300" simplePos="0" relativeHeight="251750400" behindDoc="0" locked="0" layoutInCell="1" allowOverlap="1" wp14:anchorId="080D64A0" wp14:editId="04DA0B45">
                <wp:simplePos x="0" y="0"/>
                <wp:positionH relativeFrom="page">
                  <wp:posOffset>9525</wp:posOffset>
                </wp:positionH>
                <wp:positionV relativeFrom="page">
                  <wp:posOffset>25400</wp:posOffset>
                </wp:positionV>
                <wp:extent cx="8001000" cy="990600"/>
                <wp:effectExtent l="0" t="0" r="0" b="0"/>
                <wp:wrapTight wrapText="bothSides">
                  <wp:wrapPolygon edited="0">
                    <wp:start x="0" y="0"/>
                    <wp:lineTo x="0" y="21185"/>
                    <wp:lineTo x="21549" y="21185"/>
                    <wp:lineTo x="21549" y="0"/>
                    <wp:lineTo x="0" y="0"/>
                  </wp:wrapPolygon>
                </wp:wrapTight>
                <wp:docPr id="6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103BB" w:rsidRPr="00F31BC3" w:rsidRDefault="00D103BB" w:rsidP="00D103BB">
                            <w:r w:rsidRPr="00965C69">
                              <w:rPr>
                                <w:noProof/>
                                <w:lang w:eastAsia="es-ES"/>
                              </w:rPr>
                              <w:drawing>
                                <wp:inline distT="0" distB="0" distL="0" distR="0" wp14:anchorId="446E7F62" wp14:editId="5E19BB46">
                                  <wp:extent cx="1148080" cy="648335"/>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75pt;margin-top:2pt;width:630pt;height:78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" fillcolor="#50866c" stroked="f">
                <v:textbox inset=",7.2pt,,7.2pt">
                  <w:txbxContent>
                    <w:p w:rsidR="00D103BB" w:rsidRPr="00F31BC3" w:rsidRDefault="00D103BB" w:rsidP="00D103BB">
                      <w:r w:rsidRPr="00965C69">
                        <w:rPr>
                          <w:noProof/>
                          <w:lang w:eastAsia="es-ES"/>
                        </w:rPr>
                        <w:drawing>
                          <wp:inline distT="0" distB="0" distL="0" distR="0" wp14:anchorId="446E7F62" wp14:editId="5E19BB46">
                            <wp:extent cx="1148080" cy="648335"/>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B531B">
        <w:rPr>
          <w:rFonts w:eastAsiaTheme="majorEastAsia" w:cstheme="majorBidi"/>
          <w:b/>
          <w:bCs/>
          <w:color w:val="50866C"/>
          <w:lang w:bidi="es-ES"/>
        </w:rPr>
        <w:t>An</w:t>
      </w:r>
      <w:r w:rsidR="00982AAC">
        <w:rPr>
          <w:rFonts w:eastAsiaTheme="majorEastAsia" w:cstheme="majorBidi"/>
          <w:b/>
          <w:bCs/>
          <w:color w:val="50866C"/>
          <w:lang w:bidi="es-ES"/>
        </w:rPr>
        <w:t>álisis de la información</w:t>
      </w:r>
    </w:p>
    <w:p w:rsidR="00A52C86" w:rsidRDefault="00831FB8" w:rsidP="00CA0D91">
      <w:pPr>
        <w:spacing w:before="120" w:after="120" w:line="312" w:lineRule="auto"/>
        <w:jc w:val="both"/>
      </w:pPr>
      <w:r w:rsidRPr="00FD0689">
        <w:rPr>
          <w:color w:val="000000"/>
        </w:rPr>
        <w:t xml:space="preserve">Toda la información adicional publicada por </w:t>
      </w:r>
      <w:r w:rsidR="001D1158">
        <w:rPr>
          <w:color w:val="000000"/>
        </w:rPr>
        <w:t xml:space="preserve">la </w:t>
      </w:r>
      <w:r w:rsidR="000B531B">
        <w:rPr>
          <w:color w:val="000000"/>
        </w:rPr>
        <w:t>Comunidad</w:t>
      </w:r>
      <w:r w:rsidR="001D1158">
        <w:rPr>
          <w:color w:val="000000"/>
        </w:rPr>
        <w:t xml:space="preserve"> Autónoma de </w:t>
      </w:r>
      <w:r w:rsidR="00BD6819">
        <w:rPr>
          <w:color w:val="000000"/>
        </w:rPr>
        <w:t>La Rioja</w:t>
      </w:r>
      <w:r w:rsidR="001D1158">
        <w:rPr>
          <w:color w:val="000000"/>
        </w:rPr>
        <w:t xml:space="preserve"> </w:t>
      </w:r>
      <w:r w:rsidRPr="00FD0689">
        <w:rPr>
          <w:color w:val="000000"/>
        </w:rPr>
        <w:t xml:space="preserve">puede considerarse relevante desde el punto de vista de la transparencia. Se trata de información que acredita el esfuerzo de la </w:t>
      </w:r>
      <w:r w:rsidR="000B531B">
        <w:rPr>
          <w:color w:val="000000"/>
        </w:rPr>
        <w:t>Comunidad</w:t>
      </w:r>
      <w:r w:rsidR="005C6343">
        <w:rPr>
          <w:color w:val="000000"/>
        </w:rPr>
        <w:t xml:space="preserve"> </w:t>
      </w:r>
      <w:r w:rsidRPr="00FD0689">
        <w:rPr>
          <w:color w:val="000000"/>
        </w:rPr>
        <w:t>por hacer más transparente su gestión</w:t>
      </w:r>
      <w:r w:rsidR="00336B7D">
        <w:rPr>
          <w:color w:val="000000"/>
        </w:rPr>
        <w:t xml:space="preserve">, no obstante </w:t>
      </w:r>
      <w:r w:rsidR="001D1158">
        <w:rPr>
          <w:color w:val="000000"/>
        </w:rPr>
        <w:t>derive de las obligaciones establecidas en su</w:t>
      </w:r>
      <w:r w:rsidR="002C76A3">
        <w:rPr>
          <w:color w:val="000000"/>
        </w:rPr>
        <w:t xml:space="preserve"> </w:t>
      </w:r>
      <w:r w:rsidR="000B531B">
        <w:rPr>
          <w:lang w:bidi="es-ES"/>
        </w:rPr>
        <w:t>normativa</w:t>
      </w:r>
      <w:r w:rsidR="001D1158">
        <w:rPr>
          <w:lang w:bidi="es-ES"/>
        </w:rPr>
        <w:t xml:space="preserve"> </w:t>
      </w:r>
      <w:r w:rsidR="001D1158" w:rsidRPr="00E11BA1">
        <w:rPr>
          <w:lang w:bidi="es-ES"/>
        </w:rPr>
        <w:t>de transparencia</w:t>
      </w:r>
      <w:r w:rsidR="001D1158">
        <w:rPr>
          <w:lang w:bidi="es-ES"/>
        </w:rPr>
        <w:t xml:space="preserve"> y</w:t>
      </w:r>
      <w:r w:rsidR="001D1158" w:rsidRPr="00E11BA1">
        <w:rPr>
          <w:lang w:bidi="es-ES"/>
        </w:rPr>
        <w:t xml:space="preserve"> acceso a la información pública</w:t>
      </w:r>
      <w:r w:rsidR="001D1158">
        <w:rPr>
          <w:lang w:bidi="es-ES"/>
        </w:rPr>
        <w:t xml:space="preserve">, </w:t>
      </w:r>
      <w:r w:rsidR="00630D1F" w:rsidRPr="00630D1F">
        <w:rPr>
          <w:lang w:bidi="es-ES"/>
        </w:rPr>
        <w:t xml:space="preserve">la Ley 4/2013 de 21 de mayo, de Gobierno Abierto de </w:t>
      </w:r>
      <w:r w:rsidR="00BD6819">
        <w:rPr>
          <w:lang w:bidi="es-ES"/>
        </w:rPr>
        <w:t>La Rioja</w:t>
      </w:r>
      <w:r w:rsidR="001D1158">
        <w:t>.</w:t>
      </w:r>
      <w:r w:rsidR="002C76A3">
        <w:t xml:space="preserve"> </w:t>
      </w:r>
    </w:p>
    <w:p w:rsidR="001152B3" w:rsidRDefault="001152B3" w:rsidP="00CA0D91">
      <w:pPr>
        <w:pStyle w:val="Cuerpodelboletn"/>
        <w:spacing w:before="120" w:after="120" w:line="312" w:lineRule="auto"/>
        <w:rPr>
          <w:color w:val="auto"/>
        </w:rPr>
      </w:pPr>
    </w:p>
    <w:p w:rsidR="001152B3" w:rsidRPr="002B06AA" w:rsidRDefault="001152B3" w:rsidP="00CA0D91">
      <w:pPr>
        <w:pStyle w:val="Cuerpodelboletn"/>
        <w:spacing w:before="120" w:after="120" w:line="312" w:lineRule="auto"/>
        <w:rPr>
          <w:color w:val="auto"/>
        </w:rPr>
      </w:pPr>
    </w:p>
    <w:p w:rsidR="00AF5ECD" w:rsidRPr="00FD0689" w:rsidRDefault="00AF5ECD" w:rsidP="00CA0D91">
      <w:pPr>
        <w:spacing w:before="120" w:after="120" w:line="312" w:lineRule="auto"/>
        <w:jc w:val="both"/>
        <w:rPr>
          <w:color w:val="000000"/>
        </w:rPr>
        <w:sectPr w:rsidR="00AF5ECD" w:rsidRPr="00FD0689" w:rsidSect="001152B3">
          <w:type w:val="continuous"/>
          <w:pgSz w:w="11906" w:h="16838" w:code="9"/>
          <w:pgMar w:top="1701" w:right="720" w:bottom="1134" w:left="720" w:header="720" w:footer="720" w:gutter="0"/>
          <w:cols w:num="2" w:space="720"/>
          <w:docGrid w:linePitch="326"/>
        </w:sectPr>
      </w:pPr>
    </w:p>
    <w:sdt>
      <w:sdtPr>
        <w:rPr>
          <w:b/>
          <w:sz w:val="32"/>
        </w:rPr>
        <w:id w:val="-884490039"/>
        <w:placeholder>
          <w:docPart w:val="6B73AFCB7449493DB3239D62924FB7A1"/>
        </w:placeholder>
      </w:sdtPr>
      <w:sdtEndPr/>
      <w:sdtContent>
        <w:p w:rsidR="001152B3" w:rsidRPr="001152B3" w:rsidRDefault="001152B3" w:rsidP="00CA0D91">
          <w:pPr>
            <w:spacing w:before="120" w:after="120" w:line="312" w:lineRule="auto"/>
            <w:ind w:left="360"/>
            <w:jc w:val="both"/>
            <w:rPr>
              <w:color w:val="000000"/>
            </w:rPr>
          </w:pPr>
        </w:p>
        <w:p w:rsidR="00831FB8" w:rsidRPr="00FD0689" w:rsidRDefault="00831FB8" w:rsidP="00CA0D91">
          <w:pPr>
            <w:numPr>
              <w:ilvl w:val="0"/>
              <w:numId w:val="38"/>
            </w:numPr>
            <w:spacing w:before="120" w:after="120" w:line="312" w:lineRule="auto"/>
            <w:jc w:val="both"/>
            <w:rPr>
              <w:color w:val="000000"/>
            </w:rPr>
          </w:pPr>
          <w:r w:rsidRPr="00FD0689">
            <w:rPr>
              <w:b/>
              <w:color w:val="50866C"/>
              <w:sz w:val="32"/>
            </w:rPr>
            <w:t>Conclusiones y Recomendaciones</w:t>
          </w:r>
        </w:p>
      </w:sdtContent>
    </w:sdt>
    <w:p w:rsidR="00831FB8" w:rsidRPr="00FD0689" w:rsidRDefault="00831FB8" w:rsidP="00CA0D91">
      <w:pPr>
        <w:spacing w:before="120" w:after="120" w:line="312" w:lineRule="auto"/>
        <w:jc w:val="both"/>
        <w:rPr>
          <w:color w:val="000000"/>
        </w:rPr>
      </w:pPr>
    </w:p>
    <w:p w:rsidR="00831FB8" w:rsidRPr="00FD0689" w:rsidRDefault="00831FB8" w:rsidP="00CA0D91">
      <w:pPr>
        <w:spacing w:before="120" w:after="120" w:line="312" w:lineRule="auto"/>
        <w:jc w:val="both"/>
        <w:rPr>
          <w:color w:val="000000"/>
        </w:rPr>
        <w:sectPr w:rsidR="00831FB8" w:rsidRPr="00FD0689" w:rsidSect="001152B3">
          <w:type w:val="continuous"/>
          <w:pgSz w:w="11906" w:h="16838" w:code="9"/>
          <w:pgMar w:top="1701" w:right="720" w:bottom="1134" w:left="720" w:header="720" w:footer="720" w:gutter="0"/>
          <w:cols w:space="720"/>
          <w:docGrid w:linePitch="326"/>
        </w:sectPr>
      </w:pPr>
    </w:p>
    <w:p w:rsidR="00831FB8" w:rsidRPr="0042288C" w:rsidRDefault="00831FB8" w:rsidP="00CA0D91">
      <w:pPr>
        <w:spacing w:before="120" w:after="120" w:line="312" w:lineRule="auto"/>
        <w:jc w:val="both"/>
        <w:rPr>
          <w:szCs w:val="22"/>
        </w:rPr>
      </w:pPr>
      <w:r w:rsidRPr="00FD0689">
        <w:rPr>
          <w:szCs w:val="22"/>
        </w:rPr>
        <w:lastRenderedPageBreak/>
        <w:t xml:space="preserve">Como se ha indicado el cumplimiento de las obligaciones de transparencia </w:t>
      </w:r>
      <w:r w:rsidR="000E27C0" w:rsidRPr="00FD0689">
        <w:rPr>
          <w:szCs w:val="22"/>
        </w:rPr>
        <w:t>de la LTAIBG p</w:t>
      </w:r>
      <w:r w:rsidRPr="00FD0689">
        <w:rPr>
          <w:szCs w:val="22"/>
        </w:rPr>
        <w:t>or parte de</w:t>
      </w:r>
      <w:r w:rsidR="005C6343">
        <w:rPr>
          <w:szCs w:val="22"/>
        </w:rPr>
        <w:t xml:space="preserve"> la </w:t>
      </w:r>
      <w:r w:rsidR="00630D1F">
        <w:rPr>
          <w:color w:val="000000"/>
        </w:rPr>
        <w:t>Comunidad</w:t>
      </w:r>
      <w:r w:rsidR="005C6343">
        <w:rPr>
          <w:color w:val="000000"/>
        </w:rPr>
        <w:t xml:space="preserve"> Autónoma de </w:t>
      </w:r>
      <w:r w:rsidR="00BD6819">
        <w:rPr>
          <w:color w:val="000000"/>
        </w:rPr>
        <w:t>La Rioja</w:t>
      </w:r>
      <w:r w:rsidRPr="00FD0689">
        <w:rPr>
          <w:szCs w:val="22"/>
        </w:rPr>
        <w:t xml:space="preserve">, en función de la información disponible en </w:t>
      </w:r>
      <w:r w:rsidR="005C6343">
        <w:rPr>
          <w:szCs w:val="22"/>
        </w:rPr>
        <w:t xml:space="preserve">su Portal de Transparencia </w:t>
      </w:r>
      <w:r w:rsidR="00630D1F">
        <w:rPr>
          <w:szCs w:val="22"/>
        </w:rPr>
        <w:t xml:space="preserve">y en la web institucional de </w:t>
      </w:r>
      <w:r w:rsidR="002C488B">
        <w:rPr>
          <w:szCs w:val="22"/>
        </w:rPr>
        <w:t xml:space="preserve">Comunidad </w:t>
      </w:r>
      <w:r w:rsidR="00630D1F">
        <w:rPr>
          <w:szCs w:val="22"/>
        </w:rPr>
        <w:t xml:space="preserve">de </w:t>
      </w:r>
      <w:r w:rsidR="00BD6819">
        <w:rPr>
          <w:szCs w:val="22"/>
        </w:rPr>
        <w:t>La Rioja</w:t>
      </w:r>
      <w:r w:rsidR="00630D1F">
        <w:rPr>
          <w:szCs w:val="22"/>
        </w:rPr>
        <w:t xml:space="preserve"> </w:t>
      </w:r>
      <w:r w:rsidRPr="00FD0689">
        <w:rPr>
          <w:szCs w:val="22"/>
        </w:rPr>
        <w:t xml:space="preserve">relacionada con estas </w:t>
      </w:r>
      <w:r w:rsidRPr="0042288C">
        <w:rPr>
          <w:szCs w:val="22"/>
        </w:rPr>
        <w:t>obligaciones</w:t>
      </w:r>
      <w:r w:rsidR="00247FD7">
        <w:rPr>
          <w:szCs w:val="22"/>
        </w:rPr>
        <w:t>,</w:t>
      </w:r>
      <w:r w:rsidRPr="0042288C">
        <w:rPr>
          <w:szCs w:val="22"/>
        </w:rPr>
        <w:t xml:space="preserve"> puede considerarse</w:t>
      </w:r>
      <w:r w:rsidR="008B5646" w:rsidRPr="0042288C">
        <w:rPr>
          <w:szCs w:val="22"/>
        </w:rPr>
        <w:t xml:space="preserve"> </w:t>
      </w:r>
      <w:r w:rsidR="00630D1F">
        <w:rPr>
          <w:szCs w:val="22"/>
        </w:rPr>
        <w:t>medio</w:t>
      </w:r>
      <w:r w:rsidRPr="0042288C">
        <w:rPr>
          <w:szCs w:val="22"/>
        </w:rPr>
        <w:t xml:space="preserve">. </w:t>
      </w:r>
    </w:p>
    <w:p w:rsidR="00831FB8" w:rsidRPr="00FD0689" w:rsidRDefault="00CF60BC" w:rsidP="00CA0D91">
      <w:pPr>
        <w:spacing w:before="120" w:after="120" w:line="312" w:lineRule="auto"/>
        <w:jc w:val="both"/>
        <w:rPr>
          <w:rFonts w:eastAsiaTheme="majorEastAsia" w:cstheme="majorBidi"/>
          <w:b/>
          <w:bCs/>
          <w:color w:val="50866C"/>
        </w:rPr>
      </w:pPr>
      <w:r>
        <w:t>P</w:t>
      </w:r>
      <w:r w:rsidR="00831FB8" w:rsidRPr="00FD0689">
        <w:t>ara procurar avances en el grado de cumplimiento de la LTAIBG por parte de</w:t>
      </w:r>
      <w:r w:rsidR="005C6343">
        <w:t xml:space="preserve"> </w:t>
      </w:r>
      <w:r w:rsidR="005C6343">
        <w:rPr>
          <w:szCs w:val="22"/>
        </w:rPr>
        <w:t xml:space="preserve">la </w:t>
      </w:r>
      <w:r w:rsidR="00630D1F">
        <w:rPr>
          <w:color w:val="000000"/>
        </w:rPr>
        <w:t>Comunidad</w:t>
      </w:r>
      <w:r w:rsidR="005C6343">
        <w:rPr>
          <w:color w:val="000000"/>
        </w:rPr>
        <w:t xml:space="preserve"> Autónoma de </w:t>
      </w:r>
      <w:r w:rsidR="00BD6819">
        <w:rPr>
          <w:color w:val="000000"/>
        </w:rPr>
        <w:t>La Rioja</w:t>
      </w:r>
      <w:r w:rsidR="00831FB8" w:rsidRPr="00FD0689">
        <w:t xml:space="preserve">, este CTBG </w:t>
      </w:r>
      <w:r w:rsidR="00831FB8" w:rsidRPr="00FD0689">
        <w:rPr>
          <w:rFonts w:eastAsiaTheme="majorEastAsia" w:cstheme="majorBidi"/>
          <w:b/>
          <w:bCs/>
          <w:color w:val="50866C"/>
        </w:rPr>
        <w:t>recomienda:</w:t>
      </w:r>
    </w:p>
    <w:p w:rsidR="00831FB8" w:rsidRPr="00FD0689" w:rsidRDefault="00831FB8" w:rsidP="00CA0D91">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rPr>
        <w:t xml:space="preserve">Estructuración </w:t>
      </w:r>
      <w:r w:rsidR="00630D1F">
        <w:rPr>
          <w:rFonts w:eastAsiaTheme="majorEastAsia" w:cstheme="majorBidi"/>
          <w:b/>
          <w:bCs/>
          <w:color w:val="50866C"/>
        </w:rPr>
        <w:t>y Localización de la información.</w:t>
      </w:r>
    </w:p>
    <w:p w:rsidR="00630D1F" w:rsidRDefault="00630D1F" w:rsidP="00CA0D91">
      <w:pPr>
        <w:pStyle w:val="Sinespaciado"/>
        <w:spacing w:before="120" w:after="120" w:line="312" w:lineRule="auto"/>
        <w:jc w:val="both"/>
        <w:rPr>
          <w:rFonts w:ascii="Century Gothic" w:hAnsi="Century Gothic"/>
        </w:rPr>
      </w:pPr>
      <w:r>
        <w:rPr>
          <w:rFonts w:ascii="Century Gothic" w:hAnsi="Century Gothic"/>
        </w:rPr>
        <w:t xml:space="preserve">Como se ha señalado la información publicada en el Portal de Transparencia está estructurada conforme al patrón que define la </w:t>
      </w:r>
      <w:r w:rsidR="009B06FA">
        <w:rPr>
          <w:rFonts w:ascii="Century Gothic" w:hAnsi="Century Gothic"/>
        </w:rPr>
        <w:t>LTBG</w:t>
      </w:r>
      <w:r>
        <w:rPr>
          <w:rFonts w:ascii="Century Gothic" w:hAnsi="Century Gothic"/>
        </w:rPr>
        <w:t xml:space="preserve">. </w:t>
      </w:r>
    </w:p>
    <w:p w:rsidR="00215F51" w:rsidRDefault="00215F51" w:rsidP="00CA0D91">
      <w:pPr>
        <w:pStyle w:val="Sinespaciado"/>
        <w:spacing w:before="120" w:after="120" w:line="312" w:lineRule="auto"/>
        <w:jc w:val="both"/>
        <w:rPr>
          <w:rFonts w:ascii="Century Gothic" w:hAnsi="Century Gothic"/>
        </w:rPr>
      </w:pPr>
      <w:r>
        <w:rPr>
          <w:rFonts w:ascii="Century Gothic" w:hAnsi="Century Gothic"/>
        </w:rPr>
        <w:t xml:space="preserve">Una primera cuestión sería </w:t>
      </w:r>
      <w:r w:rsidR="00050654">
        <w:rPr>
          <w:rFonts w:ascii="Century Gothic" w:hAnsi="Century Gothic"/>
        </w:rPr>
        <w:t xml:space="preserve">hacer más visible el banner al Portal de Transparencia que </w:t>
      </w:r>
      <w:r w:rsidR="00050654">
        <w:rPr>
          <w:rFonts w:ascii="Century Gothic" w:hAnsi="Century Gothic"/>
        </w:rPr>
        <w:lastRenderedPageBreak/>
        <w:t>está situado en la parte media-baja de la web institucional del Gobierno de la Rioja. Ciertamente, existe un enlace en el acceso “Gobierno”, pero si existe un banner lo lógico es que sea fácilmente localizable por la ciudadanía.</w:t>
      </w:r>
    </w:p>
    <w:p w:rsidR="007E342D" w:rsidRDefault="00050654" w:rsidP="00CA0D91">
      <w:pPr>
        <w:pStyle w:val="Sinespaciado"/>
        <w:spacing w:before="120" w:after="120" w:line="312" w:lineRule="auto"/>
        <w:jc w:val="both"/>
        <w:rPr>
          <w:rFonts w:ascii="Century Gothic" w:hAnsi="Century Gothic"/>
        </w:rPr>
      </w:pPr>
      <w:r>
        <w:rPr>
          <w:rFonts w:ascii="Century Gothic" w:hAnsi="Century Gothic"/>
        </w:rPr>
        <w:t>El principal problema en cuanto a estructuración y localización es la organización de la información. Aunque los accesos del Portal son claros, contienen un elevado número de enlaces con ordenación cronológica o alfabética pero no por materias, lo que dificulta enormemente</w:t>
      </w:r>
      <w:r w:rsidR="00CA0D91">
        <w:rPr>
          <w:rFonts w:ascii="Century Gothic" w:hAnsi="Century Gothic"/>
        </w:rPr>
        <w:t xml:space="preserve"> </w:t>
      </w:r>
      <w:r>
        <w:rPr>
          <w:rFonts w:ascii="Century Gothic" w:hAnsi="Century Gothic"/>
        </w:rPr>
        <w:t xml:space="preserve">la accesibilidad a la información. </w:t>
      </w:r>
    </w:p>
    <w:p w:rsidR="00050654" w:rsidRDefault="00050654" w:rsidP="00CA0D91">
      <w:pPr>
        <w:pStyle w:val="Sinespaciado"/>
        <w:spacing w:before="120" w:after="120" w:line="312" w:lineRule="auto"/>
        <w:jc w:val="both"/>
        <w:rPr>
          <w:rFonts w:ascii="Century Gothic" w:hAnsi="Century Gothic"/>
        </w:rPr>
      </w:pPr>
      <w:r>
        <w:rPr>
          <w:rFonts w:ascii="Century Gothic" w:hAnsi="Century Gothic"/>
        </w:rPr>
        <w:t xml:space="preserve">Este problema no se soluciona con el buscador existente en la parte izquierda de las páginas que abren los accesos del Portal. La única manera de localizar la información relativa a obligaciones de transparencia es </w:t>
      </w:r>
      <w:r w:rsidR="00873C97">
        <w:rPr>
          <w:rFonts w:ascii="Century Gothic" w:hAnsi="Century Gothic"/>
        </w:rPr>
        <w:t xml:space="preserve">mediante </w:t>
      </w:r>
      <w:r>
        <w:rPr>
          <w:rFonts w:ascii="Century Gothic" w:hAnsi="Century Gothic"/>
        </w:rPr>
        <w:t xml:space="preserve">el campo etiquetas, pero los </w:t>
      </w:r>
      <w:r>
        <w:rPr>
          <w:rFonts w:ascii="Century Gothic" w:hAnsi="Century Gothic"/>
        </w:rPr>
        <w:lastRenderedPageBreak/>
        <w:t>contenidos que aparecen en el desplegable de este campo no están ordenados lo que obliga a recorrerlo para localizar la información que se busca.</w:t>
      </w:r>
    </w:p>
    <w:p w:rsidR="00050654" w:rsidRDefault="00531C53" w:rsidP="00CA0D91">
      <w:pPr>
        <w:pStyle w:val="Sinespaciado"/>
        <w:spacing w:before="120" w:after="120" w:line="312" w:lineRule="auto"/>
        <w:jc w:val="both"/>
        <w:rPr>
          <w:rFonts w:ascii="Century Gothic" w:hAnsi="Century Gothic"/>
        </w:rPr>
      </w:pPr>
      <w:r>
        <w:rPr>
          <w:rFonts w:ascii="Century Gothic" w:hAnsi="Century Gothic"/>
        </w:rPr>
        <w:t xml:space="preserve">Por tanto, la principal recomendación que efectúa este Consejo es que se aborde una revisión a fondo del Portal para resolver los problemas que actualmente presenta. </w:t>
      </w:r>
    </w:p>
    <w:p w:rsidR="007E342D" w:rsidRDefault="007E342D" w:rsidP="00CA0D91">
      <w:pPr>
        <w:pStyle w:val="Sinespaciado"/>
        <w:spacing w:before="120" w:after="120" w:line="312" w:lineRule="auto"/>
        <w:jc w:val="both"/>
        <w:rPr>
          <w:rFonts w:ascii="Century Gothic" w:hAnsi="Century Gothic"/>
        </w:rPr>
      </w:pPr>
      <w:r>
        <w:rPr>
          <w:rFonts w:ascii="Century Gothic" w:hAnsi="Century Gothic"/>
        </w:rPr>
        <w:t xml:space="preserve">Finalmente el acceso a las informaciones que se localizan fuera del Portal de Transparencia debería facilitarse mediante enlaces ubicados en el bloque de obligaciones </w:t>
      </w:r>
      <w:r w:rsidR="00EB56FA">
        <w:rPr>
          <w:rFonts w:ascii="Century Gothic" w:hAnsi="Century Gothic"/>
        </w:rPr>
        <w:t>al que están vinculadas.</w:t>
      </w:r>
    </w:p>
    <w:p w:rsidR="001152B3" w:rsidRDefault="001152B3" w:rsidP="00CA0D91">
      <w:pPr>
        <w:pStyle w:val="Sinespaciado"/>
        <w:spacing w:before="120" w:after="120" w:line="312" w:lineRule="auto"/>
        <w:jc w:val="both"/>
        <w:rPr>
          <w:rFonts w:ascii="Century Gothic" w:hAnsi="Century Gothic"/>
        </w:rPr>
      </w:pPr>
    </w:p>
    <w:p w:rsidR="00831FB8" w:rsidRPr="00FD0689" w:rsidRDefault="00831FB8" w:rsidP="00CA0D91">
      <w:pPr>
        <w:spacing w:before="120" w:after="120" w:line="312" w:lineRule="auto"/>
        <w:jc w:val="both"/>
        <w:rPr>
          <w:rFonts w:eastAsiaTheme="majorEastAsia" w:cstheme="majorBidi"/>
          <w:b/>
          <w:bCs/>
          <w:color w:val="50866C"/>
          <w:sz w:val="26"/>
          <w:szCs w:val="26"/>
        </w:rPr>
      </w:pPr>
      <w:r w:rsidRPr="00CF60BC">
        <w:rPr>
          <w:noProof/>
          <w:szCs w:val="22"/>
          <w:lang w:eastAsia="es-ES"/>
        </w:rPr>
        <mc:AlternateContent>
          <mc:Choice Requires="wps">
            <w:drawing>
              <wp:anchor distT="0" distB="0" distL="114300" distR="114300" simplePos="0" relativeHeight="251698176" behindDoc="0" locked="0" layoutInCell="1" allowOverlap="1" wp14:anchorId="3BEF11EF" wp14:editId="5D8FDCAF">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920B23" id="Rectángulo 19" o:spid="_x0000_s1026" style="position:absolute;margin-left:.75pt;margin-top:78.95pt;width:630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us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DKgVus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CF60BC">
        <w:rPr>
          <w:noProof/>
          <w:szCs w:val="22"/>
          <w:lang w:eastAsia="es-ES"/>
        </w:rPr>
        <mc:AlternateContent>
          <mc:Choice Requires="wps">
            <w:drawing>
              <wp:anchor distT="0" distB="0" distL="114300" distR="114300" simplePos="0" relativeHeight="251697152" behindDoc="0" locked="0" layoutInCell="1" allowOverlap="1" wp14:anchorId="7311FDC3" wp14:editId="14411A07">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831FB8">
                            <w:r w:rsidRPr="00965C69">
                              <w:rPr>
                                <w:noProof/>
                                <w:lang w:eastAsia="es-ES"/>
                              </w:rPr>
                              <w:drawing>
                                <wp:inline distT="0" distB="0" distL="0" distR="0" wp14:anchorId="358EE9F5" wp14:editId="46B22103">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75pt;margin-top:.5pt;width:630pt;height: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9CwIAAAAE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" fillcolor="#50866c" stroked="f">
                <v:textbox inset=",7.2pt,,7.2pt">
                  <w:txbxContent>
                    <w:p w:rsidR="002C488B" w:rsidRPr="00F31BC3" w:rsidRDefault="002C488B" w:rsidP="00831FB8">
                      <w:r w:rsidRPr="00965C69">
                        <w:rPr>
                          <w:noProof/>
                          <w:lang w:eastAsia="es-ES"/>
                        </w:rPr>
                        <w:drawing>
                          <wp:inline distT="0" distB="0" distL="0" distR="0" wp14:anchorId="358EE9F5" wp14:editId="46B22103">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Incorporación de información</w:t>
      </w:r>
    </w:p>
    <w:p w:rsidR="00831FB8" w:rsidRDefault="00831FB8" w:rsidP="00CA0D91">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de Planificación. Registr</w:t>
      </w:r>
      <w:r w:rsidR="00982AAC">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o de actividades de tratamiento</w:t>
      </w:r>
    </w:p>
    <w:p w:rsidR="00BC12C1" w:rsidRPr="00BC12C1" w:rsidRDefault="00BC12C1" w:rsidP="00CA0D91">
      <w:pPr>
        <w:pStyle w:val="Sinespaciado"/>
        <w:numPr>
          <w:ilvl w:val="0"/>
          <w:numId w:val="4"/>
        </w:numPr>
        <w:spacing w:before="120" w:after="120" w:line="312" w:lineRule="auto"/>
        <w:ind w:left="426"/>
        <w:jc w:val="both"/>
        <w:rPr>
          <w:lang w:bidi="es-ES"/>
        </w:rPr>
      </w:pPr>
      <w:r w:rsidRPr="00BC12C1">
        <w:rPr>
          <w:rFonts w:ascii="Century Gothic" w:hAnsi="Century Gothic"/>
          <w:szCs w:val="24"/>
          <w:lang w:bidi="es-ES"/>
        </w:rPr>
        <w:t xml:space="preserve">Debería incluirse </w:t>
      </w:r>
      <w:r w:rsidR="00531C53">
        <w:rPr>
          <w:rFonts w:ascii="Century Gothic" w:hAnsi="Century Gothic"/>
          <w:szCs w:val="24"/>
          <w:lang w:bidi="es-ES"/>
        </w:rPr>
        <w:t xml:space="preserve">el organigrama del Gobierno de la Rioja, entendido como la representación gráfica de la estructura del Gobierno y de las relaciones existentes entre estas estructuras. </w:t>
      </w:r>
    </w:p>
    <w:p w:rsidR="00BC12C1" w:rsidRPr="00BC12C1" w:rsidRDefault="00DF6E98" w:rsidP="00CA0D91">
      <w:pPr>
        <w:pStyle w:val="Sinespaciado"/>
        <w:numPr>
          <w:ilvl w:val="0"/>
          <w:numId w:val="6"/>
        </w:numPr>
        <w:spacing w:before="120" w:after="120" w:line="312" w:lineRule="auto"/>
        <w:ind w:left="426"/>
        <w:jc w:val="both"/>
        <w:rPr>
          <w:lang w:bidi="es-ES"/>
        </w:rPr>
      </w:pPr>
      <w:r w:rsidRPr="00FD0689">
        <w:rPr>
          <w:rFonts w:eastAsia="Arial" w:cs="Arial"/>
          <w:b/>
          <w:bCs/>
          <w:noProof/>
          <w:color w:val="50866C"/>
          <w:lang w:eastAsia="es-ES"/>
        </w:rPr>
        <mc:AlternateContent>
          <mc:Choice Requires="wps">
            <w:drawing>
              <wp:anchor distT="0" distB="0" distL="114300" distR="114300" simplePos="0" relativeHeight="251742208" behindDoc="0" locked="0" layoutInCell="1" allowOverlap="1" wp14:anchorId="20903F82" wp14:editId="58E12435">
                <wp:simplePos x="0" y="0"/>
                <wp:positionH relativeFrom="page">
                  <wp:posOffset>-53975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6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4.25pt;margin-top:78.5pt;width:630pt;height:13.7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" fillcolor="#c5ddd2" stroked="f">
                <v:textbox inset=",7.2pt,,7.2pt"/>
                <w10:wrap type="tight" anchorx="page" anchory="page"/>
              </v:rect>
            </w:pict>
          </mc:Fallback>
        </mc:AlternateContent>
      </w:r>
      <w:r w:rsidR="00BC12C1">
        <w:rPr>
          <w:rFonts w:ascii="Century Gothic" w:hAnsi="Century Gothic"/>
          <w:szCs w:val="24"/>
          <w:lang w:bidi="es-ES"/>
        </w:rPr>
        <w:t>Debería incorporarse información relativa al grado de cumplimiento y resultados de los Planes y Programas.</w:t>
      </w:r>
    </w:p>
    <w:p w:rsidR="008547C4" w:rsidRDefault="008547C4" w:rsidP="00CA0D91">
      <w:pPr>
        <w:spacing w:before="120" w:after="120" w:line="312" w:lineRule="auto"/>
        <w:ind w:left="142"/>
        <w:jc w:val="both"/>
        <w:rPr>
          <w:lang w:bidi="es-ES"/>
        </w:rPr>
      </w:pPr>
    </w:p>
    <w:p w:rsidR="001D449A" w:rsidRPr="00B708DF" w:rsidRDefault="00831FB8" w:rsidP="00CA0D91">
      <w:pPr>
        <w:pStyle w:val="Cuerpodelboletn"/>
        <w:spacing w:before="120" w:after="120" w:line="312" w:lineRule="auto"/>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ED0C69"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Presupuestaria</w:t>
      </w:r>
      <w:r w:rsidR="00982AAC">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Estadística</w:t>
      </w:r>
    </w:p>
    <w:p w:rsidR="00B708DF" w:rsidRDefault="00B708DF" w:rsidP="00CA0D91">
      <w:pPr>
        <w:pStyle w:val="Prrafodelista"/>
        <w:numPr>
          <w:ilvl w:val="0"/>
          <w:numId w:val="32"/>
        </w:numPr>
        <w:spacing w:before="120" w:after="120" w:line="312" w:lineRule="auto"/>
        <w:ind w:left="426"/>
        <w:contextualSpacing w:val="0"/>
        <w:jc w:val="both"/>
      </w:pPr>
      <w:r w:rsidRPr="003B13A5">
        <w:rPr>
          <w:rFonts w:eastAsia="Times New Roman" w:cs="Times New Roman"/>
          <w:bCs/>
          <w:szCs w:val="36"/>
          <w:lang w:eastAsia="es-ES"/>
        </w:rPr>
        <w:t>Debe</w:t>
      </w:r>
      <w:r w:rsidR="00B74247">
        <w:rPr>
          <w:rFonts w:eastAsia="Times New Roman" w:cs="Times New Roman"/>
          <w:bCs/>
          <w:szCs w:val="36"/>
          <w:lang w:eastAsia="es-ES"/>
        </w:rPr>
        <w:t>ría</w:t>
      </w:r>
      <w:r w:rsidRPr="003B13A5">
        <w:rPr>
          <w:rFonts w:eastAsia="Times New Roman" w:cs="Times New Roman"/>
          <w:bCs/>
          <w:szCs w:val="36"/>
          <w:lang w:eastAsia="es-ES"/>
        </w:rPr>
        <w:t xml:space="preserve"> </w:t>
      </w:r>
      <w:r>
        <w:rPr>
          <w:rFonts w:eastAsia="Times New Roman" w:cs="Times New Roman"/>
          <w:bCs/>
          <w:szCs w:val="36"/>
          <w:lang w:eastAsia="es-ES"/>
        </w:rPr>
        <w:t>ofrecerse</w:t>
      </w:r>
      <w:r w:rsidRPr="003B13A5">
        <w:rPr>
          <w:rFonts w:eastAsia="Times New Roman" w:cs="Times New Roman"/>
          <w:bCs/>
          <w:szCs w:val="36"/>
          <w:lang w:eastAsia="es-ES"/>
        </w:rPr>
        <w:t xml:space="preserve"> </w:t>
      </w:r>
      <w:r>
        <w:t xml:space="preserve">información </w:t>
      </w:r>
      <w:r w:rsidRPr="00325468">
        <w:t>estadístic</w:t>
      </w:r>
      <w:r>
        <w:t>a</w:t>
      </w:r>
      <w:r w:rsidRPr="00325468">
        <w:t xml:space="preserve"> </w:t>
      </w:r>
      <w:r w:rsidR="00531C53" w:rsidRPr="00531C53">
        <w:t xml:space="preserve">actualizada </w:t>
      </w:r>
      <w:r w:rsidRPr="00325468">
        <w:t>sobre el porcentaje en volumen presupuestario de contratos adjudicados a través de cada uno de los procedimientos previstos.</w:t>
      </w:r>
      <w:r w:rsidR="00B74247">
        <w:t xml:space="preserve"> </w:t>
      </w:r>
    </w:p>
    <w:p w:rsidR="00531C53" w:rsidRPr="00531C53" w:rsidRDefault="00531C53" w:rsidP="00CA0D91">
      <w:pPr>
        <w:pStyle w:val="Prrafodelista"/>
        <w:numPr>
          <w:ilvl w:val="0"/>
          <w:numId w:val="32"/>
        </w:numPr>
        <w:spacing w:before="120" w:after="120" w:line="312" w:lineRule="auto"/>
        <w:ind w:left="426"/>
        <w:contextualSpacing w:val="0"/>
        <w:jc w:val="both"/>
      </w:pPr>
      <w:r>
        <w:rPr>
          <w:rFonts w:eastAsia="Times New Roman" w:cs="Times New Roman"/>
          <w:bCs/>
          <w:szCs w:val="36"/>
          <w:lang w:eastAsia="es-ES"/>
        </w:rPr>
        <w:t>Debería publicarse información sobre los desistimientos o renuncias a los contratos formalizados.</w:t>
      </w:r>
    </w:p>
    <w:p w:rsidR="00531C53" w:rsidRDefault="00531C53" w:rsidP="00CA0D91">
      <w:pPr>
        <w:pStyle w:val="Prrafodelista"/>
        <w:numPr>
          <w:ilvl w:val="0"/>
          <w:numId w:val="32"/>
        </w:numPr>
        <w:spacing w:before="120" w:after="120" w:line="312" w:lineRule="auto"/>
        <w:ind w:left="426"/>
        <w:contextualSpacing w:val="0"/>
        <w:jc w:val="both"/>
      </w:pPr>
      <w:r>
        <w:rPr>
          <w:rFonts w:eastAsia="Times New Roman" w:cs="Times New Roman"/>
          <w:bCs/>
          <w:szCs w:val="36"/>
          <w:lang w:eastAsia="es-ES"/>
        </w:rPr>
        <w:t>Debe publicarse información actualizada sobre las cuentas anuales.</w:t>
      </w:r>
    </w:p>
    <w:p w:rsidR="004554A0" w:rsidRDefault="004554A0" w:rsidP="00CA0D91">
      <w:pPr>
        <w:pStyle w:val="Prrafodelista"/>
        <w:numPr>
          <w:ilvl w:val="0"/>
          <w:numId w:val="32"/>
        </w:numPr>
        <w:spacing w:before="120" w:after="120" w:line="312" w:lineRule="auto"/>
        <w:ind w:left="426"/>
        <w:contextualSpacing w:val="0"/>
        <w:jc w:val="both"/>
      </w:pPr>
      <w:r>
        <w:t xml:space="preserve">Debería publicarse información sobre </w:t>
      </w:r>
      <w:r>
        <w:rPr>
          <w:lang w:bidi="es-ES"/>
        </w:rPr>
        <w:t>las indemnizaciones percibidas</w:t>
      </w:r>
      <w:r w:rsidR="00CA0D91">
        <w:rPr>
          <w:lang w:bidi="es-ES"/>
        </w:rPr>
        <w:t xml:space="preserve"> </w:t>
      </w:r>
      <w:r>
        <w:rPr>
          <w:lang w:bidi="es-ES"/>
        </w:rPr>
        <w:t>por los Altos Cargos y máximos responsables con ocasión del abandono del cargo.</w:t>
      </w:r>
    </w:p>
    <w:p w:rsidR="004554A0" w:rsidRDefault="004554A0" w:rsidP="00CA0D91">
      <w:pPr>
        <w:pStyle w:val="Prrafodelista"/>
        <w:numPr>
          <w:ilvl w:val="0"/>
          <w:numId w:val="32"/>
        </w:numPr>
        <w:spacing w:before="120" w:after="120" w:line="312" w:lineRule="auto"/>
        <w:ind w:left="426"/>
        <w:contextualSpacing w:val="0"/>
        <w:jc w:val="both"/>
      </w:pPr>
      <w:r>
        <w:t xml:space="preserve">Debería publicarse </w:t>
      </w:r>
      <w:r w:rsidR="00FE62B9">
        <w:t xml:space="preserve">información estadística </w:t>
      </w:r>
      <w:r w:rsidR="00381141">
        <w:t xml:space="preserve">actualizada </w:t>
      </w:r>
      <w:r w:rsidR="00FE62B9">
        <w:t>relativa al grado de cumplimiento y calidad de los servicios públicos.</w:t>
      </w:r>
      <w:r w:rsidR="00381141">
        <w:t xml:space="preserve"> Esta información debería incluir</w:t>
      </w:r>
      <w:r w:rsidR="00873C97">
        <w:t xml:space="preserve"> tanto</w:t>
      </w:r>
      <w:r w:rsidR="00381141">
        <w:t xml:space="preserve"> información relativa a rendimiento de los servicios (número de usuarios atendidos, esperas para acceder al servicio, etc</w:t>
      </w:r>
      <w:r w:rsidR="008D1E5F">
        <w:t>.</w:t>
      </w:r>
      <w:r w:rsidR="00381141">
        <w:t>) como</w:t>
      </w:r>
      <w:r w:rsidR="00CA0D91">
        <w:t xml:space="preserve"> </w:t>
      </w:r>
      <w:r w:rsidR="008D1E5F">
        <w:t>datos relativos al cumplimiento de los objetivos de calidad e información relativa a la valoración de su funcionamiento por parte de los usuarios y la ciudadanía en general.</w:t>
      </w:r>
    </w:p>
    <w:p w:rsidR="00FE62B9" w:rsidRDefault="008D1E5F" w:rsidP="00CA0D91">
      <w:pPr>
        <w:pStyle w:val="Prrafodelista"/>
        <w:numPr>
          <w:ilvl w:val="0"/>
          <w:numId w:val="32"/>
        </w:numPr>
        <w:spacing w:before="120" w:after="120" w:line="312" w:lineRule="auto"/>
        <w:ind w:left="426"/>
        <w:contextualSpacing w:val="0"/>
        <w:jc w:val="both"/>
      </w:pPr>
      <w:r>
        <w:t>Debería revisarse el enlace a la información sobre las Encomiendas y Encargos a Medios Propios</w:t>
      </w:r>
      <w:r w:rsidR="0027001E">
        <w:t>.</w:t>
      </w:r>
      <w:r>
        <w:t xml:space="preserve"> Esta obligación se ha dado por incumplida porque no es posible acceder a la información.</w:t>
      </w:r>
    </w:p>
    <w:p w:rsidR="00831FB8" w:rsidRDefault="0027001E" w:rsidP="00CA0D91">
      <w:pPr>
        <w:spacing w:before="120" w:after="120" w:line="312" w:lineRule="auto"/>
        <w:jc w:val="both"/>
        <w:rPr>
          <w:lang w:bidi="es-ES"/>
        </w:rPr>
      </w:pPr>
      <w:r w:rsidRPr="0027001E">
        <w:rPr>
          <w:lang w:bidi="es-ES"/>
        </w:rPr>
        <w:t>Finalmente</w:t>
      </w:r>
      <w:r>
        <w:rPr>
          <w:lang w:bidi="es-ES"/>
        </w:rPr>
        <w:t>,</w:t>
      </w:r>
      <w:r w:rsidRPr="0027001E">
        <w:rPr>
          <w:lang w:bidi="es-ES"/>
        </w:rPr>
        <w:t xml:space="preserve"> e</w:t>
      </w:r>
      <w:r>
        <w:rPr>
          <w:lang w:bidi="es-ES"/>
        </w:rPr>
        <w:t xml:space="preserve">n relación con la publicación de contenidos, es posible que para algunas de las informaciones obligatorias </w:t>
      </w:r>
      <w:r w:rsidR="00EF72A5">
        <w:rPr>
          <w:lang w:bidi="es-ES"/>
        </w:rPr>
        <w:t>no hubiese actividad, por ejemplo no se hubiese realizado ninguna encomienda o encargo a medios propios. En este caso debería reflejarse explícitamente en el apartado correspondiente esta circunstancia.</w:t>
      </w:r>
    </w:p>
    <w:p w:rsidR="001152B3" w:rsidRDefault="001152B3" w:rsidP="00CA0D91">
      <w:pPr>
        <w:spacing w:before="120" w:after="120" w:line="312" w:lineRule="auto"/>
        <w:jc w:val="both"/>
        <w:rPr>
          <w:lang w:bidi="es-ES"/>
        </w:rPr>
      </w:pPr>
    </w:p>
    <w:p w:rsidR="00831FB8" w:rsidRPr="00FD0689" w:rsidRDefault="00D103BB" w:rsidP="00CA0D91">
      <w:pPr>
        <w:spacing w:before="120" w:after="120" w:line="312" w:lineRule="auto"/>
        <w:jc w:val="both"/>
        <w:rPr>
          <w:rFonts w:eastAsiaTheme="majorEastAsia" w:cstheme="majorBidi"/>
          <w:b/>
          <w:color w:val="50866C"/>
        </w:rPr>
      </w:pPr>
      <w:r w:rsidRPr="00D103BB">
        <w:rPr>
          <w:noProof/>
          <w:lang w:eastAsia="es-ES"/>
        </w:rPr>
        <w:lastRenderedPageBreak/>
        <mc:AlternateContent>
          <mc:Choice Requires="wps">
            <w:drawing>
              <wp:anchor distT="0" distB="0" distL="114300" distR="114300" simplePos="0" relativeHeight="251748352" behindDoc="0" locked="0" layoutInCell="1" allowOverlap="1" wp14:anchorId="5036F81E" wp14:editId="67D98232">
                <wp:simplePos x="0" y="0"/>
                <wp:positionH relativeFrom="page">
                  <wp:posOffset>9525</wp:posOffset>
                </wp:positionH>
                <wp:positionV relativeFrom="page">
                  <wp:posOffset>1050290</wp:posOffset>
                </wp:positionV>
                <wp:extent cx="8001000" cy="173990"/>
                <wp:effectExtent l="0" t="0" r="0" b="0"/>
                <wp:wrapTight wrapText="bothSides">
                  <wp:wrapPolygon edited="0">
                    <wp:start x="0" y="0"/>
                    <wp:lineTo x="0" y="18920"/>
                    <wp:lineTo x="21549" y="18920"/>
                    <wp:lineTo x="21549" y="0"/>
                    <wp:lineTo x="0" y="0"/>
                  </wp:wrapPolygon>
                </wp:wrapTight>
                <wp:docPr id="5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2.7pt;width:630pt;height:13.7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6DAIAAPgDAAAOAAAAZHJzL2Uyb0RvYy54bWysU1FuEzEQ/UfiDpb/ye6Gtj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" fillcolor="#c5ddd2" stroked="f">
                <v:textbox inset=",7.2pt,,7.2pt"/>
                <w10:wrap type="tight" anchorx="page" anchory="page"/>
              </v:rect>
            </w:pict>
          </mc:Fallback>
        </mc:AlternateContent>
      </w:r>
      <w:r w:rsidRPr="00D103BB">
        <w:rPr>
          <w:noProof/>
          <w:lang w:eastAsia="es-ES"/>
        </w:rPr>
        <mc:AlternateContent>
          <mc:Choice Requires="wps">
            <w:drawing>
              <wp:anchor distT="0" distB="0" distL="114300" distR="114300" simplePos="0" relativeHeight="251747328" behindDoc="0" locked="0" layoutInCell="1" allowOverlap="1" wp14:anchorId="1E649634" wp14:editId="13E2FACC">
                <wp:simplePos x="0" y="0"/>
                <wp:positionH relativeFrom="page">
                  <wp:posOffset>9525</wp:posOffset>
                </wp:positionH>
                <wp:positionV relativeFrom="page">
                  <wp:posOffset>53975</wp:posOffset>
                </wp:positionV>
                <wp:extent cx="8001000" cy="990600"/>
                <wp:effectExtent l="0" t="0" r="0" b="0"/>
                <wp:wrapTight wrapText="bothSides">
                  <wp:wrapPolygon edited="0">
                    <wp:start x="0" y="0"/>
                    <wp:lineTo x="0" y="21185"/>
                    <wp:lineTo x="21549" y="21185"/>
                    <wp:lineTo x="21549" y="0"/>
                    <wp:lineTo x="0" y="0"/>
                  </wp:wrapPolygon>
                </wp:wrapTight>
                <wp:docPr id="5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103BB" w:rsidRPr="00F31BC3" w:rsidRDefault="00D103BB" w:rsidP="00D103BB">
                            <w:r w:rsidRPr="00965C69">
                              <w:rPr>
                                <w:noProof/>
                                <w:lang w:eastAsia="es-ES"/>
                              </w:rPr>
                              <w:drawing>
                                <wp:inline distT="0" distB="0" distL="0" distR="0" wp14:anchorId="5DE1F073" wp14:editId="3FD24B76">
                                  <wp:extent cx="1148080" cy="64833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75pt;margin-top:4.25pt;width:630pt;height:78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" fillcolor="#50866c" stroked="f">
                <v:textbox inset=",7.2pt,,7.2pt">
                  <w:txbxContent>
                    <w:p w:rsidR="00D103BB" w:rsidRPr="00F31BC3" w:rsidRDefault="00D103BB" w:rsidP="00D103BB">
                      <w:r w:rsidRPr="00965C69">
                        <w:rPr>
                          <w:noProof/>
                          <w:lang w:eastAsia="es-ES"/>
                        </w:rPr>
                        <w:drawing>
                          <wp:inline distT="0" distB="0" distL="0" distR="0" wp14:anchorId="5DE1F073" wp14:editId="3FD24B76">
                            <wp:extent cx="1148080" cy="64833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31FB8" w:rsidRPr="00FD0689">
        <w:rPr>
          <w:rFonts w:eastAsiaTheme="majorEastAsia" w:cstheme="majorBidi"/>
          <w:b/>
          <w:bCs/>
          <w:color w:val="50866C"/>
          <w:lang w:bidi="es-ES"/>
        </w:rPr>
        <w:t>Calidad de la Información</w:t>
      </w:r>
      <w:bookmarkStart w:id="0" w:name="_GoBack"/>
      <w:bookmarkEnd w:id="0"/>
    </w:p>
    <w:p w:rsidR="00B708DF" w:rsidRPr="00CA0D91" w:rsidRDefault="00B708DF" w:rsidP="00CA0D91">
      <w:pPr>
        <w:numPr>
          <w:ilvl w:val="0"/>
          <w:numId w:val="7"/>
        </w:numPr>
        <w:spacing w:before="120" w:after="120" w:line="312" w:lineRule="auto"/>
        <w:ind w:left="284"/>
        <w:jc w:val="both"/>
        <w:rPr>
          <w:szCs w:val="22"/>
        </w:rPr>
      </w:pPr>
      <w:r w:rsidRPr="002C76A3">
        <w:rPr>
          <w:szCs w:val="22"/>
        </w:rPr>
        <w:t>Debe</w:t>
      </w:r>
      <w:r w:rsidR="0027001E">
        <w:rPr>
          <w:szCs w:val="22"/>
        </w:rPr>
        <w:t>ría</w:t>
      </w:r>
      <w:r w:rsidRPr="002C76A3">
        <w:rPr>
          <w:szCs w:val="22"/>
        </w:rPr>
        <w:t xml:space="preserve"> ofrecer</w:t>
      </w:r>
      <w:r w:rsidRPr="00CA0D91">
        <w:rPr>
          <w:szCs w:val="22"/>
        </w:rPr>
        <w:t xml:space="preserve">se </w:t>
      </w:r>
      <w:r w:rsidR="002C76A3" w:rsidRPr="00CA0D91">
        <w:rPr>
          <w:szCs w:val="22"/>
        </w:rPr>
        <w:t xml:space="preserve">toda </w:t>
      </w:r>
      <w:r w:rsidRPr="00CA0D91">
        <w:rPr>
          <w:szCs w:val="22"/>
        </w:rPr>
        <w:t>la información en formatos reutilizables.</w:t>
      </w:r>
    </w:p>
    <w:p w:rsidR="008D1E5F" w:rsidRDefault="008D1E5F" w:rsidP="00CA0D91">
      <w:pPr>
        <w:numPr>
          <w:ilvl w:val="0"/>
          <w:numId w:val="7"/>
        </w:numPr>
        <w:spacing w:before="120" w:after="120" w:line="312" w:lineRule="auto"/>
        <w:ind w:left="284"/>
        <w:jc w:val="both"/>
        <w:rPr>
          <w:szCs w:val="22"/>
        </w:rPr>
      </w:pPr>
      <w:r>
        <w:rPr>
          <w:szCs w:val="22"/>
        </w:rPr>
        <w:t>Debería revisarse el recurso a buscadores o fuentes de datos centralizadas.</w:t>
      </w:r>
      <w:r w:rsidRPr="008D1E5F">
        <w:t xml:space="preserve"> </w:t>
      </w:r>
      <w:r w:rsidR="0037334D">
        <w:t>P</w:t>
      </w:r>
      <w:r w:rsidRPr="008D1E5F">
        <w:rPr>
          <w:szCs w:val="22"/>
        </w:rPr>
        <w:t>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 y la LT</w:t>
      </w:r>
      <w:r>
        <w:rPr>
          <w:szCs w:val="22"/>
        </w:rPr>
        <w:t>BG.</w:t>
      </w:r>
      <w:r w:rsidR="00CA0D91">
        <w:rPr>
          <w:szCs w:val="22"/>
        </w:rPr>
        <w:t xml:space="preserve"> </w:t>
      </w:r>
    </w:p>
    <w:p w:rsidR="0037334D" w:rsidRDefault="008D1E5F" w:rsidP="00CA0D91">
      <w:pPr>
        <w:numPr>
          <w:ilvl w:val="0"/>
          <w:numId w:val="7"/>
        </w:numPr>
        <w:spacing w:before="120" w:after="120" w:line="312" w:lineRule="auto"/>
        <w:ind w:left="284"/>
        <w:jc w:val="both"/>
        <w:rPr>
          <w:szCs w:val="22"/>
        </w:rPr>
      </w:pPr>
      <w:r w:rsidRPr="0037334D">
        <w:rPr>
          <w:szCs w:val="22"/>
        </w:rPr>
        <w:t xml:space="preserve">Por otra parte hay información que se ofrece de forma indirecta – informes de la AIREF o informes de fiscalización del Tribunal de Cunetas – es decir, posicionando al ciudadano en la web de la institución </w:t>
      </w:r>
      <w:r w:rsidR="0037334D">
        <w:rPr>
          <w:szCs w:val="22"/>
        </w:rPr>
        <w:t>obligando a</w:t>
      </w:r>
      <w:r w:rsidRPr="0037334D">
        <w:rPr>
          <w:szCs w:val="22"/>
        </w:rPr>
        <w:t xml:space="preserve"> éste </w:t>
      </w:r>
      <w:r w:rsidR="0037334D">
        <w:rPr>
          <w:szCs w:val="22"/>
        </w:rPr>
        <w:t>a efectuar</w:t>
      </w:r>
      <w:r w:rsidRPr="0037334D">
        <w:rPr>
          <w:szCs w:val="22"/>
        </w:rPr>
        <w:t xml:space="preserve"> una búsqueda </w:t>
      </w:r>
      <w:r w:rsidR="0037334D">
        <w:rPr>
          <w:szCs w:val="22"/>
        </w:rPr>
        <w:t>para</w:t>
      </w:r>
      <w:r w:rsidRPr="0037334D">
        <w:rPr>
          <w:szCs w:val="22"/>
        </w:rPr>
        <w:t xml:space="preserve"> localizarla. </w:t>
      </w:r>
      <w:r w:rsidR="0037334D">
        <w:rPr>
          <w:szCs w:val="22"/>
        </w:rPr>
        <w:t>Lo recomendable sería publicar los enlaces que dirigen directamente al documento como por ejemplo se hace habitualmente con la normativa.</w:t>
      </w:r>
    </w:p>
    <w:p w:rsidR="0037334D" w:rsidRPr="00D103BB" w:rsidRDefault="0027001E" w:rsidP="00CA0D91">
      <w:pPr>
        <w:numPr>
          <w:ilvl w:val="0"/>
          <w:numId w:val="7"/>
        </w:numPr>
        <w:spacing w:before="120" w:after="120" w:line="312" w:lineRule="auto"/>
        <w:ind w:left="284"/>
        <w:jc w:val="both"/>
        <w:rPr>
          <w:szCs w:val="22"/>
        </w:rPr>
      </w:pPr>
      <w:r w:rsidRPr="00D103BB">
        <w:rPr>
          <w:szCs w:val="22"/>
        </w:rPr>
        <w:t xml:space="preserve">Debería revisarse </w:t>
      </w:r>
      <w:r w:rsidR="00EF72A5" w:rsidRPr="00D103BB">
        <w:rPr>
          <w:szCs w:val="22"/>
        </w:rPr>
        <w:t>la denominación de algunos de los enlaces del Portal de Transparencia de manera que sea más identificable la información a la que dan acceso.</w:t>
      </w:r>
    </w:p>
    <w:p w:rsidR="00F85B49" w:rsidRDefault="0037334D" w:rsidP="00CA0D91">
      <w:pPr>
        <w:pStyle w:val="Prrafodelista"/>
        <w:numPr>
          <w:ilvl w:val="0"/>
          <w:numId w:val="7"/>
        </w:numPr>
        <w:spacing w:before="120" w:after="120" w:line="312" w:lineRule="auto"/>
        <w:ind w:left="284"/>
        <w:contextualSpacing w:val="0"/>
        <w:jc w:val="both"/>
        <w:rPr>
          <w:lang w:bidi="es-ES"/>
        </w:rPr>
      </w:pPr>
      <w:r>
        <w:rPr>
          <w:lang w:bidi="es-ES"/>
        </w:rPr>
        <w:t xml:space="preserve">Por último en relación con el Registro de Actividades de Tratamiento, </w:t>
      </w:r>
      <w:r w:rsidRPr="0037334D">
        <w:rPr>
          <w:lang w:bidi="es-ES"/>
        </w:rPr>
        <w:t>la LOPD introdujo un nuevo artículo, 6 bis, en la LTAIBG, que contempla esta obligación. Por esta razón debería publicarse dentro del acceso “</w:t>
      </w:r>
      <w:r>
        <w:rPr>
          <w:lang w:bidi="es-ES"/>
        </w:rPr>
        <w:t>Institucional, organizativa y de planificación</w:t>
      </w:r>
      <w:r w:rsidRPr="0037334D">
        <w:rPr>
          <w:lang w:bidi="es-ES"/>
        </w:rPr>
        <w:t>” que contiene la mayoría de la información de este bloque de obligaciones, lo que además facilitaría su localización</w:t>
      </w:r>
      <w:r w:rsidR="001152B3">
        <w:rPr>
          <w:lang w:bidi="es-ES"/>
        </w:rPr>
        <w:t>.</w:t>
      </w:r>
    </w:p>
    <w:p w:rsidR="001152B3" w:rsidRDefault="001152B3" w:rsidP="00CA0D91">
      <w:pPr>
        <w:spacing w:before="120" w:after="120" w:line="312" w:lineRule="auto"/>
        <w:ind w:left="-76"/>
        <w:jc w:val="both"/>
        <w:rPr>
          <w:lang w:bidi="es-ES"/>
        </w:rPr>
      </w:pPr>
    </w:p>
    <w:p w:rsidR="00D103BB" w:rsidRDefault="00D103BB" w:rsidP="00CA0D91">
      <w:pPr>
        <w:spacing w:before="120" w:after="120" w:line="312" w:lineRule="auto"/>
        <w:jc w:val="right"/>
        <w:rPr>
          <w:lang w:bidi="es-ES"/>
        </w:rPr>
      </w:pPr>
      <w:r>
        <w:rPr>
          <w:lang w:bidi="es-ES"/>
        </w:rPr>
        <w:t xml:space="preserve">Madrid, </w:t>
      </w:r>
      <w:r w:rsidR="00CA0D91">
        <w:rPr>
          <w:lang w:bidi="es-ES"/>
        </w:rPr>
        <w:t>agosto</w:t>
      </w:r>
      <w:r>
        <w:rPr>
          <w:lang w:bidi="es-ES"/>
        </w:rPr>
        <w:t xml:space="preserve"> de 2020.</w:t>
      </w:r>
    </w:p>
    <w:p w:rsidR="00D103BB" w:rsidRDefault="00D103BB" w:rsidP="00D103BB">
      <w:pPr>
        <w:spacing w:before="120" w:after="120" w:line="312" w:lineRule="auto"/>
        <w:jc w:val="both"/>
        <w:rPr>
          <w:lang w:bidi="es-ES"/>
        </w:rPr>
      </w:pPr>
    </w:p>
    <w:p w:rsidR="001152B3" w:rsidRDefault="001152B3">
      <w:pPr>
        <w:rPr>
          <w:lang w:bidi="es-ES"/>
        </w:rPr>
      </w:pPr>
      <w:r>
        <w:rPr>
          <w:lang w:bidi="es-ES"/>
        </w:rPr>
        <w:br w:type="page"/>
      </w:r>
    </w:p>
    <w:p w:rsidR="00D103BB" w:rsidRDefault="00D103BB" w:rsidP="00D103BB">
      <w:pPr>
        <w:spacing w:before="120" w:after="120" w:line="312" w:lineRule="auto"/>
        <w:jc w:val="both"/>
        <w:rPr>
          <w:lang w:bidi="es-ES"/>
        </w:rPr>
        <w:sectPr w:rsidR="00D103BB" w:rsidSect="001152B3">
          <w:type w:val="continuous"/>
          <w:pgSz w:w="11906" w:h="16838" w:code="9"/>
          <w:pgMar w:top="1701" w:right="720" w:bottom="1134" w:left="720" w:header="720" w:footer="720" w:gutter="0"/>
          <w:cols w:num="2" w:space="720"/>
          <w:docGrid w:linePitch="326"/>
        </w:sectPr>
      </w:pPr>
    </w:p>
    <w:p w:rsidR="00D103BB" w:rsidRPr="002D27E4" w:rsidRDefault="00982AAC" w:rsidP="00D103BB">
      <w:pPr>
        <w:pStyle w:val="Cuerpodelboletn"/>
        <w:rPr>
          <w:b/>
          <w:sz w:val="30"/>
          <w:szCs w:val="30"/>
        </w:rPr>
      </w:pPr>
      <w:sdt>
        <w:sdtPr>
          <w:rPr>
            <w:b/>
            <w:color w:val="auto"/>
            <w:sz w:val="30"/>
            <w:szCs w:val="30"/>
          </w:rPr>
          <w:id w:val="1557966967"/>
          <w:placeholder>
            <w:docPart w:val="49C5F13B1538461789EEAC7F307DBE06"/>
          </w:placeholder>
        </w:sdtPr>
        <w:sdtEndPr/>
        <w:sdtContent>
          <w:r w:rsidR="00D103BB" w:rsidRPr="00B1184C">
            <w:rPr>
              <w:rFonts w:ascii="Arial" w:eastAsia="Arial" w:hAnsi="Arial" w:cs="Arial"/>
              <w:noProof/>
              <w:lang w:eastAsia="es-ES"/>
            </w:rPr>
            <mc:AlternateContent>
              <mc:Choice Requires="wps">
                <w:drawing>
                  <wp:anchor distT="0" distB="0" distL="114300" distR="114300" simplePos="0" relativeHeight="251745280" behindDoc="0" locked="0" layoutInCell="1" allowOverlap="1" wp14:anchorId="7435945B" wp14:editId="468959EC">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OtojE8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D103BB" w:rsidRPr="00B1184C">
            <w:rPr>
              <w:rFonts w:ascii="Arial" w:eastAsia="Arial" w:hAnsi="Arial" w:cs="Arial"/>
              <w:noProof/>
              <w:lang w:eastAsia="es-ES"/>
            </w:rPr>
            <mc:AlternateContent>
              <mc:Choice Requires="wps">
                <w:drawing>
                  <wp:anchor distT="0" distB="0" distL="114300" distR="114300" simplePos="0" relativeHeight="251744256" behindDoc="0" locked="0" layoutInCell="1" allowOverlap="1" wp14:anchorId="1E4B9E1C" wp14:editId="55FD56D0">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103BB" w:rsidRPr="00F31BC3" w:rsidRDefault="00D103BB" w:rsidP="00D103BB">
                                <w:r w:rsidRPr="00965C69">
                                  <w:rPr>
                                    <w:noProof/>
                                    <w:lang w:eastAsia="es-ES"/>
                                  </w:rPr>
                                  <w:drawing>
                                    <wp:inline distT="0" distB="0" distL="0" distR="0" wp14:anchorId="6FF0CCF6" wp14:editId="03F3FA2C">
                                      <wp:extent cx="1148080" cy="6483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75pt;margin-top:-.25pt;width:630pt;height:78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kLousg8C&#10;AAALBAAADgAAAAAAAAAAAAAAAAAuAgAAZHJzL2Uyb0RvYy54bWxQSwECLQAUAAYACAAAACEABAho&#10;Qd0AAAAJAQAADwAAAAAAAAAAAAAAAABpBAAAZHJzL2Rvd25yZXYueG1sUEsFBgAAAAAEAAQA8wAA&#10;AHMFAAAAAA==&#10;" fillcolor="#50866c" stroked="f">
                    <v:textbox inset=",7.2pt,,7.2pt">
                      <w:txbxContent>
                        <w:p w:rsidR="00D103BB" w:rsidRPr="00F31BC3" w:rsidRDefault="00D103BB" w:rsidP="00D103BB">
                          <w:r w:rsidRPr="00965C69">
                            <w:rPr>
                              <w:noProof/>
                              <w:lang w:eastAsia="es-ES"/>
                            </w:rPr>
                            <w:drawing>
                              <wp:inline distT="0" distB="0" distL="0" distR="0" wp14:anchorId="6FF0CCF6" wp14:editId="03F3FA2C">
                                <wp:extent cx="1148080" cy="6483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103BB"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D103BB" w:rsidRPr="009654DA" w:rsidTr="00D103BB">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103BB" w:rsidRPr="009654DA" w:rsidRDefault="00D103BB"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D103BB" w:rsidRPr="009654DA" w:rsidRDefault="00D103BB"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D103BB" w:rsidRPr="009654DA" w:rsidRDefault="00D103BB"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D103BB" w:rsidRPr="009654DA" w:rsidRDefault="00D103BB"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D103BB" w:rsidRPr="009654DA" w:rsidRDefault="00D103BB"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D103BB" w:rsidRPr="009654DA" w:rsidTr="00D103BB">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D103BB" w:rsidRPr="009654DA" w:rsidTr="00D103BB">
        <w:trPr>
          <w:trHeight w:val="323"/>
        </w:trPr>
        <w:tc>
          <w:tcPr>
            <w:tcW w:w="928"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D103BB" w:rsidRPr="009654DA" w:rsidTr="00D103BB">
        <w:trPr>
          <w:trHeight w:val="427"/>
        </w:trPr>
        <w:tc>
          <w:tcPr>
            <w:tcW w:w="928"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D103BB" w:rsidRPr="009654DA" w:rsidTr="00D103BB">
        <w:trPr>
          <w:trHeight w:val="419"/>
        </w:trPr>
        <w:tc>
          <w:tcPr>
            <w:tcW w:w="928"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D103BB" w:rsidRPr="009654DA" w:rsidTr="00D103BB">
        <w:trPr>
          <w:trHeight w:val="411"/>
        </w:trPr>
        <w:tc>
          <w:tcPr>
            <w:tcW w:w="928"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D103BB" w:rsidRPr="009654DA" w:rsidTr="00D103BB">
        <w:trPr>
          <w:trHeight w:val="416"/>
        </w:trPr>
        <w:tc>
          <w:tcPr>
            <w:tcW w:w="928"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Tiene FECHA</w:t>
            </w:r>
            <w:r w:rsidR="00CA0D91">
              <w:rPr>
                <w:rFonts w:eastAsia="Times New Roman" w:cs="Calibri"/>
                <w:color w:val="000000"/>
                <w:sz w:val="16"/>
                <w:szCs w:val="16"/>
                <w:lang w:eastAsia="es-ES"/>
              </w:rPr>
              <w:t xml:space="preserve"> </w:t>
            </w:r>
            <w:r w:rsidRPr="009654DA">
              <w:rPr>
                <w:rFonts w:eastAsia="Times New Roman" w:cs="Calibri"/>
                <w:color w:val="000000"/>
                <w:sz w:val="16"/>
                <w:szCs w:val="16"/>
                <w:lang w:eastAsia="es-ES"/>
              </w:rPr>
              <w:t>pero NO ESTA ACTUALIZADO dentro de los tres meses</w:t>
            </w:r>
          </w:p>
        </w:tc>
      </w:tr>
      <w:tr w:rsidR="00D103BB" w:rsidRPr="009654DA" w:rsidTr="00D103BB">
        <w:trPr>
          <w:trHeight w:val="422"/>
        </w:trPr>
        <w:tc>
          <w:tcPr>
            <w:tcW w:w="928"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D103BB" w:rsidRPr="009654DA" w:rsidTr="00D103BB">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D103BB" w:rsidRPr="009654DA" w:rsidTr="00D103BB">
        <w:trPr>
          <w:trHeight w:val="171"/>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D103BB" w:rsidRPr="009654DA" w:rsidTr="00D103BB">
        <w:trPr>
          <w:trHeight w:val="245"/>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D103BB" w:rsidRPr="009654DA" w:rsidTr="00D103BB">
        <w:trPr>
          <w:trHeight w:val="263"/>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D103BB" w:rsidRPr="009654DA" w:rsidTr="00D103BB">
        <w:trPr>
          <w:trHeight w:val="281"/>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D103BB" w:rsidRPr="009654DA" w:rsidTr="00D103BB">
        <w:trPr>
          <w:trHeight w:val="271"/>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D103BB" w:rsidRPr="009654DA" w:rsidTr="00D103BB">
        <w:trPr>
          <w:trHeight w:val="133"/>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D103BB" w:rsidRPr="009654DA" w:rsidTr="00D103BB">
        <w:trPr>
          <w:trHeight w:val="207"/>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D103BB" w:rsidRPr="009654DA" w:rsidTr="00D103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D103BB" w:rsidRPr="009654DA" w:rsidTr="00D103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D103BB" w:rsidRPr="009654DA" w:rsidTr="00D103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D103BB" w:rsidRPr="009654DA" w:rsidTr="00D103BB">
        <w:trPr>
          <w:trHeight w:val="265"/>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D103BB" w:rsidRPr="009654DA" w:rsidTr="00D103BB">
        <w:trPr>
          <w:trHeight w:val="271"/>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103BB" w:rsidRPr="009654DA" w:rsidTr="00D103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D103BB" w:rsidRPr="009654DA" w:rsidTr="00D103BB">
        <w:trPr>
          <w:trHeight w:val="251"/>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103BB" w:rsidRPr="009654DA" w:rsidTr="00D103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D103BB" w:rsidRPr="009654DA" w:rsidTr="00D103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103BB" w:rsidRPr="009654DA" w:rsidTr="00D103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D103BB" w:rsidRPr="009654DA" w:rsidTr="00D103BB">
        <w:trPr>
          <w:trHeight w:val="183"/>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103BB" w:rsidRPr="009654DA" w:rsidTr="00D103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D103BB" w:rsidRPr="009654DA" w:rsidTr="00D103BB">
        <w:trPr>
          <w:trHeight w:val="247"/>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103BB" w:rsidRPr="009654DA" w:rsidTr="00D103BB">
        <w:trPr>
          <w:trHeight w:val="123"/>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D103BB" w:rsidRPr="009654DA" w:rsidTr="00D103BB">
        <w:trPr>
          <w:trHeight w:val="57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D103BB" w:rsidRPr="009654DA" w:rsidRDefault="00D103BB" w:rsidP="00AB749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D103BB" w:rsidRPr="009654DA" w:rsidTr="00D103BB">
        <w:trPr>
          <w:trHeight w:val="427"/>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D103BB" w:rsidRPr="009654DA" w:rsidTr="00D103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D103BB" w:rsidRPr="009654DA" w:rsidTr="00D103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D103BB" w:rsidRPr="009654DA" w:rsidTr="00D103BB">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D103BB" w:rsidRPr="009654DA" w:rsidTr="00D103BB">
        <w:trPr>
          <w:trHeight w:val="362"/>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D103BB" w:rsidRPr="009654DA" w:rsidTr="00D103BB">
        <w:trPr>
          <w:trHeight w:val="600"/>
        </w:trPr>
        <w:tc>
          <w:tcPr>
            <w:tcW w:w="928" w:type="pct"/>
            <w:vMerge/>
            <w:tcBorders>
              <w:top w:val="nil"/>
              <w:left w:val="single" w:sz="4" w:space="0" w:color="auto"/>
              <w:bottom w:val="single" w:sz="4" w:space="0" w:color="000000"/>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103BB" w:rsidRPr="009654DA" w:rsidRDefault="00D103B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103BB" w:rsidRPr="009654DA" w:rsidRDefault="00D103B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FD0689" w:rsidRDefault="00011946" w:rsidP="00D94145">
      <w:pPr>
        <w:spacing w:before="120" w:after="120" w:line="312" w:lineRule="auto"/>
        <w:ind w:left="360"/>
        <w:jc w:val="both"/>
      </w:pPr>
      <w:r w:rsidRPr="00FD0689">
        <w:rPr>
          <w:rFonts w:eastAsia="Arial" w:cs="Arial"/>
          <w:noProof/>
          <w:lang w:eastAsia="es-ES"/>
        </w:rPr>
        <mc:AlternateContent>
          <mc:Choice Requires="wps">
            <w:drawing>
              <wp:anchor distT="0" distB="0" distL="114300" distR="114300" simplePos="0" relativeHeight="251673600" behindDoc="0" locked="0" layoutInCell="1" allowOverlap="1" wp14:anchorId="070AFBB6" wp14:editId="4B673687">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3B0CF"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671552" behindDoc="0" locked="0" layoutInCell="1" allowOverlap="1" wp14:anchorId="51A3C8D6" wp14:editId="135C93E2">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C488B" w:rsidRPr="00F31BC3" w:rsidRDefault="002C488B" w:rsidP="00011946">
                            <w:r w:rsidRPr="00965C69">
                              <w:rPr>
                                <w:noProof/>
                                <w:lang w:eastAsia="es-ES"/>
                              </w:rPr>
                              <w:drawing>
                                <wp:inline distT="0" distB="0" distL="0" distR="0" wp14:anchorId="6717BB46" wp14:editId="1478546F">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yNCgIAAAAE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a3qMjQoCAAAABAAA&#10;DgAAAAAAAAAAAAAAAAAuAgAAZHJzL2Uyb0RvYy54bWxQSwECLQAUAAYACAAAACEAIu+gU9wAAAAH&#10;AQAADwAAAAAAAAAAAAAAAABkBAAAZHJzL2Rvd25yZXYueG1sUEsFBgAAAAAEAAQA8wAAAG0FAAAA&#10;AA==&#10;" fillcolor="#50866c" stroked="f">
                <v:textbox inset=",7.2pt,,7.2pt">
                  <w:txbxContent>
                    <w:p w:rsidR="002C488B" w:rsidRPr="00F31BC3" w:rsidRDefault="002C488B" w:rsidP="00011946">
                      <w:r w:rsidRPr="00965C69">
                        <w:rPr>
                          <w:noProof/>
                          <w:lang w:eastAsia="es-ES"/>
                        </w:rPr>
                        <w:drawing>
                          <wp:inline distT="0" distB="0" distL="0" distR="0" wp14:anchorId="6717BB46" wp14:editId="1478546F">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FD0689" w:rsidSect="001152B3">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8B" w:rsidRDefault="002C488B" w:rsidP="00F31BC3">
      <w:r>
        <w:separator/>
      </w:r>
    </w:p>
  </w:endnote>
  <w:endnote w:type="continuationSeparator" w:id="0">
    <w:p w:rsidR="002C488B" w:rsidRDefault="002C488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8B" w:rsidRDefault="002C488B" w:rsidP="00F31BC3">
      <w:r>
        <w:separator/>
      </w:r>
    </w:p>
  </w:footnote>
  <w:footnote w:type="continuationSeparator" w:id="0">
    <w:p w:rsidR="002C488B" w:rsidRDefault="002C488B"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12496E"/>
    <w:multiLevelType w:val="hybridMultilevel"/>
    <w:tmpl w:val="849250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AE041C"/>
    <w:multiLevelType w:val="hybridMultilevel"/>
    <w:tmpl w:val="0E74E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9036A3"/>
    <w:multiLevelType w:val="hybridMultilevel"/>
    <w:tmpl w:val="A552E8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41965"/>
    <w:multiLevelType w:val="multilevel"/>
    <w:tmpl w:val="CDF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47B8C"/>
    <w:multiLevelType w:val="hybridMultilevel"/>
    <w:tmpl w:val="07C67C8A"/>
    <w:lvl w:ilvl="0" w:tplc="3BEC1D90">
      <w:start w:val="1"/>
      <w:numFmt w:val="bullet"/>
      <w:lvlText w:val="―"/>
      <w:lvlJc w:val="left"/>
      <w:pPr>
        <w:ind w:left="780" w:hanging="360"/>
      </w:pPr>
      <w:rPr>
        <w:rFonts w:ascii="Century Gothic" w:hAnsi="Century Gothic"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0C4D1EBE"/>
    <w:multiLevelType w:val="hybridMultilevel"/>
    <w:tmpl w:val="1BA04A3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746359"/>
    <w:multiLevelType w:val="hybridMultilevel"/>
    <w:tmpl w:val="87D68138"/>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nsid w:val="134A32F3"/>
    <w:multiLevelType w:val="hybridMultilevel"/>
    <w:tmpl w:val="9CC261D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5F18EC"/>
    <w:multiLevelType w:val="hybridMultilevel"/>
    <w:tmpl w:val="3656D2C2"/>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6E5724C"/>
    <w:multiLevelType w:val="hybridMultilevel"/>
    <w:tmpl w:val="219248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EE5600"/>
    <w:multiLevelType w:val="hybridMultilevel"/>
    <w:tmpl w:val="2FF42D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AFC7CA9"/>
    <w:multiLevelType w:val="hybridMultilevel"/>
    <w:tmpl w:val="EE0CE7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4506CF"/>
    <w:multiLevelType w:val="hybridMultilevel"/>
    <w:tmpl w:val="B882FF2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4906376"/>
    <w:multiLevelType w:val="hybridMultilevel"/>
    <w:tmpl w:val="E6223AA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4F797C"/>
    <w:multiLevelType w:val="hybridMultilevel"/>
    <w:tmpl w:val="A7AAC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CFD2326"/>
    <w:multiLevelType w:val="hybridMultilevel"/>
    <w:tmpl w:val="45FC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1CA58AE"/>
    <w:multiLevelType w:val="hybridMultilevel"/>
    <w:tmpl w:val="894A76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3B26BF4"/>
    <w:multiLevelType w:val="hybridMultilevel"/>
    <w:tmpl w:val="6ED8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D12803"/>
    <w:multiLevelType w:val="hybridMultilevel"/>
    <w:tmpl w:val="8F40F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8B2427B"/>
    <w:multiLevelType w:val="hybridMultilevel"/>
    <w:tmpl w:val="5F269D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906552E"/>
    <w:multiLevelType w:val="hybridMultilevel"/>
    <w:tmpl w:val="2E642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3392574"/>
    <w:multiLevelType w:val="hybridMultilevel"/>
    <w:tmpl w:val="32D6AD9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5C0ABB"/>
    <w:multiLevelType w:val="hybridMultilevel"/>
    <w:tmpl w:val="951CDA9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64631BA"/>
    <w:multiLevelType w:val="hybridMultilevel"/>
    <w:tmpl w:val="B0E4B410"/>
    <w:lvl w:ilvl="0" w:tplc="12105C6C">
      <w:start w:val="1"/>
      <w:numFmt w:val="bullet"/>
      <w:lvlText w:val="―"/>
      <w:lvlJc w:val="left"/>
      <w:pPr>
        <w:ind w:left="720" w:hanging="360"/>
      </w:pPr>
      <w:rPr>
        <w:rFonts w:ascii="Century Gothic" w:hAnsi="Century Gothic"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D656E12"/>
    <w:multiLevelType w:val="hybridMultilevel"/>
    <w:tmpl w:val="01A45580"/>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C1A2717"/>
    <w:multiLevelType w:val="hybridMultilevel"/>
    <w:tmpl w:val="F11A1E26"/>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95"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E8728CF"/>
    <w:multiLevelType w:val="hybridMultilevel"/>
    <w:tmpl w:val="3022010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F2D0AF0"/>
    <w:multiLevelType w:val="hybridMultilevel"/>
    <w:tmpl w:val="08AE56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F557964"/>
    <w:multiLevelType w:val="hybridMultilevel"/>
    <w:tmpl w:val="F11A1E26"/>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95"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16A6085"/>
    <w:multiLevelType w:val="hybridMultilevel"/>
    <w:tmpl w:val="99B42D96"/>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2">
    <w:nsid w:val="63712861"/>
    <w:multiLevelType w:val="hybridMultilevel"/>
    <w:tmpl w:val="B7E43B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3C25F97"/>
    <w:multiLevelType w:val="hybridMultilevel"/>
    <w:tmpl w:val="1E02BBF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7D355C9"/>
    <w:multiLevelType w:val="hybridMultilevel"/>
    <w:tmpl w:val="E29CF7C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nsid w:val="6A7E320D"/>
    <w:multiLevelType w:val="hybridMultilevel"/>
    <w:tmpl w:val="4C54AAAC"/>
    <w:lvl w:ilvl="0" w:tplc="C9348ECA">
      <w:start w:val="3"/>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DCD2154"/>
    <w:multiLevelType w:val="hybridMultilevel"/>
    <w:tmpl w:val="5D64445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E5A36C8"/>
    <w:multiLevelType w:val="hybridMultilevel"/>
    <w:tmpl w:val="BEECFEE0"/>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11F7D74"/>
    <w:multiLevelType w:val="hybridMultilevel"/>
    <w:tmpl w:val="D21644E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5F34F3F"/>
    <w:multiLevelType w:val="hybridMultilevel"/>
    <w:tmpl w:val="F7A638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816365A"/>
    <w:multiLevelType w:val="hybridMultilevel"/>
    <w:tmpl w:val="AC5E3484"/>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
  </w:num>
  <w:num w:numId="4">
    <w:abstractNumId w:val="28"/>
  </w:num>
  <w:num w:numId="5">
    <w:abstractNumId w:val="16"/>
  </w:num>
  <w:num w:numId="6">
    <w:abstractNumId w:val="33"/>
  </w:num>
  <w:num w:numId="7">
    <w:abstractNumId w:val="25"/>
  </w:num>
  <w:num w:numId="8">
    <w:abstractNumId w:val="34"/>
  </w:num>
  <w:num w:numId="9">
    <w:abstractNumId w:val="21"/>
  </w:num>
  <w:num w:numId="10">
    <w:abstractNumId w:val="22"/>
  </w:num>
  <w:num w:numId="11">
    <w:abstractNumId w:val="6"/>
  </w:num>
  <w:num w:numId="12">
    <w:abstractNumId w:val="15"/>
  </w:num>
  <w:num w:numId="13">
    <w:abstractNumId w:val="37"/>
  </w:num>
  <w:num w:numId="14">
    <w:abstractNumId w:val="24"/>
  </w:num>
  <w:num w:numId="15">
    <w:abstractNumId w:val="14"/>
  </w:num>
  <w:num w:numId="16">
    <w:abstractNumId w:val="3"/>
  </w:num>
  <w:num w:numId="17">
    <w:abstractNumId w:val="18"/>
  </w:num>
  <w:num w:numId="18">
    <w:abstractNumId w:val="29"/>
  </w:num>
  <w:num w:numId="19">
    <w:abstractNumId w:val="19"/>
  </w:num>
  <w:num w:numId="20">
    <w:abstractNumId w:val="1"/>
  </w:num>
  <w:num w:numId="21">
    <w:abstractNumId w:val="32"/>
  </w:num>
  <w:num w:numId="22">
    <w:abstractNumId w:val="38"/>
  </w:num>
  <w:num w:numId="23">
    <w:abstractNumId w:val="9"/>
  </w:num>
  <w:num w:numId="24">
    <w:abstractNumId w:val="7"/>
  </w:num>
  <w:num w:numId="25">
    <w:abstractNumId w:val="12"/>
  </w:num>
  <w:num w:numId="26">
    <w:abstractNumId w:val="0"/>
  </w:num>
  <w:num w:numId="27">
    <w:abstractNumId w:val="5"/>
  </w:num>
  <w:num w:numId="28">
    <w:abstractNumId w:val="39"/>
  </w:num>
  <w:num w:numId="29">
    <w:abstractNumId w:val="10"/>
  </w:num>
  <w:num w:numId="30">
    <w:abstractNumId w:val="8"/>
  </w:num>
  <w:num w:numId="31">
    <w:abstractNumId w:val="23"/>
  </w:num>
  <w:num w:numId="32">
    <w:abstractNumId w:val="13"/>
  </w:num>
  <w:num w:numId="33">
    <w:abstractNumId w:val="36"/>
  </w:num>
  <w:num w:numId="34">
    <w:abstractNumId w:val="20"/>
  </w:num>
  <w:num w:numId="35">
    <w:abstractNumId w:val="35"/>
  </w:num>
  <w:num w:numId="36">
    <w:abstractNumId w:val="40"/>
  </w:num>
  <w:num w:numId="37">
    <w:abstractNumId w:val="31"/>
  </w:num>
  <w:num w:numId="38">
    <w:abstractNumId w:val="27"/>
  </w:num>
  <w:num w:numId="39">
    <w:abstractNumId w:val="26"/>
  </w:num>
  <w:num w:numId="40">
    <w:abstractNumId w:val="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269D"/>
    <w:rsid w:val="00005AA8"/>
    <w:rsid w:val="00006846"/>
    <w:rsid w:val="00006957"/>
    <w:rsid w:val="000072D0"/>
    <w:rsid w:val="00011946"/>
    <w:rsid w:val="00016B20"/>
    <w:rsid w:val="000201CA"/>
    <w:rsid w:val="00020F4E"/>
    <w:rsid w:val="00022380"/>
    <w:rsid w:val="000226B6"/>
    <w:rsid w:val="00022C90"/>
    <w:rsid w:val="0002732D"/>
    <w:rsid w:val="0003356F"/>
    <w:rsid w:val="00035367"/>
    <w:rsid w:val="000474CE"/>
    <w:rsid w:val="000478F9"/>
    <w:rsid w:val="00050654"/>
    <w:rsid w:val="00051F91"/>
    <w:rsid w:val="00053102"/>
    <w:rsid w:val="00054380"/>
    <w:rsid w:val="0005642F"/>
    <w:rsid w:val="00057C02"/>
    <w:rsid w:val="00061FC7"/>
    <w:rsid w:val="000634BB"/>
    <w:rsid w:val="000676E1"/>
    <w:rsid w:val="00067B8E"/>
    <w:rsid w:val="00067D61"/>
    <w:rsid w:val="000720EF"/>
    <w:rsid w:val="000819F5"/>
    <w:rsid w:val="0008348F"/>
    <w:rsid w:val="00084F1F"/>
    <w:rsid w:val="000875B3"/>
    <w:rsid w:val="00087C4B"/>
    <w:rsid w:val="0009294E"/>
    <w:rsid w:val="00092A83"/>
    <w:rsid w:val="00092CE4"/>
    <w:rsid w:val="00097ABD"/>
    <w:rsid w:val="000A1CE3"/>
    <w:rsid w:val="000A41B6"/>
    <w:rsid w:val="000B13F5"/>
    <w:rsid w:val="000B16C2"/>
    <w:rsid w:val="000B192A"/>
    <w:rsid w:val="000B1BE5"/>
    <w:rsid w:val="000B1E0C"/>
    <w:rsid w:val="000B2274"/>
    <w:rsid w:val="000B248B"/>
    <w:rsid w:val="000B25BE"/>
    <w:rsid w:val="000B531B"/>
    <w:rsid w:val="000B543F"/>
    <w:rsid w:val="000B5802"/>
    <w:rsid w:val="000B7C7B"/>
    <w:rsid w:val="000C03B7"/>
    <w:rsid w:val="000C0411"/>
    <w:rsid w:val="000C32D3"/>
    <w:rsid w:val="000C50BE"/>
    <w:rsid w:val="000C5181"/>
    <w:rsid w:val="000C5B1B"/>
    <w:rsid w:val="000C69AE"/>
    <w:rsid w:val="000C735B"/>
    <w:rsid w:val="000D3907"/>
    <w:rsid w:val="000D65A0"/>
    <w:rsid w:val="000D69E3"/>
    <w:rsid w:val="000D6C68"/>
    <w:rsid w:val="000D72AB"/>
    <w:rsid w:val="000E1C39"/>
    <w:rsid w:val="000E238E"/>
    <w:rsid w:val="000E27C0"/>
    <w:rsid w:val="000E2CBC"/>
    <w:rsid w:val="000E4285"/>
    <w:rsid w:val="000E5608"/>
    <w:rsid w:val="000E7DB3"/>
    <w:rsid w:val="00103AF3"/>
    <w:rsid w:val="0010451B"/>
    <w:rsid w:val="001048F1"/>
    <w:rsid w:val="0010545C"/>
    <w:rsid w:val="001149B1"/>
    <w:rsid w:val="001152B3"/>
    <w:rsid w:val="001205A1"/>
    <w:rsid w:val="00122125"/>
    <w:rsid w:val="00124EFD"/>
    <w:rsid w:val="0013381D"/>
    <w:rsid w:val="001358E5"/>
    <w:rsid w:val="00137DDF"/>
    <w:rsid w:val="00141F6C"/>
    <w:rsid w:val="0014671D"/>
    <w:rsid w:val="00146C3C"/>
    <w:rsid w:val="00147297"/>
    <w:rsid w:val="00154F9E"/>
    <w:rsid w:val="00157A35"/>
    <w:rsid w:val="00161C2D"/>
    <w:rsid w:val="001629F7"/>
    <w:rsid w:val="00164876"/>
    <w:rsid w:val="00164CB2"/>
    <w:rsid w:val="001721E9"/>
    <w:rsid w:val="0017320F"/>
    <w:rsid w:val="00174E9F"/>
    <w:rsid w:val="0017528F"/>
    <w:rsid w:val="001816B3"/>
    <w:rsid w:val="001919B8"/>
    <w:rsid w:val="001A1575"/>
    <w:rsid w:val="001A6A3D"/>
    <w:rsid w:val="001B4643"/>
    <w:rsid w:val="001B6539"/>
    <w:rsid w:val="001B7503"/>
    <w:rsid w:val="001B76A8"/>
    <w:rsid w:val="001B7C9B"/>
    <w:rsid w:val="001C16FD"/>
    <w:rsid w:val="001C2951"/>
    <w:rsid w:val="001C2AA2"/>
    <w:rsid w:val="001C3913"/>
    <w:rsid w:val="001C4509"/>
    <w:rsid w:val="001C573D"/>
    <w:rsid w:val="001C7C78"/>
    <w:rsid w:val="001D1158"/>
    <w:rsid w:val="001D318B"/>
    <w:rsid w:val="001D3BF0"/>
    <w:rsid w:val="001D425E"/>
    <w:rsid w:val="001D449A"/>
    <w:rsid w:val="001D45A9"/>
    <w:rsid w:val="001E15A8"/>
    <w:rsid w:val="001E169F"/>
    <w:rsid w:val="001E5EE0"/>
    <w:rsid w:val="001F28FE"/>
    <w:rsid w:val="001F75DD"/>
    <w:rsid w:val="00205D66"/>
    <w:rsid w:val="002103C7"/>
    <w:rsid w:val="0021090E"/>
    <w:rsid w:val="00211C03"/>
    <w:rsid w:val="002121E3"/>
    <w:rsid w:val="00212FC2"/>
    <w:rsid w:val="002138F0"/>
    <w:rsid w:val="0021517B"/>
    <w:rsid w:val="00215F51"/>
    <w:rsid w:val="00216050"/>
    <w:rsid w:val="0021682B"/>
    <w:rsid w:val="00231D61"/>
    <w:rsid w:val="002409AA"/>
    <w:rsid w:val="002443D8"/>
    <w:rsid w:val="002467FA"/>
    <w:rsid w:val="00247FD7"/>
    <w:rsid w:val="002538F4"/>
    <w:rsid w:val="0025406A"/>
    <w:rsid w:val="002563AB"/>
    <w:rsid w:val="00256B45"/>
    <w:rsid w:val="002570A6"/>
    <w:rsid w:val="0025750E"/>
    <w:rsid w:val="00257FEB"/>
    <w:rsid w:val="0026222B"/>
    <w:rsid w:val="00266142"/>
    <w:rsid w:val="00266FB5"/>
    <w:rsid w:val="00266FEE"/>
    <w:rsid w:val="00267B94"/>
    <w:rsid w:val="0027001E"/>
    <w:rsid w:val="002734CB"/>
    <w:rsid w:val="002738FE"/>
    <w:rsid w:val="0027648A"/>
    <w:rsid w:val="00276BC1"/>
    <w:rsid w:val="00290F40"/>
    <w:rsid w:val="00297DBB"/>
    <w:rsid w:val="002A0F7B"/>
    <w:rsid w:val="002A223D"/>
    <w:rsid w:val="002A2F20"/>
    <w:rsid w:val="002A7864"/>
    <w:rsid w:val="002B06AA"/>
    <w:rsid w:val="002C0947"/>
    <w:rsid w:val="002C1526"/>
    <w:rsid w:val="002C488B"/>
    <w:rsid w:val="002C76A3"/>
    <w:rsid w:val="002D0702"/>
    <w:rsid w:val="002D0F40"/>
    <w:rsid w:val="002D2ED3"/>
    <w:rsid w:val="002D55F8"/>
    <w:rsid w:val="002E07C8"/>
    <w:rsid w:val="002E52A3"/>
    <w:rsid w:val="002E7AF5"/>
    <w:rsid w:val="002F1041"/>
    <w:rsid w:val="002F2AB4"/>
    <w:rsid w:val="002F6ACB"/>
    <w:rsid w:val="002F7C13"/>
    <w:rsid w:val="00301DA5"/>
    <w:rsid w:val="00305C6A"/>
    <w:rsid w:val="00306097"/>
    <w:rsid w:val="003065FE"/>
    <w:rsid w:val="003141C6"/>
    <w:rsid w:val="003145BA"/>
    <w:rsid w:val="0031769F"/>
    <w:rsid w:val="0031799A"/>
    <w:rsid w:val="00325468"/>
    <w:rsid w:val="00326BC7"/>
    <w:rsid w:val="00332704"/>
    <w:rsid w:val="00336B7D"/>
    <w:rsid w:val="0033779A"/>
    <w:rsid w:val="003440EA"/>
    <w:rsid w:val="0034633E"/>
    <w:rsid w:val="003478E1"/>
    <w:rsid w:val="003522DF"/>
    <w:rsid w:val="003542A2"/>
    <w:rsid w:val="00354F21"/>
    <w:rsid w:val="003563C4"/>
    <w:rsid w:val="00356967"/>
    <w:rsid w:val="00362D39"/>
    <w:rsid w:val="00363F22"/>
    <w:rsid w:val="0037237B"/>
    <w:rsid w:val="003724F5"/>
    <w:rsid w:val="0037334D"/>
    <w:rsid w:val="003760B3"/>
    <w:rsid w:val="00376F6D"/>
    <w:rsid w:val="00380334"/>
    <w:rsid w:val="00381141"/>
    <w:rsid w:val="00384D6E"/>
    <w:rsid w:val="003851C4"/>
    <w:rsid w:val="0039045D"/>
    <w:rsid w:val="003926CC"/>
    <w:rsid w:val="003A134B"/>
    <w:rsid w:val="003A390C"/>
    <w:rsid w:val="003A62E5"/>
    <w:rsid w:val="003A66A5"/>
    <w:rsid w:val="003B13A5"/>
    <w:rsid w:val="003B208C"/>
    <w:rsid w:val="003B57E6"/>
    <w:rsid w:val="003B6B96"/>
    <w:rsid w:val="003C5504"/>
    <w:rsid w:val="003D2C4A"/>
    <w:rsid w:val="003D34C5"/>
    <w:rsid w:val="003E0C36"/>
    <w:rsid w:val="003E2CA8"/>
    <w:rsid w:val="003E2E89"/>
    <w:rsid w:val="003E2FC7"/>
    <w:rsid w:val="003E564B"/>
    <w:rsid w:val="003E5D2F"/>
    <w:rsid w:val="003F03FD"/>
    <w:rsid w:val="003F6EDC"/>
    <w:rsid w:val="003F6F50"/>
    <w:rsid w:val="003F745B"/>
    <w:rsid w:val="003F7931"/>
    <w:rsid w:val="003F7BE8"/>
    <w:rsid w:val="004012C2"/>
    <w:rsid w:val="00404954"/>
    <w:rsid w:val="004063A3"/>
    <w:rsid w:val="00413745"/>
    <w:rsid w:val="00415DFD"/>
    <w:rsid w:val="0042288C"/>
    <w:rsid w:val="00422B18"/>
    <w:rsid w:val="00425BDB"/>
    <w:rsid w:val="00432BE1"/>
    <w:rsid w:val="00434480"/>
    <w:rsid w:val="00436D45"/>
    <w:rsid w:val="00441361"/>
    <w:rsid w:val="004417B9"/>
    <w:rsid w:val="00447E5E"/>
    <w:rsid w:val="00452359"/>
    <w:rsid w:val="004554A0"/>
    <w:rsid w:val="00455D98"/>
    <w:rsid w:val="00467C9C"/>
    <w:rsid w:val="004720A5"/>
    <w:rsid w:val="0047271D"/>
    <w:rsid w:val="0047735C"/>
    <w:rsid w:val="0048072A"/>
    <w:rsid w:val="00484ACC"/>
    <w:rsid w:val="004859CC"/>
    <w:rsid w:val="004A1663"/>
    <w:rsid w:val="004A2D01"/>
    <w:rsid w:val="004A4A3A"/>
    <w:rsid w:val="004A7831"/>
    <w:rsid w:val="004B1331"/>
    <w:rsid w:val="004B1703"/>
    <w:rsid w:val="004B25B8"/>
    <w:rsid w:val="004B79C1"/>
    <w:rsid w:val="004C141A"/>
    <w:rsid w:val="004C1FE9"/>
    <w:rsid w:val="004C72EA"/>
    <w:rsid w:val="004D1B22"/>
    <w:rsid w:val="004D7476"/>
    <w:rsid w:val="004E3902"/>
    <w:rsid w:val="004E4A2D"/>
    <w:rsid w:val="004E4ED0"/>
    <w:rsid w:val="004E5B8B"/>
    <w:rsid w:val="004F05ED"/>
    <w:rsid w:val="004F1D45"/>
    <w:rsid w:val="004F53DA"/>
    <w:rsid w:val="004F5CF2"/>
    <w:rsid w:val="0050379C"/>
    <w:rsid w:val="00505980"/>
    <w:rsid w:val="00510FA8"/>
    <w:rsid w:val="00521736"/>
    <w:rsid w:val="005301DF"/>
    <w:rsid w:val="00531C53"/>
    <w:rsid w:val="00535B36"/>
    <w:rsid w:val="005418A0"/>
    <w:rsid w:val="00554664"/>
    <w:rsid w:val="00554EFE"/>
    <w:rsid w:val="005557E5"/>
    <w:rsid w:val="00560FD1"/>
    <w:rsid w:val="00563295"/>
    <w:rsid w:val="005633CC"/>
    <w:rsid w:val="00566656"/>
    <w:rsid w:val="00571E21"/>
    <w:rsid w:val="00572F52"/>
    <w:rsid w:val="00587562"/>
    <w:rsid w:val="00591C28"/>
    <w:rsid w:val="00593C64"/>
    <w:rsid w:val="005966D0"/>
    <w:rsid w:val="00596C45"/>
    <w:rsid w:val="005A4B59"/>
    <w:rsid w:val="005A65F5"/>
    <w:rsid w:val="005B1230"/>
    <w:rsid w:val="005B613B"/>
    <w:rsid w:val="005C11F5"/>
    <w:rsid w:val="005C2386"/>
    <w:rsid w:val="005C2E03"/>
    <w:rsid w:val="005C631B"/>
    <w:rsid w:val="005C6343"/>
    <w:rsid w:val="005C6D68"/>
    <w:rsid w:val="005D3CB3"/>
    <w:rsid w:val="005D6A7B"/>
    <w:rsid w:val="005D7D03"/>
    <w:rsid w:val="005E2505"/>
    <w:rsid w:val="005E323F"/>
    <w:rsid w:val="005E6704"/>
    <w:rsid w:val="005E6962"/>
    <w:rsid w:val="005E6ACA"/>
    <w:rsid w:val="00603DFC"/>
    <w:rsid w:val="0060435A"/>
    <w:rsid w:val="00605FF1"/>
    <w:rsid w:val="00610A0D"/>
    <w:rsid w:val="00620380"/>
    <w:rsid w:val="006269DC"/>
    <w:rsid w:val="00627C4A"/>
    <w:rsid w:val="00630D1F"/>
    <w:rsid w:val="00642372"/>
    <w:rsid w:val="00650A9F"/>
    <w:rsid w:val="00655D7F"/>
    <w:rsid w:val="00660D6E"/>
    <w:rsid w:val="006620D7"/>
    <w:rsid w:val="00663CF6"/>
    <w:rsid w:val="00664BB3"/>
    <w:rsid w:val="00667A78"/>
    <w:rsid w:val="006730F4"/>
    <w:rsid w:val="00685DC8"/>
    <w:rsid w:val="006913DA"/>
    <w:rsid w:val="006916F9"/>
    <w:rsid w:val="0069673B"/>
    <w:rsid w:val="00697425"/>
    <w:rsid w:val="00697999"/>
    <w:rsid w:val="006A0952"/>
    <w:rsid w:val="006A1A6A"/>
    <w:rsid w:val="006A2342"/>
    <w:rsid w:val="006A4C47"/>
    <w:rsid w:val="006A6B9A"/>
    <w:rsid w:val="006A6E0D"/>
    <w:rsid w:val="006A7BFF"/>
    <w:rsid w:val="006B0849"/>
    <w:rsid w:val="006B1F97"/>
    <w:rsid w:val="006B23AD"/>
    <w:rsid w:val="006B2DBA"/>
    <w:rsid w:val="006B4742"/>
    <w:rsid w:val="006B75D8"/>
    <w:rsid w:val="006C1E5B"/>
    <w:rsid w:val="006C4301"/>
    <w:rsid w:val="006C53B1"/>
    <w:rsid w:val="006D35D7"/>
    <w:rsid w:val="006D495A"/>
    <w:rsid w:val="006D49E7"/>
    <w:rsid w:val="006D6670"/>
    <w:rsid w:val="006D6C55"/>
    <w:rsid w:val="006E3C41"/>
    <w:rsid w:val="006E451F"/>
    <w:rsid w:val="006E4A7C"/>
    <w:rsid w:val="006E795D"/>
    <w:rsid w:val="006F5B89"/>
    <w:rsid w:val="006F79E4"/>
    <w:rsid w:val="00706786"/>
    <w:rsid w:val="007071A8"/>
    <w:rsid w:val="007074C5"/>
    <w:rsid w:val="00707C14"/>
    <w:rsid w:val="00712987"/>
    <w:rsid w:val="007152D6"/>
    <w:rsid w:val="007152E0"/>
    <w:rsid w:val="007152E6"/>
    <w:rsid w:val="00717272"/>
    <w:rsid w:val="00726EBE"/>
    <w:rsid w:val="00732020"/>
    <w:rsid w:val="00733903"/>
    <w:rsid w:val="00741A90"/>
    <w:rsid w:val="00752F3D"/>
    <w:rsid w:val="007554FA"/>
    <w:rsid w:val="00760E4B"/>
    <w:rsid w:val="007612E7"/>
    <w:rsid w:val="00761F5F"/>
    <w:rsid w:val="00762767"/>
    <w:rsid w:val="0076303A"/>
    <w:rsid w:val="007639BB"/>
    <w:rsid w:val="00763DD9"/>
    <w:rsid w:val="0076640C"/>
    <w:rsid w:val="00767C60"/>
    <w:rsid w:val="00770229"/>
    <w:rsid w:val="00770888"/>
    <w:rsid w:val="007764FF"/>
    <w:rsid w:val="007778DB"/>
    <w:rsid w:val="00780B1C"/>
    <w:rsid w:val="00790143"/>
    <w:rsid w:val="0079583B"/>
    <w:rsid w:val="00795AF6"/>
    <w:rsid w:val="007A4901"/>
    <w:rsid w:val="007A5B10"/>
    <w:rsid w:val="007A6E96"/>
    <w:rsid w:val="007B5202"/>
    <w:rsid w:val="007B65F2"/>
    <w:rsid w:val="007C1073"/>
    <w:rsid w:val="007C1F34"/>
    <w:rsid w:val="007C312F"/>
    <w:rsid w:val="007C7D88"/>
    <w:rsid w:val="007D1701"/>
    <w:rsid w:val="007D4E6A"/>
    <w:rsid w:val="007D5089"/>
    <w:rsid w:val="007D5CBF"/>
    <w:rsid w:val="007D757E"/>
    <w:rsid w:val="007E342D"/>
    <w:rsid w:val="007E4126"/>
    <w:rsid w:val="007E4432"/>
    <w:rsid w:val="007E4E58"/>
    <w:rsid w:val="007F062B"/>
    <w:rsid w:val="007F19A8"/>
    <w:rsid w:val="007F58B4"/>
    <w:rsid w:val="007F5F9D"/>
    <w:rsid w:val="00803D20"/>
    <w:rsid w:val="008056CC"/>
    <w:rsid w:val="00806032"/>
    <w:rsid w:val="0081221E"/>
    <w:rsid w:val="008139F2"/>
    <w:rsid w:val="00815BAC"/>
    <w:rsid w:val="0081792D"/>
    <w:rsid w:val="00821526"/>
    <w:rsid w:val="0082470D"/>
    <w:rsid w:val="0082480D"/>
    <w:rsid w:val="00827FAD"/>
    <w:rsid w:val="00830D95"/>
    <w:rsid w:val="00831FB8"/>
    <w:rsid w:val="00832766"/>
    <w:rsid w:val="00832C83"/>
    <w:rsid w:val="008420A6"/>
    <w:rsid w:val="00842344"/>
    <w:rsid w:val="00845B9D"/>
    <w:rsid w:val="00850445"/>
    <w:rsid w:val="00850F5B"/>
    <w:rsid w:val="00851A96"/>
    <w:rsid w:val="00853436"/>
    <w:rsid w:val="00853DE5"/>
    <w:rsid w:val="00854650"/>
    <w:rsid w:val="008547C4"/>
    <w:rsid w:val="008668C3"/>
    <w:rsid w:val="00866EC2"/>
    <w:rsid w:val="0087068E"/>
    <w:rsid w:val="00873C2D"/>
    <w:rsid w:val="00873C97"/>
    <w:rsid w:val="00875343"/>
    <w:rsid w:val="00876653"/>
    <w:rsid w:val="008767CD"/>
    <w:rsid w:val="008779F5"/>
    <w:rsid w:val="00881AF7"/>
    <w:rsid w:val="00882A5B"/>
    <w:rsid w:val="00884239"/>
    <w:rsid w:val="008921EC"/>
    <w:rsid w:val="0089455A"/>
    <w:rsid w:val="0089461C"/>
    <w:rsid w:val="00896696"/>
    <w:rsid w:val="008A0268"/>
    <w:rsid w:val="008A0ED2"/>
    <w:rsid w:val="008A1C94"/>
    <w:rsid w:val="008A2457"/>
    <w:rsid w:val="008A51B3"/>
    <w:rsid w:val="008B0CF0"/>
    <w:rsid w:val="008B262A"/>
    <w:rsid w:val="008B3753"/>
    <w:rsid w:val="008B5646"/>
    <w:rsid w:val="008C590B"/>
    <w:rsid w:val="008C6E11"/>
    <w:rsid w:val="008C798F"/>
    <w:rsid w:val="008D1CA0"/>
    <w:rsid w:val="008D1E5F"/>
    <w:rsid w:val="008D2DE6"/>
    <w:rsid w:val="008D3B1A"/>
    <w:rsid w:val="008D451D"/>
    <w:rsid w:val="008D4D26"/>
    <w:rsid w:val="008D641E"/>
    <w:rsid w:val="008E1E88"/>
    <w:rsid w:val="008E2925"/>
    <w:rsid w:val="008F0107"/>
    <w:rsid w:val="008F2FF0"/>
    <w:rsid w:val="008F6BF0"/>
    <w:rsid w:val="00900EDC"/>
    <w:rsid w:val="009039FD"/>
    <w:rsid w:val="00905CB3"/>
    <w:rsid w:val="00907A95"/>
    <w:rsid w:val="00912DB4"/>
    <w:rsid w:val="00915933"/>
    <w:rsid w:val="00915C29"/>
    <w:rsid w:val="0091665B"/>
    <w:rsid w:val="00917211"/>
    <w:rsid w:val="009234DA"/>
    <w:rsid w:val="00924ED2"/>
    <w:rsid w:val="00933203"/>
    <w:rsid w:val="009337F9"/>
    <w:rsid w:val="00934070"/>
    <w:rsid w:val="0093559D"/>
    <w:rsid w:val="00935948"/>
    <w:rsid w:val="009401D0"/>
    <w:rsid w:val="009413FD"/>
    <w:rsid w:val="00943A27"/>
    <w:rsid w:val="009458DB"/>
    <w:rsid w:val="00951D50"/>
    <w:rsid w:val="00955713"/>
    <w:rsid w:val="00956259"/>
    <w:rsid w:val="0096038E"/>
    <w:rsid w:val="00960846"/>
    <w:rsid w:val="00960E2E"/>
    <w:rsid w:val="00962588"/>
    <w:rsid w:val="009630C7"/>
    <w:rsid w:val="00965C69"/>
    <w:rsid w:val="00966803"/>
    <w:rsid w:val="00980123"/>
    <w:rsid w:val="009804C0"/>
    <w:rsid w:val="00982299"/>
    <w:rsid w:val="00982AAC"/>
    <w:rsid w:val="00984827"/>
    <w:rsid w:val="009851F8"/>
    <w:rsid w:val="00986A4E"/>
    <w:rsid w:val="009879B2"/>
    <w:rsid w:val="009903C9"/>
    <w:rsid w:val="0099254E"/>
    <w:rsid w:val="00993DA4"/>
    <w:rsid w:val="00995550"/>
    <w:rsid w:val="00995CC4"/>
    <w:rsid w:val="009A33E6"/>
    <w:rsid w:val="009B05D9"/>
    <w:rsid w:val="009B06FA"/>
    <w:rsid w:val="009B1F60"/>
    <w:rsid w:val="009B3192"/>
    <w:rsid w:val="009B4205"/>
    <w:rsid w:val="009B592F"/>
    <w:rsid w:val="009B6D59"/>
    <w:rsid w:val="009B75CD"/>
    <w:rsid w:val="009C1D59"/>
    <w:rsid w:val="009C3085"/>
    <w:rsid w:val="009D1235"/>
    <w:rsid w:val="009D252C"/>
    <w:rsid w:val="009D35A4"/>
    <w:rsid w:val="009D3CC3"/>
    <w:rsid w:val="009D3D28"/>
    <w:rsid w:val="009D54D4"/>
    <w:rsid w:val="009D78D2"/>
    <w:rsid w:val="009E049D"/>
    <w:rsid w:val="009E2E6F"/>
    <w:rsid w:val="009E2EF1"/>
    <w:rsid w:val="009E3B69"/>
    <w:rsid w:val="009F1FEB"/>
    <w:rsid w:val="00A008DC"/>
    <w:rsid w:val="00A01131"/>
    <w:rsid w:val="00A04167"/>
    <w:rsid w:val="00A138AE"/>
    <w:rsid w:val="00A138B5"/>
    <w:rsid w:val="00A13AE8"/>
    <w:rsid w:val="00A21419"/>
    <w:rsid w:val="00A2559F"/>
    <w:rsid w:val="00A27323"/>
    <w:rsid w:val="00A302F3"/>
    <w:rsid w:val="00A32BCD"/>
    <w:rsid w:val="00A36961"/>
    <w:rsid w:val="00A44A5F"/>
    <w:rsid w:val="00A51AAD"/>
    <w:rsid w:val="00A5263C"/>
    <w:rsid w:val="00A52C86"/>
    <w:rsid w:val="00A533B3"/>
    <w:rsid w:val="00A55345"/>
    <w:rsid w:val="00A6312E"/>
    <w:rsid w:val="00A64CAC"/>
    <w:rsid w:val="00A67AE6"/>
    <w:rsid w:val="00A7017A"/>
    <w:rsid w:val="00A72F49"/>
    <w:rsid w:val="00A749B2"/>
    <w:rsid w:val="00A75C3B"/>
    <w:rsid w:val="00A76750"/>
    <w:rsid w:val="00A77443"/>
    <w:rsid w:val="00A802EA"/>
    <w:rsid w:val="00A80949"/>
    <w:rsid w:val="00A82709"/>
    <w:rsid w:val="00A83B30"/>
    <w:rsid w:val="00A85880"/>
    <w:rsid w:val="00A86964"/>
    <w:rsid w:val="00A86CAA"/>
    <w:rsid w:val="00A90795"/>
    <w:rsid w:val="00A93032"/>
    <w:rsid w:val="00A95AB3"/>
    <w:rsid w:val="00A96008"/>
    <w:rsid w:val="00A967DE"/>
    <w:rsid w:val="00AB136A"/>
    <w:rsid w:val="00AB3B1C"/>
    <w:rsid w:val="00AC4A6F"/>
    <w:rsid w:val="00AD0064"/>
    <w:rsid w:val="00AD0883"/>
    <w:rsid w:val="00AD09A1"/>
    <w:rsid w:val="00AD0A34"/>
    <w:rsid w:val="00AD1C05"/>
    <w:rsid w:val="00AD2937"/>
    <w:rsid w:val="00AD5A01"/>
    <w:rsid w:val="00AD5B76"/>
    <w:rsid w:val="00AD60B2"/>
    <w:rsid w:val="00AF2A68"/>
    <w:rsid w:val="00AF5151"/>
    <w:rsid w:val="00AF5C88"/>
    <w:rsid w:val="00AF5ECD"/>
    <w:rsid w:val="00AF70EF"/>
    <w:rsid w:val="00B00B3C"/>
    <w:rsid w:val="00B0151C"/>
    <w:rsid w:val="00B04189"/>
    <w:rsid w:val="00B04798"/>
    <w:rsid w:val="00B06E0B"/>
    <w:rsid w:val="00B1184C"/>
    <w:rsid w:val="00B14D49"/>
    <w:rsid w:val="00B15405"/>
    <w:rsid w:val="00B220EC"/>
    <w:rsid w:val="00B25D3E"/>
    <w:rsid w:val="00B26E27"/>
    <w:rsid w:val="00B34F9D"/>
    <w:rsid w:val="00B4227B"/>
    <w:rsid w:val="00B5679C"/>
    <w:rsid w:val="00B56A3A"/>
    <w:rsid w:val="00B61C80"/>
    <w:rsid w:val="00B6544A"/>
    <w:rsid w:val="00B66142"/>
    <w:rsid w:val="00B66932"/>
    <w:rsid w:val="00B708DF"/>
    <w:rsid w:val="00B71B4B"/>
    <w:rsid w:val="00B72DC8"/>
    <w:rsid w:val="00B74247"/>
    <w:rsid w:val="00B74AEA"/>
    <w:rsid w:val="00B77C12"/>
    <w:rsid w:val="00B8262A"/>
    <w:rsid w:val="00B82B7B"/>
    <w:rsid w:val="00B83632"/>
    <w:rsid w:val="00B84C38"/>
    <w:rsid w:val="00BA2D2B"/>
    <w:rsid w:val="00BA3D25"/>
    <w:rsid w:val="00BB0B74"/>
    <w:rsid w:val="00BB0E4F"/>
    <w:rsid w:val="00BB3C02"/>
    <w:rsid w:val="00BB3FDA"/>
    <w:rsid w:val="00BB415B"/>
    <w:rsid w:val="00BC12C1"/>
    <w:rsid w:val="00BC7852"/>
    <w:rsid w:val="00BD1E44"/>
    <w:rsid w:val="00BD2172"/>
    <w:rsid w:val="00BD23A8"/>
    <w:rsid w:val="00BD3FAB"/>
    <w:rsid w:val="00BD6819"/>
    <w:rsid w:val="00BD6BE3"/>
    <w:rsid w:val="00BE36DD"/>
    <w:rsid w:val="00BF2B85"/>
    <w:rsid w:val="00BF2F86"/>
    <w:rsid w:val="00BF5FAE"/>
    <w:rsid w:val="00C03F27"/>
    <w:rsid w:val="00C04F36"/>
    <w:rsid w:val="00C06D91"/>
    <w:rsid w:val="00C12317"/>
    <w:rsid w:val="00C1284E"/>
    <w:rsid w:val="00C14484"/>
    <w:rsid w:val="00C14820"/>
    <w:rsid w:val="00C16EFB"/>
    <w:rsid w:val="00C213EC"/>
    <w:rsid w:val="00C23A77"/>
    <w:rsid w:val="00C24326"/>
    <w:rsid w:val="00C259F4"/>
    <w:rsid w:val="00C262F1"/>
    <w:rsid w:val="00C27DF1"/>
    <w:rsid w:val="00C31FC3"/>
    <w:rsid w:val="00C35397"/>
    <w:rsid w:val="00C35679"/>
    <w:rsid w:val="00C359E7"/>
    <w:rsid w:val="00C428FC"/>
    <w:rsid w:val="00C44178"/>
    <w:rsid w:val="00C4430D"/>
    <w:rsid w:val="00C44950"/>
    <w:rsid w:val="00C451D3"/>
    <w:rsid w:val="00C50C2C"/>
    <w:rsid w:val="00C515F5"/>
    <w:rsid w:val="00C54D21"/>
    <w:rsid w:val="00C60F4E"/>
    <w:rsid w:val="00C62CD2"/>
    <w:rsid w:val="00C6583C"/>
    <w:rsid w:val="00C66E73"/>
    <w:rsid w:val="00C76579"/>
    <w:rsid w:val="00C80621"/>
    <w:rsid w:val="00C834D2"/>
    <w:rsid w:val="00C83706"/>
    <w:rsid w:val="00C84C46"/>
    <w:rsid w:val="00C85217"/>
    <w:rsid w:val="00C905AD"/>
    <w:rsid w:val="00C90FB6"/>
    <w:rsid w:val="00C92A5B"/>
    <w:rsid w:val="00C94835"/>
    <w:rsid w:val="00C94D01"/>
    <w:rsid w:val="00C95A2E"/>
    <w:rsid w:val="00C95BDC"/>
    <w:rsid w:val="00CA0D91"/>
    <w:rsid w:val="00CA34CB"/>
    <w:rsid w:val="00CA5690"/>
    <w:rsid w:val="00CB2D42"/>
    <w:rsid w:val="00CB41DE"/>
    <w:rsid w:val="00CB5B15"/>
    <w:rsid w:val="00CB7756"/>
    <w:rsid w:val="00CC1272"/>
    <w:rsid w:val="00CC17B4"/>
    <w:rsid w:val="00CC198A"/>
    <w:rsid w:val="00CC1AA0"/>
    <w:rsid w:val="00CC1AD4"/>
    <w:rsid w:val="00CC1FA7"/>
    <w:rsid w:val="00CC5117"/>
    <w:rsid w:val="00CD344C"/>
    <w:rsid w:val="00CD3DE8"/>
    <w:rsid w:val="00CD6FE0"/>
    <w:rsid w:val="00CE0A45"/>
    <w:rsid w:val="00CE2840"/>
    <w:rsid w:val="00CE2905"/>
    <w:rsid w:val="00CE468E"/>
    <w:rsid w:val="00CE68F8"/>
    <w:rsid w:val="00CF091B"/>
    <w:rsid w:val="00CF2F34"/>
    <w:rsid w:val="00CF32F0"/>
    <w:rsid w:val="00CF5334"/>
    <w:rsid w:val="00CF60BC"/>
    <w:rsid w:val="00CF70D7"/>
    <w:rsid w:val="00D00DD5"/>
    <w:rsid w:val="00D014E1"/>
    <w:rsid w:val="00D01D4F"/>
    <w:rsid w:val="00D05E61"/>
    <w:rsid w:val="00D063CE"/>
    <w:rsid w:val="00D103BB"/>
    <w:rsid w:val="00D1094D"/>
    <w:rsid w:val="00D10F10"/>
    <w:rsid w:val="00D11CA7"/>
    <w:rsid w:val="00D13322"/>
    <w:rsid w:val="00D1453D"/>
    <w:rsid w:val="00D14902"/>
    <w:rsid w:val="00D172EF"/>
    <w:rsid w:val="00D460FF"/>
    <w:rsid w:val="00D4622E"/>
    <w:rsid w:val="00D520C8"/>
    <w:rsid w:val="00D529BD"/>
    <w:rsid w:val="00D57E42"/>
    <w:rsid w:val="00D62EA5"/>
    <w:rsid w:val="00D66EF0"/>
    <w:rsid w:val="00D70ACD"/>
    <w:rsid w:val="00D70B46"/>
    <w:rsid w:val="00D724C9"/>
    <w:rsid w:val="00D72F28"/>
    <w:rsid w:val="00D737A4"/>
    <w:rsid w:val="00D74AEF"/>
    <w:rsid w:val="00D87FE2"/>
    <w:rsid w:val="00D92015"/>
    <w:rsid w:val="00D94145"/>
    <w:rsid w:val="00DA0428"/>
    <w:rsid w:val="00DA654D"/>
    <w:rsid w:val="00DA6660"/>
    <w:rsid w:val="00DA7B45"/>
    <w:rsid w:val="00DC2A71"/>
    <w:rsid w:val="00DC3B71"/>
    <w:rsid w:val="00DC5B52"/>
    <w:rsid w:val="00DD0F50"/>
    <w:rsid w:val="00DD1925"/>
    <w:rsid w:val="00DD1CDC"/>
    <w:rsid w:val="00DD4427"/>
    <w:rsid w:val="00DD515F"/>
    <w:rsid w:val="00DD6F3C"/>
    <w:rsid w:val="00DD7FC4"/>
    <w:rsid w:val="00DE5F6B"/>
    <w:rsid w:val="00DF14C9"/>
    <w:rsid w:val="00DF25D7"/>
    <w:rsid w:val="00DF5169"/>
    <w:rsid w:val="00DF6E98"/>
    <w:rsid w:val="00E023B5"/>
    <w:rsid w:val="00E036BB"/>
    <w:rsid w:val="00E078A3"/>
    <w:rsid w:val="00E11B9E"/>
    <w:rsid w:val="00E11BA1"/>
    <w:rsid w:val="00E13666"/>
    <w:rsid w:val="00E14CE7"/>
    <w:rsid w:val="00E14D6B"/>
    <w:rsid w:val="00E15CC1"/>
    <w:rsid w:val="00E20305"/>
    <w:rsid w:val="00E2468F"/>
    <w:rsid w:val="00E248BC"/>
    <w:rsid w:val="00E25556"/>
    <w:rsid w:val="00E2686E"/>
    <w:rsid w:val="00E30737"/>
    <w:rsid w:val="00E313A7"/>
    <w:rsid w:val="00E31F05"/>
    <w:rsid w:val="00E33169"/>
    <w:rsid w:val="00E3402B"/>
    <w:rsid w:val="00E341B1"/>
    <w:rsid w:val="00E3695D"/>
    <w:rsid w:val="00E36968"/>
    <w:rsid w:val="00E377A1"/>
    <w:rsid w:val="00E40C80"/>
    <w:rsid w:val="00E424DB"/>
    <w:rsid w:val="00E43FA7"/>
    <w:rsid w:val="00E460A4"/>
    <w:rsid w:val="00E51659"/>
    <w:rsid w:val="00E551D5"/>
    <w:rsid w:val="00E55E59"/>
    <w:rsid w:val="00E563A8"/>
    <w:rsid w:val="00E6055B"/>
    <w:rsid w:val="00E62610"/>
    <w:rsid w:val="00E62E49"/>
    <w:rsid w:val="00E63425"/>
    <w:rsid w:val="00E63775"/>
    <w:rsid w:val="00E6528C"/>
    <w:rsid w:val="00E65DA8"/>
    <w:rsid w:val="00E66F42"/>
    <w:rsid w:val="00E70645"/>
    <w:rsid w:val="00E7437F"/>
    <w:rsid w:val="00E922B2"/>
    <w:rsid w:val="00E9295C"/>
    <w:rsid w:val="00E93C8B"/>
    <w:rsid w:val="00E951F8"/>
    <w:rsid w:val="00E97742"/>
    <w:rsid w:val="00EA1CC2"/>
    <w:rsid w:val="00EA210D"/>
    <w:rsid w:val="00EA31A7"/>
    <w:rsid w:val="00EB3289"/>
    <w:rsid w:val="00EB56FA"/>
    <w:rsid w:val="00EB5F7B"/>
    <w:rsid w:val="00EC1357"/>
    <w:rsid w:val="00EC6A3E"/>
    <w:rsid w:val="00ED0C69"/>
    <w:rsid w:val="00ED3EBA"/>
    <w:rsid w:val="00ED4FF0"/>
    <w:rsid w:val="00EF0BE9"/>
    <w:rsid w:val="00EF28F0"/>
    <w:rsid w:val="00EF5B46"/>
    <w:rsid w:val="00EF6910"/>
    <w:rsid w:val="00EF72A5"/>
    <w:rsid w:val="00F01338"/>
    <w:rsid w:val="00F0386F"/>
    <w:rsid w:val="00F05E2C"/>
    <w:rsid w:val="00F11B2A"/>
    <w:rsid w:val="00F1334F"/>
    <w:rsid w:val="00F13B45"/>
    <w:rsid w:val="00F13F00"/>
    <w:rsid w:val="00F16D91"/>
    <w:rsid w:val="00F200D6"/>
    <w:rsid w:val="00F21FD1"/>
    <w:rsid w:val="00F24BAF"/>
    <w:rsid w:val="00F25433"/>
    <w:rsid w:val="00F31BC3"/>
    <w:rsid w:val="00F32CC5"/>
    <w:rsid w:val="00F36F8F"/>
    <w:rsid w:val="00F413F9"/>
    <w:rsid w:val="00F43481"/>
    <w:rsid w:val="00F4398D"/>
    <w:rsid w:val="00F45FE6"/>
    <w:rsid w:val="00F51881"/>
    <w:rsid w:val="00F64A2F"/>
    <w:rsid w:val="00F66F7D"/>
    <w:rsid w:val="00F726E9"/>
    <w:rsid w:val="00F7274D"/>
    <w:rsid w:val="00F727A3"/>
    <w:rsid w:val="00F74522"/>
    <w:rsid w:val="00F74B56"/>
    <w:rsid w:val="00F74BE8"/>
    <w:rsid w:val="00F85B49"/>
    <w:rsid w:val="00F86E1C"/>
    <w:rsid w:val="00F871FB"/>
    <w:rsid w:val="00F927DE"/>
    <w:rsid w:val="00F92A86"/>
    <w:rsid w:val="00F95333"/>
    <w:rsid w:val="00F96214"/>
    <w:rsid w:val="00FA05BC"/>
    <w:rsid w:val="00FA0C58"/>
    <w:rsid w:val="00FA11BE"/>
    <w:rsid w:val="00FA1911"/>
    <w:rsid w:val="00FA3ADD"/>
    <w:rsid w:val="00FA5997"/>
    <w:rsid w:val="00FA5BE9"/>
    <w:rsid w:val="00FA6EA9"/>
    <w:rsid w:val="00FB03D9"/>
    <w:rsid w:val="00FB6422"/>
    <w:rsid w:val="00FC18BD"/>
    <w:rsid w:val="00FC2375"/>
    <w:rsid w:val="00FC4E74"/>
    <w:rsid w:val="00FC75FA"/>
    <w:rsid w:val="00FD0689"/>
    <w:rsid w:val="00FE4C8C"/>
    <w:rsid w:val="00FE5730"/>
    <w:rsid w:val="00FE62B9"/>
    <w:rsid w:val="00FE7359"/>
    <w:rsid w:val="00FF3BD7"/>
    <w:rsid w:val="00FF3F71"/>
    <w:rsid w:val="00FF4453"/>
    <w:rsid w:val="00FF626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98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E290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resumen">
    <w:name w:val="resumen"/>
    <w:basedOn w:val="Fuentedeprrafopredeter"/>
    <w:rsid w:val="00D529BD"/>
  </w:style>
  <w:style w:type="character" w:customStyle="1" w:styleId="texto9">
    <w:name w:val="texto9"/>
    <w:basedOn w:val="Fuentedeprrafopredeter"/>
    <w:rsid w:val="000E238E"/>
  </w:style>
  <w:style w:type="paragraph" w:styleId="NormalWeb">
    <w:name w:val="Normal (Web)"/>
    <w:basedOn w:val="Normal"/>
    <w:uiPriority w:val="99"/>
    <w:semiHidden/>
    <w:unhideWhenUsed/>
    <w:rsid w:val="006A7BFF"/>
    <w:pPr>
      <w:spacing w:before="100" w:beforeAutospacing="1" w:after="100" w:afterAutospacing="1"/>
    </w:pPr>
    <w:rPr>
      <w:rFonts w:ascii="Times New Roman" w:eastAsia="Times New Roman" w:hAnsi="Times New Roman" w:cs="Times New Roman"/>
      <w:sz w:val="24"/>
      <w:lang w:eastAsia="es-ES"/>
    </w:rPr>
  </w:style>
  <w:style w:type="paragraph" w:customStyle="1" w:styleId="Pa8">
    <w:name w:val="Pa8"/>
    <w:basedOn w:val="Default"/>
    <w:next w:val="Default"/>
    <w:uiPriority w:val="99"/>
    <w:rsid w:val="00AD2937"/>
    <w:pPr>
      <w:spacing w:line="201" w:lineRule="atLeast"/>
    </w:pPr>
    <w:rPr>
      <w:rFonts w:ascii="Arial" w:hAnsi="Arial" w:cs="Arial"/>
      <w:color w:val="auto"/>
    </w:rPr>
  </w:style>
  <w:style w:type="character" w:styleId="Refdecomentario">
    <w:name w:val="annotation reference"/>
    <w:basedOn w:val="Fuentedeprrafopredeter"/>
    <w:uiPriority w:val="99"/>
    <w:semiHidden/>
    <w:unhideWhenUsed/>
    <w:rsid w:val="000B16C2"/>
    <w:rPr>
      <w:sz w:val="16"/>
      <w:szCs w:val="16"/>
    </w:rPr>
  </w:style>
  <w:style w:type="paragraph" w:styleId="Textocomentario">
    <w:name w:val="annotation text"/>
    <w:basedOn w:val="Normal"/>
    <w:link w:val="TextocomentarioCar"/>
    <w:uiPriority w:val="99"/>
    <w:semiHidden/>
    <w:unhideWhenUsed/>
    <w:rsid w:val="000B16C2"/>
    <w:rPr>
      <w:sz w:val="20"/>
      <w:szCs w:val="20"/>
    </w:rPr>
  </w:style>
  <w:style w:type="character" w:customStyle="1" w:styleId="TextocomentarioCar">
    <w:name w:val="Texto comentario Car"/>
    <w:basedOn w:val="Fuentedeprrafopredeter"/>
    <w:link w:val="Textocomentario"/>
    <w:uiPriority w:val="99"/>
    <w:semiHidden/>
    <w:rsid w:val="000B16C2"/>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B16C2"/>
    <w:rPr>
      <w:b/>
      <w:bCs/>
    </w:rPr>
  </w:style>
  <w:style w:type="character" w:customStyle="1" w:styleId="AsuntodelcomentarioCar">
    <w:name w:val="Asunto del comentario Car"/>
    <w:basedOn w:val="TextocomentarioCar"/>
    <w:link w:val="Asuntodelcomentario"/>
    <w:uiPriority w:val="99"/>
    <w:semiHidden/>
    <w:rsid w:val="000B16C2"/>
    <w:rPr>
      <w:rFonts w:ascii="Century Gothic" w:hAnsi="Century Gothic"/>
      <w:b/>
      <w:bCs/>
    </w:rPr>
  </w:style>
  <w:style w:type="character" w:customStyle="1" w:styleId="Ttulo4Car">
    <w:name w:val="Título 4 Car"/>
    <w:basedOn w:val="Fuentedeprrafopredeter"/>
    <w:link w:val="Ttulo4"/>
    <w:uiPriority w:val="9"/>
    <w:semiHidden/>
    <w:rsid w:val="00CE2905"/>
    <w:rPr>
      <w:rFonts w:asciiTheme="majorHAnsi" w:eastAsiaTheme="majorEastAsia" w:hAnsiTheme="majorHAnsi" w:cstheme="majorBidi"/>
      <w:b/>
      <w:bCs/>
      <w:i/>
      <w:iCs/>
      <w:color w:val="4F81BD" w:themeColor="accent1"/>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E290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resumen">
    <w:name w:val="resumen"/>
    <w:basedOn w:val="Fuentedeprrafopredeter"/>
    <w:rsid w:val="00D529BD"/>
  </w:style>
  <w:style w:type="character" w:customStyle="1" w:styleId="texto9">
    <w:name w:val="texto9"/>
    <w:basedOn w:val="Fuentedeprrafopredeter"/>
    <w:rsid w:val="000E238E"/>
  </w:style>
  <w:style w:type="paragraph" w:styleId="NormalWeb">
    <w:name w:val="Normal (Web)"/>
    <w:basedOn w:val="Normal"/>
    <w:uiPriority w:val="99"/>
    <w:semiHidden/>
    <w:unhideWhenUsed/>
    <w:rsid w:val="006A7BFF"/>
    <w:pPr>
      <w:spacing w:before="100" w:beforeAutospacing="1" w:after="100" w:afterAutospacing="1"/>
    </w:pPr>
    <w:rPr>
      <w:rFonts w:ascii="Times New Roman" w:eastAsia="Times New Roman" w:hAnsi="Times New Roman" w:cs="Times New Roman"/>
      <w:sz w:val="24"/>
      <w:lang w:eastAsia="es-ES"/>
    </w:rPr>
  </w:style>
  <w:style w:type="paragraph" w:customStyle="1" w:styleId="Pa8">
    <w:name w:val="Pa8"/>
    <w:basedOn w:val="Default"/>
    <w:next w:val="Default"/>
    <w:uiPriority w:val="99"/>
    <w:rsid w:val="00AD2937"/>
    <w:pPr>
      <w:spacing w:line="201" w:lineRule="atLeast"/>
    </w:pPr>
    <w:rPr>
      <w:rFonts w:ascii="Arial" w:hAnsi="Arial" w:cs="Arial"/>
      <w:color w:val="auto"/>
    </w:rPr>
  </w:style>
  <w:style w:type="character" w:styleId="Refdecomentario">
    <w:name w:val="annotation reference"/>
    <w:basedOn w:val="Fuentedeprrafopredeter"/>
    <w:uiPriority w:val="99"/>
    <w:semiHidden/>
    <w:unhideWhenUsed/>
    <w:rsid w:val="000B16C2"/>
    <w:rPr>
      <w:sz w:val="16"/>
      <w:szCs w:val="16"/>
    </w:rPr>
  </w:style>
  <w:style w:type="paragraph" w:styleId="Textocomentario">
    <w:name w:val="annotation text"/>
    <w:basedOn w:val="Normal"/>
    <w:link w:val="TextocomentarioCar"/>
    <w:uiPriority w:val="99"/>
    <w:semiHidden/>
    <w:unhideWhenUsed/>
    <w:rsid w:val="000B16C2"/>
    <w:rPr>
      <w:sz w:val="20"/>
      <w:szCs w:val="20"/>
    </w:rPr>
  </w:style>
  <w:style w:type="character" w:customStyle="1" w:styleId="TextocomentarioCar">
    <w:name w:val="Texto comentario Car"/>
    <w:basedOn w:val="Fuentedeprrafopredeter"/>
    <w:link w:val="Textocomentario"/>
    <w:uiPriority w:val="99"/>
    <w:semiHidden/>
    <w:rsid w:val="000B16C2"/>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B16C2"/>
    <w:rPr>
      <w:b/>
      <w:bCs/>
    </w:rPr>
  </w:style>
  <w:style w:type="character" w:customStyle="1" w:styleId="AsuntodelcomentarioCar">
    <w:name w:val="Asunto del comentario Car"/>
    <w:basedOn w:val="TextocomentarioCar"/>
    <w:link w:val="Asuntodelcomentario"/>
    <w:uiPriority w:val="99"/>
    <w:semiHidden/>
    <w:rsid w:val="000B16C2"/>
    <w:rPr>
      <w:rFonts w:ascii="Century Gothic" w:hAnsi="Century Gothic"/>
      <w:b/>
      <w:bCs/>
    </w:rPr>
  </w:style>
  <w:style w:type="character" w:customStyle="1" w:styleId="Ttulo4Car">
    <w:name w:val="Título 4 Car"/>
    <w:basedOn w:val="Fuentedeprrafopredeter"/>
    <w:link w:val="Ttulo4"/>
    <w:uiPriority w:val="9"/>
    <w:semiHidden/>
    <w:rsid w:val="00CE2905"/>
    <w:rPr>
      <w:rFonts w:asciiTheme="majorHAnsi" w:eastAsiaTheme="majorEastAsia" w:hAnsiTheme="majorHAnsi" w:cstheme="majorBidi"/>
      <w:b/>
      <w:bCs/>
      <w:i/>
      <w:iCs/>
      <w:color w:val="4F81BD" w:themeColor="accen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092">
      <w:bodyDiv w:val="1"/>
      <w:marLeft w:val="0"/>
      <w:marRight w:val="0"/>
      <w:marTop w:val="0"/>
      <w:marBottom w:val="0"/>
      <w:divBdr>
        <w:top w:val="none" w:sz="0" w:space="0" w:color="auto"/>
        <w:left w:val="none" w:sz="0" w:space="0" w:color="auto"/>
        <w:bottom w:val="none" w:sz="0" w:space="0" w:color="auto"/>
        <w:right w:val="none" w:sz="0" w:space="0" w:color="auto"/>
      </w:divBdr>
      <w:divsChild>
        <w:div w:id="259216063">
          <w:marLeft w:val="0"/>
          <w:marRight w:val="0"/>
          <w:marTop w:val="0"/>
          <w:marBottom w:val="0"/>
          <w:divBdr>
            <w:top w:val="none" w:sz="0" w:space="0" w:color="auto"/>
            <w:left w:val="none" w:sz="0" w:space="0" w:color="auto"/>
            <w:bottom w:val="none" w:sz="0" w:space="0" w:color="auto"/>
            <w:right w:val="none" w:sz="0" w:space="0" w:color="auto"/>
          </w:divBdr>
        </w:div>
        <w:div w:id="237402626">
          <w:marLeft w:val="0"/>
          <w:marRight w:val="0"/>
          <w:marTop w:val="0"/>
          <w:marBottom w:val="0"/>
          <w:divBdr>
            <w:top w:val="none" w:sz="0" w:space="0" w:color="auto"/>
            <w:left w:val="none" w:sz="0" w:space="0" w:color="auto"/>
            <w:bottom w:val="none" w:sz="0" w:space="0" w:color="auto"/>
            <w:right w:val="none" w:sz="0" w:space="0" w:color="auto"/>
          </w:divBdr>
        </w:div>
        <w:div w:id="1449930158">
          <w:marLeft w:val="0"/>
          <w:marRight w:val="0"/>
          <w:marTop w:val="0"/>
          <w:marBottom w:val="0"/>
          <w:divBdr>
            <w:top w:val="none" w:sz="0" w:space="0" w:color="auto"/>
            <w:left w:val="none" w:sz="0" w:space="0" w:color="auto"/>
            <w:bottom w:val="none" w:sz="0" w:space="0" w:color="auto"/>
            <w:right w:val="none" w:sz="0" w:space="0" w:color="auto"/>
          </w:divBdr>
        </w:div>
        <w:div w:id="94181587">
          <w:marLeft w:val="0"/>
          <w:marRight w:val="0"/>
          <w:marTop w:val="0"/>
          <w:marBottom w:val="0"/>
          <w:divBdr>
            <w:top w:val="none" w:sz="0" w:space="0" w:color="auto"/>
            <w:left w:val="none" w:sz="0" w:space="0" w:color="auto"/>
            <w:bottom w:val="none" w:sz="0" w:space="0" w:color="auto"/>
            <w:right w:val="none" w:sz="0" w:space="0" w:color="auto"/>
          </w:divBdr>
        </w:div>
        <w:div w:id="2010521903">
          <w:marLeft w:val="0"/>
          <w:marRight w:val="0"/>
          <w:marTop w:val="0"/>
          <w:marBottom w:val="0"/>
          <w:divBdr>
            <w:top w:val="none" w:sz="0" w:space="0" w:color="auto"/>
            <w:left w:val="none" w:sz="0" w:space="0" w:color="auto"/>
            <w:bottom w:val="none" w:sz="0" w:space="0" w:color="auto"/>
            <w:right w:val="none" w:sz="0" w:space="0" w:color="auto"/>
          </w:divBdr>
        </w:div>
        <w:div w:id="488399395">
          <w:marLeft w:val="0"/>
          <w:marRight w:val="0"/>
          <w:marTop w:val="0"/>
          <w:marBottom w:val="0"/>
          <w:divBdr>
            <w:top w:val="none" w:sz="0" w:space="0" w:color="auto"/>
            <w:left w:val="none" w:sz="0" w:space="0" w:color="auto"/>
            <w:bottom w:val="none" w:sz="0" w:space="0" w:color="auto"/>
            <w:right w:val="none" w:sz="0" w:space="0" w:color="auto"/>
          </w:divBdr>
        </w:div>
        <w:div w:id="26180687">
          <w:marLeft w:val="0"/>
          <w:marRight w:val="0"/>
          <w:marTop w:val="0"/>
          <w:marBottom w:val="0"/>
          <w:divBdr>
            <w:top w:val="none" w:sz="0" w:space="0" w:color="auto"/>
            <w:left w:val="none" w:sz="0" w:space="0" w:color="auto"/>
            <w:bottom w:val="none" w:sz="0" w:space="0" w:color="auto"/>
            <w:right w:val="none" w:sz="0" w:space="0" w:color="auto"/>
          </w:divBdr>
        </w:div>
      </w:divsChild>
    </w:div>
    <w:div w:id="66922137">
      <w:bodyDiv w:val="1"/>
      <w:marLeft w:val="0"/>
      <w:marRight w:val="0"/>
      <w:marTop w:val="0"/>
      <w:marBottom w:val="0"/>
      <w:divBdr>
        <w:top w:val="none" w:sz="0" w:space="0" w:color="auto"/>
        <w:left w:val="none" w:sz="0" w:space="0" w:color="auto"/>
        <w:bottom w:val="none" w:sz="0" w:space="0" w:color="auto"/>
        <w:right w:val="none" w:sz="0" w:space="0" w:color="auto"/>
      </w:divBdr>
      <w:divsChild>
        <w:div w:id="1037126207">
          <w:marLeft w:val="0"/>
          <w:marRight w:val="0"/>
          <w:marTop w:val="0"/>
          <w:marBottom w:val="0"/>
          <w:divBdr>
            <w:top w:val="none" w:sz="0" w:space="0" w:color="auto"/>
            <w:left w:val="none" w:sz="0" w:space="0" w:color="auto"/>
            <w:bottom w:val="none" w:sz="0" w:space="0" w:color="auto"/>
            <w:right w:val="none" w:sz="0" w:space="0" w:color="auto"/>
          </w:divBdr>
        </w:div>
        <w:div w:id="38556091">
          <w:marLeft w:val="0"/>
          <w:marRight w:val="0"/>
          <w:marTop w:val="0"/>
          <w:marBottom w:val="0"/>
          <w:divBdr>
            <w:top w:val="none" w:sz="0" w:space="0" w:color="auto"/>
            <w:left w:val="none" w:sz="0" w:space="0" w:color="auto"/>
            <w:bottom w:val="none" w:sz="0" w:space="0" w:color="auto"/>
            <w:right w:val="none" w:sz="0" w:space="0" w:color="auto"/>
          </w:divBdr>
        </w:div>
        <w:div w:id="55906717">
          <w:marLeft w:val="0"/>
          <w:marRight w:val="0"/>
          <w:marTop w:val="0"/>
          <w:marBottom w:val="0"/>
          <w:divBdr>
            <w:top w:val="none" w:sz="0" w:space="0" w:color="auto"/>
            <w:left w:val="none" w:sz="0" w:space="0" w:color="auto"/>
            <w:bottom w:val="none" w:sz="0" w:space="0" w:color="auto"/>
            <w:right w:val="none" w:sz="0" w:space="0" w:color="auto"/>
          </w:divBdr>
        </w:div>
        <w:div w:id="1202286958">
          <w:marLeft w:val="0"/>
          <w:marRight w:val="0"/>
          <w:marTop w:val="0"/>
          <w:marBottom w:val="0"/>
          <w:divBdr>
            <w:top w:val="none" w:sz="0" w:space="0" w:color="auto"/>
            <w:left w:val="none" w:sz="0" w:space="0" w:color="auto"/>
            <w:bottom w:val="none" w:sz="0" w:space="0" w:color="auto"/>
            <w:right w:val="none" w:sz="0" w:space="0" w:color="auto"/>
          </w:divBdr>
        </w:div>
        <w:div w:id="579145007">
          <w:marLeft w:val="0"/>
          <w:marRight w:val="0"/>
          <w:marTop w:val="0"/>
          <w:marBottom w:val="0"/>
          <w:divBdr>
            <w:top w:val="none" w:sz="0" w:space="0" w:color="auto"/>
            <w:left w:val="none" w:sz="0" w:space="0" w:color="auto"/>
            <w:bottom w:val="none" w:sz="0" w:space="0" w:color="auto"/>
            <w:right w:val="none" w:sz="0" w:space="0" w:color="auto"/>
          </w:divBdr>
        </w:div>
        <w:div w:id="1314027466">
          <w:marLeft w:val="0"/>
          <w:marRight w:val="0"/>
          <w:marTop w:val="0"/>
          <w:marBottom w:val="0"/>
          <w:divBdr>
            <w:top w:val="none" w:sz="0" w:space="0" w:color="auto"/>
            <w:left w:val="none" w:sz="0" w:space="0" w:color="auto"/>
            <w:bottom w:val="none" w:sz="0" w:space="0" w:color="auto"/>
            <w:right w:val="none" w:sz="0" w:space="0" w:color="auto"/>
          </w:divBdr>
        </w:div>
        <w:div w:id="928395032">
          <w:marLeft w:val="0"/>
          <w:marRight w:val="0"/>
          <w:marTop w:val="0"/>
          <w:marBottom w:val="0"/>
          <w:divBdr>
            <w:top w:val="none" w:sz="0" w:space="0" w:color="auto"/>
            <w:left w:val="none" w:sz="0" w:space="0" w:color="auto"/>
            <w:bottom w:val="none" w:sz="0" w:space="0" w:color="auto"/>
            <w:right w:val="none" w:sz="0" w:space="0" w:color="auto"/>
          </w:divBdr>
        </w:div>
        <w:div w:id="1047492435">
          <w:marLeft w:val="0"/>
          <w:marRight w:val="0"/>
          <w:marTop w:val="0"/>
          <w:marBottom w:val="0"/>
          <w:divBdr>
            <w:top w:val="none" w:sz="0" w:space="0" w:color="auto"/>
            <w:left w:val="none" w:sz="0" w:space="0" w:color="auto"/>
            <w:bottom w:val="none" w:sz="0" w:space="0" w:color="auto"/>
            <w:right w:val="none" w:sz="0" w:space="0" w:color="auto"/>
          </w:divBdr>
        </w:div>
        <w:div w:id="1611863212">
          <w:marLeft w:val="0"/>
          <w:marRight w:val="0"/>
          <w:marTop w:val="0"/>
          <w:marBottom w:val="0"/>
          <w:divBdr>
            <w:top w:val="none" w:sz="0" w:space="0" w:color="auto"/>
            <w:left w:val="none" w:sz="0" w:space="0" w:color="auto"/>
            <w:bottom w:val="none" w:sz="0" w:space="0" w:color="auto"/>
            <w:right w:val="none" w:sz="0" w:space="0" w:color="auto"/>
          </w:divBdr>
        </w:div>
        <w:div w:id="185141009">
          <w:marLeft w:val="0"/>
          <w:marRight w:val="0"/>
          <w:marTop w:val="0"/>
          <w:marBottom w:val="0"/>
          <w:divBdr>
            <w:top w:val="none" w:sz="0" w:space="0" w:color="auto"/>
            <w:left w:val="none" w:sz="0" w:space="0" w:color="auto"/>
            <w:bottom w:val="none" w:sz="0" w:space="0" w:color="auto"/>
            <w:right w:val="none" w:sz="0" w:space="0" w:color="auto"/>
          </w:divBdr>
        </w:div>
        <w:div w:id="522011322">
          <w:marLeft w:val="0"/>
          <w:marRight w:val="0"/>
          <w:marTop w:val="0"/>
          <w:marBottom w:val="0"/>
          <w:divBdr>
            <w:top w:val="none" w:sz="0" w:space="0" w:color="auto"/>
            <w:left w:val="none" w:sz="0" w:space="0" w:color="auto"/>
            <w:bottom w:val="none" w:sz="0" w:space="0" w:color="auto"/>
            <w:right w:val="none" w:sz="0" w:space="0" w:color="auto"/>
          </w:divBdr>
        </w:div>
        <w:div w:id="1787115621">
          <w:marLeft w:val="0"/>
          <w:marRight w:val="0"/>
          <w:marTop w:val="0"/>
          <w:marBottom w:val="0"/>
          <w:divBdr>
            <w:top w:val="none" w:sz="0" w:space="0" w:color="auto"/>
            <w:left w:val="none" w:sz="0" w:space="0" w:color="auto"/>
            <w:bottom w:val="none" w:sz="0" w:space="0" w:color="auto"/>
            <w:right w:val="none" w:sz="0" w:space="0" w:color="auto"/>
          </w:divBdr>
        </w:div>
        <w:div w:id="452216610">
          <w:marLeft w:val="0"/>
          <w:marRight w:val="0"/>
          <w:marTop w:val="0"/>
          <w:marBottom w:val="0"/>
          <w:divBdr>
            <w:top w:val="none" w:sz="0" w:space="0" w:color="auto"/>
            <w:left w:val="none" w:sz="0" w:space="0" w:color="auto"/>
            <w:bottom w:val="none" w:sz="0" w:space="0" w:color="auto"/>
            <w:right w:val="none" w:sz="0" w:space="0" w:color="auto"/>
          </w:divBdr>
        </w:div>
      </w:divsChild>
    </w:div>
    <w:div w:id="88233195">
      <w:bodyDiv w:val="1"/>
      <w:marLeft w:val="0"/>
      <w:marRight w:val="0"/>
      <w:marTop w:val="0"/>
      <w:marBottom w:val="0"/>
      <w:divBdr>
        <w:top w:val="none" w:sz="0" w:space="0" w:color="auto"/>
        <w:left w:val="none" w:sz="0" w:space="0" w:color="auto"/>
        <w:bottom w:val="none" w:sz="0" w:space="0" w:color="auto"/>
        <w:right w:val="none" w:sz="0" w:space="0" w:color="auto"/>
      </w:divBdr>
    </w:div>
    <w:div w:id="107821189">
      <w:bodyDiv w:val="1"/>
      <w:marLeft w:val="0"/>
      <w:marRight w:val="0"/>
      <w:marTop w:val="0"/>
      <w:marBottom w:val="0"/>
      <w:divBdr>
        <w:top w:val="none" w:sz="0" w:space="0" w:color="auto"/>
        <w:left w:val="none" w:sz="0" w:space="0" w:color="auto"/>
        <w:bottom w:val="none" w:sz="0" w:space="0" w:color="auto"/>
        <w:right w:val="none" w:sz="0" w:space="0" w:color="auto"/>
      </w:divBdr>
    </w:div>
    <w:div w:id="113139926">
      <w:bodyDiv w:val="1"/>
      <w:marLeft w:val="0"/>
      <w:marRight w:val="0"/>
      <w:marTop w:val="0"/>
      <w:marBottom w:val="0"/>
      <w:divBdr>
        <w:top w:val="none" w:sz="0" w:space="0" w:color="auto"/>
        <w:left w:val="none" w:sz="0" w:space="0" w:color="auto"/>
        <w:bottom w:val="none" w:sz="0" w:space="0" w:color="auto"/>
        <w:right w:val="none" w:sz="0" w:space="0" w:color="auto"/>
      </w:divBdr>
    </w:div>
    <w:div w:id="145558018">
      <w:bodyDiv w:val="1"/>
      <w:marLeft w:val="0"/>
      <w:marRight w:val="0"/>
      <w:marTop w:val="0"/>
      <w:marBottom w:val="0"/>
      <w:divBdr>
        <w:top w:val="none" w:sz="0" w:space="0" w:color="auto"/>
        <w:left w:val="none" w:sz="0" w:space="0" w:color="auto"/>
        <w:bottom w:val="none" w:sz="0" w:space="0" w:color="auto"/>
        <w:right w:val="none" w:sz="0" w:space="0" w:color="auto"/>
      </w:divBdr>
      <w:divsChild>
        <w:div w:id="1688945199">
          <w:marLeft w:val="0"/>
          <w:marRight w:val="0"/>
          <w:marTop w:val="0"/>
          <w:marBottom w:val="0"/>
          <w:divBdr>
            <w:top w:val="none" w:sz="0" w:space="0" w:color="auto"/>
            <w:left w:val="none" w:sz="0" w:space="0" w:color="auto"/>
            <w:bottom w:val="none" w:sz="0" w:space="0" w:color="auto"/>
            <w:right w:val="none" w:sz="0" w:space="0" w:color="auto"/>
          </w:divBdr>
        </w:div>
        <w:div w:id="552079315">
          <w:marLeft w:val="0"/>
          <w:marRight w:val="0"/>
          <w:marTop w:val="0"/>
          <w:marBottom w:val="0"/>
          <w:divBdr>
            <w:top w:val="none" w:sz="0" w:space="0" w:color="auto"/>
            <w:left w:val="none" w:sz="0" w:space="0" w:color="auto"/>
            <w:bottom w:val="none" w:sz="0" w:space="0" w:color="auto"/>
            <w:right w:val="none" w:sz="0" w:space="0" w:color="auto"/>
          </w:divBdr>
        </w:div>
        <w:div w:id="377900468">
          <w:marLeft w:val="0"/>
          <w:marRight w:val="0"/>
          <w:marTop w:val="0"/>
          <w:marBottom w:val="0"/>
          <w:divBdr>
            <w:top w:val="none" w:sz="0" w:space="0" w:color="auto"/>
            <w:left w:val="none" w:sz="0" w:space="0" w:color="auto"/>
            <w:bottom w:val="none" w:sz="0" w:space="0" w:color="auto"/>
            <w:right w:val="none" w:sz="0" w:space="0" w:color="auto"/>
          </w:divBdr>
        </w:div>
      </w:divsChild>
    </w:div>
    <w:div w:id="222330363">
      <w:bodyDiv w:val="1"/>
      <w:marLeft w:val="0"/>
      <w:marRight w:val="0"/>
      <w:marTop w:val="0"/>
      <w:marBottom w:val="0"/>
      <w:divBdr>
        <w:top w:val="none" w:sz="0" w:space="0" w:color="auto"/>
        <w:left w:val="none" w:sz="0" w:space="0" w:color="auto"/>
        <w:bottom w:val="none" w:sz="0" w:space="0" w:color="auto"/>
        <w:right w:val="none" w:sz="0" w:space="0" w:color="auto"/>
      </w:divBdr>
      <w:divsChild>
        <w:div w:id="763189088">
          <w:marLeft w:val="0"/>
          <w:marRight w:val="0"/>
          <w:marTop w:val="0"/>
          <w:marBottom w:val="0"/>
          <w:divBdr>
            <w:top w:val="none" w:sz="0" w:space="0" w:color="auto"/>
            <w:left w:val="none" w:sz="0" w:space="0" w:color="auto"/>
            <w:bottom w:val="none" w:sz="0" w:space="0" w:color="auto"/>
            <w:right w:val="none" w:sz="0" w:space="0" w:color="auto"/>
          </w:divBdr>
        </w:div>
        <w:div w:id="724910382">
          <w:marLeft w:val="0"/>
          <w:marRight w:val="0"/>
          <w:marTop w:val="0"/>
          <w:marBottom w:val="0"/>
          <w:divBdr>
            <w:top w:val="none" w:sz="0" w:space="0" w:color="auto"/>
            <w:left w:val="none" w:sz="0" w:space="0" w:color="auto"/>
            <w:bottom w:val="none" w:sz="0" w:space="0" w:color="auto"/>
            <w:right w:val="none" w:sz="0" w:space="0" w:color="auto"/>
          </w:divBdr>
        </w:div>
      </w:divsChild>
    </w:div>
    <w:div w:id="233786170">
      <w:bodyDiv w:val="1"/>
      <w:marLeft w:val="0"/>
      <w:marRight w:val="0"/>
      <w:marTop w:val="0"/>
      <w:marBottom w:val="0"/>
      <w:divBdr>
        <w:top w:val="none" w:sz="0" w:space="0" w:color="auto"/>
        <w:left w:val="none" w:sz="0" w:space="0" w:color="auto"/>
        <w:bottom w:val="none" w:sz="0" w:space="0" w:color="auto"/>
        <w:right w:val="none" w:sz="0" w:space="0" w:color="auto"/>
      </w:divBdr>
    </w:div>
    <w:div w:id="307244385">
      <w:bodyDiv w:val="1"/>
      <w:marLeft w:val="0"/>
      <w:marRight w:val="0"/>
      <w:marTop w:val="0"/>
      <w:marBottom w:val="0"/>
      <w:divBdr>
        <w:top w:val="none" w:sz="0" w:space="0" w:color="auto"/>
        <w:left w:val="none" w:sz="0" w:space="0" w:color="auto"/>
        <w:bottom w:val="none" w:sz="0" w:space="0" w:color="auto"/>
        <w:right w:val="none" w:sz="0" w:space="0" w:color="auto"/>
      </w:divBdr>
      <w:divsChild>
        <w:div w:id="439374338">
          <w:marLeft w:val="0"/>
          <w:marRight w:val="0"/>
          <w:marTop w:val="0"/>
          <w:marBottom w:val="0"/>
          <w:divBdr>
            <w:top w:val="none" w:sz="0" w:space="0" w:color="auto"/>
            <w:left w:val="none" w:sz="0" w:space="0" w:color="auto"/>
            <w:bottom w:val="none" w:sz="0" w:space="0" w:color="auto"/>
            <w:right w:val="none" w:sz="0" w:space="0" w:color="auto"/>
          </w:divBdr>
        </w:div>
        <w:div w:id="1051687823">
          <w:marLeft w:val="0"/>
          <w:marRight w:val="0"/>
          <w:marTop w:val="0"/>
          <w:marBottom w:val="0"/>
          <w:divBdr>
            <w:top w:val="none" w:sz="0" w:space="0" w:color="auto"/>
            <w:left w:val="none" w:sz="0" w:space="0" w:color="auto"/>
            <w:bottom w:val="none" w:sz="0" w:space="0" w:color="auto"/>
            <w:right w:val="none" w:sz="0" w:space="0" w:color="auto"/>
          </w:divBdr>
        </w:div>
        <w:div w:id="1063481928">
          <w:marLeft w:val="0"/>
          <w:marRight w:val="0"/>
          <w:marTop w:val="0"/>
          <w:marBottom w:val="0"/>
          <w:divBdr>
            <w:top w:val="none" w:sz="0" w:space="0" w:color="auto"/>
            <w:left w:val="none" w:sz="0" w:space="0" w:color="auto"/>
            <w:bottom w:val="none" w:sz="0" w:space="0" w:color="auto"/>
            <w:right w:val="none" w:sz="0" w:space="0" w:color="auto"/>
          </w:divBdr>
        </w:div>
        <w:div w:id="1260867654">
          <w:marLeft w:val="0"/>
          <w:marRight w:val="0"/>
          <w:marTop w:val="0"/>
          <w:marBottom w:val="0"/>
          <w:divBdr>
            <w:top w:val="none" w:sz="0" w:space="0" w:color="auto"/>
            <w:left w:val="none" w:sz="0" w:space="0" w:color="auto"/>
            <w:bottom w:val="none" w:sz="0" w:space="0" w:color="auto"/>
            <w:right w:val="none" w:sz="0" w:space="0" w:color="auto"/>
          </w:divBdr>
        </w:div>
        <w:div w:id="980842632">
          <w:marLeft w:val="0"/>
          <w:marRight w:val="0"/>
          <w:marTop w:val="0"/>
          <w:marBottom w:val="0"/>
          <w:divBdr>
            <w:top w:val="none" w:sz="0" w:space="0" w:color="auto"/>
            <w:left w:val="none" w:sz="0" w:space="0" w:color="auto"/>
            <w:bottom w:val="none" w:sz="0" w:space="0" w:color="auto"/>
            <w:right w:val="none" w:sz="0" w:space="0" w:color="auto"/>
          </w:divBdr>
        </w:div>
      </w:divsChild>
    </w:div>
    <w:div w:id="332953294">
      <w:bodyDiv w:val="1"/>
      <w:marLeft w:val="0"/>
      <w:marRight w:val="0"/>
      <w:marTop w:val="0"/>
      <w:marBottom w:val="0"/>
      <w:divBdr>
        <w:top w:val="none" w:sz="0" w:space="0" w:color="auto"/>
        <w:left w:val="none" w:sz="0" w:space="0" w:color="auto"/>
        <w:bottom w:val="none" w:sz="0" w:space="0" w:color="auto"/>
        <w:right w:val="none" w:sz="0" w:space="0" w:color="auto"/>
      </w:divBdr>
      <w:divsChild>
        <w:div w:id="1821576094">
          <w:marLeft w:val="0"/>
          <w:marRight w:val="0"/>
          <w:marTop w:val="0"/>
          <w:marBottom w:val="0"/>
          <w:divBdr>
            <w:top w:val="none" w:sz="0" w:space="0" w:color="auto"/>
            <w:left w:val="none" w:sz="0" w:space="0" w:color="auto"/>
            <w:bottom w:val="none" w:sz="0" w:space="0" w:color="auto"/>
            <w:right w:val="none" w:sz="0" w:space="0" w:color="auto"/>
          </w:divBdr>
        </w:div>
        <w:div w:id="838228089">
          <w:marLeft w:val="0"/>
          <w:marRight w:val="0"/>
          <w:marTop w:val="0"/>
          <w:marBottom w:val="0"/>
          <w:divBdr>
            <w:top w:val="none" w:sz="0" w:space="0" w:color="auto"/>
            <w:left w:val="none" w:sz="0" w:space="0" w:color="auto"/>
            <w:bottom w:val="none" w:sz="0" w:space="0" w:color="auto"/>
            <w:right w:val="none" w:sz="0" w:space="0" w:color="auto"/>
          </w:divBdr>
        </w:div>
        <w:div w:id="1182624919">
          <w:marLeft w:val="0"/>
          <w:marRight w:val="0"/>
          <w:marTop w:val="0"/>
          <w:marBottom w:val="0"/>
          <w:divBdr>
            <w:top w:val="none" w:sz="0" w:space="0" w:color="auto"/>
            <w:left w:val="none" w:sz="0" w:space="0" w:color="auto"/>
            <w:bottom w:val="none" w:sz="0" w:space="0" w:color="auto"/>
            <w:right w:val="none" w:sz="0" w:space="0" w:color="auto"/>
          </w:divBdr>
        </w:div>
      </w:divsChild>
    </w:div>
    <w:div w:id="334770841">
      <w:bodyDiv w:val="1"/>
      <w:marLeft w:val="0"/>
      <w:marRight w:val="0"/>
      <w:marTop w:val="0"/>
      <w:marBottom w:val="0"/>
      <w:divBdr>
        <w:top w:val="none" w:sz="0" w:space="0" w:color="auto"/>
        <w:left w:val="none" w:sz="0" w:space="0" w:color="auto"/>
        <w:bottom w:val="none" w:sz="0" w:space="0" w:color="auto"/>
        <w:right w:val="none" w:sz="0" w:space="0" w:color="auto"/>
      </w:divBdr>
      <w:divsChild>
        <w:div w:id="894780605">
          <w:marLeft w:val="0"/>
          <w:marRight w:val="0"/>
          <w:marTop w:val="0"/>
          <w:marBottom w:val="0"/>
          <w:divBdr>
            <w:top w:val="none" w:sz="0" w:space="0" w:color="auto"/>
            <w:left w:val="none" w:sz="0" w:space="0" w:color="auto"/>
            <w:bottom w:val="none" w:sz="0" w:space="0" w:color="auto"/>
            <w:right w:val="none" w:sz="0" w:space="0" w:color="auto"/>
          </w:divBdr>
        </w:div>
        <w:div w:id="741096613">
          <w:marLeft w:val="0"/>
          <w:marRight w:val="0"/>
          <w:marTop w:val="0"/>
          <w:marBottom w:val="0"/>
          <w:divBdr>
            <w:top w:val="none" w:sz="0" w:space="0" w:color="auto"/>
            <w:left w:val="none" w:sz="0" w:space="0" w:color="auto"/>
            <w:bottom w:val="none" w:sz="0" w:space="0" w:color="auto"/>
            <w:right w:val="none" w:sz="0" w:space="0" w:color="auto"/>
          </w:divBdr>
        </w:div>
      </w:divsChild>
    </w:div>
    <w:div w:id="375350064">
      <w:bodyDiv w:val="1"/>
      <w:marLeft w:val="0"/>
      <w:marRight w:val="0"/>
      <w:marTop w:val="0"/>
      <w:marBottom w:val="0"/>
      <w:divBdr>
        <w:top w:val="none" w:sz="0" w:space="0" w:color="auto"/>
        <w:left w:val="none" w:sz="0" w:space="0" w:color="auto"/>
        <w:bottom w:val="none" w:sz="0" w:space="0" w:color="auto"/>
        <w:right w:val="none" w:sz="0" w:space="0" w:color="auto"/>
      </w:divBdr>
      <w:divsChild>
        <w:div w:id="394397810">
          <w:marLeft w:val="0"/>
          <w:marRight w:val="0"/>
          <w:marTop w:val="0"/>
          <w:marBottom w:val="0"/>
          <w:divBdr>
            <w:top w:val="none" w:sz="0" w:space="0" w:color="auto"/>
            <w:left w:val="none" w:sz="0" w:space="0" w:color="auto"/>
            <w:bottom w:val="none" w:sz="0" w:space="0" w:color="auto"/>
            <w:right w:val="none" w:sz="0" w:space="0" w:color="auto"/>
          </w:divBdr>
        </w:div>
        <w:div w:id="84570074">
          <w:marLeft w:val="0"/>
          <w:marRight w:val="0"/>
          <w:marTop w:val="0"/>
          <w:marBottom w:val="0"/>
          <w:divBdr>
            <w:top w:val="none" w:sz="0" w:space="0" w:color="auto"/>
            <w:left w:val="none" w:sz="0" w:space="0" w:color="auto"/>
            <w:bottom w:val="none" w:sz="0" w:space="0" w:color="auto"/>
            <w:right w:val="none" w:sz="0" w:space="0" w:color="auto"/>
          </w:divBdr>
        </w:div>
      </w:divsChild>
    </w:div>
    <w:div w:id="405422252">
      <w:bodyDiv w:val="1"/>
      <w:marLeft w:val="0"/>
      <w:marRight w:val="0"/>
      <w:marTop w:val="0"/>
      <w:marBottom w:val="0"/>
      <w:divBdr>
        <w:top w:val="none" w:sz="0" w:space="0" w:color="auto"/>
        <w:left w:val="none" w:sz="0" w:space="0" w:color="auto"/>
        <w:bottom w:val="none" w:sz="0" w:space="0" w:color="auto"/>
        <w:right w:val="none" w:sz="0" w:space="0" w:color="auto"/>
      </w:divBdr>
    </w:div>
    <w:div w:id="417794934">
      <w:bodyDiv w:val="1"/>
      <w:marLeft w:val="0"/>
      <w:marRight w:val="0"/>
      <w:marTop w:val="0"/>
      <w:marBottom w:val="0"/>
      <w:divBdr>
        <w:top w:val="none" w:sz="0" w:space="0" w:color="auto"/>
        <w:left w:val="none" w:sz="0" w:space="0" w:color="auto"/>
        <w:bottom w:val="none" w:sz="0" w:space="0" w:color="auto"/>
        <w:right w:val="none" w:sz="0" w:space="0" w:color="auto"/>
      </w:divBdr>
      <w:divsChild>
        <w:div w:id="1663120783">
          <w:marLeft w:val="0"/>
          <w:marRight w:val="0"/>
          <w:marTop w:val="0"/>
          <w:marBottom w:val="0"/>
          <w:divBdr>
            <w:top w:val="none" w:sz="0" w:space="0" w:color="auto"/>
            <w:left w:val="none" w:sz="0" w:space="0" w:color="auto"/>
            <w:bottom w:val="none" w:sz="0" w:space="0" w:color="auto"/>
            <w:right w:val="none" w:sz="0" w:space="0" w:color="auto"/>
          </w:divBdr>
        </w:div>
        <w:div w:id="1293829132">
          <w:marLeft w:val="0"/>
          <w:marRight w:val="0"/>
          <w:marTop w:val="0"/>
          <w:marBottom w:val="0"/>
          <w:divBdr>
            <w:top w:val="none" w:sz="0" w:space="0" w:color="auto"/>
            <w:left w:val="none" w:sz="0" w:space="0" w:color="auto"/>
            <w:bottom w:val="none" w:sz="0" w:space="0" w:color="auto"/>
            <w:right w:val="none" w:sz="0" w:space="0" w:color="auto"/>
          </w:divBdr>
        </w:div>
      </w:divsChild>
    </w:div>
    <w:div w:id="452483642">
      <w:bodyDiv w:val="1"/>
      <w:marLeft w:val="0"/>
      <w:marRight w:val="0"/>
      <w:marTop w:val="0"/>
      <w:marBottom w:val="0"/>
      <w:divBdr>
        <w:top w:val="none" w:sz="0" w:space="0" w:color="auto"/>
        <w:left w:val="none" w:sz="0" w:space="0" w:color="auto"/>
        <w:bottom w:val="none" w:sz="0" w:space="0" w:color="auto"/>
        <w:right w:val="none" w:sz="0" w:space="0" w:color="auto"/>
      </w:divBdr>
      <w:divsChild>
        <w:div w:id="1342125647">
          <w:marLeft w:val="0"/>
          <w:marRight w:val="0"/>
          <w:marTop w:val="0"/>
          <w:marBottom w:val="0"/>
          <w:divBdr>
            <w:top w:val="none" w:sz="0" w:space="0" w:color="auto"/>
            <w:left w:val="none" w:sz="0" w:space="0" w:color="auto"/>
            <w:bottom w:val="none" w:sz="0" w:space="0" w:color="auto"/>
            <w:right w:val="none" w:sz="0" w:space="0" w:color="auto"/>
          </w:divBdr>
          <w:divsChild>
            <w:div w:id="611209153">
              <w:marLeft w:val="0"/>
              <w:marRight w:val="0"/>
              <w:marTop w:val="0"/>
              <w:marBottom w:val="0"/>
              <w:divBdr>
                <w:top w:val="none" w:sz="0" w:space="0" w:color="auto"/>
                <w:left w:val="none" w:sz="0" w:space="0" w:color="auto"/>
                <w:bottom w:val="none" w:sz="0" w:space="0" w:color="auto"/>
                <w:right w:val="none" w:sz="0" w:space="0" w:color="auto"/>
              </w:divBdr>
              <w:divsChild>
                <w:div w:id="941763678">
                  <w:marLeft w:val="0"/>
                  <w:marRight w:val="0"/>
                  <w:marTop w:val="0"/>
                  <w:marBottom w:val="0"/>
                  <w:divBdr>
                    <w:top w:val="none" w:sz="0" w:space="0" w:color="auto"/>
                    <w:left w:val="none" w:sz="0" w:space="0" w:color="auto"/>
                    <w:bottom w:val="none" w:sz="0" w:space="0" w:color="auto"/>
                    <w:right w:val="none" w:sz="0" w:space="0" w:color="auto"/>
                  </w:divBdr>
                  <w:divsChild>
                    <w:div w:id="1797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4093">
      <w:bodyDiv w:val="1"/>
      <w:marLeft w:val="0"/>
      <w:marRight w:val="0"/>
      <w:marTop w:val="0"/>
      <w:marBottom w:val="0"/>
      <w:divBdr>
        <w:top w:val="none" w:sz="0" w:space="0" w:color="auto"/>
        <w:left w:val="none" w:sz="0" w:space="0" w:color="auto"/>
        <w:bottom w:val="none" w:sz="0" w:space="0" w:color="auto"/>
        <w:right w:val="none" w:sz="0" w:space="0" w:color="auto"/>
      </w:divBdr>
    </w:div>
    <w:div w:id="534343568">
      <w:bodyDiv w:val="1"/>
      <w:marLeft w:val="0"/>
      <w:marRight w:val="0"/>
      <w:marTop w:val="0"/>
      <w:marBottom w:val="0"/>
      <w:divBdr>
        <w:top w:val="none" w:sz="0" w:space="0" w:color="auto"/>
        <w:left w:val="none" w:sz="0" w:space="0" w:color="auto"/>
        <w:bottom w:val="none" w:sz="0" w:space="0" w:color="auto"/>
        <w:right w:val="none" w:sz="0" w:space="0" w:color="auto"/>
      </w:divBdr>
      <w:divsChild>
        <w:div w:id="916090951">
          <w:marLeft w:val="0"/>
          <w:marRight w:val="0"/>
          <w:marTop w:val="0"/>
          <w:marBottom w:val="0"/>
          <w:divBdr>
            <w:top w:val="none" w:sz="0" w:space="0" w:color="auto"/>
            <w:left w:val="none" w:sz="0" w:space="0" w:color="auto"/>
            <w:bottom w:val="none" w:sz="0" w:space="0" w:color="auto"/>
            <w:right w:val="none" w:sz="0" w:space="0" w:color="auto"/>
          </w:divBdr>
        </w:div>
        <w:div w:id="1812746353">
          <w:marLeft w:val="0"/>
          <w:marRight w:val="0"/>
          <w:marTop w:val="0"/>
          <w:marBottom w:val="0"/>
          <w:divBdr>
            <w:top w:val="none" w:sz="0" w:space="0" w:color="auto"/>
            <w:left w:val="none" w:sz="0" w:space="0" w:color="auto"/>
            <w:bottom w:val="none" w:sz="0" w:space="0" w:color="auto"/>
            <w:right w:val="none" w:sz="0" w:space="0" w:color="auto"/>
          </w:divBdr>
        </w:div>
      </w:divsChild>
    </w:div>
    <w:div w:id="562981844">
      <w:bodyDiv w:val="1"/>
      <w:marLeft w:val="0"/>
      <w:marRight w:val="0"/>
      <w:marTop w:val="0"/>
      <w:marBottom w:val="0"/>
      <w:divBdr>
        <w:top w:val="none" w:sz="0" w:space="0" w:color="auto"/>
        <w:left w:val="none" w:sz="0" w:space="0" w:color="auto"/>
        <w:bottom w:val="none" w:sz="0" w:space="0" w:color="auto"/>
        <w:right w:val="none" w:sz="0" w:space="0" w:color="auto"/>
      </w:divBdr>
    </w:div>
    <w:div w:id="600114561">
      <w:bodyDiv w:val="1"/>
      <w:marLeft w:val="0"/>
      <w:marRight w:val="0"/>
      <w:marTop w:val="0"/>
      <w:marBottom w:val="0"/>
      <w:divBdr>
        <w:top w:val="none" w:sz="0" w:space="0" w:color="auto"/>
        <w:left w:val="none" w:sz="0" w:space="0" w:color="auto"/>
        <w:bottom w:val="none" w:sz="0" w:space="0" w:color="auto"/>
        <w:right w:val="none" w:sz="0" w:space="0" w:color="auto"/>
      </w:divBdr>
    </w:div>
    <w:div w:id="715084361">
      <w:bodyDiv w:val="1"/>
      <w:marLeft w:val="0"/>
      <w:marRight w:val="0"/>
      <w:marTop w:val="0"/>
      <w:marBottom w:val="0"/>
      <w:divBdr>
        <w:top w:val="none" w:sz="0" w:space="0" w:color="auto"/>
        <w:left w:val="none" w:sz="0" w:space="0" w:color="auto"/>
        <w:bottom w:val="none" w:sz="0" w:space="0" w:color="auto"/>
        <w:right w:val="none" w:sz="0" w:space="0" w:color="auto"/>
      </w:divBdr>
    </w:div>
    <w:div w:id="729839264">
      <w:bodyDiv w:val="1"/>
      <w:marLeft w:val="0"/>
      <w:marRight w:val="0"/>
      <w:marTop w:val="0"/>
      <w:marBottom w:val="0"/>
      <w:divBdr>
        <w:top w:val="none" w:sz="0" w:space="0" w:color="auto"/>
        <w:left w:val="none" w:sz="0" w:space="0" w:color="auto"/>
        <w:bottom w:val="none" w:sz="0" w:space="0" w:color="auto"/>
        <w:right w:val="none" w:sz="0" w:space="0" w:color="auto"/>
      </w:divBdr>
      <w:divsChild>
        <w:div w:id="911543035">
          <w:marLeft w:val="0"/>
          <w:marRight w:val="0"/>
          <w:marTop w:val="0"/>
          <w:marBottom w:val="0"/>
          <w:divBdr>
            <w:top w:val="none" w:sz="0" w:space="0" w:color="auto"/>
            <w:left w:val="none" w:sz="0" w:space="0" w:color="auto"/>
            <w:bottom w:val="none" w:sz="0" w:space="0" w:color="auto"/>
            <w:right w:val="none" w:sz="0" w:space="0" w:color="auto"/>
          </w:divBdr>
        </w:div>
        <w:div w:id="1423262389">
          <w:marLeft w:val="0"/>
          <w:marRight w:val="0"/>
          <w:marTop w:val="0"/>
          <w:marBottom w:val="0"/>
          <w:divBdr>
            <w:top w:val="none" w:sz="0" w:space="0" w:color="auto"/>
            <w:left w:val="none" w:sz="0" w:space="0" w:color="auto"/>
            <w:bottom w:val="none" w:sz="0" w:space="0" w:color="auto"/>
            <w:right w:val="none" w:sz="0" w:space="0" w:color="auto"/>
          </w:divBdr>
        </w:div>
      </w:divsChild>
    </w:div>
    <w:div w:id="735319028">
      <w:bodyDiv w:val="1"/>
      <w:marLeft w:val="0"/>
      <w:marRight w:val="0"/>
      <w:marTop w:val="0"/>
      <w:marBottom w:val="0"/>
      <w:divBdr>
        <w:top w:val="none" w:sz="0" w:space="0" w:color="auto"/>
        <w:left w:val="none" w:sz="0" w:space="0" w:color="auto"/>
        <w:bottom w:val="none" w:sz="0" w:space="0" w:color="auto"/>
        <w:right w:val="none" w:sz="0" w:space="0" w:color="auto"/>
      </w:divBdr>
      <w:divsChild>
        <w:div w:id="2071884193">
          <w:marLeft w:val="0"/>
          <w:marRight w:val="0"/>
          <w:marTop w:val="0"/>
          <w:marBottom w:val="0"/>
          <w:divBdr>
            <w:top w:val="none" w:sz="0" w:space="0" w:color="auto"/>
            <w:left w:val="none" w:sz="0" w:space="0" w:color="auto"/>
            <w:bottom w:val="none" w:sz="0" w:space="0" w:color="auto"/>
            <w:right w:val="none" w:sz="0" w:space="0" w:color="auto"/>
          </w:divBdr>
        </w:div>
        <w:div w:id="1603412532">
          <w:marLeft w:val="0"/>
          <w:marRight w:val="0"/>
          <w:marTop w:val="0"/>
          <w:marBottom w:val="0"/>
          <w:divBdr>
            <w:top w:val="none" w:sz="0" w:space="0" w:color="auto"/>
            <w:left w:val="none" w:sz="0" w:space="0" w:color="auto"/>
            <w:bottom w:val="none" w:sz="0" w:space="0" w:color="auto"/>
            <w:right w:val="none" w:sz="0" w:space="0" w:color="auto"/>
          </w:divBdr>
        </w:div>
        <w:div w:id="792792543">
          <w:marLeft w:val="0"/>
          <w:marRight w:val="0"/>
          <w:marTop w:val="0"/>
          <w:marBottom w:val="0"/>
          <w:divBdr>
            <w:top w:val="none" w:sz="0" w:space="0" w:color="auto"/>
            <w:left w:val="none" w:sz="0" w:space="0" w:color="auto"/>
            <w:bottom w:val="none" w:sz="0" w:space="0" w:color="auto"/>
            <w:right w:val="none" w:sz="0" w:space="0" w:color="auto"/>
          </w:divBdr>
        </w:div>
        <w:div w:id="833301410">
          <w:marLeft w:val="0"/>
          <w:marRight w:val="0"/>
          <w:marTop w:val="0"/>
          <w:marBottom w:val="0"/>
          <w:divBdr>
            <w:top w:val="none" w:sz="0" w:space="0" w:color="auto"/>
            <w:left w:val="none" w:sz="0" w:space="0" w:color="auto"/>
            <w:bottom w:val="none" w:sz="0" w:space="0" w:color="auto"/>
            <w:right w:val="none" w:sz="0" w:space="0" w:color="auto"/>
          </w:divBdr>
        </w:div>
        <w:div w:id="227765502">
          <w:marLeft w:val="0"/>
          <w:marRight w:val="0"/>
          <w:marTop w:val="0"/>
          <w:marBottom w:val="0"/>
          <w:divBdr>
            <w:top w:val="none" w:sz="0" w:space="0" w:color="auto"/>
            <w:left w:val="none" w:sz="0" w:space="0" w:color="auto"/>
            <w:bottom w:val="none" w:sz="0" w:space="0" w:color="auto"/>
            <w:right w:val="none" w:sz="0" w:space="0" w:color="auto"/>
          </w:divBdr>
        </w:div>
        <w:div w:id="1939362599">
          <w:marLeft w:val="0"/>
          <w:marRight w:val="0"/>
          <w:marTop w:val="0"/>
          <w:marBottom w:val="0"/>
          <w:divBdr>
            <w:top w:val="none" w:sz="0" w:space="0" w:color="auto"/>
            <w:left w:val="none" w:sz="0" w:space="0" w:color="auto"/>
            <w:bottom w:val="none" w:sz="0" w:space="0" w:color="auto"/>
            <w:right w:val="none" w:sz="0" w:space="0" w:color="auto"/>
          </w:divBdr>
        </w:div>
        <w:div w:id="280455066">
          <w:marLeft w:val="0"/>
          <w:marRight w:val="0"/>
          <w:marTop w:val="0"/>
          <w:marBottom w:val="0"/>
          <w:divBdr>
            <w:top w:val="none" w:sz="0" w:space="0" w:color="auto"/>
            <w:left w:val="none" w:sz="0" w:space="0" w:color="auto"/>
            <w:bottom w:val="none" w:sz="0" w:space="0" w:color="auto"/>
            <w:right w:val="none" w:sz="0" w:space="0" w:color="auto"/>
          </w:divBdr>
        </w:div>
        <w:div w:id="588276093">
          <w:marLeft w:val="0"/>
          <w:marRight w:val="0"/>
          <w:marTop w:val="0"/>
          <w:marBottom w:val="0"/>
          <w:divBdr>
            <w:top w:val="none" w:sz="0" w:space="0" w:color="auto"/>
            <w:left w:val="none" w:sz="0" w:space="0" w:color="auto"/>
            <w:bottom w:val="none" w:sz="0" w:space="0" w:color="auto"/>
            <w:right w:val="none" w:sz="0" w:space="0" w:color="auto"/>
          </w:divBdr>
        </w:div>
        <w:div w:id="619266029">
          <w:marLeft w:val="0"/>
          <w:marRight w:val="0"/>
          <w:marTop w:val="0"/>
          <w:marBottom w:val="0"/>
          <w:divBdr>
            <w:top w:val="none" w:sz="0" w:space="0" w:color="auto"/>
            <w:left w:val="none" w:sz="0" w:space="0" w:color="auto"/>
            <w:bottom w:val="none" w:sz="0" w:space="0" w:color="auto"/>
            <w:right w:val="none" w:sz="0" w:space="0" w:color="auto"/>
          </w:divBdr>
        </w:div>
        <w:div w:id="275259075">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2684179">
      <w:bodyDiv w:val="1"/>
      <w:marLeft w:val="0"/>
      <w:marRight w:val="0"/>
      <w:marTop w:val="0"/>
      <w:marBottom w:val="0"/>
      <w:divBdr>
        <w:top w:val="none" w:sz="0" w:space="0" w:color="auto"/>
        <w:left w:val="none" w:sz="0" w:space="0" w:color="auto"/>
        <w:bottom w:val="none" w:sz="0" w:space="0" w:color="auto"/>
        <w:right w:val="none" w:sz="0" w:space="0" w:color="auto"/>
      </w:divBdr>
      <w:divsChild>
        <w:div w:id="672223870">
          <w:marLeft w:val="0"/>
          <w:marRight w:val="0"/>
          <w:marTop w:val="0"/>
          <w:marBottom w:val="0"/>
          <w:divBdr>
            <w:top w:val="none" w:sz="0" w:space="0" w:color="auto"/>
            <w:left w:val="none" w:sz="0" w:space="0" w:color="auto"/>
            <w:bottom w:val="none" w:sz="0" w:space="0" w:color="auto"/>
            <w:right w:val="none" w:sz="0" w:space="0" w:color="auto"/>
          </w:divBdr>
        </w:div>
        <w:div w:id="1191913114">
          <w:marLeft w:val="0"/>
          <w:marRight w:val="0"/>
          <w:marTop w:val="0"/>
          <w:marBottom w:val="0"/>
          <w:divBdr>
            <w:top w:val="none" w:sz="0" w:space="0" w:color="auto"/>
            <w:left w:val="none" w:sz="0" w:space="0" w:color="auto"/>
            <w:bottom w:val="none" w:sz="0" w:space="0" w:color="auto"/>
            <w:right w:val="none" w:sz="0" w:space="0" w:color="auto"/>
          </w:divBdr>
        </w:div>
        <w:div w:id="118426283">
          <w:marLeft w:val="0"/>
          <w:marRight w:val="0"/>
          <w:marTop w:val="0"/>
          <w:marBottom w:val="0"/>
          <w:divBdr>
            <w:top w:val="none" w:sz="0" w:space="0" w:color="auto"/>
            <w:left w:val="none" w:sz="0" w:space="0" w:color="auto"/>
            <w:bottom w:val="none" w:sz="0" w:space="0" w:color="auto"/>
            <w:right w:val="none" w:sz="0" w:space="0" w:color="auto"/>
          </w:divBdr>
        </w:div>
        <w:div w:id="1580291607">
          <w:marLeft w:val="0"/>
          <w:marRight w:val="0"/>
          <w:marTop w:val="0"/>
          <w:marBottom w:val="0"/>
          <w:divBdr>
            <w:top w:val="none" w:sz="0" w:space="0" w:color="auto"/>
            <w:left w:val="none" w:sz="0" w:space="0" w:color="auto"/>
            <w:bottom w:val="none" w:sz="0" w:space="0" w:color="auto"/>
            <w:right w:val="none" w:sz="0" w:space="0" w:color="auto"/>
          </w:divBdr>
        </w:div>
        <w:div w:id="1505049735">
          <w:marLeft w:val="0"/>
          <w:marRight w:val="0"/>
          <w:marTop w:val="0"/>
          <w:marBottom w:val="0"/>
          <w:divBdr>
            <w:top w:val="none" w:sz="0" w:space="0" w:color="auto"/>
            <w:left w:val="none" w:sz="0" w:space="0" w:color="auto"/>
            <w:bottom w:val="none" w:sz="0" w:space="0" w:color="auto"/>
            <w:right w:val="none" w:sz="0" w:space="0" w:color="auto"/>
          </w:divBdr>
        </w:div>
        <w:div w:id="238565960">
          <w:marLeft w:val="0"/>
          <w:marRight w:val="0"/>
          <w:marTop w:val="0"/>
          <w:marBottom w:val="0"/>
          <w:divBdr>
            <w:top w:val="none" w:sz="0" w:space="0" w:color="auto"/>
            <w:left w:val="none" w:sz="0" w:space="0" w:color="auto"/>
            <w:bottom w:val="none" w:sz="0" w:space="0" w:color="auto"/>
            <w:right w:val="none" w:sz="0" w:space="0" w:color="auto"/>
          </w:divBdr>
        </w:div>
        <w:div w:id="56785226">
          <w:marLeft w:val="0"/>
          <w:marRight w:val="0"/>
          <w:marTop w:val="0"/>
          <w:marBottom w:val="0"/>
          <w:divBdr>
            <w:top w:val="none" w:sz="0" w:space="0" w:color="auto"/>
            <w:left w:val="none" w:sz="0" w:space="0" w:color="auto"/>
            <w:bottom w:val="none" w:sz="0" w:space="0" w:color="auto"/>
            <w:right w:val="none" w:sz="0" w:space="0" w:color="auto"/>
          </w:divBdr>
        </w:div>
        <w:div w:id="1214345751">
          <w:marLeft w:val="0"/>
          <w:marRight w:val="0"/>
          <w:marTop w:val="0"/>
          <w:marBottom w:val="0"/>
          <w:divBdr>
            <w:top w:val="none" w:sz="0" w:space="0" w:color="auto"/>
            <w:left w:val="none" w:sz="0" w:space="0" w:color="auto"/>
            <w:bottom w:val="none" w:sz="0" w:space="0" w:color="auto"/>
            <w:right w:val="none" w:sz="0" w:space="0" w:color="auto"/>
          </w:divBdr>
        </w:div>
        <w:div w:id="1964967113">
          <w:marLeft w:val="0"/>
          <w:marRight w:val="0"/>
          <w:marTop w:val="0"/>
          <w:marBottom w:val="0"/>
          <w:divBdr>
            <w:top w:val="none" w:sz="0" w:space="0" w:color="auto"/>
            <w:left w:val="none" w:sz="0" w:space="0" w:color="auto"/>
            <w:bottom w:val="none" w:sz="0" w:space="0" w:color="auto"/>
            <w:right w:val="none" w:sz="0" w:space="0" w:color="auto"/>
          </w:divBdr>
        </w:div>
        <w:div w:id="392895558">
          <w:marLeft w:val="0"/>
          <w:marRight w:val="0"/>
          <w:marTop w:val="0"/>
          <w:marBottom w:val="0"/>
          <w:divBdr>
            <w:top w:val="none" w:sz="0" w:space="0" w:color="auto"/>
            <w:left w:val="none" w:sz="0" w:space="0" w:color="auto"/>
            <w:bottom w:val="none" w:sz="0" w:space="0" w:color="auto"/>
            <w:right w:val="none" w:sz="0" w:space="0" w:color="auto"/>
          </w:divBdr>
        </w:div>
        <w:div w:id="1206286504">
          <w:marLeft w:val="0"/>
          <w:marRight w:val="0"/>
          <w:marTop w:val="0"/>
          <w:marBottom w:val="0"/>
          <w:divBdr>
            <w:top w:val="none" w:sz="0" w:space="0" w:color="auto"/>
            <w:left w:val="none" w:sz="0" w:space="0" w:color="auto"/>
            <w:bottom w:val="none" w:sz="0" w:space="0" w:color="auto"/>
            <w:right w:val="none" w:sz="0" w:space="0" w:color="auto"/>
          </w:divBdr>
        </w:div>
        <w:div w:id="2030175982">
          <w:marLeft w:val="0"/>
          <w:marRight w:val="0"/>
          <w:marTop w:val="0"/>
          <w:marBottom w:val="0"/>
          <w:divBdr>
            <w:top w:val="none" w:sz="0" w:space="0" w:color="auto"/>
            <w:left w:val="none" w:sz="0" w:space="0" w:color="auto"/>
            <w:bottom w:val="none" w:sz="0" w:space="0" w:color="auto"/>
            <w:right w:val="none" w:sz="0" w:space="0" w:color="auto"/>
          </w:divBdr>
        </w:div>
        <w:div w:id="1545751914">
          <w:marLeft w:val="0"/>
          <w:marRight w:val="0"/>
          <w:marTop w:val="0"/>
          <w:marBottom w:val="0"/>
          <w:divBdr>
            <w:top w:val="none" w:sz="0" w:space="0" w:color="auto"/>
            <w:left w:val="none" w:sz="0" w:space="0" w:color="auto"/>
            <w:bottom w:val="none" w:sz="0" w:space="0" w:color="auto"/>
            <w:right w:val="none" w:sz="0" w:space="0" w:color="auto"/>
          </w:divBdr>
        </w:div>
        <w:div w:id="1908415498">
          <w:marLeft w:val="0"/>
          <w:marRight w:val="0"/>
          <w:marTop w:val="0"/>
          <w:marBottom w:val="0"/>
          <w:divBdr>
            <w:top w:val="none" w:sz="0" w:space="0" w:color="auto"/>
            <w:left w:val="none" w:sz="0" w:space="0" w:color="auto"/>
            <w:bottom w:val="none" w:sz="0" w:space="0" w:color="auto"/>
            <w:right w:val="none" w:sz="0" w:space="0" w:color="auto"/>
          </w:divBdr>
        </w:div>
        <w:div w:id="692150863">
          <w:marLeft w:val="0"/>
          <w:marRight w:val="0"/>
          <w:marTop w:val="0"/>
          <w:marBottom w:val="0"/>
          <w:divBdr>
            <w:top w:val="none" w:sz="0" w:space="0" w:color="auto"/>
            <w:left w:val="none" w:sz="0" w:space="0" w:color="auto"/>
            <w:bottom w:val="none" w:sz="0" w:space="0" w:color="auto"/>
            <w:right w:val="none" w:sz="0" w:space="0" w:color="auto"/>
          </w:divBdr>
        </w:div>
        <w:div w:id="430665432">
          <w:marLeft w:val="0"/>
          <w:marRight w:val="0"/>
          <w:marTop w:val="0"/>
          <w:marBottom w:val="0"/>
          <w:divBdr>
            <w:top w:val="none" w:sz="0" w:space="0" w:color="auto"/>
            <w:left w:val="none" w:sz="0" w:space="0" w:color="auto"/>
            <w:bottom w:val="none" w:sz="0" w:space="0" w:color="auto"/>
            <w:right w:val="none" w:sz="0" w:space="0" w:color="auto"/>
          </w:divBdr>
        </w:div>
        <w:div w:id="1878423949">
          <w:marLeft w:val="0"/>
          <w:marRight w:val="0"/>
          <w:marTop w:val="0"/>
          <w:marBottom w:val="0"/>
          <w:divBdr>
            <w:top w:val="none" w:sz="0" w:space="0" w:color="auto"/>
            <w:left w:val="none" w:sz="0" w:space="0" w:color="auto"/>
            <w:bottom w:val="none" w:sz="0" w:space="0" w:color="auto"/>
            <w:right w:val="none" w:sz="0" w:space="0" w:color="auto"/>
          </w:divBdr>
        </w:div>
        <w:div w:id="1309360093">
          <w:marLeft w:val="0"/>
          <w:marRight w:val="0"/>
          <w:marTop w:val="0"/>
          <w:marBottom w:val="0"/>
          <w:divBdr>
            <w:top w:val="none" w:sz="0" w:space="0" w:color="auto"/>
            <w:left w:val="none" w:sz="0" w:space="0" w:color="auto"/>
            <w:bottom w:val="none" w:sz="0" w:space="0" w:color="auto"/>
            <w:right w:val="none" w:sz="0" w:space="0" w:color="auto"/>
          </w:divBdr>
        </w:div>
        <w:div w:id="521280683">
          <w:marLeft w:val="0"/>
          <w:marRight w:val="0"/>
          <w:marTop w:val="0"/>
          <w:marBottom w:val="0"/>
          <w:divBdr>
            <w:top w:val="none" w:sz="0" w:space="0" w:color="auto"/>
            <w:left w:val="none" w:sz="0" w:space="0" w:color="auto"/>
            <w:bottom w:val="none" w:sz="0" w:space="0" w:color="auto"/>
            <w:right w:val="none" w:sz="0" w:space="0" w:color="auto"/>
          </w:divBdr>
        </w:div>
        <w:div w:id="1246836936">
          <w:marLeft w:val="0"/>
          <w:marRight w:val="0"/>
          <w:marTop w:val="0"/>
          <w:marBottom w:val="0"/>
          <w:divBdr>
            <w:top w:val="none" w:sz="0" w:space="0" w:color="auto"/>
            <w:left w:val="none" w:sz="0" w:space="0" w:color="auto"/>
            <w:bottom w:val="none" w:sz="0" w:space="0" w:color="auto"/>
            <w:right w:val="none" w:sz="0" w:space="0" w:color="auto"/>
          </w:divBdr>
        </w:div>
        <w:div w:id="1531381201">
          <w:marLeft w:val="0"/>
          <w:marRight w:val="0"/>
          <w:marTop w:val="0"/>
          <w:marBottom w:val="0"/>
          <w:divBdr>
            <w:top w:val="none" w:sz="0" w:space="0" w:color="auto"/>
            <w:left w:val="none" w:sz="0" w:space="0" w:color="auto"/>
            <w:bottom w:val="none" w:sz="0" w:space="0" w:color="auto"/>
            <w:right w:val="none" w:sz="0" w:space="0" w:color="auto"/>
          </w:divBdr>
        </w:div>
        <w:div w:id="721828420">
          <w:marLeft w:val="0"/>
          <w:marRight w:val="0"/>
          <w:marTop w:val="0"/>
          <w:marBottom w:val="0"/>
          <w:divBdr>
            <w:top w:val="none" w:sz="0" w:space="0" w:color="auto"/>
            <w:left w:val="none" w:sz="0" w:space="0" w:color="auto"/>
            <w:bottom w:val="none" w:sz="0" w:space="0" w:color="auto"/>
            <w:right w:val="none" w:sz="0" w:space="0" w:color="auto"/>
          </w:divBdr>
        </w:div>
        <w:div w:id="1312756703">
          <w:marLeft w:val="0"/>
          <w:marRight w:val="0"/>
          <w:marTop w:val="0"/>
          <w:marBottom w:val="0"/>
          <w:divBdr>
            <w:top w:val="none" w:sz="0" w:space="0" w:color="auto"/>
            <w:left w:val="none" w:sz="0" w:space="0" w:color="auto"/>
            <w:bottom w:val="none" w:sz="0" w:space="0" w:color="auto"/>
            <w:right w:val="none" w:sz="0" w:space="0" w:color="auto"/>
          </w:divBdr>
        </w:div>
        <w:div w:id="1792825996">
          <w:marLeft w:val="0"/>
          <w:marRight w:val="0"/>
          <w:marTop w:val="0"/>
          <w:marBottom w:val="0"/>
          <w:divBdr>
            <w:top w:val="none" w:sz="0" w:space="0" w:color="auto"/>
            <w:left w:val="none" w:sz="0" w:space="0" w:color="auto"/>
            <w:bottom w:val="none" w:sz="0" w:space="0" w:color="auto"/>
            <w:right w:val="none" w:sz="0" w:space="0" w:color="auto"/>
          </w:divBdr>
        </w:div>
        <w:div w:id="1250847895">
          <w:marLeft w:val="0"/>
          <w:marRight w:val="0"/>
          <w:marTop w:val="0"/>
          <w:marBottom w:val="0"/>
          <w:divBdr>
            <w:top w:val="none" w:sz="0" w:space="0" w:color="auto"/>
            <w:left w:val="none" w:sz="0" w:space="0" w:color="auto"/>
            <w:bottom w:val="none" w:sz="0" w:space="0" w:color="auto"/>
            <w:right w:val="none" w:sz="0" w:space="0" w:color="auto"/>
          </w:divBdr>
        </w:div>
        <w:div w:id="2054423714">
          <w:marLeft w:val="0"/>
          <w:marRight w:val="0"/>
          <w:marTop w:val="0"/>
          <w:marBottom w:val="0"/>
          <w:divBdr>
            <w:top w:val="none" w:sz="0" w:space="0" w:color="auto"/>
            <w:left w:val="none" w:sz="0" w:space="0" w:color="auto"/>
            <w:bottom w:val="none" w:sz="0" w:space="0" w:color="auto"/>
            <w:right w:val="none" w:sz="0" w:space="0" w:color="auto"/>
          </w:divBdr>
        </w:div>
        <w:div w:id="1029187790">
          <w:marLeft w:val="0"/>
          <w:marRight w:val="0"/>
          <w:marTop w:val="0"/>
          <w:marBottom w:val="0"/>
          <w:divBdr>
            <w:top w:val="none" w:sz="0" w:space="0" w:color="auto"/>
            <w:left w:val="none" w:sz="0" w:space="0" w:color="auto"/>
            <w:bottom w:val="none" w:sz="0" w:space="0" w:color="auto"/>
            <w:right w:val="none" w:sz="0" w:space="0" w:color="auto"/>
          </w:divBdr>
        </w:div>
        <w:div w:id="77094791">
          <w:marLeft w:val="0"/>
          <w:marRight w:val="0"/>
          <w:marTop w:val="0"/>
          <w:marBottom w:val="0"/>
          <w:divBdr>
            <w:top w:val="none" w:sz="0" w:space="0" w:color="auto"/>
            <w:left w:val="none" w:sz="0" w:space="0" w:color="auto"/>
            <w:bottom w:val="none" w:sz="0" w:space="0" w:color="auto"/>
            <w:right w:val="none" w:sz="0" w:space="0" w:color="auto"/>
          </w:divBdr>
        </w:div>
        <w:div w:id="1708065634">
          <w:marLeft w:val="0"/>
          <w:marRight w:val="0"/>
          <w:marTop w:val="0"/>
          <w:marBottom w:val="0"/>
          <w:divBdr>
            <w:top w:val="none" w:sz="0" w:space="0" w:color="auto"/>
            <w:left w:val="none" w:sz="0" w:space="0" w:color="auto"/>
            <w:bottom w:val="none" w:sz="0" w:space="0" w:color="auto"/>
            <w:right w:val="none" w:sz="0" w:space="0" w:color="auto"/>
          </w:divBdr>
        </w:div>
        <w:div w:id="1150904227">
          <w:marLeft w:val="0"/>
          <w:marRight w:val="0"/>
          <w:marTop w:val="0"/>
          <w:marBottom w:val="0"/>
          <w:divBdr>
            <w:top w:val="none" w:sz="0" w:space="0" w:color="auto"/>
            <w:left w:val="none" w:sz="0" w:space="0" w:color="auto"/>
            <w:bottom w:val="none" w:sz="0" w:space="0" w:color="auto"/>
            <w:right w:val="none" w:sz="0" w:space="0" w:color="auto"/>
          </w:divBdr>
        </w:div>
        <w:div w:id="31661320">
          <w:marLeft w:val="0"/>
          <w:marRight w:val="0"/>
          <w:marTop w:val="0"/>
          <w:marBottom w:val="0"/>
          <w:divBdr>
            <w:top w:val="none" w:sz="0" w:space="0" w:color="auto"/>
            <w:left w:val="none" w:sz="0" w:space="0" w:color="auto"/>
            <w:bottom w:val="none" w:sz="0" w:space="0" w:color="auto"/>
            <w:right w:val="none" w:sz="0" w:space="0" w:color="auto"/>
          </w:divBdr>
        </w:div>
        <w:div w:id="975912756">
          <w:marLeft w:val="0"/>
          <w:marRight w:val="0"/>
          <w:marTop w:val="0"/>
          <w:marBottom w:val="0"/>
          <w:divBdr>
            <w:top w:val="none" w:sz="0" w:space="0" w:color="auto"/>
            <w:left w:val="none" w:sz="0" w:space="0" w:color="auto"/>
            <w:bottom w:val="none" w:sz="0" w:space="0" w:color="auto"/>
            <w:right w:val="none" w:sz="0" w:space="0" w:color="auto"/>
          </w:divBdr>
        </w:div>
        <w:div w:id="1271739613">
          <w:marLeft w:val="0"/>
          <w:marRight w:val="0"/>
          <w:marTop w:val="0"/>
          <w:marBottom w:val="0"/>
          <w:divBdr>
            <w:top w:val="none" w:sz="0" w:space="0" w:color="auto"/>
            <w:left w:val="none" w:sz="0" w:space="0" w:color="auto"/>
            <w:bottom w:val="none" w:sz="0" w:space="0" w:color="auto"/>
            <w:right w:val="none" w:sz="0" w:space="0" w:color="auto"/>
          </w:divBdr>
        </w:div>
        <w:div w:id="340477024">
          <w:marLeft w:val="0"/>
          <w:marRight w:val="0"/>
          <w:marTop w:val="0"/>
          <w:marBottom w:val="0"/>
          <w:divBdr>
            <w:top w:val="none" w:sz="0" w:space="0" w:color="auto"/>
            <w:left w:val="none" w:sz="0" w:space="0" w:color="auto"/>
            <w:bottom w:val="none" w:sz="0" w:space="0" w:color="auto"/>
            <w:right w:val="none" w:sz="0" w:space="0" w:color="auto"/>
          </w:divBdr>
        </w:div>
        <w:div w:id="1071736479">
          <w:marLeft w:val="0"/>
          <w:marRight w:val="0"/>
          <w:marTop w:val="0"/>
          <w:marBottom w:val="0"/>
          <w:divBdr>
            <w:top w:val="none" w:sz="0" w:space="0" w:color="auto"/>
            <w:left w:val="none" w:sz="0" w:space="0" w:color="auto"/>
            <w:bottom w:val="none" w:sz="0" w:space="0" w:color="auto"/>
            <w:right w:val="none" w:sz="0" w:space="0" w:color="auto"/>
          </w:divBdr>
        </w:div>
        <w:div w:id="452091391">
          <w:marLeft w:val="0"/>
          <w:marRight w:val="0"/>
          <w:marTop w:val="0"/>
          <w:marBottom w:val="0"/>
          <w:divBdr>
            <w:top w:val="none" w:sz="0" w:space="0" w:color="auto"/>
            <w:left w:val="none" w:sz="0" w:space="0" w:color="auto"/>
            <w:bottom w:val="none" w:sz="0" w:space="0" w:color="auto"/>
            <w:right w:val="none" w:sz="0" w:space="0" w:color="auto"/>
          </w:divBdr>
        </w:div>
        <w:div w:id="495152770">
          <w:marLeft w:val="0"/>
          <w:marRight w:val="0"/>
          <w:marTop w:val="0"/>
          <w:marBottom w:val="0"/>
          <w:divBdr>
            <w:top w:val="none" w:sz="0" w:space="0" w:color="auto"/>
            <w:left w:val="none" w:sz="0" w:space="0" w:color="auto"/>
            <w:bottom w:val="none" w:sz="0" w:space="0" w:color="auto"/>
            <w:right w:val="none" w:sz="0" w:space="0" w:color="auto"/>
          </w:divBdr>
        </w:div>
        <w:div w:id="208956432">
          <w:marLeft w:val="0"/>
          <w:marRight w:val="0"/>
          <w:marTop w:val="0"/>
          <w:marBottom w:val="0"/>
          <w:divBdr>
            <w:top w:val="none" w:sz="0" w:space="0" w:color="auto"/>
            <w:left w:val="none" w:sz="0" w:space="0" w:color="auto"/>
            <w:bottom w:val="none" w:sz="0" w:space="0" w:color="auto"/>
            <w:right w:val="none" w:sz="0" w:space="0" w:color="auto"/>
          </w:divBdr>
        </w:div>
        <w:div w:id="1001129367">
          <w:marLeft w:val="0"/>
          <w:marRight w:val="0"/>
          <w:marTop w:val="0"/>
          <w:marBottom w:val="0"/>
          <w:divBdr>
            <w:top w:val="none" w:sz="0" w:space="0" w:color="auto"/>
            <w:left w:val="none" w:sz="0" w:space="0" w:color="auto"/>
            <w:bottom w:val="none" w:sz="0" w:space="0" w:color="auto"/>
            <w:right w:val="none" w:sz="0" w:space="0" w:color="auto"/>
          </w:divBdr>
        </w:div>
        <w:div w:id="1900282985">
          <w:marLeft w:val="0"/>
          <w:marRight w:val="0"/>
          <w:marTop w:val="0"/>
          <w:marBottom w:val="0"/>
          <w:divBdr>
            <w:top w:val="none" w:sz="0" w:space="0" w:color="auto"/>
            <w:left w:val="none" w:sz="0" w:space="0" w:color="auto"/>
            <w:bottom w:val="none" w:sz="0" w:space="0" w:color="auto"/>
            <w:right w:val="none" w:sz="0" w:space="0" w:color="auto"/>
          </w:divBdr>
        </w:div>
        <w:div w:id="725224160">
          <w:marLeft w:val="0"/>
          <w:marRight w:val="0"/>
          <w:marTop w:val="0"/>
          <w:marBottom w:val="0"/>
          <w:divBdr>
            <w:top w:val="none" w:sz="0" w:space="0" w:color="auto"/>
            <w:left w:val="none" w:sz="0" w:space="0" w:color="auto"/>
            <w:bottom w:val="none" w:sz="0" w:space="0" w:color="auto"/>
            <w:right w:val="none" w:sz="0" w:space="0" w:color="auto"/>
          </w:divBdr>
        </w:div>
        <w:div w:id="1141923482">
          <w:marLeft w:val="0"/>
          <w:marRight w:val="0"/>
          <w:marTop w:val="0"/>
          <w:marBottom w:val="0"/>
          <w:divBdr>
            <w:top w:val="none" w:sz="0" w:space="0" w:color="auto"/>
            <w:left w:val="none" w:sz="0" w:space="0" w:color="auto"/>
            <w:bottom w:val="none" w:sz="0" w:space="0" w:color="auto"/>
            <w:right w:val="none" w:sz="0" w:space="0" w:color="auto"/>
          </w:divBdr>
        </w:div>
        <w:div w:id="1780224876">
          <w:marLeft w:val="0"/>
          <w:marRight w:val="0"/>
          <w:marTop w:val="0"/>
          <w:marBottom w:val="0"/>
          <w:divBdr>
            <w:top w:val="none" w:sz="0" w:space="0" w:color="auto"/>
            <w:left w:val="none" w:sz="0" w:space="0" w:color="auto"/>
            <w:bottom w:val="none" w:sz="0" w:space="0" w:color="auto"/>
            <w:right w:val="none" w:sz="0" w:space="0" w:color="auto"/>
          </w:divBdr>
        </w:div>
        <w:div w:id="852493426">
          <w:marLeft w:val="0"/>
          <w:marRight w:val="0"/>
          <w:marTop w:val="0"/>
          <w:marBottom w:val="0"/>
          <w:divBdr>
            <w:top w:val="none" w:sz="0" w:space="0" w:color="auto"/>
            <w:left w:val="none" w:sz="0" w:space="0" w:color="auto"/>
            <w:bottom w:val="none" w:sz="0" w:space="0" w:color="auto"/>
            <w:right w:val="none" w:sz="0" w:space="0" w:color="auto"/>
          </w:divBdr>
        </w:div>
        <w:div w:id="36778667">
          <w:marLeft w:val="0"/>
          <w:marRight w:val="0"/>
          <w:marTop w:val="0"/>
          <w:marBottom w:val="0"/>
          <w:divBdr>
            <w:top w:val="none" w:sz="0" w:space="0" w:color="auto"/>
            <w:left w:val="none" w:sz="0" w:space="0" w:color="auto"/>
            <w:bottom w:val="none" w:sz="0" w:space="0" w:color="auto"/>
            <w:right w:val="none" w:sz="0" w:space="0" w:color="auto"/>
          </w:divBdr>
        </w:div>
        <w:div w:id="1847943827">
          <w:marLeft w:val="0"/>
          <w:marRight w:val="0"/>
          <w:marTop w:val="0"/>
          <w:marBottom w:val="0"/>
          <w:divBdr>
            <w:top w:val="none" w:sz="0" w:space="0" w:color="auto"/>
            <w:left w:val="none" w:sz="0" w:space="0" w:color="auto"/>
            <w:bottom w:val="none" w:sz="0" w:space="0" w:color="auto"/>
            <w:right w:val="none" w:sz="0" w:space="0" w:color="auto"/>
          </w:divBdr>
        </w:div>
        <w:div w:id="1457217059">
          <w:marLeft w:val="0"/>
          <w:marRight w:val="0"/>
          <w:marTop w:val="0"/>
          <w:marBottom w:val="0"/>
          <w:divBdr>
            <w:top w:val="none" w:sz="0" w:space="0" w:color="auto"/>
            <w:left w:val="none" w:sz="0" w:space="0" w:color="auto"/>
            <w:bottom w:val="none" w:sz="0" w:space="0" w:color="auto"/>
            <w:right w:val="none" w:sz="0" w:space="0" w:color="auto"/>
          </w:divBdr>
        </w:div>
        <w:div w:id="2009824010">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
        <w:div w:id="1347976978">
          <w:marLeft w:val="0"/>
          <w:marRight w:val="0"/>
          <w:marTop w:val="0"/>
          <w:marBottom w:val="0"/>
          <w:divBdr>
            <w:top w:val="none" w:sz="0" w:space="0" w:color="auto"/>
            <w:left w:val="none" w:sz="0" w:space="0" w:color="auto"/>
            <w:bottom w:val="none" w:sz="0" w:space="0" w:color="auto"/>
            <w:right w:val="none" w:sz="0" w:space="0" w:color="auto"/>
          </w:divBdr>
        </w:div>
        <w:div w:id="31543635">
          <w:marLeft w:val="0"/>
          <w:marRight w:val="0"/>
          <w:marTop w:val="0"/>
          <w:marBottom w:val="0"/>
          <w:divBdr>
            <w:top w:val="none" w:sz="0" w:space="0" w:color="auto"/>
            <w:left w:val="none" w:sz="0" w:space="0" w:color="auto"/>
            <w:bottom w:val="none" w:sz="0" w:space="0" w:color="auto"/>
            <w:right w:val="none" w:sz="0" w:space="0" w:color="auto"/>
          </w:divBdr>
        </w:div>
        <w:div w:id="1838884051">
          <w:marLeft w:val="0"/>
          <w:marRight w:val="0"/>
          <w:marTop w:val="0"/>
          <w:marBottom w:val="0"/>
          <w:divBdr>
            <w:top w:val="none" w:sz="0" w:space="0" w:color="auto"/>
            <w:left w:val="none" w:sz="0" w:space="0" w:color="auto"/>
            <w:bottom w:val="none" w:sz="0" w:space="0" w:color="auto"/>
            <w:right w:val="none" w:sz="0" w:space="0" w:color="auto"/>
          </w:divBdr>
        </w:div>
        <w:div w:id="983511663">
          <w:marLeft w:val="0"/>
          <w:marRight w:val="0"/>
          <w:marTop w:val="0"/>
          <w:marBottom w:val="0"/>
          <w:divBdr>
            <w:top w:val="none" w:sz="0" w:space="0" w:color="auto"/>
            <w:left w:val="none" w:sz="0" w:space="0" w:color="auto"/>
            <w:bottom w:val="none" w:sz="0" w:space="0" w:color="auto"/>
            <w:right w:val="none" w:sz="0" w:space="0" w:color="auto"/>
          </w:divBdr>
        </w:div>
        <w:div w:id="1970746820">
          <w:marLeft w:val="0"/>
          <w:marRight w:val="0"/>
          <w:marTop w:val="0"/>
          <w:marBottom w:val="0"/>
          <w:divBdr>
            <w:top w:val="none" w:sz="0" w:space="0" w:color="auto"/>
            <w:left w:val="none" w:sz="0" w:space="0" w:color="auto"/>
            <w:bottom w:val="none" w:sz="0" w:space="0" w:color="auto"/>
            <w:right w:val="none" w:sz="0" w:space="0" w:color="auto"/>
          </w:divBdr>
        </w:div>
        <w:div w:id="1069114078">
          <w:marLeft w:val="0"/>
          <w:marRight w:val="0"/>
          <w:marTop w:val="0"/>
          <w:marBottom w:val="0"/>
          <w:divBdr>
            <w:top w:val="none" w:sz="0" w:space="0" w:color="auto"/>
            <w:left w:val="none" w:sz="0" w:space="0" w:color="auto"/>
            <w:bottom w:val="none" w:sz="0" w:space="0" w:color="auto"/>
            <w:right w:val="none" w:sz="0" w:space="0" w:color="auto"/>
          </w:divBdr>
        </w:div>
        <w:div w:id="2113931434">
          <w:marLeft w:val="0"/>
          <w:marRight w:val="0"/>
          <w:marTop w:val="0"/>
          <w:marBottom w:val="0"/>
          <w:divBdr>
            <w:top w:val="none" w:sz="0" w:space="0" w:color="auto"/>
            <w:left w:val="none" w:sz="0" w:space="0" w:color="auto"/>
            <w:bottom w:val="none" w:sz="0" w:space="0" w:color="auto"/>
            <w:right w:val="none" w:sz="0" w:space="0" w:color="auto"/>
          </w:divBdr>
        </w:div>
        <w:div w:id="1617560033">
          <w:marLeft w:val="0"/>
          <w:marRight w:val="0"/>
          <w:marTop w:val="0"/>
          <w:marBottom w:val="0"/>
          <w:divBdr>
            <w:top w:val="none" w:sz="0" w:space="0" w:color="auto"/>
            <w:left w:val="none" w:sz="0" w:space="0" w:color="auto"/>
            <w:bottom w:val="none" w:sz="0" w:space="0" w:color="auto"/>
            <w:right w:val="none" w:sz="0" w:space="0" w:color="auto"/>
          </w:divBdr>
        </w:div>
        <w:div w:id="633605422">
          <w:marLeft w:val="0"/>
          <w:marRight w:val="0"/>
          <w:marTop w:val="0"/>
          <w:marBottom w:val="0"/>
          <w:divBdr>
            <w:top w:val="none" w:sz="0" w:space="0" w:color="auto"/>
            <w:left w:val="none" w:sz="0" w:space="0" w:color="auto"/>
            <w:bottom w:val="none" w:sz="0" w:space="0" w:color="auto"/>
            <w:right w:val="none" w:sz="0" w:space="0" w:color="auto"/>
          </w:divBdr>
        </w:div>
        <w:div w:id="463544906">
          <w:marLeft w:val="0"/>
          <w:marRight w:val="0"/>
          <w:marTop w:val="0"/>
          <w:marBottom w:val="0"/>
          <w:divBdr>
            <w:top w:val="none" w:sz="0" w:space="0" w:color="auto"/>
            <w:left w:val="none" w:sz="0" w:space="0" w:color="auto"/>
            <w:bottom w:val="none" w:sz="0" w:space="0" w:color="auto"/>
            <w:right w:val="none" w:sz="0" w:space="0" w:color="auto"/>
          </w:divBdr>
        </w:div>
        <w:div w:id="2117485222">
          <w:marLeft w:val="0"/>
          <w:marRight w:val="0"/>
          <w:marTop w:val="0"/>
          <w:marBottom w:val="0"/>
          <w:divBdr>
            <w:top w:val="none" w:sz="0" w:space="0" w:color="auto"/>
            <w:left w:val="none" w:sz="0" w:space="0" w:color="auto"/>
            <w:bottom w:val="none" w:sz="0" w:space="0" w:color="auto"/>
            <w:right w:val="none" w:sz="0" w:space="0" w:color="auto"/>
          </w:divBdr>
        </w:div>
        <w:div w:id="2020962117">
          <w:marLeft w:val="0"/>
          <w:marRight w:val="0"/>
          <w:marTop w:val="0"/>
          <w:marBottom w:val="0"/>
          <w:divBdr>
            <w:top w:val="none" w:sz="0" w:space="0" w:color="auto"/>
            <w:left w:val="none" w:sz="0" w:space="0" w:color="auto"/>
            <w:bottom w:val="none" w:sz="0" w:space="0" w:color="auto"/>
            <w:right w:val="none" w:sz="0" w:space="0" w:color="auto"/>
          </w:divBdr>
        </w:div>
        <w:div w:id="1703898335">
          <w:marLeft w:val="0"/>
          <w:marRight w:val="0"/>
          <w:marTop w:val="0"/>
          <w:marBottom w:val="0"/>
          <w:divBdr>
            <w:top w:val="none" w:sz="0" w:space="0" w:color="auto"/>
            <w:left w:val="none" w:sz="0" w:space="0" w:color="auto"/>
            <w:bottom w:val="none" w:sz="0" w:space="0" w:color="auto"/>
            <w:right w:val="none" w:sz="0" w:space="0" w:color="auto"/>
          </w:divBdr>
        </w:div>
        <w:div w:id="1548027461">
          <w:marLeft w:val="0"/>
          <w:marRight w:val="0"/>
          <w:marTop w:val="0"/>
          <w:marBottom w:val="0"/>
          <w:divBdr>
            <w:top w:val="none" w:sz="0" w:space="0" w:color="auto"/>
            <w:left w:val="none" w:sz="0" w:space="0" w:color="auto"/>
            <w:bottom w:val="none" w:sz="0" w:space="0" w:color="auto"/>
            <w:right w:val="none" w:sz="0" w:space="0" w:color="auto"/>
          </w:divBdr>
        </w:div>
        <w:div w:id="525145061">
          <w:marLeft w:val="0"/>
          <w:marRight w:val="0"/>
          <w:marTop w:val="0"/>
          <w:marBottom w:val="0"/>
          <w:divBdr>
            <w:top w:val="none" w:sz="0" w:space="0" w:color="auto"/>
            <w:left w:val="none" w:sz="0" w:space="0" w:color="auto"/>
            <w:bottom w:val="none" w:sz="0" w:space="0" w:color="auto"/>
            <w:right w:val="none" w:sz="0" w:space="0" w:color="auto"/>
          </w:divBdr>
        </w:div>
        <w:div w:id="1394691955">
          <w:marLeft w:val="0"/>
          <w:marRight w:val="0"/>
          <w:marTop w:val="0"/>
          <w:marBottom w:val="0"/>
          <w:divBdr>
            <w:top w:val="none" w:sz="0" w:space="0" w:color="auto"/>
            <w:left w:val="none" w:sz="0" w:space="0" w:color="auto"/>
            <w:bottom w:val="none" w:sz="0" w:space="0" w:color="auto"/>
            <w:right w:val="none" w:sz="0" w:space="0" w:color="auto"/>
          </w:divBdr>
        </w:div>
        <w:div w:id="41709374">
          <w:marLeft w:val="0"/>
          <w:marRight w:val="0"/>
          <w:marTop w:val="0"/>
          <w:marBottom w:val="0"/>
          <w:divBdr>
            <w:top w:val="none" w:sz="0" w:space="0" w:color="auto"/>
            <w:left w:val="none" w:sz="0" w:space="0" w:color="auto"/>
            <w:bottom w:val="none" w:sz="0" w:space="0" w:color="auto"/>
            <w:right w:val="none" w:sz="0" w:space="0" w:color="auto"/>
          </w:divBdr>
        </w:div>
        <w:div w:id="1192110181">
          <w:marLeft w:val="0"/>
          <w:marRight w:val="0"/>
          <w:marTop w:val="0"/>
          <w:marBottom w:val="0"/>
          <w:divBdr>
            <w:top w:val="none" w:sz="0" w:space="0" w:color="auto"/>
            <w:left w:val="none" w:sz="0" w:space="0" w:color="auto"/>
            <w:bottom w:val="none" w:sz="0" w:space="0" w:color="auto"/>
            <w:right w:val="none" w:sz="0" w:space="0" w:color="auto"/>
          </w:divBdr>
        </w:div>
        <w:div w:id="820318100">
          <w:marLeft w:val="0"/>
          <w:marRight w:val="0"/>
          <w:marTop w:val="0"/>
          <w:marBottom w:val="0"/>
          <w:divBdr>
            <w:top w:val="none" w:sz="0" w:space="0" w:color="auto"/>
            <w:left w:val="none" w:sz="0" w:space="0" w:color="auto"/>
            <w:bottom w:val="none" w:sz="0" w:space="0" w:color="auto"/>
            <w:right w:val="none" w:sz="0" w:space="0" w:color="auto"/>
          </w:divBdr>
        </w:div>
        <w:div w:id="562905960">
          <w:marLeft w:val="0"/>
          <w:marRight w:val="0"/>
          <w:marTop w:val="0"/>
          <w:marBottom w:val="0"/>
          <w:divBdr>
            <w:top w:val="none" w:sz="0" w:space="0" w:color="auto"/>
            <w:left w:val="none" w:sz="0" w:space="0" w:color="auto"/>
            <w:bottom w:val="none" w:sz="0" w:space="0" w:color="auto"/>
            <w:right w:val="none" w:sz="0" w:space="0" w:color="auto"/>
          </w:divBdr>
        </w:div>
        <w:div w:id="50621445">
          <w:marLeft w:val="0"/>
          <w:marRight w:val="0"/>
          <w:marTop w:val="0"/>
          <w:marBottom w:val="0"/>
          <w:divBdr>
            <w:top w:val="none" w:sz="0" w:space="0" w:color="auto"/>
            <w:left w:val="none" w:sz="0" w:space="0" w:color="auto"/>
            <w:bottom w:val="none" w:sz="0" w:space="0" w:color="auto"/>
            <w:right w:val="none" w:sz="0" w:space="0" w:color="auto"/>
          </w:divBdr>
        </w:div>
        <w:div w:id="497623678">
          <w:marLeft w:val="0"/>
          <w:marRight w:val="0"/>
          <w:marTop w:val="0"/>
          <w:marBottom w:val="0"/>
          <w:divBdr>
            <w:top w:val="none" w:sz="0" w:space="0" w:color="auto"/>
            <w:left w:val="none" w:sz="0" w:space="0" w:color="auto"/>
            <w:bottom w:val="none" w:sz="0" w:space="0" w:color="auto"/>
            <w:right w:val="none" w:sz="0" w:space="0" w:color="auto"/>
          </w:divBdr>
        </w:div>
        <w:div w:id="1382554414">
          <w:marLeft w:val="0"/>
          <w:marRight w:val="0"/>
          <w:marTop w:val="0"/>
          <w:marBottom w:val="0"/>
          <w:divBdr>
            <w:top w:val="none" w:sz="0" w:space="0" w:color="auto"/>
            <w:left w:val="none" w:sz="0" w:space="0" w:color="auto"/>
            <w:bottom w:val="none" w:sz="0" w:space="0" w:color="auto"/>
            <w:right w:val="none" w:sz="0" w:space="0" w:color="auto"/>
          </w:divBdr>
        </w:div>
        <w:div w:id="924459091">
          <w:marLeft w:val="0"/>
          <w:marRight w:val="0"/>
          <w:marTop w:val="0"/>
          <w:marBottom w:val="0"/>
          <w:divBdr>
            <w:top w:val="none" w:sz="0" w:space="0" w:color="auto"/>
            <w:left w:val="none" w:sz="0" w:space="0" w:color="auto"/>
            <w:bottom w:val="none" w:sz="0" w:space="0" w:color="auto"/>
            <w:right w:val="none" w:sz="0" w:space="0" w:color="auto"/>
          </w:divBdr>
        </w:div>
        <w:div w:id="843589281">
          <w:marLeft w:val="0"/>
          <w:marRight w:val="0"/>
          <w:marTop w:val="0"/>
          <w:marBottom w:val="0"/>
          <w:divBdr>
            <w:top w:val="none" w:sz="0" w:space="0" w:color="auto"/>
            <w:left w:val="none" w:sz="0" w:space="0" w:color="auto"/>
            <w:bottom w:val="none" w:sz="0" w:space="0" w:color="auto"/>
            <w:right w:val="none" w:sz="0" w:space="0" w:color="auto"/>
          </w:divBdr>
        </w:div>
        <w:div w:id="2101875976">
          <w:marLeft w:val="0"/>
          <w:marRight w:val="0"/>
          <w:marTop w:val="0"/>
          <w:marBottom w:val="0"/>
          <w:divBdr>
            <w:top w:val="none" w:sz="0" w:space="0" w:color="auto"/>
            <w:left w:val="none" w:sz="0" w:space="0" w:color="auto"/>
            <w:bottom w:val="none" w:sz="0" w:space="0" w:color="auto"/>
            <w:right w:val="none" w:sz="0" w:space="0" w:color="auto"/>
          </w:divBdr>
        </w:div>
        <w:div w:id="1845240619">
          <w:marLeft w:val="0"/>
          <w:marRight w:val="0"/>
          <w:marTop w:val="0"/>
          <w:marBottom w:val="0"/>
          <w:divBdr>
            <w:top w:val="none" w:sz="0" w:space="0" w:color="auto"/>
            <w:left w:val="none" w:sz="0" w:space="0" w:color="auto"/>
            <w:bottom w:val="none" w:sz="0" w:space="0" w:color="auto"/>
            <w:right w:val="none" w:sz="0" w:space="0" w:color="auto"/>
          </w:divBdr>
        </w:div>
        <w:div w:id="765611322">
          <w:marLeft w:val="0"/>
          <w:marRight w:val="0"/>
          <w:marTop w:val="0"/>
          <w:marBottom w:val="0"/>
          <w:divBdr>
            <w:top w:val="none" w:sz="0" w:space="0" w:color="auto"/>
            <w:left w:val="none" w:sz="0" w:space="0" w:color="auto"/>
            <w:bottom w:val="none" w:sz="0" w:space="0" w:color="auto"/>
            <w:right w:val="none" w:sz="0" w:space="0" w:color="auto"/>
          </w:divBdr>
        </w:div>
        <w:div w:id="904801771">
          <w:marLeft w:val="0"/>
          <w:marRight w:val="0"/>
          <w:marTop w:val="0"/>
          <w:marBottom w:val="0"/>
          <w:divBdr>
            <w:top w:val="none" w:sz="0" w:space="0" w:color="auto"/>
            <w:left w:val="none" w:sz="0" w:space="0" w:color="auto"/>
            <w:bottom w:val="none" w:sz="0" w:space="0" w:color="auto"/>
            <w:right w:val="none" w:sz="0" w:space="0" w:color="auto"/>
          </w:divBdr>
        </w:div>
        <w:div w:id="558437919">
          <w:marLeft w:val="0"/>
          <w:marRight w:val="0"/>
          <w:marTop w:val="0"/>
          <w:marBottom w:val="0"/>
          <w:divBdr>
            <w:top w:val="none" w:sz="0" w:space="0" w:color="auto"/>
            <w:left w:val="none" w:sz="0" w:space="0" w:color="auto"/>
            <w:bottom w:val="none" w:sz="0" w:space="0" w:color="auto"/>
            <w:right w:val="none" w:sz="0" w:space="0" w:color="auto"/>
          </w:divBdr>
        </w:div>
        <w:div w:id="537738247">
          <w:marLeft w:val="0"/>
          <w:marRight w:val="0"/>
          <w:marTop w:val="0"/>
          <w:marBottom w:val="0"/>
          <w:divBdr>
            <w:top w:val="none" w:sz="0" w:space="0" w:color="auto"/>
            <w:left w:val="none" w:sz="0" w:space="0" w:color="auto"/>
            <w:bottom w:val="none" w:sz="0" w:space="0" w:color="auto"/>
            <w:right w:val="none" w:sz="0" w:space="0" w:color="auto"/>
          </w:divBdr>
        </w:div>
        <w:div w:id="2104839002">
          <w:marLeft w:val="0"/>
          <w:marRight w:val="0"/>
          <w:marTop w:val="0"/>
          <w:marBottom w:val="0"/>
          <w:divBdr>
            <w:top w:val="none" w:sz="0" w:space="0" w:color="auto"/>
            <w:left w:val="none" w:sz="0" w:space="0" w:color="auto"/>
            <w:bottom w:val="none" w:sz="0" w:space="0" w:color="auto"/>
            <w:right w:val="none" w:sz="0" w:space="0" w:color="auto"/>
          </w:divBdr>
        </w:div>
        <w:div w:id="1712340177">
          <w:marLeft w:val="0"/>
          <w:marRight w:val="0"/>
          <w:marTop w:val="0"/>
          <w:marBottom w:val="0"/>
          <w:divBdr>
            <w:top w:val="none" w:sz="0" w:space="0" w:color="auto"/>
            <w:left w:val="none" w:sz="0" w:space="0" w:color="auto"/>
            <w:bottom w:val="none" w:sz="0" w:space="0" w:color="auto"/>
            <w:right w:val="none" w:sz="0" w:space="0" w:color="auto"/>
          </w:divBdr>
        </w:div>
        <w:div w:id="1224683444">
          <w:marLeft w:val="0"/>
          <w:marRight w:val="0"/>
          <w:marTop w:val="0"/>
          <w:marBottom w:val="0"/>
          <w:divBdr>
            <w:top w:val="none" w:sz="0" w:space="0" w:color="auto"/>
            <w:left w:val="none" w:sz="0" w:space="0" w:color="auto"/>
            <w:bottom w:val="none" w:sz="0" w:space="0" w:color="auto"/>
            <w:right w:val="none" w:sz="0" w:space="0" w:color="auto"/>
          </w:divBdr>
        </w:div>
      </w:divsChild>
    </w:div>
    <w:div w:id="891231402">
      <w:bodyDiv w:val="1"/>
      <w:marLeft w:val="0"/>
      <w:marRight w:val="0"/>
      <w:marTop w:val="0"/>
      <w:marBottom w:val="0"/>
      <w:divBdr>
        <w:top w:val="none" w:sz="0" w:space="0" w:color="auto"/>
        <w:left w:val="none" w:sz="0" w:space="0" w:color="auto"/>
        <w:bottom w:val="none" w:sz="0" w:space="0" w:color="auto"/>
        <w:right w:val="none" w:sz="0" w:space="0" w:color="auto"/>
      </w:divBdr>
    </w:div>
    <w:div w:id="921767275">
      <w:bodyDiv w:val="1"/>
      <w:marLeft w:val="0"/>
      <w:marRight w:val="0"/>
      <w:marTop w:val="0"/>
      <w:marBottom w:val="0"/>
      <w:divBdr>
        <w:top w:val="none" w:sz="0" w:space="0" w:color="auto"/>
        <w:left w:val="none" w:sz="0" w:space="0" w:color="auto"/>
        <w:bottom w:val="none" w:sz="0" w:space="0" w:color="auto"/>
        <w:right w:val="none" w:sz="0" w:space="0" w:color="auto"/>
      </w:divBdr>
      <w:divsChild>
        <w:div w:id="1410036466">
          <w:marLeft w:val="0"/>
          <w:marRight w:val="0"/>
          <w:marTop w:val="0"/>
          <w:marBottom w:val="0"/>
          <w:divBdr>
            <w:top w:val="none" w:sz="0" w:space="0" w:color="auto"/>
            <w:left w:val="none" w:sz="0" w:space="0" w:color="auto"/>
            <w:bottom w:val="none" w:sz="0" w:space="0" w:color="auto"/>
            <w:right w:val="none" w:sz="0" w:space="0" w:color="auto"/>
          </w:divBdr>
        </w:div>
        <w:div w:id="1717580063">
          <w:marLeft w:val="0"/>
          <w:marRight w:val="0"/>
          <w:marTop w:val="0"/>
          <w:marBottom w:val="0"/>
          <w:divBdr>
            <w:top w:val="none" w:sz="0" w:space="0" w:color="auto"/>
            <w:left w:val="none" w:sz="0" w:space="0" w:color="auto"/>
            <w:bottom w:val="none" w:sz="0" w:space="0" w:color="auto"/>
            <w:right w:val="none" w:sz="0" w:space="0" w:color="auto"/>
          </w:divBdr>
        </w:div>
        <w:div w:id="333345394">
          <w:marLeft w:val="0"/>
          <w:marRight w:val="0"/>
          <w:marTop w:val="0"/>
          <w:marBottom w:val="0"/>
          <w:divBdr>
            <w:top w:val="none" w:sz="0" w:space="0" w:color="auto"/>
            <w:left w:val="none" w:sz="0" w:space="0" w:color="auto"/>
            <w:bottom w:val="none" w:sz="0" w:space="0" w:color="auto"/>
            <w:right w:val="none" w:sz="0" w:space="0" w:color="auto"/>
          </w:divBdr>
        </w:div>
        <w:div w:id="958493786">
          <w:marLeft w:val="0"/>
          <w:marRight w:val="0"/>
          <w:marTop w:val="0"/>
          <w:marBottom w:val="0"/>
          <w:divBdr>
            <w:top w:val="none" w:sz="0" w:space="0" w:color="auto"/>
            <w:left w:val="none" w:sz="0" w:space="0" w:color="auto"/>
            <w:bottom w:val="none" w:sz="0" w:space="0" w:color="auto"/>
            <w:right w:val="none" w:sz="0" w:space="0" w:color="auto"/>
          </w:divBdr>
        </w:div>
        <w:div w:id="1266813043">
          <w:marLeft w:val="0"/>
          <w:marRight w:val="0"/>
          <w:marTop w:val="0"/>
          <w:marBottom w:val="0"/>
          <w:divBdr>
            <w:top w:val="none" w:sz="0" w:space="0" w:color="auto"/>
            <w:left w:val="none" w:sz="0" w:space="0" w:color="auto"/>
            <w:bottom w:val="none" w:sz="0" w:space="0" w:color="auto"/>
            <w:right w:val="none" w:sz="0" w:space="0" w:color="auto"/>
          </w:divBdr>
        </w:div>
      </w:divsChild>
    </w:div>
    <w:div w:id="938491110">
      <w:bodyDiv w:val="1"/>
      <w:marLeft w:val="0"/>
      <w:marRight w:val="0"/>
      <w:marTop w:val="0"/>
      <w:marBottom w:val="0"/>
      <w:divBdr>
        <w:top w:val="none" w:sz="0" w:space="0" w:color="auto"/>
        <w:left w:val="none" w:sz="0" w:space="0" w:color="auto"/>
        <w:bottom w:val="none" w:sz="0" w:space="0" w:color="auto"/>
        <w:right w:val="none" w:sz="0" w:space="0" w:color="auto"/>
      </w:divBdr>
    </w:div>
    <w:div w:id="978222173">
      <w:bodyDiv w:val="1"/>
      <w:marLeft w:val="0"/>
      <w:marRight w:val="0"/>
      <w:marTop w:val="0"/>
      <w:marBottom w:val="0"/>
      <w:divBdr>
        <w:top w:val="none" w:sz="0" w:space="0" w:color="auto"/>
        <w:left w:val="none" w:sz="0" w:space="0" w:color="auto"/>
        <w:bottom w:val="none" w:sz="0" w:space="0" w:color="auto"/>
        <w:right w:val="none" w:sz="0" w:space="0" w:color="auto"/>
      </w:divBdr>
      <w:divsChild>
        <w:div w:id="617415713">
          <w:marLeft w:val="0"/>
          <w:marRight w:val="0"/>
          <w:marTop w:val="0"/>
          <w:marBottom w:val="0"/>
          <w:divBdr>
            <w:top w:val="none" w:sz="0" w:space="0" w:color="auto"/>
            <w:left w:val="none" w:sz="0" w:space="0" w:color="auto"/>
            <w:bottom w:val="none" w:sz="0" w:space="0" w:color="auto"/>
            <w:right w:val="none" w:sz="0" w:space="0" w:color="auto"/>
          </w:divBdr>
        </w:div>
        <w:div w:id="1600874154">
          <w:marLeft w:val="0"/>
          <w:marRight w:val="0"/>
          <w:marTop w:val="0"/>
          <w:marBottom w:val="0"/>
          <w:divBdr>
            <w:top w:val="none" w:sz="0" w:space="0" w:color="auto"/>
            <w:left w:val="none" w:sz="0" w:space="0" w:color="auto"/>
            <w:bottom w:val="none" w:sz="0" w:space="0" w:color="auto"/>
            <w:right w:val="none" w:sz="0" w:space="0" w:color="auto"/>
          </w:divBdr>
        </w:div>
        <w:div w:id="591547178">
          <w:marLeft w:val="0"/>
          <w:marRight w:val="0"/>
          <w:marTop w:val="0"/>
          <w:marBottom w:val="0"/>
          <w:divBdr>
            <w:top w:val="none" w:sz="0" w:space="0" w:color="auto"/>
            <w:left w:val="none" w:sz="0" w:space="0" w:color="auto"/>
            <w:bottom w:val="none" w:sz="0" w:space="0" w:color="auto"/>
            <w:right w:val="none" w:sz="0" w:space="0" w:color="auto"/>
          </w:divBdr>
        </w:div>
      </w:divsChild>
    </w:div>
    <w:div w:id="1151482652">
      <w:bodyDiv w:val="1"/>
      <w:marLeft w:val="0"/>
      <w:marRight w:val="0"/>
      <w:marTop w:val="0"/>
      <w:marBottom w:val="0"/>
      <w:divBdr>
        <w:top w:val="none" w:sz="0" w:space="0" w:color="auto"/>
        <w:left w:val="none" w:sz="0" w:space="0" w:color="auto"/>
        <w:bottom w:val="none" w:sz="0" w:space="0" w:color="auto"/>
        <w:right w:val="none" w:sz="0" w:space="0" w:color="auto"/>
      </w:divBdr>
    </w:div>
    <w:div w:id="1167088164">
      <w:bodyDiv w:val="1"/>
      <w:marLeft w:val="0"/>
      <w:marRight w:val="0"/>
      <w:marTop w:val="0"/>
      <w:marBottom w:val="0"/>
      <w:divBdr>
        <w:top w:val="none" w:sz="0" w:space="0" w:color="auto"/>
        <w:left w:val="none" w:sz="0" w:space="0" w:color="auto"/>
        <w:bottom w:val="none" w:sz="0" w:space="0" w:color="auto"/>
        <w:right w:val="none" w:sz="0" w:space="0" w:color="auto"/>
      </w:divBdr>
      <w:divsChild>
        <w:div w:id="1390420746">
          <w:marLeft w:val="0"/>
          <w:marRight w:val="0"/>
          <w:marTop w:val="0"/>
          <w:marBottom w:val="0"/>
          <w:divBdr>
            <w:top w:val="none" w:sz="0" w:space="0" w:color="auto"/>
            <w:left w:val="none" w:sz="0" w:space="0" w:color="auto"/>
            <w:bottom w:val="none" w:sz="0" w:space="0" w:color="auto"/>
            <w:right w:val="none" w:sz="0" w:space="0" w:color="auto"/>
          </w:divBdr>
        </w:div>
        <w:div w:id="1394503476">
          <w:marLeft w:val="0"/>
          <w:marRight w:val="0"/>
          <w:marTop w:val="0"/>
          <w:marBottom w:val="0"/>
          <w:divBdr>
            <w:top w:val="none" w:sz="0" w:space="0" w:color="auto"/>
            <w:left w:val="none" w:sz="0" w:space="0" w:color="auto"/>
            <w:bottom w:val="none" w:sz="0" w:space="0" w:color="auto"/>
            <w:right w:val="none" w:sz="0" w:space="0" w:color="auto"/>
          </w:divBdr>
        </w:div>
        <w:div w:id="933785493">
          <w:marLeft w:val="0"/>
          <w:marRight w:val="0"/>
          <w:marTop w:val="0"/>
          <w:marBottom w:val="0"/>
          <w:divBdr>
            <w:top w:val="none" w:sz="0" w:space="0" w:color="auto"/>
            <w:left w:val="none" w:sz="0" w:space="0" w:color="auto"/>
            <w:bottom w:val="none" w:sz="0" w:space="0" w:color="auto"/>
            <w:right w:val="none" w:sz="0" w:space="0" w:color="auto"/>
          </w:divBdr>
        </w:div>
      </w:divsChild>
    </w:div>
    <w:div w:id="1218935127">
      <w:bodyDiv w:val="1"/>
      <w:marLeft w:val="0"/>
      <w:marRight w:val="0"/>
      <w:marTop w:val="0"/>
      <w:marBottom w:val="0"/>
      <w:divBdr>
        <w:top w:val="none" w:sz="0" w:space="0" w:color="auto"/>
        <w:left w:val="none" w:sz="0" w:space="0" w:color="auto"/>
        <w:bottom w:val="none" w:sz="0" w:space="0" w:color="auto"/>
        <w:right w:val="none" w:sz="0" w:space="0" w:color="auto"/>
      </w:divBdr>
      <w:divsChild>
        <w:div w:id="302926817">
          <w:marLeft w:val="0"/>
          <w:marRight w:val="0"/>
          <w:marTop w:val="0"/>
          <w:marBottom w:val="0"/>
          <w:divBdr>
            <w:top w:val="none" w:sz="0" w:space="0" w:color="auto"/>
            <w:left w:val="none" w:sz="0" w:space="0" w:color="auto"/>
            <w:bottom w:val="none" w:sz="0" w:space="0" w:color="auto"/>
            <w:right w:val="none" w:sz="0" w:space="0" w:color="auto"/>
          </w:divBdr>
        </w:div>
        <w:div w:id="340006765">
          <w:marLeft w:val="0"/>
          <w:marRight w:val="0"/>
          <w:marTop w:val="0"/>
          <w:marBottom w:val="0"/>
          <w:divBdr>
            <w:top w:val="none" w:sz="0" w:space="0" w:color="auto"/>
            <w:left w:val="none" w:sz="0" w:space="0" w:color="auto"/>
            <w:bottom w:val="none" w:sz="0" w:space="0" w:color="auto"/>
            <w:right w:val="none" w:sz="0" w:space="0" w:color="auto"/>
          </w:divBdr>
        </w:div>
        <w:div w:id="858356506">
          <w:marLeft w:val="0"/>
          <w:marRight w:val="0"/>
          <w:marTop w:val="0"/>
          <w:marBottom w:val="0"/>
          <w:divBdr>
            <w:top w:val="none" w:sz="0" w:space="0" w:color="auto"/>
            <w:left w:val="none" w:sz="0" w:space="0" w:color="auto"/>
            <w:bottom w:val="none" w:sz="0" w:space="0" w:color="auto"/>
            <w:right w:val="none" w:sz="0" w:space="0" w:color="auto"/>
          </w:divBdr>
        </w:div>
      </w:divsChild>
    </w:div>
    <w:div w:id="12613282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558">
          <w:marLeft w:val="0"/>
          <w:marRight w:val="0"/>
          <w:marTop w:val="0"/>
          <w:marBottom w:val="0"/>
          <w:divBdr>
            <w:top w:val="none" w:sz="0" w:space="0" w:color="auto"/>
            <w:left w:val="none" w:sz="0" w:space="0" w:color="auto"/>
            <w:bottom w:val="none" w:sz="0" w:space="0" w:color="auto"/>
            <w:right w:val="none" w:sz="0" w:space="0" w:color="auto"/>
          </w:divBdr>
        </w:div>
        <w:div w:id="1075515359">
          <w:marLeft w:val="0"/>
          <w:marRight w:val="0"/>
          <w:marTop w:val="0"/>
          <w:marBottom w:val="0"/>
          <w:divBdr>
            <w:top w:val="none" w:sz="0" w:space="0" w:color="auto"/>
            <w:left w:val="none" w:sz="0" w:space="0" w:color="auto"/>
            <w:bottom w:val="none" w:sz="0" w:space="0" w:color="auto"/>
            <w:right w:val="none" w:sz="0" w:space="0" w:color="auto"/>
          </w:divBdr>
        </w:div>
        <w:div w:id="1497840848">
          <w:marLeft w:val="0"/>
          <w:marRight w:val="0"/>
          <w:marTop w:val="0"/>
          <w:marBottom w:val="0"/>
          <w:divBdr>
            <w:top w:val="none" w:sz="0" w:space="0" w:color="auto"/>
            <w:left w:val="none" w:sz="0" w:space="0" w:color="auto"/>
            <w:bottom w:val="none" w:sz="0" w:space="0" w:color="auto"/>
            <w:right w:val="none" w:sz="0" w:space="0" w:color="auto"/>
          </w:divBdr>
        </w:div>
        <w:div w:id="356388963">
          <w:marLeft w:val="0"/>
          <w:marRight w:val="0"/>
          <w:marTop w:val="0"/>
          <w:marBottom w:val="0"/>
          <w:divBdr>
            <w:top w:val="none" w:sz="0" w:space="0" w:color="auto"/>
            <w:left w:val="none" w:sz="0" w:space="0" w:color="auto"/>
            <w:bottom w:val="none" w:sz="0" w:space="0" w:color="auto"/>
            <w:right w:val="none" w:sz="0" w:space="0" w:color="auto"/>
          </w:divBdr>
        </w:div>
        <w:div w:id="576942830">
          <w:marLeft w:val="0"/>
          <w:marRight w:val="0"/>
          <w:marTop w:val="0"/>
          <w:marBottom w:val="0"/>
          <w:divBdr>
            <w:top w:val="none" w:sz="0" w:space="0" w:color="auto"/>
            <w:left w:val="none" w:sz="0" w:space="0" w:color="auto"/>
            <w:bottom w:val="none" w:sz="0" w:space="0" w:color="auto"/>
            <w:right w:val="none" w:sz="0" w:space="0" w:color="auto"/>
          </w:divBdr>
        </w:div>
      </w:divsChild>
    </w:div>
    <w:div w:id="1356150912">
      <w:bodyDiv w:val="1"/>
      <w:marLeft w:val="0"/>
      <w:marRight w:val="0"/>
      <w:marTop w:val="0"/>
      <w:marBottom w:val="0"/>
      <w:divBdr>
        <w:top w:val="none" w:sz="0" w:space="0" w:color="auto"/>
        <w:left w:val="none" w:sz="0" w:space="0" w:color="auto"/>
        <w:bottom w:val="none" w:sz="0" w:space="0" w:color="auto"/>
        <w:right w:val="none" w:sz="0" w:space="0" w:color="auto"/>
      </w:divBdr>
      <w:divsChild>
        <w:div w:id="826828467">
          <w:marLeft w:val="0"/>
          <w:marRight w:val="0"/>
          <w:marTop w:val="0"/>
          <w:marBottom w:val="0"/>
          <w:divBdr>
            <w:top w:val="none" w:sz="0" w:space="0" w:color="auto"/>
            <w:left w:val="none" w:sz="0" w:space="0" w:color="auto"/>
            <w:bottom w:val="none" w:sz="0" w:space="0" w:color="auto"/>
            <w:right w:val="none" w:sz="0" w:space="0" w:color="auto"/>
          </w:divBdr>
        </w:div>
        <w:div w:id="144664285">
          <w:marLeft w:val="0"/>
          <w:marRight w:val="0"/>
          <w:marTop w:val="0"/>
          <w:marBottom w:val="0"/>
          <w:divBdr>
            <w:top w:val="none" w:sz="0" w:space="0" w:color="auto"/>
            <w:left w:val="none" w:sz="0" w:space="0" w:color="auto"/>
            <w:bottom w:val="none" w:sz="0" w:space="0" w:color="auto"/>
            <w:right w:val="none" w:sz="0" w:space="0" w:color="auto"/>
          </w:divBdr>
        </w:div>
        <w:div w:id="1137186593">
          <w:marLeft w:val="0"/>
          <w:marRight w:val="0"/>
          <w:marTop w:val="0"/>
          <w:marBottom w:val="0"/>
          <w:divBdr>
            <w:top w:val="none" w:sz="0" w:space="0" w:color="auto"/>
            <w:left w:val="none" w:sz="0" w:space="0" w:color="auto"/>
            <w:bottom w:val="none" w:sz="0" w:space="0" w:color="auto"/>
            <w:right w:val="none" w:sz="0" w:space="0" w:color="auto"/>
          </w:divBdr>
        </w:div>
      </w:divsChild>
    </w:div>
    <w:div w:id="1489327759">
      <w:bodyDiv w:val="1"/>
      <w:marLeft w:val="0"/>
      <w:marRight w:val="0"/>
      <w:marTop w:val="0"/>
      <w:marBottom w:val="0"/>
      <w:divBdr>
        <w:top w:val="none" w:sz="0" w:space="0" w:color="auto"/>
        <w:left w:val="none" w:sz="0" w:space="0" w:color="auto"/>
        <w:bottom w:val="none" w:sz="0" w:space="0" w:color="auto"/>
        <w:right w:val="none" w:sz="0" w:space="0" w:color="auto"/>
      </w:divBdr>
    </w:div>
    <w:div w:id="1547528910">
      <w:bodyDiv w:val="1"/>
      <w:marLeft w:val="0"/>
      <w:marRight w:val="0"/>
      <w:marTop w:val="0"/>
      <w:marBottom w:val="0"/>
      <w:divBdr>
        <w:top w:val="none" w:sz="0" w:space="0" w:color="auto"/>
        <w:left w:val="none" w:sz="0" w:space="0" w:color="auto"/>
        <w:bottom w:val="none" w:sz="0" w:space="0" w:color="auto"/>
        <w:right w:val="none" w:sz="0" w:space="0" w:color="auto"/>
      </w:divBdr>
      <w:divsChild>
        <w:div w:id="370766618">
          <w:marLeft w:val="0"/>
          <w:marRight w:val="0"/>
          <w:marTop w:val="0"/>
          <w:marBottom w:val="0"/>
          <w:divBdr>
            <w:top w:val="none" w:sz="0" w:space="0" w:color="auto"/>
            <w:left w:val="none" w:sz="0" w:space="0" w:color="auto"/>
            <w:bottom w:val="none" w:sz="0" w:space="0" w:color="auto"/>
            <w:right w:val="none" w:sz="0" w:space="0" w:color="auto"/>
          </w:divBdr>
          <w:divsChild>
            <w:div w:id="726533968">
              <w:marLeft w:val="0"/>
              <w:marRight w:val="0"/>
              <w:marTop w:val="0"/>
              <w:marBottom w:val="0"/>
              <w:divBdr>
                <w:top w:val="none" w:sz="0" w:space="0" w:color="auto"/>
                <w:left w:val="none" w:sz="0" w:space="0" w:color="auto"/>
                <w:bottom w:val="none" w:sz="0" w:space="0" w:color="auto"/>
                <w:right w:val="none" w:sz="0" w:space="0" w:color="auto"/>
              </w:divBdr>
              <w:divsChild>
                <w:div w:id="1004358769">
                  <w:marLeft w:val="0"/>
                  <w:marRight w:val="0"/>
                  <w:marTop w:val="0"/>
                  <w:marBottom w:val="0"/>
                  <w:divBdr>
                    <w:top w:val="none" w:sz="0" w:space="0" w:color="auto"/>
                    <w:left w:val="none" w:sz="0" w:space="0" w:color="auto"/>
                    <w:bottom w:val="none" w:sz="0" w:space="0" w:color="auto"/>
                    <w:right w:val="none" w:sz="0" w:space="0" w:color="auto"/>
                  </w:divBdr>
                  <w:divsChild>
                    <w:div w:id="5297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65898">
      <w:bodyDiv w:val="1"/>
      <w:marLeft w:val="0"/>
      <w:marRight w:val="0"/>
      <w:marTop w:val="0"/>
      <w:marBottom w:val="0"/>
      <w:divBdr>
        <w:top w:val="none" w:sz="0" w:space="0" w:color="auto"/>
        <w:left w:val="none" w:sz="0" w:space="0" w:color="auto"/>
        <w:bottom w:val="none" w:sz="0" w:space="0" w:color="auto"/>
        <w:right w:val="none" w:sz="0" w:space="0" w:color="auto"/>
      </w:divBdr>
      <w:divsChild>
        <w:div w:id="809790502">
          <w:marLeft w:val="0"/>
          <w:marRight w:val="0"/>
          <w:marTop w:val="0"/>
          <w:marBottom w:val="0"/>
          <w:divBdr>
            <w:top w:val="none" w:sz="0" w:space="0" w:color="auto"/>
            <w:left w:val="none" w:sz="0" w:space="0" w:color="auto"/>
            <w:bottom w:val="none" w:sz="0" w:space="0" w:color="auto"/>
            <w:right w:val="none" w:sz="0" w:space="0" w:color="auto"/>
          </w:divBdr>
        </w:div>
        <w:div w:id="691230338">
          <w:marLeft w:val="0"/>
          <w:marRight w:val="0"/>
          <w:marTop w:val="0"/>
          <w:marBottom w:val="0"/>
          <w:divBdr>
            <w:top w:val="none" w:sz="0" w:space="0" w:color="auto"/>
            <w:left w:val="none" w:sz="0" w:space="0" w:color="auto"/>
            <w:bottom w:val="none" w:sz="0" w:space="0" w:color="auto"/>
            <w:right w:val="none" w:sz="0" w:space="0" w:color="auto"/>
          </w:divBdr>
        </w:div>
      </w:divsChild>
    </w:div>
    <w:div w:id="1602569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7873">
          <w:marLeft w:val="0"/>
          <w:marRight w:val="0"/>
          <w:marTop w:val="0"/>
          <w:marBottom w:val="0"/>
          <w:divBdr>
            <w:top w:val="none" w:sz="0" w:space="0" w:color="auto"/>
            <w:left w:val="none" w:sz="0" w:space="0" w:color="auto"/>
            <w:bottom w:val="none" w:sz="0" w:space="0" w:color="auto"/>
            <w:right w:val="none" w:sz="0" w:space="0" w:color="auto"/>
          </w:divBdr>
        </w:div>
        <w:div w:id="1724711571">
          <w:marLeft w:val="0"/>
          <w:marRight w:val="0"/>
          <w:marTop w:val="0"/>
          <w:marBottom w:val="0"/>
          <w:divBdr>
            <w:top w:val="none" w:sz="0" w:space="0" w:color="auto"/>
            <w:left w:val="none" w:sz="0" w:space="0" w:color="auto"/>
            <w:bottom w:val="none" w:sz="0" w:space="0" w:color="auto"/>
            <w:right w:val="none" w:sz="0" w:space="0" w:color="auto"/>
          </w:divBdr>
        </w:div>
        <w:div w:id="1504931047">
          <w:marLeft w:val="0"/>
          <w:marRight w:val="0"/>
          <w:marTop w:val="0"/>
          <w:marBottom w:val="0"/>
          <w:divBdr>
            <w:top w:val="none" w:sz="0" w:space="0" w:color="auto"/>
            <w:left w:val="none" w:sz="0" w:space="0" w:color="auto"/>
            <w:bottom w:val="none" w:sz="0" w:space="0" w:color="auto"/>
            <w:right w:val="none" w:sz="0" w:space="0" w:color="auto"/>
          </w:divBdr>
        </w:div>
        <w:div w:id="2079984119">
          <w:marLeft w:val="0"/>
          <w:marRight w:val="0"/>
          <w:marTop w:val="0"/>
          <w:marBottom w:val="0"/>
          <w:divBdr>
            <w:top w:val="none" w:sz="0" w:space="0" w:color="auto"/>
            <w:left w:val="none" w:sz="0" w:space="0" w:color="auto"/>
            <w:bottom w:val="none" w:sz="0" w:space="0" w:color="auto"/>
            <w:right w:val="none" w:sz="0" w:space="0" w:color="auto"/>
          </w:divBdr>
        </w:div>
      </w:divsChild>
    </w:div>
    <w:div w:id="1653678957">
      <w:bodyDiv w:val="1"/>
      <w:marLeft w:val="0"/>
      <w:marRight w:val="0"/>
      <w:marTop w:val="0"/>
      <w:marBottom w:val="0"/>
      <w:divBdr>
        <w:top w:val="none" w:sz="0" w:space="0" w:color="auto"/>
        <w:left w:val="none" w:sz="0" w:space="0" w:color="auto"/>
        <w:bottom w:val="none" w:sz="0" w:space="0" w:color="auto"/>
        <w:right w:val="none" w:sz="0" w:space="0" w:color="auto"/>
      </w:divBdr>
      <w:divsChild>
        <w:div w:id="1875187036">
          <w:marLeft w:val="0"/>
          <w:marRight w:val="0"/>
          <w:marTop w:val="0"/>
          <w:marBottom w:val="0"/>
          <w:divBdr>
            <w:top w:val="none" w:sz="0" w:space="0" w:color="auto"/>
            <w:left w:val="none" w:sz="0" w:space="0" w:color="auto"/>
            <w:bottom w:val="none" w:sz="0" w:space="0" w:color="auto"/>
            <w:right w:val="none" w:sz="0" w:space="0" w:color="auto"/>
          </w:divBdr>
        </w:div>
        <w:div w:id="20715677">
          <w:marLeft w:val="0"/>
          <w:marRight w:val="0"/>
          <w:marTop w:val="0"/>
          <w:marBottom w:val="0"/>
          <w:divBdr>
            <w:top w:val="none" w:sz="0" w:space="0" w:color="auto"/>
            <w:left w:val="none" w:sz="0" w:space="0" w:color="auto"/>
            <w:bottom w:val="none" w:sz="0" w:space="0" w:color="auto"/>
            <w:right w:val="none" w:sz="0" w:space="0" w:color="auto"/>
          </w:divBdr>
        </w:div>
        <w:div w:id="1191920911">
          <w:marLeft w:val="0"/>
          <w:marRight w:val="0"/>
          <w:marTop w:val="0"/>
          <w:marBottom w:val="0"/>
          <w:divBdr>
            <w:top w:val="none" w:sz="0" w:space="0" w:color="auto"/>
            <w:left w:val="none" w:sz="0" w:space="0" w:color="auto"/>
            <w:bottom w:val="none" w:sz="0" w:space="0" w:color="auto"/>
            <w:right w:val="none" w:sz="0" w:space="0" w:color="auto"/>
          </w:divBdr>
        </w:div>
        <w:div w:id="1687635942">
          <w:marLeft w:val="0"/>
          <w:marRight w:val="0"/>
          <w:marTop w:val="0"/>
          <w:marBottom w:val="0"/>
          <w:divBdr>
            <w:top w:val="none" w:sz="0" w:space="0" w:color="auto"/>
            <w:left w:val="none" w:sz="0" w:space="0" w:color="auto"/>
            <w:bottom w:val="none" w:sz="0" w:space="0" w:color="auto"/>
            <w:right w:val="none" w:sz="0" w:space="0" w:color="auto"/>
          </w:divBdr>
        </w:div>
      </w:divsChild>
    </w:div>
    <w:div w:id="1688633027">
      <w:bodyDiv w:val="1"/>
      <w:marLeft w:val="0"/>
      <w:marRight w:val="0"/>
      <w:marTop w:val="0"/>
      <w:marBottom w:val="0"/>
      <w:divBdr>
        <w:top w:val="none" w:sz="0" w:space="0" w:color="auto"/>
        <w:left w:val="none" w:sz="0" w:space="0" w:color="auto"/>
        <w:bottom w:val="none" w:sz="0" w:space="0" w:color="auto"/>
        <w:right w:val="none" w:sz="0" w:space="0" w:color="auto"/>
      </w:divBdr>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
    <w:div w:id="1889755934">
      <w:bodyDiv w:val="1"/>
      <w:marLeft w:val="0"/>
      <w:marRight w:val="0"/>
      <w:marTop w:val="0"/>
      <w:marBottom w:val="0"/>
      <w:divBdr>
        <w:top w:val="none" w:sz="0" w:space="0" w:color="auto"/>
        <w:left w:val="none" w:sz="0" w:space="0" w:color="auto"/>
        <w:bottom w:val="none" w:sz="0" w:space="0" w:color="auto"/>
        <w:right w:val="none" w:sz="0" w:space="0" w:color="auto"/>
      </w:divBdr>
    </w:div>
    <w:div w:id="2022469034">
      <w:bodyDiv w:val="1"/>
      <w:marLeft w:val="0"/>
      <w:marRight w:val="0"/>
      <w:marTop w:val="0"/>
      <w:marBottom w:val="0"/>
      <w:divBdr>
        <w:top w:val="none" w:sz="0" w:space="0" w:color="auto"/>
        <w:left w:val="none" w:sz="0" w:space="0" w:color="auto"/>
        <w:bottom w:val="none" w:sz="0" w:space="0" w:color="auto"/>
        <w:right w:val="none" w:sz="0" w:space="0" w:color="auto"/>
      </w:divBdr>
    </w:div>
    <w:div w:id="2041930034">
      <w:bodyDiv w:val="1"/>
      <w:marLeft w:val="0"/>
      <w:marRight w:val="0"/>
      <w:marTop w:val="0"/>
      <w:marBottom w:val="0"/>
      <w:divBdr>
        <w:top w:val="none" w:sz="0" w:space="0" w:color="auto"/>
        <w:left w:val="none" w:sz="0" w:space="0" w:color="auto"/>
        <w:bottom w:val="none" w:sz="0" w:space="0" w:color="auto"/>
        <w:right w:val="none" w:sz="0" w:space="0" w:color="auto"/>
      </w:divBdr>
    </w:div>
    <w:div w:id="2076198935">
      <w:bodyDiv w:val="1"/>
      <w:marLeft w:val="0"/>
      <w:marRight w:val="0"/>
      <w:marTop w:val="0"/>
      <w:marBottom w:val="0"/>
      <w:divBdr>
        <w:top w:val="none" w:sz="0" w:space="0" w:color="auto"/>
        <w:left w:val="none" w:sz="0" w:space="0" w:color="auto"/>
        <w:bottom w:val="none" w:sz="0" w:space="0" w:color="auto"/>
        <w:right w:val="none" w:sz="0" w:space="0" w:color="auto"/>
      </w:divBdr>
      <w:divsChild>
        <w:div w:id="1268779915">
          <w:marLeft w:val="0"/>
          <w:marRight w:val="0"/>
          <w:marTop w:val="0"/>
          <w:marBottom w:val="0"/>
          <w:divBdr>
            <w:top w:val="none" w:sz="0" w:space="0" w:color="auto"/>
            <w:left w:val="none" w:sz="0" w:space="0" w:color="auto"/>
            <w:bottom w:val="none" w:sz="0" w:space="0" w:color="auto"/>
            <w:right w:val="none" w:sz="0" w:space="0" w:color="auto"/>
          </w:divBdr>
        </w:div>
        <w:div w:id="1415934697">
          <w:marLeft w:val="0"/>
          <w:marRight w:val="0"/>
          <w:marTop w:val="0"/>
          <w:marBottom w:val="0"/>
          <w:divBdr>
            <w:top w:val="none" w:sz="0" w:space="0" w:color="auto"/>
            <w:left w:val="none" w:sz="0" w:space="0" w:color="auto"/>
            <w:bottom w:val="none" w:sz="0" w:space="0" w:color="auto"/>
            <w:right w:val="none" w:sz="0" w:space="0" w:color="auto"/>
          </w:divBdr>
        </w:div>
      </w:divsChild>
    </w:div>
    <w:div w:id="2083066253">
      <w:bodyDiv w:val="1"/>
      <w:marLeft w:val="0"/>
      <w:marRight w:val="0"/>
      <w:marTop w:val="0"/>
      <w:marBottom w:val="0"/>
      <w:divBdr>
        <w:top w:val="none" w:sz="0" w:space="0" w:color="auto"/>
        <w:left w:val="none" w:sz="0" w:space="0" w:color="auto"/>
        <w:bottom w:val="none" w:sz="0" w:space="0" w:color="auto"/>
        <w:right w:val="none" w:sz="0" w:space="0" w:color="auto"/>
      </w:divBdr>
    </w:div>
    <w:div w:id="2092653859">
      <w:bodyDiv w:val="1"/>
      <w:marLeft w:val="0"/>
      <w:marRight w:val="0"/>
      <w:marTop w:val="0"/>
      <w:marBottom w:val="0"/>
      <w:divBdr>
        <w:top w:val="none" w:sz="0" w:space="0" w:color="auto"/>
        <w:left w:val="none" w:sz="0" w:space="0" w:color="auto"/>
        <w:bottom w:val="none" w:sz="0" w:space="0" w:color="auto"/>
        <w:right w:val="none" w:sz="0" w:space="0" w:color="auto"/>
      </w:divBdr>
    </w:div>
    <w:div w:id="2120904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50.w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rioja.org/comunidad/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97C45FE843A849ABB832C90BA886CB5B"/>
        <w:category>
          <w:name w:val="General"/>
          <w:gallery w:val="placeholder"/>
        </w:category>
        <w:types>
          <w:type w:val="bbPlcHdr"/>
        </w:types>
        <w:behaviors>
          <w:behavior w:val="content"/>
        </w:behaviors>
        <w:guid w:val="{F839F95B-C81B-49D2-AE74-C4434CFFE7C9}"/>
      </w:docPartPr>
      <w:docPartBody>
        <w:p w:rsidR="00BE637A" w:rsidRDefault="00BE637A" w:rsidP="00BE637A">
          <w:pPr>
            <w:pStyle w:val="97C45FE843A849ABB832C90BA886CB5B"/>
          </w:pPr>
          <w:r w:rsidRPr="00C12127">
            <w:rPr>
              <w:rStyle w:val="Textodelmarcadordeposicin"/>
              <w:lang w:bidi="es-ES"/>
            </w:rPr>
            <w:t>Haz clic aquí para escribir texto.</w:t>
          </w:r>
        </w:p>
      </w:docPartBody>
    </w:docPart>
    <w:docPart>
      <w:docPartPr>
        <w:name w:val="A70B1F5659CE4A4ABD65836C7801421C"/>
        <w:category>
          <w:name w:val="General"/>
          <w:gallery w:val="placeholder"/>
        </w:category>
        <w:types>
          <w:type w:val="bbPlcHdr"/>
        </w:types>
        <w:behaviors>
          <w:behavior w:val="content"/>
        </w:behaviors>
        <w:guid w:val="{7564E918-BECE-4B9C-AE9A-5C661BEEB94C}"/>
      </w:docPartPr>
      <w:docPartBody>
        <w:p w:rsidR="00BE637A" w:rsidRDefault="00BE637A" w:rsidP="00BE637A">
          <w:pPr>
            <w:pStyle w:val="A70B1F5659CE4A4ABD65836C7801421C"/>
          </w:pPr>
          <w:r w:rsidRPr="00C12127">
            <w:rPr>
              <w:rStyle w:val="Textodelmarcadordeposicin"/>
              <w:lang w:bidi="es-ES"/>
            </w:rPr>
            <w:t>Haz clic aquí para escribir texto.</w:t>
          </w:r>
        </w:p>
      </w:docPartBody>
    </w:docPart>
    <w:docPart>
      <w:docPartPr>
        <w:name w:val="6B73AFCB7449493DB3239D62924FB7A1"/>
        <w:category>
          <w:name w:val="General"/>
          <w:gallery w:val="placeholder"/>
        </w:category>
        <w:types>
          <w:type w:val="bbPlcHdr"/>
        </w:types>
        <w:behaviors>
          <w:behavior w:val="content"/>
        </w:behaviors>
        <w:guid w:val="{3E7A7A1E-4BA5-4161-BF52-0AE08A40ED65}"/>
      </w:docPartPr>
      <w:docPartBody>
        <w:p w:rsidR="00BE637A" w:rsidRDefault="00BE637A" w:rsidP="00BE637A">
          <w:pPr>
            <w:pStyle w:val="6B73AFCB7449493DB3239D62924FB7A1"/>
          </w:pPr>
          <w:r w:rsidRPr="00C12127">
            <w:rPr>
              <w:rStyle w:val="Textodelmarcadordeposicin"/>
              <w:lang w:bidi="es-ES"/>
            </w:rPr>
            <w:t>Haz clic aquí para escribir texto.</w:t>
          </w:r>
        </w:p>
      </w:docPartBody>
    </w:docPart>
    <w:docPart>
      <w:docPartPr>
        <w:name w:val="5EF8C781CB5B4D10800970C911EF7632"/>
        <w:category>
          <w:name w:val="General"/>
          <w:gallery w:val="placeholder"/>
        </w:category>
        <w:types>
          <w:type w:val="bbPlcHdr"/>
        </w:types>
        <w:behaviors>
          <w:behavior w:val="content"/>
        </w:behaviors>
        <w:guid w:val="{163D4F8C-CF5F-4441-9ABF-D43E01BAAD46}"/>
      </w:docPartPr>
      <w:docPartBody>
        <w:p w:rsidR="001327B4" w:rsidRDefault="001327B4" w:rsidP="001327B4">
          <w:pPr>
            <w:pStyle w:val="5EF8C781CB5B4D10800970C911EF7632"/>
          </w:pPr>
          <w:r w:rsidRPr="00C12127">
            <w:rPr>
              <w:rStyle w:val="Textodelmarcadordeposicin"/>
              <w:lang w:bidi="es-ES"/>
            </w:rPr>
            <w:t>Haz clic aquí para escribir texto.</w:t>
          </w:r>
        </w:p>
      </w:docPartBody>
    </w:docPart>
    <w:docPart>
      <w:docPartPr>
        <w:name w:val="49C5F13B1538461789EEAC7F307DBE06"/>
        <w:category>
          <w:name w:val="General"/>
          <w:gallery w:val="placeholder"/>
        </w:category>
        <w:types>
          <w:type w:val="bbPlcHdr"/>
        </w:types>
        <w:behaviors>
          <w:behavior w:val="content"/>
        </w:behaviors>
        <w:guid w:val="{F4263618-F339-45AE-94D8-874CBA8E3E8F}"/>
      </w:docPartPr>
      <w:docPartBody>
        <w:p w:rsidR="00441244" w:rsidRDefault="00B87639" w:rsidP="00B87639">
          <w:pPr>
            <w:pStyle w:val="49C5F13B1538461789EEAC7F307DBE0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27EF"/>
    <w:rsid w:val="00095CFD"/>
    <w:rsid w:val="000E38F0"/>
    <w:rsid w:val="000F5CBB"/>
    <w:rsid w:val="001327B4"/>
    <w:rsid w:val="00133616"/>
    <w:rsid w:val="00147C42"/>
    <w:rsid w:val="00165D6F"/>
    <w:rsid w:val="002330AA"/>
    <w:rsid w:val="0030351B"/>
    <w:rsid w:val="003F5F53"/>
    <w:rsid w:val="0042512D"/>
    <w:rsid w:val="00441244"/>
    <w:rsid w:val="004902F0"/>
    <w:rsid w:val="004B123D"/>
    <w:rsid w:val="00643183"/>
    <w:rsid w:val="00670140"/>
    <w:rsid w:val="00697E1C"/>
    <w:rsid w:val="0070637D"/>
    <w:rsid w:val="0073450D"/>
    <w:rsid w:val="007A024D"/>
    <w:rsid w:val="0089672B"/>
    <w:rsid w:val="008B5E19"/>
    <w:rsid w:val="00943DAD"/>
    <w:rsid w:val="009B1B71"/>
    <w:rsid w:val="00A00FC6"/>
    <w:rsid w:val="00A15170"/>
    <w:rsid w:val="00A425D8"/>
    <w:rsid w:val="00AB70D8"/>
    <w:rsid w:val="00AC4747"/>
    <w:rsid w:val="00AD58C4"/>
    <w:rsid w:val="00B52414"/>
    <w:rsid w:val="00B87639"/>
    <w:rsid w:val="00BA6F92"/>
    <w:rsid w:val="00BE637A"/>
    <w:rsid w:val="00C15BC8"/>
    <w:rsid w:val="00C443FA"/>
    <w:rsid w:val="00C51044"/>
    <w:rsid w:val="00C54382"/>
    <w:rsid w:val="00C74A9F"/>
    <w:rsid w:val="00D956B2"/>
    <w:rsid w:val="00DA0FA7"/>
    <w:rsid w:val="00DD1F35"/>
    <w:rsid w:val="00DE3DE6"/>
    <w:rsid w:val="00F76556"/>
    <w:rsid w:val="00FD6E8E"/>
    <w:rsid w:val="00FE4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7639"/>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5EF8C781CB5B4D10800970C911EF7632">
    <w:name w:val="5EF8C781CB5B4D10800970C911EF7632"/>
    <w:rsid w:val="001327B4"/>
  </w:style>
  <w:style w:type="paragraph" w:customStyle="1" w:styleId="49C5F13B1538461789EEAC7F307DBE06">
    <w:name w:val="49C5F13B1538461789EEAC7F307DBE06"/>
    <w:rsid w:val="00B876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7639"/>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5EF8C781CB5B4D10800970C911EF7632">
    <w:name w:val="5EF8C781CB5B4D10800970C911EF7632"/>
    <w:rsid w:val="001327B4"/>
  </w:style>
  <w:style w:type="paragraph" w:customStyle="1" w:styleId="49C5F13B1538461789EEAC7F307DBE06">
    <w:name w:val="49C5F13B1538461789EEAC7F307DBE06"/>
    <w:rsid w:val="00B87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D2C57-D923-4EB4-83D4-37BA7477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13</TotalTime>
  <Pages>16</Pages>
  <Words>5767</Words>
  <Characters>31724</Characters>
  <Application>Microsoft Office Word</Application>
  <DocSecurity>0</DocSecurity>
  <Lines>264</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37417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5</cp:revision>
  <cp:lastPrinted>2020-03-18T09:03:00Z</cp:lastPrinted>
  <dcterms:created xsi:type="dcterms:W3CDTF">2020-08-27T08:08:00Z</dcterms:created>
  <dcterms:modified xsi:type="dcterms:W3CDTF">2020-09-09T12:03:00Z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