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F17B5" w:rsidRDefault="006F17B5" w:rsidP="001B16D9">
      <w:pPr>
        <w:pStyle w:val="Ttulo1"/>
        <w:jc w:val="both"/>
      </w:pPr>
      <w:r w:rsidRPr="006F17B5">
        <w:t xml:space="preserve">INFORME RELATIVO A LAS OBSERVACIONES REMITIDAS POR </w:t>
      </w:r>
      <w:r w:rsidR="00CF0704">
        <w:t xml:space="preserve">EL CONSEJO GENERAL DE </w:t>
      </w:r>
      <w:r w:rsidR="005A33C8">
        <w:t>L</w:t>
      </w:r>
      <w:r w:rsidR="00462D06">
        <w:t>OS COLEGIOS OFICIALES DE AGENTES DE LA PROPIEDAD INMOBILIARIA</w:t>
      </w:r>
      <w:r w:rsidR="005A33C8">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CF0704" w:rsidRDefault="006F17B5" w:rsidP="00BD3538">
      <w:pPr>
        <w:spacing w:before="120" w:after="120" w:line="312" w:lineRule="auto"/>
        <w:jc w:val="both"/>
        <w:rPr>
          <w:rFonts w:asciiTheme="minorHAnsi" w:hAnsiTheme="minorHAnsi" w:cstheme="minorHAnsi"/>
          <w:szCs w:val="24"/>
        </w:rPr>
      </w:pPr>
      <w:r w:rsidRPr="00BD3538">
        <w:rPr>
          <w:rFonts w:asciiTheme="minorHAnsi" w:hAnsiTheme="minorHAnsi" w:cstheme="minorHAnsi"/>
          <w:szCs w:val="24"/>
        </w:rPr>
        <w:t xml:space="preserve">Una vez analizadas las observaciones realizadas por </w:t>
      </w:r>
      <w:r w:rsidR="00CF0704" w:rsidRPr="00BD3538">
        <w:rPr>
          <w:rFonts w:asciiTheme="minorHAnsi" w:hAnsiTheme="minorHAnsi" w:cstheme="minorHAnsi"/>
          <w:szCs w:val="24"/>
        </w:rPr>
        <w:t xml:space="preserve">el </w:t>
      </w:r>
      <w:r w:rsidR="00462D06" w:rsidRPr="00BD3538">
        <w:rPr>
          <w:szCs w:val="24"/>
          <w:lang w:bidi="es-ES"/>
        </w:rPr>
        <w:t xml:space="preserve">Consejo General de los Colegios Oficiales de Agentes de la Propiedad Inmobiliaria (CGCOAPI) </w:t>
      </w:r>
      <w:r w:rsidRPr="00BD3538">
        <w:rPr>
          <w:rFonts w:asciiTheme="minorHAnsi" w:hAnsiTheme="minorHAnsi" w:cstheme="minorHAnsi"/>
          <w:szCs w:val="24"/>
        </w:rPr>
        <w:t xml:space="preserve">al borrador de informe de evaluación </w:t>
      </w:r>
      <w:r w:rsidR="00086C3F" w:rsidRPr="00BD3538">
        <w:rPr>
          <w:rFonts w:asciiTheme="minorHAnsi" w:hAnsiTheme="minorHAnsi" w:cstheme="minorHAnsi"/>
          <w:szCs w:val="24"/>
        </w:rPr>
        <w:t xml:space="preserve">relativo al grado de </w:t>
      </w:r>
      <w:r w:rsidRPr="00BD3538">
        <w:rPr>
          <w:rFonts w:asciiTheme="minorHAnsi" w:hAnsiTheme="minorHAnsi" w:cstheme="minorHAnsi"/>
          <w:szCs w:val="24"/>
        </w:rPr>
        <w:t xml:space="preserve">cumplimiento de las obligaciones de publicidad activa por parte de la </w:t>
      </w:r>
      <w:r w:rsidR="009D6677" w:rsidRPr="00BD3538">
        <w:rPr>
          <w:rFonts w:asciiTheme="minorHAnsi" w:hAnsiTheme="minorHAnsi" w:cstheme="minorHAnsi"/>
          <w:szCs w:val="24"/>
        </w:rPr>
        <w:t>entidad</w:t>
      </w:r>
      <w:r w:rsidRPr="00BD3538">
        <w:rPr>
          <w:rFonts w:asciiTheme="minorHAnsi" w:hAnsiTheme="minorHAnsi" w:cstheme="minorHAnsi"/>
          <w:szCs w:val="24"/>
        </w:rPr>
        <w:t>, este CTBG efectúa las siguientes consideraciones:</w:t>
      </w:r>
      <w:r w:rsidR="00CF0704" w:rsidRPr="00BD3538">
        <w:rPr>
          <w:rFonts w:asciiTheme="minorHAnsi" w:hAnsiTheme="minorHAnsi" w:cstheme="minorHAnsi"/>
          <w:szCs w:val="24"/>
        </w:rPr>
        <w:t xml:space="preserve"> </w:t>
      </w:r>
    </w:p>
    <w:p w:rsidR="00BF5B70" w:rsidRPr="00BD3538" w:rsidRDefault="00BF5B70" w:rsidP="00BD3538">
      <w:pPr>
        <w:spacing w:before="120" w:after="120" w:line="312" w:lineRule="auto"/>
        <w:jc w:val="both"/>
        <w:rPr>
          <w:rFonts w:asciiTheme="minorHAnsi" w:hAnsiTheme="minorHAnsi" w:cstheme="minorHAnsi"/>
          <w:szCs w:val="24"/>
        </w:rPr>
      </w:pPr>
    </w:p>
    <w:p w:rsidR="003F0972" w:rsidRPr="00BD3538" w:rsidRDefault="00F5121D" w:rsidP="00BD3538">
      <w:pPr>
        <w:pStyle w:val="Prrafodelista"/>
        <w:numPr>
          <w:ilvl w:val="0"/>
          <w:numId w:val="1"/>
        </w:numPr>
        <w:autoSpaceDE w:val="0"/>
        <w:autoSpaceDN w:val="0"/>
        <w:adjustRightInd w:val="0"/>
        <w:spacing w:before="120" w:after="120" w:line="312" w:lineRule="auto"/>
        <w:ind w:left="426"/>
        <w:contextualSpacing w:val="0"/>
        <w:jc w:val="both"/>
        <w:rPr>
          <w:rFonts w:asciiTheme="minorHAnsi" w:hAnsiTheme="minorHAnsi" w:cstheme="minorHAnsi"/>
          <w:sz w:val="24"/>
          <w:szCs w:val="24"/>
        </w:rPr>
      </w:pPr>
      <w:r w:rsidRPr="00BD3538">
        <w:rPr>
          <w:rFonts w:asciiTheme="minorHAnsi" w:hAnsiTheme="minorHAnsi" w:cstheme="minorHAnsi"/>
          <w:sz w:val="24"/>
          <w:szCs w:val="24"/>
        </w:rPr>
        <w:t xml:space="preserve">Se aceptan las </w:t>
      </w:r>
      <w:r w:rsidR="003F0972" w:rsidRPr="00BD3538">
        <w:rPr>
          <w:rFonts w:asciiTheme="minorHAnsi" w:hAnsiTheme="minorHAnsi" w:cstheme="minorHAnsi"/>
          <w:sz w:val="24"/>
          <w:szCs w:val="24"/>
        </w:rPr>
        <w:t xml:space="preserve">siguientes modificaciones </w:t>
      </w:r>
      <w:r w:rsidRPr="00BD3538">
        <w:rPr>
          <w:rFonts w:asciiTheme="minorHAnsi" w:hAnsiTheme="minorHAnsi" w:cstheme="minorHAnsi"/>
          <w:sz w:val="24"/>
          <w:szCs w:val="24"/>
        </w:rPr>
        <w:t xml:space="preserve">introducidas por el </w:t>
      </w:r>
      <w:r w:rsidR="003F0972" w:rsidRPr="00BD3538">
        <w:rPr>
          <w:rFonts w:asciiTheme="minorHAnsi" w:hAnsiTheme="minorHAnsi" w:cstheme="minorHAnsi"/>
          <w:sz w:val="24"/>
          <w:szCs w:val="24"/>
        </w:rPr>
        <w:t>CG</w:t>
      </w:r>
      <w:r w:rsidR="00462D06" w:rsidRPr="00BD3538">
        <w:rPr>
          <w:rFonts w:asciiTheme="minorHAnsi" w:hAnsiTheme="minorHAnsi" w:cstheme="minorHAnsi"/>
          <w:sz w:val="24"/>
          <w:szCs w:val="24"/>
        </w:rPr>
        <w:t>COAPI</w:t>
      </w:r>
      <w:r w:rsidR="003F0972" w:rsidRPr="00BD3538">
        <w:rPr>
          <w:rFonts w:asciiTheme="minorHAnsi" w:hAnsiTheme="minorHAnsi" w:cstheme="minorHAnsi"/>
          <w:sz w:val="24"/>
          <w:szCs w:val="24"/>
        </w:rPr>
        <w:t>:</w:t>
      </w:r>
    </w:p>
    <w:p w:rsidR="00086C3F" w:rsidRPr="00BD3538" w:rsidRDefault="003F0972" w:rsidP="00BD3538">
      <w:pPr>
        <w:pStyle w:val="Prrafodelista"/>
        <w:numPr>
          <w:ilvl w:val="2"/>
          <w:numId w:val="1"/>
        </w:numPr>
        <w:autoSpaceDE w:val="0"/>
        <w:autoSpaceDN w:val="0"/>
        <w:adjustRightInd w:val="0"/>
        <w:spacing w:before="120" w:after="120" w:line="312" w:lineRule="auto"/>
        <w:contextualSpacing w:val="0"/>
        <w:jc w:val="both"/>
        <w:rPr>
          <w:rFonts w:asciiTheme="minorHAnsi" w:hAnsiTheme="minorHAnsi" w:cstheme="minorHAnsi"/>
          <w:sz w:val="24"/>
          <w:szCs w:val="24"/>
        </w:rPr>
      </w:pPr>
      <w:r w:rsidRPr="00BD3538">
        <w:rPr>
          <w:rFonts w:asciiTheme="minorHAnsi" w:hAnsiTheme="minorHAnsi" w:cstheme="minorHAnsi"/>
          <w:sz w:val="24"/>
          <w:szCs w:val="24"/>
        </w:rPr>
        <w:t xml:space="preserve">La </w:t>
      </w:r>
      <w:r w:rsidR="00462D06" w:rsidRPr="00BD3538">
        <w:rPr>
          <w:rFonts w:asciiTheme="minorHAnsi" w:hAnsiTheme="minorHAnsi" w:cstheme="minorHAnsi"/>
          <w:sz w:val="24"/>
          <w:szCs w:val="24"/>
        </w:rPr>
        <w:t xml:space="preserve">creación de un acceso específico de transparencia </w:t>
      </w:r>
    </w:p>
    <w:p w:rsidR="00086C3F" w:rsidRPr="00BD3538" w:rsidRDefault="00086C3F" w:rsidP="00BD3538">
      <w:pPr>
        <w:pStyle w:val="Prrafodelista"/>
        <w:numPr>
          <w:ilvl w:val="2"/>
          <w:numId w:val="1"/>
        </w:numPr>
        <w:autoSpaceDE w:val="0"/>
        <w:autoSpaceDN w:val="0"/>
        <w:adjustRightInd w:val="0"/>
        <w:spacing w:before="120" w:after="120" w:line="312" w:lineRule="auto"/>
        <w:contextualSpacing w:val="0"/>
        <w:jc w:val="both"/>
        <w:rPr>
          <w:rFonts w:asciiTheme="minorHAnsi" w:hAnsiTheme="minorHAnsi" w:cstheme="minorHAnsi"/>
          <w:sz w:val="24"/>
          <w:szCs w:val="24"/>
        </w:rPr>
      </w:pPr>
      <w:r w:rsidRPr="00BD3538">
        <w:rPr>
          <w:rFonts w:asciiTheme="minorHAnsi" w:hAnsiTheme="minorHAnsi" w:cstheme="minorHAnsi"/>
          <w:sz w:val="24"/>
          <w:szCs w:val="24"/>
        </w:rPr>
        <w:t>La publicación del perfil y trayectoria profesional de los miembros de</w:t>
      </w:r>
      <w:r w:rsidR="005A33C8" w:rsidRPr="00BD3538">
        <w:rPr>
          <w:rFonts w:asciiTheme="minorHAnsi" w:hAnsiTheme="minorHAnsi" w:cstheme="minorHAnsi"/>
          <w:sz w:val="24"/>
          <w:szCs w:val="24"/>
        </w:rPr>
        <w:t xml:space="preserve"> su</w:t>
      </w:r>
      <w:r w:rsidRPr="00BD3538">
        <w:rPr>
          <w:rFonts w:asciiTheme="minorHAnsi" w:hAnsiTheme="minorHAnsi" w:cstheme="minorHAnsi"/>
          <w:sz w:val="24"/>
          <w:szCs w:val="24"/>
        </w:rPr>
        <w:t xml:space="preserve"> órgano directivo.</w:t>
      </w:r>
    </w:p>
    <w:p w:rsidR="00EB5D97" w:rsidRDefault="00D818E1" w:rsidP="00BD3538">
      <w:pPr>
        <w:pStyle w:val="Prrafodelista"/>
        <w:spacing w:before="120" w:after="120" w:line="312" w:lineRule="auto"/>
        <w:ind w:left="0"/>
        <w:contextualSpacing w:val="0"/>
        <w:jc w:val="both"/>
        <w:rPr>
          <w:rFonts w:asciiTheme="minorHAnsi" w:hAnsiTheme="minorHAnsi" w:cstheme="minorHAnsi"/>
          <w:sz w:val="24"/>
          <w:szCs w:val="24"/>
        </w:rPr>
      </w:pPr>
      <w:r w:rsidRPr="00BD3538">
        <w:rPr>
          <w:rFonts w:asciiTheme="minorHAnsi" w:hAnsiTheme="minorHAnsi" w:cstheme="minorHAnsi"/>
          <w:sz w:val="24"/>
          <w:szCs w:val="24"/>
        </w:rPr>
        <w:t>En este sentido, cabe significar que en</w:t>
      </w:r>
      <w:r w:rsidR="00F6438A" w:rsidRPr="00BD3538">
        <w:rPr>
          <w:rFonts w:asciiTheme="minorHAnsi" w:hAnsiTheme="minorHAnsi" w:cstheme="minorHAnsi"/>
          <w:sz w:val="24"/>
          <w:szCs w:val="24"/>
        </w:rPr>
        <w:t xml:space="preserve"> </w:t>
      </w:r>
      <w:r w:rsidR="00462D06" w:rsidRPr="00BD3538">
        <w:rPr>
          <w:rFonts w:asciiTheme="minorHAnsi" w:hAnsiTheme="minorHAnsi" w:cstheme="minorHAnsi"/>
          <w:sz w:val="24"/>
          <w:szCs w:val="24"/>
        </w:rPr>
        <w:t xml:space="preserve">los enlaces creados dentro del acceso de transparencia </w:t>
      </w:r>
      <w:r w:rsidR="00EB5D97">
        <w:rPr>
          <w:rFonts w:asciiTheme="minorHAnsi" w:hAnsiTheme="minorHAnsi" w:cstheme="minorHAnsi"/>
          <w:sz w:val="24"/>
          <w:szCs w:val="24"/>
        </w:rPr>
        <w:t>no parece se encuentren operativos a excepción del enlace d</w:t>
      </w:r>
      <w:r w:rsidR="00462D06" w:rsidRPr="00BD3538">
        <w:rPr>
          <w:rFonts w:asciiTheme="minorHAnsi" w:hAnsiTheme="minorHAnsi" w:cstheme="minorHAnsi"/>
          <w:sz w:val="24"/>
          <w:szCs w:val="24"/>
        </w:rPr>
        <w:t>enominado “Estructura”</w:t>
      </w:r>
      <w:r w:rsidR="00EB5D97">
        <w:rPr>
          <w:rFonts w:asciiTheme="minorHAnsi" w:hAnsiTheme="minorHAnsi" w:cstheme="minorHAnsi"/>
          <w:sz w:val="24"/>
          <w:szCs w:val="24"/>
        </w:rPr>
        <w:t xml:space="preserve">. Los </w:t>
      </w:r>
      <w:r w:rsidR="00462D06" w:rsidRPr="00BD3538">
        <w:rPr>
          <w:rFonts w:asciiTheme="minorHAnsi" w:hAnsiTheme="minorHAnsi" w:cstheme="minorHAnsi"/>
          <w:sz w:val="24"/>
          <w:szCs w:val="24"/>
        </w:rPr>
        <w:t xml:space="preserve"> restantes enlaces relativos a la información institucional y organizativa (“Funciones”, “Normativa” y “Registro de actividades”), ni en los enlaces</w:t>
      </w:r>
      <w:r w:rsidR="00BD3538">
        <w:rPr>
          <w:rFonts w:asciiTheme="minorHAnsi" w:hAnsiTheme="minorHAnsi" w:cstheme="minorHAnsi"/>
          <w:sz w:val="24"/>
          <w:szCs w:val="24"/>
        </w:rPr>
        <w:t xml:space="preserve"> </w:t>
      </w:r>
      <w:r w:rsidR="00462D06" w:rsidRPr="00BD3538">
        <w:rPr>
          <w:rFonts w:asciiTheme="minorHAnsi" w:hAnsiTheme="minorHAnsi" w:cstheme="minorHAnsi"/>
          <w:sz w:val="24"/>
          <w:szCs w:val="24"/>
        </w:rPr>
        <w:t>de “Contratos”, “Convenios” y “Subvenciones” del apartado “información económica”</w:t>
      </w:r>
      <w:r w:rsidR="00EB5D97">
        <w:rPr>
          <w:rFonts w:asciiTheme="minorHAnsi" w:hAnsiTheme="minorHAnsi" w:cstheme="minorHAnsi"/>
          <w:sz w:val="24"/>
          <w:szCs w:val="24"/>
        </w:rPr>
        <w:t xml:space="preserve"> no funcionan como tales enlaces.</w:t>
      </w:r>
    </w:p>
    <w:p w:rsidR="00D818E1" w:rsidRPr="00BD3538" w:rsidRDefault="00D818E1" w:rsidP="00BD3538">
      <w:pPr>
        <w:pStyle w:val="Prrafodelista"/>
        <w:spacing w:before="120" w:after="120" w:line="312" w:lineRule="auto"/>
        <w:ind w:left="0"/>
        <w:contextualSpacing w:val="0"/>
        <w:jc w:val="both"/>
        <w:rPr>
          <w:rFonts w:asciiTheme="minorHAnsi" w:hAnsiTheme="minorHAnsi" w:cstheme="minorHAnsi"/>
          <w:sz w:val="24"/>
          <w:szCs w:val="24"/>
        </w:rPr>
      </w:pPr>
      <w:r w:rsidRPr="00BD3538">
        <w:rPr>
          <w:rFonts w:asciiTheme="minorHAnsi" w:hAnsiTheme="minorHAnsi" w:cstheme="minorHAnsi"/>
          <w:sz w:val="24"/>
          <w:szCs w:val="24"/>
        </w:rPr>
        <w:t>No obstante</w:t>
      </w:r>
      <w:r w:rsidR="00BD3538" w:rsidRPr="00BD3538">
        <w:rPr>
          <w:rFonts w:asciiTheme="minorHAnsi" w:hAnsiTheme="minorHAnsi" w:cstheme="minorHAnsi"/>
          <w:sz w:val="24"/>
          <w:szCs w:val="24"/>
        </w:rPr>
        <w:t xml:space="preserve"> lo anterior</w:t>
      </w:r>
      <w:r w:rsidR="00EB5D97">
        <w:rPr>
          <w:rFonts w:asciiTheme="minorHAnsi" w:hAnsiTheme="minorHAnsi" w:cstheme="minorHAnsi"/>
          <w:sz w:val="24"/>
          <w:szCs w:val="24"/>
        </w:rPr>
        <w:t>,</w:t>
      </w:r>
      <w:r w:rsidRPr="00BD3538">
        <w:rPr>
          <w:rFonts w:asciiTheme="minorHAnsi" w:hAnsiTheme="minorHAnsi" w:cstheme="minorHAnsi"/>
          <w:sz w:val="24"/>
          <w:szCs w:val="24"/>
        </w:rPr>
        <w:t xml:space="preserve"> a la vista de las modificaciones señaladas se ha procedido a reevaluar el cumplimiento de las obligaciones de publicidad activa por parte del CGCOAPI. </w:t>
      </w:r>
    </w:p>
    <w:p w:rsidR="00D818E1" w:rsidRPr="00BD3538" w:rsidRDefault="00086C3F" w:rsidP="00BD3538">
      <w:pPr>
        <w:pStyle w:val="NormalWeb"/>
        <w:numPr>
          <w:ilvl w:val="0"/>
          <w:numId w:val="1"/>
        </w:numPr>
        <w:autoSpaceDE w:val="0"/>
        <w:autoSpaceDN w:val="0"/>
        <w:spacing w:before="120" w:after="120" w:line="312" w:lineRule="auto"/>
        <w:ind w:left="426"/>
        <w:jc w:val="both"/>
        <w:rPr>
          <w:rFonts w:asciiTheme="minorHAnsi" w:hAnsiTheme="minorHAnsi" w:cstheme="minorHAnsi"/>
        </w:rPr>
      </w:pPr>
      <w:r w:rsidRPr="00D818E1">
        <w:rPr>
          <w:rFonts w:asciiTheme="minorHAnsi" w:hAnsiTheme="minorHAnsi" w:cstheme="minorHAnsi"/>
        </w:rPr>
        <w:t xml:space="preserve">Una cuestión adicional que quiere señalar este Consejo, es que </w:t>
      </w:r>
      <w:r w:rsidR="00D818E1">
        <w:rPr>
          <w:rFonts w:asciiTheme="minorHAnsi" w:hAnsiTheme="minorHAnsi" w:cstheme="minorHAnsi"/>
        </w:rPr>
        <w:t>en los casos en los que no exista información</w:t>
      </w:r>
      <w:r w:rsidR="00D818E1" w:rsidRPr="00BD3538">
        <w:rPr>
          <w:rFonts w:asciiTheme="minorHAnsi" w:hAnsiTheme="minorHAnsi" w:cstheme="minorHAnsi"/>
        </w:rPr>
        <w:t>, es obligado hacer mención expresa de tal circunstancia (por ejemplo, si no se perciben subvenciones y ayudas públicas o no se han celebrado contratos sujetos a derecho administrativo; ambas circunstancias deben explicitarse en el apartado correspondiente habilitado al efecto para tal información). Solo de esta manera resulta posible conocer si la ausencia de publicación de estas informaciones se debe a un incumplimiento de la obligación de publicar o al hecho de que al no haber actividad en ese ámbito</w:t>
      </w:r>
      <w:r w:rsidR="00BD3538">
        <w:rPr>
          <w:rFonts w:asciiTheme="minorHAnsi" w:hAnsiTheme="minorHAnsi" w:cstheme="minorHAnsi"/>
        </w:rPr>
        <w:t xml:space="preserve"> </w:t>
      </w:r>
      <w:r w:rsidR="00D818E1" w:rsidRPr="00BD3538">
        <w:rPr>
          <w:rFonts w:asciiTheme="minorHAnsi" w:hAnsiTheme="minorHAnsi" w:cstheme="minorHAnsi"/>
        </w:rPr>
        <w:t xml:space="preserve">y no existir información publicable. </w:t>
      </w:r>
    </w:p>
    <w:p w:rsidR="006F17B5" w:rsidRDefault="006F17B5" w:rsidP="00BD3538">
      <w:pPr>
        <w:pStyle w:val="Prrafodelista"/>
        <w:numPr>
          <w:ilvl w:val="0"/>
          <w:numId w:val="1"/>
        </w:numPr>
        <w:autoSpaceDE w:val="0"/>
        <w:autoSpaceDN w:val="0"/>
        <w:adjustRightInd w:val="0"/>
        <w:spacing w:before="120" w:after="120" w:line="312" w:lineRule="auto"/>
        <w:ind w:left="426"/>
        <w:contextualSpacing w:val="0"/>
        <w:jc w:val="both"/>
        <w:rPr>
          <w:rFonts w:asciiTheme="minorHAnsi" w:hAnsiTheme="minorHAnsi" w:cstheme="minorHAnsi"/>
          <w:sz w:val="24"/>
          <w:szCs w:val="24"/>
        </w:rPr>
      </w:pPr>
      <w:r w:rsidRPr="006F17B5">
        <w:rPr>
          <w:rFonts w:asciiTheme="minorHAnsi" w:hAnsiTheme="minorHAnsi" w:cstheme="minorHAnsi"/>
          <w:sz w:val="24"/>
          <w:szCs w:val="24"/>
        </w:rPr>
        <w:lastRenderedPageBreak/>
        <w:t>Tras la revisión efectuada por parte de este Consejo, el Indicador de Cumplimiento de la Información Obligatoria correspondiente a</w:t>
      </w:r>
      <w:r w:rsidR="00CF0704">
        <w:rPr>
          <w:rFonts w:asciiTheme="minorHAnsi" w:hAnsiTheme="minorHAnsi" w:cstheme="minorHAnsi"/>
          <w:sz w:val="24"/>
          <w:szCs w:val="24"/>
        </w:rPr>
        <w:t>l</w:t>
      </w:r>
      <w:r w:rsidRPr="006F17B5">
        <w:rPr>
          <w:rFonts w:asciiTheme="minorHAnsi" w:hAnsiTheme="minorHAnsi" w:cstheme="minorHAnsi"/>
          <w:sz w:val="24"/>
          <w:szCs w:val="24"/>
        </w:rPr>
        <w:t xml:space="preserve"> </w:t>
      </w:r>
      <w:r w:rsidR="005A33C8" w:rsidRPr="005A33C8">
        <w:rPr>
          <w:rFonts w:asciiTheme="minorHAnsi" w:hAnsiTheme="minorHAnsi" w:cstheme="minorHAnsi"/>
          <w:sz w:val="24"/>
          <w:szCs w:val="24"/>
        </w:rPr>
        <w:t xml:space="preserve">Consejo General </w:t>
      </w:r>
      <w:r w:rsidR="00462D06" w:rsidRPr="00462D06">
        <w:rPr>
          <w:rFonts w:asciiTheme="minorHAnsi" w:hAnsiTheme="minorHAnsi" w:cstheme="minorHAnsi"/>
          <w:sz w:val="24"/>
          <w:szCs w:val="24"/>
        </w:rPr>
        <w:t xml:space="preserve">de los Colegios Oficiales de Agentes de la Propiedad Inmobiliaria </w:t>
      </w:r>
      <w:r w:rsidRPr="006F17B5">
        <w:rPr>
          <w:rFonts w:asciiTheme="minorHAnsi" w:hAnsiTheme="minorHAnsi" w:cstheme="minorHAnsi"/>
          <w:sz w:val="24"/>
          <w:szCs w:val="24"/>
        </w:rPr>
        <w:t xml:space="preserve">se sitúa en el </w:t>
      </w:r>
      <w:r w:rsidR="00462D06">
        <w:rPr>
          <w:rFonts w:asciiTheme="minorHAnsi" w:hAnsiTheme="minorHAnsi" w:cstheme="minorHAnsi"/>
          <w:sz w:val="24"/>
          <w:szCs w:val="24"/>
        </w:rPr>
        <w:t>31,</w:t>
      </w:r>
      <w:r w:rsidR="0051132F">
        <w:rPr>
          <w:rFonts w:asciiTheme="minorHAnsi" w:hAnsiTheme="minorHAnsi" w:cstheme="minorHAnsi"/>
          <w:sz w:val="24"/>
          <w:szCs w:val="24"/>
        </w:rPr>
        <w:t>9</w:t>
      </w:r>
      <w:bookmarkStart w:id="0" w:name="_GoBack"/>
      <w:bookmarkEnd w:id="0"/>
      <w:r w:rsidR="00086C3F">
        <w:rPr>
          <w:rFonts w:asciiTheme="minorHAnsi" w:hAnsiTheme="minorHAnsi" w:cstheme="minorHAnsi"/>
          <w:sz w:val="24"/>
          <w:szCs w:val="24"/>
        </w:rPr>
        <w:t>%</w:t>
      </w:r>
      <w:r w:rsidRPr="006F17B5">
        <w:rPr>
          <w:rFonts w:asciiTheme="minorHAnsi" w:hAnsiTheme="minorHAnsi" w:cstheme="minorHAnsi"/>
          <w:sz w:val="24"/>
          <w:szCs w:val="24"/>
        </w:rPr>
        <w:t>.</w:t>
      </w:r>
    </w:p>
    <w:p w:rsidR="00BD3538" w:rsidRPr="00BD3538" w:rsidRDefault="00BD3538" w:rsidP="00BD3538">
      <w:pPr>
        <w:pStyle w:val="Prrafodelista"/>
        <w:numPr>
          <w:ilvl w:val="0"/>
          <w:numId w:val="1"/>
        </w:numPr>
        <w:autoSpaceDE w:val="0"/>
        <w:autoSpaceDN w:val="0"/>
        <w:adjustRightInd w:val="0"/>
        <w:spacing w:before="120" w:after="120" w:line="312" w:lineRule="auto"/>
        <w:ind w:left="426"/>
        <w:contextualSpacing w:val="0"/>
        <w:jc w:val="both"/>
        <w:rPr>
          <w:rFonts w:eastAsia="Times New Roman"/>
          <w:lang w:eastAsia="es-ES"/>
        </w:rPr>
      </w:pPr>
      <w:r>
        <w:rPr>
          <w:rFonts w:asciiTheme="minorHAnsi" w:hAnsiTheme="minorHAnsi" w:cstheme="minorHAnsi"/>
          <w:sz w:val="24"/>
          <w:szCs w:val="24"/>
        </w:rPr>
        <w:t xml:space="preserve"> </w:t>
      </w:r>
      <w:r w:rsidRPr="00BD3538">
        <w:rPr>
          <w:rFonts w:asciiTheme="minorHAnsi" w:hAnsiTheme="minorHAnsi" w:cstheme="minorHAnsi"/>
          <w:sz w:val="24"/>
          <w:szCs w:val="24"/>
        </w:rPr>
        <w:t xml:space="preserve">Este Consejo </w:t>
      </w:r>
      <w:r w:rsidR="00D818E1" w:rsidRPr="00BD3538">
        <w:rPr>
          <w:rFonts w:asciiTheme="minorHAnsi" w:hAnsiTheme="minorHAnsi" w:cstheme="minorHAnsi"/>
          <w:sz w:val="24"/>
          <w:szCs w:val="24"/>
        </w:rPr>
        <w:t xml:space="preserve">quiere agradecer el interés manifestado </w:t>
      </w:r>
      <w:r>
        <w:rPr>
          <w:rFonts w:asciiTheme="minorHAnsi" w:hAnsiTheme="minorHAnsi" w:cstheme="minorHAnsi"/>
          <w:sz w:val="24"/>
          <w:szCs w:val="24"/>
        </w:rPr>
        <w:t xml:space="preserve">por el CGCOAPI </w:t>
      </w:r>
      <w:r w:rsidR="00D818E1" w:rsidRPr="00BD3538">
        <w:rPr>
          <w:rFonts w:asciiTheme="minorHAnsi" w:hAnsiTheme="minorHAnsi" w:cstheme="minorHAnsi"/>
          <w:sz w:val="24"/>
          <w:szCs w:val="24"/>
        </w:rPr>
        <w:t>en la adopción de las recomendaciones que se recogen en el infor</w:t>
      </w:r>
      <w:r w:rsidR="00D818E1" w:rsidRPr="00BF5B70">
        <w:rPr>
          <w:rFonts w:asciiTheme="minorHAnsi" w:hAnsiTheme="minorHAnsi" w:cstheme="minorHAnsi"/>
          <w:sz w:val="24"/>
          <w:szCs w:val="24"/>
        </w:rPr>
        <w:t>me de evaluación elaborado y que, a buen seguro, conllevarán una mejora sustancial cuando el año que viene se proceda a analizar el grado de seguimiento de dicha</w:t>
      </w:r>
      <w:r w:rsidR="00D818E1" w:rsidRPr="00BF5B70">
        <w:rPr>
          <w:rFonts w:asciiTheme="minorHAnsi" w:eastAsia="Times New Roman" w:hAnsiTheme="minorHAnsi" w:cstheme="minorHAnsi"/>
          <w:sz w:val="24"/>
          <w:szCs w:val="24"/>
          <w:lang w:eastAsia="es-ES"/>
        </w:rPr>
        <w:t>s recomendaciones</w:t>
      </w:r>
      <w:r w:rsidRPr="00BF5B70">
        <w:rPr>
          <w:rFonts w:asciiTheme="minorHAnsi" w:eastAsia="Times New Roman" w:hAnsiTheme="minorHAnsi" w:cstheme="minorHAnsi"/>
          <w:sz w:val="24"/>
          <w:szCs w:val="24"/>
          <w:lang w:eastAsia="es-ES"/>
        </w:rPr>
        <w:t xml:space="preserve"> y </w:t>
      </w:r>
      <w:r w:rsidRPr="00BF5B70">
        <w:rPr>
          <w:rFonts w:asciiTheme="minorHAnsi" w:hAnsiTheme="minorHAnsi" w:cstheme="minorHAnsi"/>
          <w:sz w:val="24"/>
          <w:szCs w:val="24"/>
        </w:rPr>
        <w:t>e</w:t>
      </w:r>
      <w:r>
        <w:rPr>
          <w:rFonts w:asciiTheme="minorHAnsi" w:hAnsiTheme="minorHAnsi" w:cstheme="minorHAnsi"/>
          <w:sz w:val="24"/>
          <w:szCs w:val="24"/>
        </w:rPr>
        <w:t>l acceso de “transparencia” se encuentre plenamente operativo.</w:t>
      </w:r>
      <w:r>
        <w:rPr>
          <w:rFonts w:eastAsia="Times New Roman" w:cs="Calibri"/>
          <w:lang w:eastAsia="es-ES"/>
        </w:rPr>
        <w:t xml:space="preserve"> </w:t>
      </w:r>
    </w:p>
    <w:p w:rsidR="009E30AA" w:rsidRPr="006F17B5" w:rsidRDefault="009E30AA" w:rsidP="00CF0704">
      <w:pPr>
        <w:pStyle w:val="Prrafodelista"/>
        <w:autoSpaceDE w:val="0"/>
        <w:autoSpaceDN w:val="0"/>
        <w:adjustRightInd w:val="0"/>
        <w:spacing w:after="0"/>
        <w:ind w:left="426"/>
        <w:jc w:val="both"/>
        <w:rPr>
          <w:rFonts w:asciiTheme="minorHAnsi" w:hAnsiTheme="minorHAnsi" w:cstheme="minorHAnsi"/>
          <w:sz w:val="24"/>
          <w:szCs w:val="24"/>
        </w:rPr>
      </w:pPr>
    </w:p>
    <w:p w:rsidR="006F17B5" w:rsidRDefault="006F17B5" w:rsidP="009557B1">
      <w:pPr>
        <w:autoSpaceDE w:val="0"/>
        <w:autoSpaceDN w:val="0"/>
        <w:adjustRightInd w:val="0"/>
        <w:spacing w:after="0"/>
        <w:jc w:val="right"/>
      </w:pPr>
      <w:r w:rsidRPr="006F17B5">
        <w:rPr>
          <w:rFonts w:asciiTheme="minorHAnsi" w:hAnsiTheme="minorHAnsi" w:cstheme="minorHAnsi"/>
          <w:szCs w:val="24"/>
        </w:rPr>
        <w:t>Madrid,</w:t>
      </w:r>
      <w:r w:rsidR="00086C3F">
        <w:rPr>
          <w:rFonts w:asciiTheme="minorHAnsi" w:hAnsiTheme="minorHAnsi" w:cstheme="minorHAnsi"/>
          <w:szCs w:val="24"/>
        </w:rPr>
        <w:t xml:space="preserve"> agosto</w:t>
      </w:r>
      <w:r w:rsidRPr="006F17B5">
        <w:rPr>
          <w:rFonts w:asciiTheme="minorHAnsi" w:hAnsiTheme="minorHAnsi" w:cstheme="minorHAnsi"/>
          <w:szCs w:val="24"/>
        </w:rPr>
        <w:t xml:space="preserve"> de 2020</w:t>
      </w:r>
    </w:p>
    <w:sectPr w:rsidR="006F17B5" w:rsidSect="00C23F36">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E1" w:rsidRDefault="00D818E1" w:rsidP="00344FE7">
      <w:pPr>
        <w:spacing w:after="0" w:line="240" w:lineRule="auto"/>
      </w:pPr>
      <w:r>
        <w:separator/>
      </w:r>
    </w:p>
  </w:endnote>
  <w:endnote w:type="continuationSeparator" w:id="0">
    <w:p w:rsidR="00D818E1" w:rsidRDefault="00D818E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D818E1" w:rsidRPr="00C23F36" w:rsidRDefault="00D818E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51132F">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E1" w:rsidRDefault="00D818E1" w:rsidP="00344FE7">
      <w:pPr>
        <w:spacing w:after="0" w:line="240" w:lineRule="auto"/>
      </w:pPr>
      <w:r>
        <w:separator/>
      </w:r>
    </w:p>
  </w:footnote>
  <w:footnote w:type="continuationSeparator" w:id="0">
    <w:p w:rsidR="00D818E1" w:rsidRDefault="00D818E1"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E1" w:rsidRDefault="00D818E1">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D818E1" w:rsidRDefault="00D818E1">
    <w:pPr>
      <w:pStyle w:val="Encabezado"/>
    </w:pPr>
  </w:p>
  <w:p w:rsidR="00D818E1" w:rsidRDefault="00D818E1" w:rsidP="00344FE7">
    <w:pPr>
      <w:pStyle w:val="Encabezado"/>
    </w:pPr>
  </w:p>
  <w:p w:rsidR="00D818E1" w:rsidRDefault="00D818E1" w:rsidP="00344FE7">
    <w:pPr>
      <w:pStyle w:val="Encabezado"/>
    </w:pPr>
  </w:p>
  <w:p w:rsidR="00D818E1" w:rsidRDefault="00D818E1"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E1" w:rsidRDefault="00D818E1"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E4AE6606"/>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48604E1B"/>
    <w:multiLevelType w:val="hybridMultilevel"/>
    <w:tmpl w:val="2A5A2484"/>
    <w:lvl w:ilvl="0" w:tplc="88860E60">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86C3F"/>
    <w:rsid w:val="001257F9"/>
    <w:rsid w:val="0014196C"/>
    <w:rsid w:val="001750A8"/>
    <w:rsid w:val="00175D6C"/>
    <w:rsid w:val="0018324C"/>
    <w:rsid w:val="001B16D9"/>
    <w:rsid w:val="001E44BC"/>
    <w:rsid w:val="00251194"/>
    <w:rsid w:val="002F5D0B"/>
    <w:rsid w:val="003259B9"/>
    <w:rsid w:val="00344FE7"/>
    <w:rsid w:val="00351475"/>
    <w:rsid w:val="003656B1"/>
    <w:rsid w:val="003B5DE7"/>
    <w:rsid w:val="003F0972"/>
    <w:rsid w:val="003F38BD"/>
    <w:rsid w:val="00462D06"/>
    <w:rsid w:val="004B15B8"/>
    <w:rsid w:val="0051132F"/>
    <w:rsid w:val="005A33C8"/>
    <w:rsid w:val="00614890"/>
    <w:rsid w:val="006F17B5"/>
    <w:rsid w:val="006F5890"/>
    <w:rsid w:val="0071472F"/>
    <w:rsid w:val="007342F2"/>
    <w:rsid w:val="007A662D"/>
    <w:rsid w:val="007C00E5"/>
    <w:rsid w:val="007C0642"/>
    <w:rsid w:val="007D24E2"/>
    <w:rsid w:val="00815DA2"/>
    <w:rsid w:val="0089717A"/>
    <w:rsid w:val="008B79BD"/>
    <w:rsid w:val="00901F1F"/>
    <w:rsid w:val="009029E0"/>
    <w:rsid w:val="009557B1"/>
    <w:rsid w:val="009B7ADA"/>
    <w:rsid w:val="009D2560"/>
    <w:rsid w:val="009D6677"/>
    <w:rsid w:val="009E30AA"/>
    <w:rsid w:val="00AE5BF4"/>
    <w:rsid w:val="00B2797F"/>
    <w:rsid w:val="00B31F84"/>
    <w:rsid w:val="00B35A53"/>
    <w:rsid w:val="00BC7A82"/>
    <w:rsid w:val="00BD3538"/>
    <w:rsid w:val="00BE34F5"/>
    <w:rsid w:val="00BF5B70"/>
    <w:rsid w:val="00C01613"/>
    <w:rsid w:val="00C23F36"/>
    <w:rsid w:val="00C305B6"/>
    <w:rsid w:val="00C3135F"/>
    <w:rsid w:val="00C736B9"/>
    <w:rsid w:val="00C82AB2"/>
    <w:rsid w:val="00CF0704"/>
    <w:rsid w:val="00D445A4"/>
    <w:rsid w:val="00D818E1"/>
    <w:rsid w:val="00DB21EC"/>
    <w:rsid w:val="00DB2CB4"/>
    <w:rsid w:val="00DB2CCC"/>
    <w:rsid w:val="00DD07B5"/>
    <w:rsid w:val="00E03C82"/>
    <w:rsid w:val="00E35741"/>
    <w:rsid w:val="00E4386D"/>
    <w:rsid w:val="00E5135F"/>
    <w:rsid w:val="00E64F85"/>
    <w:rsid w:val="00EB5D97"/>
    <w:rsid w:val="00EB7058"/>
    <w:rsid w:val="00EC3AAE"/>
    <w:rsid w:val="00ED6FD3"/>
    <w:rsid w:val="00EF5F68"/>
    <w:rsid w:val="00F5121D"/>
    <w:rsid w:val="00F6438A"/>
    <w:rsid w:val="00F777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styleId="NormalWeb">
    <w:name w:val="Normal (Web)"/>
    <w:basedOn w:val="Normal"/>
    <w:uiPriority w:val="99"/>
    <w:unhideWhenUsed/>
    <w:rsid w:val="00D818E1"/>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styleId="NormalWeb">
    <w:name w:val="Normal (Web)"/>
    <w:basedOn w:val="Normal"/>
    <w:uiPriority w:val="99"/>
    <w:unhideWhenUsed/>
    <w:rsid w:val="00D818E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9894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C604-D066-426F-ACA5-2AA577DF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MERCEDES PAJA FANO</cp:lastModifiedBy>
  <cp:revision>10</cp:revision>
  <cp:lastPrinted>2015-01-27T17:42:00Z</cp:lastPrinted>
  <dcterms:created xsi:type="dcterms:W3CDTF">2020-07-23T10:31:00Z</dcterms:created>
  <dcterms:modified xsi:type="dcterms:W3CDTF">2020-08-04T11:53:00Z</dcterms:modified>
</cp:coreProperties>
</file>