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r w:rsidRPr="006F17B5">
        <w:t xml:space="preserve">INFORME RELATIVO A LAS OBSERVACIONES REMITIDAS POR </w:t>
      </w:r>
      <w:r w:rsidR="00CF0704">
        <w:t xml:space="preserve">EL CONSEJO GENERAL DE COLEGIOS OFICIALES DE </w:t>
      </w:r>
      <w:r w:rsidR="00C82AB2">
        <w:t>GRADUADOS E INGENIEROS TÉCNICOS INDUSTRIALES</w:t>
      </w:r>
      <w:r w:rsidR="00CF0704">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CF0704" w:rsidRPr="006F17B5" w:rsidRDefault="006F17B5" w:rsidP="00CF0704">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CF0704">
        <w:rPr>
          <w:rFonts w:asciiTheme="minorHAnsi" w:hAnsiTheme="minorHAnsi" w:cstheme="minorHAnsi"/>
          <w:szCs w:val="24"/>
        </w:rPr>
        <w:t xml:space="preserve">el </w:t>
      </w:r>
      <w:r w:rsidR="00CF0704" w:rsidRPr="00CF0704">
        <w:rPr>
          <w:rFonts w:asciiTheme="minorHAnsi" w:hAnsiTheme="minorHAnsi" w:cstheme="minorHAnsi"/>
          <w:szCs w:val="24"/>
        </w:rPr>
        <w:t xml:space="preserve">Consejo General de Colegios Oficiales de </w:t>
      </w:r>
      <w:r w:rsidR="00C82AB2">
        <w:rPr>
          <w:rFonts w:asciiTheme="minorHAnsi" w:hAnsiTheme="minorHAnsi" w:cstheme="minorHAnsi"/>
          <w:szCs w:val="24"/>
        </w:rPr>
        <w:t>Graduados e Ingenieros Técnicos Industriales (COGITI)</w:t>
      </w:r>
      <w:r w:rsidRPr="006F17B5">
        <w:rPr>
          <w:rFonts w:asciiTheme="minorHAnsi" w:hAnsiTheme="minorHAnsi" w:cstheme="minorHAnsi"/>
          <w:szCs w:val="24"/>
        </w:rPr>
        <w:t xml:space="preserve"> al borrador de informe de evaluación en relación con la revisión del cumplimiento de las obligaciones de publicidad activa por parte de la </w:t>
      </w:r>
      <w:r w:rsidR="009D6677">
        <w:rPr>
          <w:rFonts w:asciiTheme="minorHAnsi" w:hAnsiTheme="minorHAnsi" w:cstheme="minorHAnsi"/>
          <w:szCs w:val="24"/>
        </w:rPr>
        <w:t>entidad</w:t>
      </w:r>
      <w:r w:rsidRPr="006F17B5">
        <w:rPr>
          <w:rFonts w:asciiTheme="minorHAnsi" w:hAnsiTheme="minorHAnsi" w:cstheme="minorHAnsi"/>
          <w:szCs w:val="24"/>
        </w:rPr>
        <w:t>, este CTBG efectúa las siguientes consideraciones:</w:t>
      </w:r>
      <w:r w:rsidR="00CF0704" w:rsidRPr="00CF0704">
        <w:rPr>
          <w:rFonts w:asciiTheme="minorHAnsi" w:hAnsiTheme="minorHAnsi" w:cstheme="minorHAnsi"/>
          <w:szCs w:val="24"/>
        </w:rPr>
        <w:t xml:space="preserve"> </w:t>
      </w:r>
    </w:p>
    <w:p w:rsidR="00C305B6" w:rsidRDefault="00C305B6"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Se acepta</w:t>
      </w:r>
      <w:r w:rsidR="00F5121D">
        <w:rPr>
          <w:rFonts w:asciiTheme="minorHAnsi" w:hAnsiTheme="minorHAnsi" w:cstheme="minorHAnsi"/>
          <w:sz w:val="24"/>
          <w:szCs w:val="24"/>
        </w:rPr>
        <w:t xml:space="preserve"> la observación relativa a la existencia del Portal de Transparencia en la web </w:t>
      </w:r>
      <w:r w:rsidR="00F777C2">
        <w:rPr>
          <w:rFonts w:asciiTheme="minorHAnsi" w:hAnsiTheme="minorHAnsi" w:cstheme="minorHAnsi"/>
          <w:sz w:val="24"/>
          <w:szCs w:val="24"/>
        </w:rPr>
        <w:t>del Consejo que pasó inadvertida</w:t>
      </w:r>
      <w:r w:rsidR="00F5121D">
        <w:rPr>
          <w:rFonts w:asciiTheme="minorHAnsi" w:hAnsiTheme="minorHAnsi" w:cstheme="minorHAnsi"/>
          <w:sz w:val="24"/>
          <w:szCs w:val="24"/>
        </w:rPr>
        <w:t xml:space="preserve"> a este Consejo en el momento de la evaluación y se valora muy positivamente la reubicación del enlace al Portal en un lugar más visible de la página home. </w:t>
      </w:r>
      <w:r w:rsidR="001750A8">
        <w:rPr>
          <w:rFonts w:asciiTheme="minorHAnsi" w:hAnsiTheme="minorHAnsi" w:cstheme="minorHAnsi"/>
          <w:sz w:val="24"/>
          <w:szCs w:val="24"/>
        </w:rPr>
        <w:t xml:space="preserve"> En consecuencia se ha procedido a reevaluar el cumplimiento de las obligaciones de publicidad activa por parte de</w:t>
      </w:r>
      <w:r w:rsidR="00CF0704">
        <w:rPr>
          <w:rFonts w:asciiTheme="minorHAnsi" w:hAnsiTheme="minorHAnsi" w:cstheme="minorHAnsi"/>
          <w:sz w:val="24"/>
          <w:szCs w:val="24"/>
        </w:rPr>
        <w:t>l</w:t>
      </w:r>
      <w:r w:rsidR="001750A8">
        <w:rPr>
          <w:rFonts w:asciiTheme="minorHAnsi" w:hAnsiTheme="minorHAnsi" w:cstheme="minorHAnsi"/>
          <w:sz w:val="24"/>
          <w:szCs w:val="24"/>
        </w:rPr>
        <w:t xml:space="preserve"> </w:t>
      </w:r>
      <w:r w:rsidR="002F5D0B">
        <w:rPr>
          <w:rFonts w:asciiTheme="minorHAnsi" w:hAnsiTheme="minorHAnsi" w:cstheme="minorHAnsi"/>
          <w:szCs w:val="24"/>
        </w:rPr>
        <w:t>COGITI</w:t>
      </w:r>
      <w:r w:rsidR="001750A8">
        <w:rPr>
          <w:rFonts w:asciiTheme="minorHAnsi" w:hAnsiTheme="minorHAnsi" w:cstheme="minorHAnsi"/>
          <w:sz w:val="24"/>
          <w:szCs w:val="24"/>
        </w:rPr>
        <w:t>.</w:t>
      </w:r>
      <w:r>
        <w:rPr>
          <w:rFonts w:asciiTheme="minorHAnsi" w:hAnsiTheme="minorHAnsi" w:cstheme="minorHAnsi"/>
          <w:sz w:val="24"/>
          <w:szCs w:val="24"/>
        </w:rPr>
        <w:t xml:space="preserve"> </w:t>
      </w:r>
    </w:p>
    <w:p w:rsidR="00F5121D" w:rsidRDefault="00F5121D" w:rsidP="00F5121D">
      <w:pPr>
        <w:pStyle w:val="Prrafodelista"/>
        <w:autoSpaceDE w:val="0"/>
        <w:autoSpaceDN w:val="0"/>
        <w:adjustRightInd w:val="0"/>
        <w:spacing w:after="0"/>
        <w:ind w:left="426"/>
        <w:jc w:val="both"/>
        <w:rPr>
          <w:rFonts w:asciiTheme="minorHAnsi" w:hAnsiTheme="minorHAnsi" w:cstheme="minorHAnsi"/>
          <w:sz w:val="24"/>
          <w:szCs w:val="24"/>
        </w:rPr>
      </w:pPr>
    </w:p>
    <w:p w:rsidR="00F5121D" w:rsidRDefault="00F5121D"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Se aceptan las modificaciones introducidas por el COGITI en su Portal de Transparencia, dado que dichas modificaciones se han producido durante el periodo de evaluación. </w:t>
      </w:r>
    </w:p>
    <w:p w:rsidR="00F5121D" w:rsidRPr="00F5121D" w:rsidRDefault="00F5121D" w:rsidP="00F5121D">
      <w:pPr>
        <w:pStyle w:val="Prrafodelista"/>
        <w:rPr>
          <w:rFonts w:asciiTheme="minorHAnsi" w:hAnsiTheme="minorHAnsi" w:cstheme="minorHAnsi"/>
          <w:sz w:val="24"/>
          <w:szCs w:val="24"/>
        </w:rPr>
      </w:pPr>
    </w:p>
    <w:p w:rsidR="00E35741" w:rsidRDefault="00E35741"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En cuanto a los contratos adjudicados por el Consejo sujetos a derecho administrativo, no se ha localizado información a pesar de la existencia del enlace “Contratos, convenios y subvenciones”. Es posible que no haya habido contrato</w:t>
      </w:r>
      <w:r w:rsidR="009557B1">
        <w:rPr>
          <w:rFonts w:asciiTheme="minorHAnsi" w:hAnsiTheme="minorHAnsi" w:cstheme="minorHAnsi"/>
          <w:sz w:val="24"/>
          <w:szCs w:val="24"/>
        </w:rPr>
        <w:t>s</w:t>
      </w:r>
      <w:r>
        <w:rPr>
          <w:rFonts w:asciiTheme="minorHAnsi" w:hAnsiTheme="minorHAnsi" w:cstheme="minorHAnsi"/>
          <w:sz w:val="24"/>
          <w:szCs w:val="24"/>
        </w:rPr>
        <w:t xml:space="preserve"> adjudicado</w:t>
      </w:r>
      <w:r w:rsidR="009557B1">
        <w:rPr>
          <w:rFonts w:asciiTheme="minorHAnsi" w:hAnsiTheme="minorHAnsi" w:cstheme="minorHAnsi"/>
          <w:sz w:val="24"/>
          <w:szCs w:val="24"/>
        </w:rPr>
        <w:t>s</w:t>
      </w:r>
      <w:r>
        <w:rPr>
          <w:rFonts w:asciiTheme="minorHAnsi" w:hAnsiTheme="minorHAnsi" w:cstheme="minorHAnsi"/>
          <w:sz w:val="24"/>
          <w:szCs w:val="24"/>
        </w:rPr>
        <w:t xml:space="preserve"> de esta naturaleza, pero en este caso el Consejo debería reflejar explícitamente esta circunstancia  en el apartado correspondiente. Solo de esta manera es posible conocer si la ausencia de publicación de esta información se debe a un incumplimiento de la obligación de publicar o al hecho de que al no haber actividad en ese ámbito  no existe información publicable. </w:t>
      </w:r>
    </w:p>
    <w:p w:rsidR="00E35741" w:rsidRDefault="00E35741" w:rsidP="00E35741">
      <w:pPr>
        <w:pStyle w:val="Prrafodelista"/>
        <w:autoSpaceDE w:val="0"/>
        <w:autoSpaceDN w:val="0"/>
        <w:adjustRightInd w:val="0"/>
        <w:spacing w:after="0"/>
        <w:ind w:left="426"/>
        <w:jc w:val="both"/>
        <w:rPr>
          <w:rFonts w:asciiTheme="minorHAnsi" w:hAnsiTheme="minorHAnsi" w:cstheme="minorHAnsi"/>
          <w:sz w:val="24"/>
          <w:szCs w:val="24"/>
        </w:rPr>
      </w:pPr>
    </w:p>
    <w:p w:rsidR="006F17B5" w:rsidRDefault="006F17B5"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Tras la revisión efectuada por parte de este Consejo, el Indicador de Cumplimiento de la Información Obligatoria correspondiente a</w:t>
      </w:r>
      <w:r w:rsidR="00CF0704">
        <w:rPr>
          <w:rFonts w:asciiTheme="minorHAnsi" w:hAnsiTheme="minorHAnsi" w:cstheme="minorHAnsi"/>
          <w:sz w:val="24"/>
          <w:szCs w:val="24"/>
        </w:rPr>
        <w:t>l</w:t>
      </w:r>
      <w:r w:rsidRPr="006F17B5">
        <w:rPr>
          <w:rFonts w:asciiTheme="minorHAnsi" w:hAnsiTheme="minorHAnsi" w:cstheme="minorHAnsi"/>
          <w:sz w:val="24"/>
          <w:szCs w:val="24"/>
        </w:rPr>
        <w:t xml:space="preserve"> </w:t>
      </w:r>
      <w:r w:rsidR="00CF0704" w:rsidRPr="00CF0704">
        <w:rPr>
          <w:rFonts w:asciiTheme="minorHAnsi" w:hAnsiTheme="minorHAnsi" w:cstheme="minorHAnsi"/>
          <w:sz w:val="24"/>
          <w:szCs w:val="24"/>
        </w:rPr>
        <w:t xml:space="preserve">Consejo General de Colegios Oficiales de </w:t>
      </w:r>
      <w:r w:rsidR="00AE5BF4">
        <w:rPr>
          <w:rFonts w:asciiTheme="minorHAnsi" w:hAnsiTheme="minorHAnsi" w:cstheme="minorHAnsi"/>
          <w:sz w:val="24"/>
          <w:szCs w:val="24"/>
        </w:rPr>
        <w:t xml:space="preserve">Graduados e </w:t>
      </w:r>
      <w:r w:rsidR="00ED6FD3">
        <w:rPr>
          <w:rFonts w:asciiTheme="minorHAnsi" w:hAnsiTheme="minorHAnsi" w:cstheme="minorHAnsi"/>
          <w:sz w:val="24"/>
          <w:szCs w:val="24"/>
        </w:rPr>
        <w:t>Ingenieros</w:t>
      </w:r>
      <w:r w:rsidR="00AE5BF4">
        <w:rPr>
          <w:rFonts w:asciiTheme="minorHAnsi" w:hAnsiTheme="minorHAnsi" w:cstheme="minorHAnsi"/>
          <w:sz w:val="24"/>
          <w:szCs w:val="24"/>
        </w:rPr>
        <w:t xml:space="preserve"> Técnicos </w:t>
      </w:r>
      <w:r w:rsidR="00ED6FD3">
        <w:rPr>
          <w:rFonts w:asciiTheme="minorHAnsi" w:hAnsiTheme="minorHAnsi" w:cstheme="minorHAnsi"/>
          <w:sz w:val="24"/>
          <w:szCs w:val="24"/>
        </w:rPr>
        <w:t>Industriales</w:t>
      </w:r>
      <w:r w:rsidRPr="006F17B5">
        <w:rPr>
          <w:rFonts w:asciiTheme="minorHAnsi" w:hAnsiTheme="minorHAnsi" w:cstheme="minorHAnsi"/>
          <w:sz w:val="24"/>
          <w:szCs w:val="24"/>
        </w:rPr>
        <w:t xml:space="preserve">, se sitúa en el </w:t>
      </w:r>
      <w:r w:rsidR="009557B1">
        <w:rPr>
          <w:rFonts w:asciiTheme="minorHAnsi" w:hAnsiTheme="minorHAnsi" w:cstheme="minorHAnsi"/>
          <w:sz w:val="24"/>
          <w:szCs w:val="24"/>
        </w:rPr>
        <w:t>62,5</w:t>
      </w:r>
      <w:r w:rsidR="00CF0704">
        <w:rPr>
          <w:rFonts w:asciiTheme="minorHAnsi" w:hAnsiTheme="minorHAnsi" w:cstheme="minorHAnsi"/>
          <w:sz w:val="24"/>
          <w:szCs w:val="24"/>
        </w:rPr>
        <w:t>%</w:t>
      </w:r>
      <w:r w:rsidRPr="006F17B5">
        <w:rPr>
          <w:rFonts w:asciiTheme="minorHAnsi" w:hAnsiTheme="minorHAnsi" w:cstheme="minorHAnsi"/>
          <w:sz w:val="24"/>
          <w:szCs w:val="24"/>
        </w:rPr>
        <w:t>.</w:t>
      </w:r>
    </w:p>
    <w:p w:rsidR="003656B1" w:rsidRPr="003656B1" w:rsidRDefault="003656B1" w:rsidP="00CF0704">
      <w:pPr>
        <w:pStyle w:val="Prrafodelista"/>
        <w:jc w:val="both"/>
        <w:rPr>
          <w:rFonts w:asciiTheme="minorHAnsi" w:hAnsiTheme="minorHAnsi" w:cstheme="minorHAnsi"/>
          <w:sz w:val="24"/>
          <w:szCs w:val="24"/>
        </w:rPr>
      </w:pPr>
    </w:p>
    <w:p w:rsidR="003656B1" w:rsidRDefault="003656B1"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Este Consejo valora muy positivamente el esfuerzo realizado por </w:t>
      </w:r>
      <w:r w:rsidR="00CF0704">
        <w:rPr>
          <w:rFonts w:asciiTheme="minorHAnsi" w:hAnsiTheme="minorHAnsi" w:cstheme="minorHAnsi"/>
          <w:sz w:val="24"/>
          <w:szCs w:val="24"/>
        </w:rPr>
        <w:t xml:space="preserve">el </w:t>
      </w:r>
      <w:r w:rsidR="00CF0704" w:rsidRPr="00CF0704">
        <w:rPr>
          <w:rFonts w:asciiTheme="minorHAnsi" w:hAnsiTheme="minorHAnsi" w:cstheme="minorHAnsi"/>
          <w:sz w:val="24"/>
          <w:szCs w:val="24"/>
        </w:rPr>
        <w:t xml:space="preserve">Consejo General de Colegios Oficiales de </w:t>
      </w:r>
      <w:r w:rsidR="00F777C2">
        <w:rPr>
          <w:rFonts w:asciiTheme="minorHAnsi" w:hAnsiTheme="minorHAnsi" w:cstheme="minorHAnsi"/>
          <w:sz w:val="24"/>
          <w:szCs w:val="24"/>
        </w:rPr>
        <w:t>Graduados e Ingenieros Técnicos industriales</w:t>
      </w:r>
      <w:r w:rsidR="00CF0704">
        <w:rPr>
          <w:rFonts w:asciiTheme="minorHAnsi" w:hAnsiTheme="minorHAnsi" w:cstheme="minorHAnsi"/>
          <w:sz w:val="24"/>
          <w:szCs w:val="24"/>
        </w:rPr>
        <w:t xml:space="preserve"> </w:t>
      </w:r>
      <w:r>
        <w:rPr>
          <w:rFonts w:asciiTheme="minorHAnsi" w:hAnsiTheme="minorHAnsi" w:cstheme="minorHAnsi"/>
          <w:sz w:val="24"/>
          <w:szCs w:val="24"/>
        </w:rPr>
        <w:t xml:space="preserve">en la implantación de </w:t>
      </w:r>
      <w:r w:rsidR="00036A5D">
        <w:rPr>
          <w:rFonts w:asciiTheme="minorHAnsi" w:hAnsiTheme="minorHAnsi" w:cstheme="minorHAnsi"/>
          <w:sz w:val="24"/>
          <w:szCs w:val="24"/>
        </w:rPr>
        <w:t xml:space="preserve">parte de </w:t>
      </w:r>
      <w:r>
        <w:rPr>
          <w:rFonts w:asciiTheme="minorHAnsi" w:hAnsiTheme="minorHAnsi" w:cstheme="minorHAnsi"/>
          <w:sz w:val="24"/>
          <w:szCs w:val="24"/>
        </w:rPr>
        <w:t xml:space="preserve">las recomendaciones efectuadas y en la mejora consecuente en el cumplimiento de las obligaciones de publicidad activa. </w:t>
      </w:r>
    </w:p>
    <w:p w:rsidR="009E30AA" w:rsidRPr="006F17B5" w:rsidRDefault="009E30AA" w:rsidP="00CF0704">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Default="006F17B5" w:rsidP="009557B1">
      <w:pPr>
        <w:autoSpaceDE w:val="0"/>
        <w:autoSpaceDN w:val="0"/>
        <w:adjustRightInd w:val="0"/>
        <w:spacing w:after="0"/>
        <w:jc w:val="right"/>
      </w:pPr>
      <w:r w:rsidRPr="006F17B5">
        <w:rPr>
          <w:rFonts w:asciiTheme="minorHAnsi" w:hAnsiTheme="minorHAnsi" w:cstheme="minorHAnsi"/>
          <w:szCs w:val="24"/>
        </w:rPr>
        <w:t>Madrid, ju</w:t>
      </w:r>
      <w:r w:rsidR="00CF0704">
        <w:rPr>
          <w:rFonts w:asciiTheme="minorHAnsi" w:hAnsiTheme="minorHAnsi" w:cstheme="minorHAnsi"/>
          <w:szCs w:val="24"/>
        </w:rPr>
        <w:t>lio</w:t>
      </w:r>
      <w:r w:rsidRPr="006F17B5">
        <w:rPr>
          <w:rFonts w:asciiTheme="minorHAnsi" w:hAnsiTheme="minorHAnsi" w:cstheme="minorHAnsi"/>
          <w:szCs w:val="24"/>
        </w:rPr>
        <w:t xml:space="preserve"> de 2020</w:t>
      </w:r>
      <w:bookmarkStart w:id="0" w:name="_GoBack"/>
      <w:bookmarkEnd w:id="0"/>
    </w:p>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D3" w:rsidRDefault="00ED6FD3" w:rsidP="00344FE7">
      <w:pPr>
        <w:spacing w:after="0" w:line="240" w:lineRule="auto"/>
      </w:pPr>
      <w:r>
        <w:separator/>
      </w:r>
    </w:p>
  </w:endnote>
  <w:endnote w:type="continuationSeparator" w:id="0">
    <w:p w:rsidR="00ED6FD3" w:rsidRDefault="00ED6FD3"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ED6FD3" w:rsidRPr="00C23F36" w:rsidRDefault="00ED6FD3"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557B1">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D3" w:rsidRDefault="00ED6FD3" w:rsidP="00344FE7">
      <w:pPr>
        <w:spacing w:after="0" w:line="240" w:lineRule="auto"/>
      </w:pPr>
      <w:r>
        <w:separator/>
      </w:r>
    </w:p>
  </w:footnote>
  <w:footnote w:type="continuationSeparator" w:id="0">
    <w:p w:rsidR="00ED6FD3" w:rsidRDefault="00ED6FD3"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D3" w:rsidRDefault="00ED6FD3">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ED6FD3" w:rsidRDefault="00ED6FD3">
    <w:pPr>
      <w:pStyle w:val="Encabezado"/>
    </w:pPr>
  </w:p>
  <w:p w:rsidR="00ED6FD3" w:rsidRDefault="00ED6FD3" w:rsidP="00344FE7">
    <w:pPr>
      <w:pStyle w:val="Encabezado"/>
    </w:pPr>
  </w:p>
  <w:p w:rsidR="00ED6FD3" w:rsidRDefault="00ED6FD3" w:rsidP="00344FE7">
    <w:pPr>
      <w:pStyle w:val="Encabezado"/>
    </w:pPr>
  </w:p>
  <w:p w:rsidR="00ED6FD3" w:rsidRDefault="00ED6FD3"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D3" w:rsidRDefault="00ED6FD3"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1257F9"/>
    <w:rsid w:val="0014196C"/>
    <w:rsid w:val="001750A8"/>
    <w:rsid w:val="00175D6C"/>
    <w:rsid w:val="0018324C"/>
    <w:rsid w:val="001B16D9"/>
    <w:rsid w:val="001E44BC"/>
    <w:rsid w:val="00251194"/>
    <w:rsid w:val="002F5D0B"/>
    <w:rsid w:val="003259B9"/>
    <w:rsid w:val="00344FE7"/>
    <w:rsid w:val="00351475"/>
    <w:rsid w:val="003656B1"/>
    <w:rsid w:val="003B5DE7"/>
    <w:rsid w:val="003F38BD"/>
    <w:rsid w:val="004B15B8"/>
    <w:rsid w:val="00614890"/>
    <w:rsid w:val="006F17B5"/>
    <w:rsid w:val="006F5890"/>
    <w:rsid w:val="0071472F"/>
    <w:rsid w:val="007342F2"/>
    <w:rsid w:val="007A662D"/>
    <w:rsid w:val="007C00E5"/>
    <w:rsid w:val="007C0642"/>
    <w:rsid w:val="007D24E2"/>
    <w:rsid w:val="00815DA2"/>
    <w:rsid w:val="0089717A"/>
    <w:rsid w:val="00901F1F"/>
    <w:rsid w:val="009029E0"/>
    <w:rsid w:val="009557B1"/>
    <w:rsid w:val="009B7ADA"/>
    <w:rsid w:val="009D2560"/>
    <w:rsid w:val="009D6677"/>
    <w:rsid w:val="009E30AA"/>
    <w:rsid w:val="00AE5BF4"/>
    <w:rsid w:val="00B2797F"/>
    <w:rsid w:val="00B31F84"/>
    <w:rsid w:val="00B35A53"/>
    <w:rsid w:val="00BC7A82"/>
    <w:rsid w:val="00C23F36"/>
    <w:rsid w:val="00C305B6"/>
    <w:rsid w:val="00C3135F"/>
    <w:rsid w:val="00C736B9"/>
    <w:rsid w:val="00C82AB2"/>
    <w:rsid w:val="00CF0704"/>
    <w:rsid w:val="00D445A4"/>
    <w:rsid w:val="00DB2CB4"/>
    <w:rsid w:val="00DB2CCC"/>
    <w:rsid w:val="00DD07B5"/>
    <w:rsid w:val="00E03C82"/>
    <w:rsid w:val="00E35741"/>
    <w:rsid w:val="00E4386D"/>
    <w:rsid w:val="00E5135F"/>
    <w:rsid w:val="00E64F85"/>
    <w:rsid w:val="00EB7058"/>
    <w:rsid w:val="00EC3AAE"/>
    <w:rsid w:val="00ED6FD3"/>
    <w:rsid w:val="00EF5F68"/>
    <w:rsid w:val="00F5121D"/>
    <w:rsid w:val="00F77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365</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2020-07-21T07:35:00Z</dcterms:created>
  <dcterms:modified xsi:type="dcterms:W3CDTF">2020-07-22T10:10:00Z</dcterms:modified>
</cp:coreProperties>
</file>