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bookmarkStart w:id="0" w:name="_GoBack"/>
      <w:r w:rsidRPr="006F17B5">
        <w:t xml:space="preserve">INFORME RELATIVO A LAS OBSERVACIONES REMITIDAS POR </w:t>
      </w:r>
      <w:r w:rsidR="00A7490A">
        <w:t>EL CONSEJO</w:t>
      </w:r>
      <w:r w:rsidR="00134804">
        <w:t xml:space="preserve"> GENERAL DE COLEGIOS OFICIALES DE INGENIER</w:t>
      </w:r>
      <w:r w:rsidR="008D4814">
        <w:t xml:space="preserve">OS </w:t>
      </w:r>
      <w:r w:rsidR="00134804">
        <w:t>TÉCNIC</w:t>
      </w:r>
      <w:r w:rsidR="008D4814">
        <w:t>OS Y GRADOS EN MINAS</w:t>
      </w:r>
      <w:r w:rsidR="00134804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A72646">
      <w:pPr>
        <w:spacing w:before="120" w:after="120" w:line="312" w:lineRule="auto"/>
        <w:jc w:val="center"/>
        <w:rPr>
          <w:rFonts w:asciiTheme="minorHAnsi" w:hAnsiTheme="minorHAnsi" w:cstheme="minorHAnsi"/>
          <w:szCs w:val="24"/>
        </w:rPr>
      </w:pPr>
    </w:p>
    <w:p w:rsidR="006F17B5" w:rsidRPr="00163C3A" w:rsidRDefault="00134804" w:rsidP="00163C3A">
      <w:pPr>
        <w:tabs>
          <w:tab w:val="left" w:pos="142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163C3A">
        <w:rPr>
          <w:rFonts w:asciiTheme="minorHAnsi" w:hAnsiTheme="minorHAnsi" w:cstheme="minorHAnsi"/>
          <w:szCs w:val="24"/>
        </w:rPr>
        <w:t xml:space="preserve">En contestación al </w:t>
      </w:r>
      <w:r w:rsidR="008D4814" w:rsidRPr="00163C3A">
        <w:rPr>
          <w:rFonts w:asciiTheme="minorHAnsi" w:hAnsiTheme="minorHAnsi" w:cstheme="minorHAnsi"/>
          <w:szCs w:val="24"/>
        </w:rPr>
        <w:t>informe</w:t>
      </w:r>
      <w:r w:rsidRPr="00163C3A">
        <w:rPr>
          <w:rFonts w:asciiTheme="minorHAnsi" w:hAnsiTheme="minorHAnsi" w:cstheme="minorHAnsi"/>
          <w:szCs w:val="24"/>
        </w:rPr>
        <w:t xml:space="preserve"> remitido por el </w:t>
      </w:r>
      <w:r w:rsidR="008D4814" w:rsidRPr="00163C3A">
        <w:rPr>
          <w:rFonts w:asciiTheme="minorHAnsi" w:hAnsiTheme="minorHAnsi" w:cstheme="minorHAnsi"/>
          <w:szCs w:val="24"/>
          <w:lang w:bidi="es-ES"/>
        </w:rPr>
        <w:t>Consejo General de Colegios Oficiales de Ingenieros Técnicos y Grados en Minas (CGCOITyGM)</w:t>
      </w:r>
      <w:r w:rsidR="00163C3A" w:rsidRPr="00163C3A">
        <w:rPr>
          <w:rFonts w:asciiTheme="minorHAnsi" w:hAnsiTheme="minorHAnsi" w:cstheme="minorHAnsi"/>
          <w:szCs w:val="24"/>
          <w:lang w:bidi="es-ES"/>
        </w:rPr>
        <w:t xml:space="preserve"> </w:t>
      </w:r>
      <w:r w:rsidRPr="00163C3A">
        <w:rPr>
          <w:rFonts w:asciiTheme="minorHAnsi" w:hAnsiTheme="minorHAnsi" w:cstheme="minorHAnsi"/>
          <w:szCs w:val="24"/>
        </w:rPr>
        <w:t xml:space="preserve">en relación con el </w:t>
      </w:r>
      <w:r w:rsidR="006F17B5" w:rsidRPr="00163C3A">
        <w:rPr>
          <w:rFonts w:asciiTheme="minorHAnsi" w:hAnsiTheme="minorHAnsi" w:cstheme="minorHAnsi"/>
          <w:szCs w:val="24"/>
        </w:rPr>
        <w:t xml:space="preserve">informe de evaluación </w:t>
      </w:r>
      <w:r w:rsidRPr="00163C3A">
        <w:rPr>
          <w:rFonts w:asciiTheme="minorHAnsi" w:hAnsiTheme="minorHAnsi" w:cstheme="minorHAnsi"/>
          <w:szCs w:val="24"/>
        </w:rPr>
        <w:t xml:space="preserve">sobre el </w:t>
      </w:r>
      <w:r w:rsidR="006F17B5" w:rsidRPr="00163C3A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A7490A" w:rsidRPr="00163C3A">
        <w:rPr>
          <w:rFonts w:asciiTheme="minorHAnsi" w:hAnsiTheme="minorHAnsi" w:cstheme="minorHAnsi"/>
          <w:szCs w:val="24"/>
        </w:rPr>
        <w:t>corporación</w:t>
      </w:r>
      <w:r w:rsidR="006F17B5" w:rsidRPr="00163C3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BF5BCA" w:rsidRPr="00163C3A" w:rsidRDefault="00E5724B" w:rsidP="00163C3A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3C3A">
        <w:rPr>
          <w:rFonts w:asciiTheme="minorHAnsi" w:hAnsiTheme="minorHAnsi" w:cstheme="minorHAnsi"/>
          <w:sz w:val="24"/>
          <w:szCs w:val="24"/>
        </w:rPr>
        <w:t>En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 su </w:t>
      </w:r>
      <w:r w:rsidR="00163C3A">
        <w:rPr>
          <w:rFonts w:asciiTheme="minorHAnsi" w:hAnsiTheme="minorHAnsi" w:cstheme="minorHAnsi"/>
          <w:sz w:val="24"/>
          <w:szCs w:val="24"/>
        </w:rPr>
        <w:t>inform</w:t>
      </w:r>
      <w:r w:rsidR="00134804" w:rsidRPr="00163C3A">
        <w:rPr>
          <w:rFonts w:asciiTheme="minorHAnsi" w:hAnsiTheme="minorHAnsi" w:cstheme="minorHAnsi"/>
          <w:sz w:val="24"/>
          <w:szCs w:val="24"/>
        </w:rPr>
        <w:t>e</w:t>
      </w:r>
      <w:r w:rsidR="008935F6" w:rsidRPr="00163C3A">
        <w:rPr>
          <w:rFonts w:asciiTheme="minorHAnsi" w:hAnsiTheme="minorHAnsi" w:cstheme="minorHAnsi"/>
          <w:sz w:val="24"/>
          <w:szCs w:val="24"/>
        </w:rPr>
        <w:t xml:space="preserve"> ese Consejo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 señala que se han tenido en cuenta todas </w:t>
      </w:r>
      <w:r w:rsidR="001C3E2F" w:rsidRPr="00163C3A">
        <w:rPr>
          <w:rFonts w:asciiTheme="minorHAnsi" w:hAnsiTheme="minorHAnsi" w:cstheme="minorHAnsi"/>
          <w:sz w:val="24"/>
          <w:szCs w:val="24"/>
        </w:rPr>
        <w:t>las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 recomendaciones </w:t>
      </w:r>
      <w:r w:rsidR="001C3E2F" w:rsidRPr="00163C3A">
        <w:rPr>
          <w:rFonts w:asciiTheme="minorHAnsi" w:hAnsiTheme="minorHAnsi" w:cstheme="minorHAnsi"/>
          <w:sz w:val="24"/>
          <w:szCs w:val="24"/>
        </w:rPr>
        <w:t xml:space="preserve">del informe remitido 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y </w:t>
      </w:r>
      <w:r w:rsidR="001C3E2F" w:rsidRPr="00163C3A">
        <w:rPr>
          <w:rFonts w:asciiTheme="minorHAnsi" w:hAnsiTheme="minorHAnsi" w:cstheme="minorHAnsi"/>
          <w:sz w:val="24"/>
          <w:szCs w:val="24"/>
        </w:rPr>
        <w:t xml:space="preserve">que han 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procedido a su </w:t>
      </w:r>
      <w:r w:rsidR="00163C3A">
        <w:rPr>
          <w:rFonts w:asciiTheme="minorHAnsi" w:hAnsiTheme="minorHAnsi" w:cstheme="minorHAnsi"/>
          <w:sz w:val="24"/>
          <w:szCs w:val="24"/>
        </w:rPr>
        <w:t xml:space="preserve">incorporación, </w:t>
      </w:r>
      <w:r w:rsidR="00134804" w:rsidRPr="00163C3A">
        <w:rPr>
          <w:rFonts w:asciiTheme="minorHAnsi" w:hAnsiTheme="minorHAnsi" w:cstheme="minorHAnsi"/>
          <w:sz w:val="24"/>
          <w:szCs w:val="24"/>
        </w:rPr>
        <w:t>actualización y/o modificación.</w:t>
      </w:r>
      <w:r w:rsidR="00786D0F">
        <w:rPr>
          <w:rFonts w:asciiTheme="minorHAnsi" w:hAnsiTheme="minorHAnsi" w:cstheme="minorHAnsi"/>
          <w:sz w:val="24"/>
          <w:szCs w:val="24"/>
        </w:rPr>
        <w:t xml:space="preserve"> </w:t>
      </w:r>
      <w:r w:rsidR="00163C3A" w:rsidRPr="00163C3A">
        <w:rPr>
          <w:rFonts w:asciiTheme="minorHAnsi" w:hAnsiTheme="minorHAnsi" w:cstheme="minorHAnsi"/>
          <w:sz w:val="24"/>
          <w:szCs w:val="24"/>
        </w:rPr>
        <w:t xml:space="preserve">En efecto, este Consejo ha constatado una mejora visible en su Portal de Transparencia. No obstante, en 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cuanto a la </w:t>
      </w:r>
      <w:r w:rsidR="00163C3A" w:rsidRPr="00163C3A">
        <w:rPr>
          <w:rFonts w:asciiTheme="minorHAnsi" w:hAnsiTheme="minorHAnsi" w:cstheme="minorHAnsi"/>
          <w:sz w:val="24"/>
          <w:szCs w:val="24"/>
        </w:rPr>
        <w:t>publicación del organigrama, resulta obligado significar que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 la Ley 19/2013, de 9 de diciembre, se refiere a</w:t>
      </w:r>
      <w:r w:rsidR="001C3E2F" w:rsidRPr="00163C3A">
        <w:rPr>
          <w:rFonts w:asciiTheme="minorHAnsi" w:hAnsiTheme="minorHAnsi" w:cstheme="minorHAnsi"/>
          <w:sz w:val="24"/>
          <w:szCs w:val="24"/>
        </w:rPr>
        <w:t xml:space="preserve"> la publicación del</w:t>
      </w:r>
      <w:r w:rsidR="00134804" w:rsidRPr="00163C3A">
        <w:rPr>
          <w:rFonts w:asciiTheme="minorHAnsi" w:hAnsiTheme="minorHAnsi" w:cstheme="minorHAnsi"/>
          <w:sz w:val="24"/>
          <w:szCs w:val="24"/>
        </w:rPr>
        <w:t xml:space="preserve"> organigrama de la </w:t>
      </w:r>
      <w:r w:rsidR="003A2FF5" w:rsidRPr="00163C3A">
        <w:rPr>
          <w:rFonts w:asciiTheme="minorHAnsi" w:hAnsiTheme="minorHAnsi" w:cstheme="minorHAnsi"/>
          <w:sz w:val="24"/>
          <w:szCs w:val="24"/>
        </w:rPr>
        <w:t>corporación, esto es, la representación gráfica de la estructura de ese Consejo, que incluye las estructuras departamentales o sus órganos y, en su caso, la identificación de sus responsables. Por tanto, de acuerdo con el artículo 1</w:t>
      </w:r>
      <w:r w:rsidR="008D4814" w:rsidRPr="00163C3A">
        <w:rPr>
          <w:rFonts w:asciiTheme="minorHAnsi" w:hAnsiTheme="minorHAnsi" w:cstheme="minorHAnsi"/>
          <w:sz w:val="24"/>
          <w:szCs w:val="24"/>
        </w:rPr>
        <w:t>8.5</w:t>
      </w:r>
      <w:r w:rsidR="00786D0F">
        <w:rPr>
          <w:rFonts w:asciiTheme="minorHAnsi" w:hAnsiTheme="minorHAnsi" w:cstheme="minorHAnsi"/>
          <w:sz w:val="24"/>
          <w:szCs w:val="24"/>
        </w:rPr>
        <w:t xml:space="preserve"> </w:t>
      </w:r>
      <w:r w:rsidR="003A2FF5" w:rsidRPr="00163C3A">
        <w:rPr>
          <w:rFonts w:asciiTheme="minorHAnsi" w:hAnsiTheme="minorHAnsi" w:cstheme="minorHAnsi"/>
          <w:sz w:val="24"/>
          <w:szCs w:val="24"/>
        </w:rPr>
        <w:t>de sus Estatutos, e</w:t>
      </w:r>
      <w:r w:rsidR="00163C3A" w:rsidRPr="00163C3A">
        <w:rPr>
          <w:rFonts w:asciiTheme="minorHAnsi" w:hAnsiTheme="minorHAnsi" w:cstheme="minorHAnsi"/>
          <w:sz w:val="24"/>
          <w:szCs w:val="24"/>
        </w:rPr>
        <w:t>l</w:t>
      </w:r>
      <w:r w:rsidR="003A2FF5" w:rsidRPr="00163C3A">
        <w:rPr>
          <w:rFonts w:asciiTheme="minorHAnsi" w:hAnsiTheme="minorHAnsi" w:cstheme="minorHAnsi"/>
          <w:sz w:val="24"/>
          <w:szCs w:val="24"/>
        </w:rPr>
        <w:t xml:space="preserve"> organigrama debería como mínimo recoger los siguientes órganos: </w:t>
      </w:r>
      <w:r w:rsidR="00163C3A" w:rsidRPr="00163C3A">
        <w:rPr>
          <w:rFonts w:asciiTheme="minorHAnsi" w:hAnsiTheme="minorHAnsi" w:cstheme="minorHAnsi"/>
          <w:sz w:val="24"/>
          <w:szCs w:val="24"/>
        </w:rPr>
        <w:t>la Junta General</w:t>
      </w:r>
      <w:r w:rsidR="00163C3A">
        <w:rPr>
          <w:rFonts w:asciiTheme="minorHAnsi" w:hAnsiTheme="minorHAnsi" w:cstheme="minorHAnsi"/>
          <w:sz w:val="24"/>
          <w:szCs w:val="24"/>
        </w:rPr>
        <w:t xml:space="preserve"> </w:t>
      </w:r>
      <w:r w:rsidR="00163C3A" w:rsidRPr="00163C3A">
        <w:rPr>
          <w:rFonts w:asciiTheme="minorHAnsi" w:hAnsiTheme="minorHAnsi" w:cstheme="minorHAnsi"/>
          <w:sz w:val="24"/>
          <w:szCs w:val="24"/>
        </w:rPr>
        <w:t xml:space="preserve">y el Comité Ejecutivo, </w:t>
      </w:r>
      <w:r w:rsidR="003A2FF5" w:rsidRPr="00163C3A">
        <w:rPr>
          <w:rFonts w:asciiTheme="minorHAnsi" w:hAnsiTheme="minorHAnsi" w:cstheme="minorHAnsi"/>
          <w:sz w:val="24"/>
          <w:szCs w:val="24"/>
        </w:rPr>
        <w:t>y en su caso, identificar en cada uno de estos órganos a sus responsables. Además, esta representación gráfic</w:t>
      </w:r>
      <w:r w:rsidR="00163C3A">
        <w:rPr>
          <w:rFonts w:asciiTheme="minorHAnsi" w:hAnsiTheme="minorHAnsi" w:cstheme="minorHAnsi"/>
          <w:sz w:val="24"/>
          <w:szCs w:val="24"/>
        </w:rPr>
        <w:t>a</w:t>
      </w:r>
      <w:r w:rsidR="003A2FF5" w:rsidRPr="00163C3A">
        <w:rPr>
          <w:rFonts w:asciiTheme="minorHAnsi" w:hAnsiTheme="minorHAnsi" w:cstheme="minorHAnsi"/>
          <w:sz w:val="24"/>
          <w:szCs w:val="24"/>
        </w:rPr>
        <w:t xml:space="preserve"> o esquema puede incluir otras unidades o departamentos que se hubieran podido crear dentro de ese Consejo</w:t>
      </w:r>
      <w:r w:rsidR="00163C3A" w:rsidRPr="00163C3A">
        <w:rPr>
          <w:rFonts w:asciiTheme="minorHAnsi" w:hAnsiTheme="minorHAnsi" w:cstheme="minorHAnsi"/>
          <w:sz w:val="24"/>
          <w:szCs w:val="24"/>
        </w:rPr>
        <w:t xml:space="preserve"> (por ejemplo, las Comisiones de Trabajo a las que se refieren bajo en enlace “Tareas del Consejo”).</w:t>
      </w:r>
      <w:r w:rsidR="00134804" w:rsidRPr="00163C3A">
        <w:rPr>
          <w:rFonts w:asciiTheme="minorHAnsi" w:hAnsiTheme="minorHAnsi" w:cstheme="minorHAnsi"/>
          <w:sz w:val="24"/>
          <w:szCs w:val="24"/>
        </w:rPr>
        <w:t>Es por ello que no ha sido posible tener en cuenta esta información.</w:t>
      </w:r>
      <w:r w:rsidR="008D4814" w:rsidRPr="00163C3A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 </w:t>
      </w:r>
    </w:p>
    <w:p w:rsidR="00163C3A" w:rsidRPr="00163C3A" w:rsidRDefault="00163C3A" w:rsidP="00163C3A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63C3A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al </w:t>
      </w:r>
      <w:r w:rsidRPr="00163C3A">
        <w:rPr>
          <w:rFonts w:asciiTheme="minorHAnsi" w:hAnsiTheme="minorHAnsi" w:cstheme="minorHAnsi"/>
          <w:sz w:val="24"/>
          <w:szCs w:val="24"/>
          <w:lang w:bidi="es-ES"/>
        </w:rPr>
        <w:t>Consejo General de Colegios Oficiales de Ingenieros Técnicos y Grados en Minas</w:t>
      </w:r>
      <w:r w:rsidRPr="00163C3A">
        <w:rPr>
          <w:rFonts w:asciiTheme="minorHAnsi" w:hAnsiTheme="minorHAnsi" w:cstheme="minorHAnsi"/>
          <w:sz w:val="24"/>
          <w:szCs w:val="24"/>
        </w:rPr>
        <w:t xml:space="preserve"> se sitúa en el 85,81 %.</w:t>
      </w:r>
    </w:p>
    <w:p w:rsidR="00786D0F" w:rsidRPr="00786D0F" w:rsidRDefault="00163C3A" w:rsidP="00786D0F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Cs w:val="24"/>
        </w:rPr>
      </w:pPr>
      <w:r w:rsidRPr="00163C3A">
        <w:rPr>
          <w:rFonts w:asciiTheme="minorHAnsi" w:hAnsiTheme="minorHAnsi" w:cstheme="minorHAnsi"/>
          <w:sz w:val="24"/>
          <w:szCs w:val="24"/>
        </w:rPr>
        <w:t xml:space="preserve">Este Consejo valora muy positivamente el esfuerzo realizado por el </w:t>
      </w:r>
      <w:r w:rsidRPr="00163C3A">
        <w:rPr>
          <w:rFonts w:asciiTheme="minorHAnsi" w:hAnsiTheme="minorHAnsi" w:cstheme="minorHAnsi"/>
          <w:sz w:val="24"/>
          <w:szCs w:val="24"/>
          <w:lang w:bidi="es-ES"/>
        </w:rPr>
        <w:t>Consejo General de Colegios Oficiales de Ingenieros Técnicos y Grados en Minas</w:t>
      </w:r>
      <w:r w:rsidRPr="00163C3A">
        <w:rPr>
          <w:rFonts w:asciiTheme="minorHAnsi" w:hAnsiTheme="minorHAnsi" w:cstheme="minorHAnsi"/>
          <w:sz w:val="24"/>
          <w:szCs w:val="24"/>
        </w:rPr>
        <w:t xml:space="preserve"> en la implantación de las recomendaciones efectuadas y en la mejora consecuente en el cumplimiento de las obligaciones de publicidad activa</w:t>
      </w:r>
      <w:r w:rsidR="00786D0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F17B5" w:rsidRPr="00786D0F" w:rsidRDefault="006F17B5" w:rsidP="00786D0F">
      <w:pPr>
        <w:tabs>
          <w:tab w:val="left" w:pos="142"/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  <w:r w:rsidRPr="00786D0F">
        <w:rPr>
          <w:rFonts w:asciiTheme="minorHAnsi" w:hAnsiTheme="minorHAnsi" w:cstheme="minorHAnsi"/>
          <w:szCs w:val="24"/>
        </w:rPr>
        <w:t xml:space="preserve">Madrid, </w:t>
      </w:r>
      <w:r w:rsidR="004E0A30" w:rsidRPr="00786D0F">
        <w:rPr>
          <w:rFonts w:asciiTheme="minorHAnsi" w:hAnsiTheme="minorHAnsi" w:cstheme="minorHAnsi"/>
          <w:szCs w:val="24"/>
        </w:rPr>
        <w:t>agosto</w:t>
      </w:r>
      <w:r w:rsidR="007A46FA" w:rsidRPr="00786D0F">
        <w:rPr>
          <w:rFonts w:asciiTheme="minorHAnsi" w:hAnsiTheme="minorHAnsi" w:cstheme="minorHAnsi"/>
          <w:szCs w:val="24"/>
        </w:rPr>
        <w:t xml:space="preserve"> de 2020</w:t>
      </w:r>
      <w:bookmarkEnd w:id="0"/>
    </w:p>
    <w:sectPr w:rsidR="006F17B5" w:rsidRPr="00786D0F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3A" w:rsidRDefault="00163C3A" w:rsidP="00344FE7">
      <w:pPr>
        <w:spacing w:after="0" w:line="240" w:lineRule="auto"/>
      </w:pPr>
      <w:r>
        <w:separator/>
      </w:r>
    </w:p>
  </w:endnote>
  <w:endnote w:type="continuationSeparator" w:id="0">
    <w:p w:rsidR="00163C3A" w:rsidRDefault="00163C3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63C3A" w:rsidRPr="00C23F36" w:rsidRDefault="00163C3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86D0F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3A" w:rsidRDefault="00163C3A" w:rsidP="00344FE7">
      <w:pPr>
        <w:spacing w:after="0" w:line="240" w:lineRule="auto"/>
      </w:pPr>
      <w:r>
        <w:separator/>
      </w:r>
    </w:p>
  </w:footnote>
  <w:footnote w:type="continuationSeparator" w:id="0">
    <w:p w:rsidR="00163C3A" w:rsidRDefault="00163C3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3A" w:rsidRDefault="00163C3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3C3A" w:rsidRDefault="00163C3A">
    <w:pPr>
      <w:pStyle w:val="Encabezado"/>
    </w:pPr>
  </w:p>
  <w:p w:rsidR="00163C3A" w:rsidRDefault="00163C3A" w:rsidP="00344FE7">
    <w:pPr>
      <w:pStyle w:val="Encabezado"/>
    </w:pPr>
  </w:p>
  <w:p w:rsidR="00163C3A" w:rsidRDefault="00163C3A" w:rsidP="00344FE7">
    <w:pPr>
      <w:pStyle w:val="Encabezado"/>
    </w:pPr>
  </w:p>
  <w:p w:rsidR="00163C3A" w:rsidRDefault="00163C3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3A" w:rsidRDefault="00163C3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F7E5B"/>
    <w:multiLevelType w:val="hybridMultilevel"/>
    <w:tmpl w:val="75E8A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334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1161A1"/>
    <w:rsid w:val="001257F9"/>
    <w:rsid w:val="00134804"/>
    <w:rsid w:val="0014196C"/>
    <w:rsid w:val="00163C3A"/>
    <w:rsid w:val="001750A8"/>
    <w:rsid w:val="00175D6C"/>
    <w:rsid w:val="0018324C"/>
    <w:rsid w:val="001A16CD"/>
    <w:rsid w:val="001B16D9"/>
    <w:rsid w:val="001C3E2F"/>
    <w:rsid w:val="001E44BC"/>
    <w:rsid w:val="00251194"/>
    <w:rsid w:val="00256B93"/>
    <w:rsid w:val="003259B9"/>
    <w:rsid w:val="00344FE7"/>
    <w:rsid w:val="00351475"/>
    <w:rsid w:val="003656B1"/>
    <w:rsid w:val="003A2FF5"/>
    <w:rsid w:val="003B5DE7"/>
    <w:rsid w:val="003F38BD"/>
    <w:rsid w:val="00404D25"/>
    <w:rsid w:val="0042262D"/>
    <w:rsid w:val="00474203"/>
    <w:rsid w:val="004A6740"/>
    <w:rsid w:val="004B15B8"/>
    <w:rsid w:val="004E0A30"/>
    <w:rsid w:val="006F17B5"/>
    <w:rsid w:val="006F5890"/>
    <w:rsid w:val="0071472F"/>
    <w:rsid w:val="007342F2"/>
    <w:rsid w:val="007832B9"/>
    <w:rsid w:val="00786D0F"/>
    <w:rsid w:val="007A46FA"/>
    <w:rsid w:val="007A662D"/>
    <w:rsid w:val="007C00E5"/>
    <w:rsid w:val="007C0642"/>
    <w:rsid w:val="007D24E2"/>
    <w:rsid w:val="00815DA2"/>
    <w:rsid w:val="008935F6"/>
    <w:rsid w:val="0089717A"/>
    <w:rsid w:val="008D4814"/>
    <w:rsid w:val="00901F1F"/>
    <w:rsid w:val="009029E0"/>
    <w:rsid w:val="009D2560"/>
    <w:rsid w:val="009D6677"/>
    <w:rsid w:val="009E30AA"/>
    <w:rsid w:val="00A72646"/>
    <w:rsid w:val="00A7490A"/>
    <w:rsid w:val="00B2797F"/>
    <w:rsid w:val="00B31F84"/>
    <w:rsid w:val="00B35A53"/>
    <w:rsid w:val="00BC7A82"/>
    <w:rsid w:val="00BF5BCA"/>
    <w:rsid w:val="00C23F36"/>
    <w:rsid w:val="00C305B6"/>
    <w:rsid w:val="00C3135F"/>
    <w:rsid w:val="00C736B9"/>
    <w:rsid w:val="00D445A4"/>
    <w:rsid w:val="00DB2CB4"/>
    <w:rsid w:val="00DB2CCC"/>
    <w:rsid w:val="00DD07B5"/>
    <w:rsid w:val="00DD59EC"/>
    <w:rsid w:val="00E03C82"/>
    <w:rsid w:val="00E4386D"/>
    <w:rsid w:val="00E5135F"/>
    <w:rsid w:val="00E5724B"/>
    <w:rsid w:val="00E64F85"/>
    <w:rsid w:val="00EB7058"/>
    <w:rsid w:val="00EC3AAE"/>
    <w:rsid w:val="00EF5F68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8</cp:revision>
  <cp:lastPrinted>2015-01-27T17:42:00Z</cp:lastPrinted>
  <dcterms:created xsi:type="dcterms:W3CDTF">2020-07-21T07:32:00Z</dcterms:created>
  <dcterms:modified xsi:type="dcterms:W3CDTF">2020-08-06T08:30:00Z</dcterms:modified>
</cp:coreProperties>
</file>