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F17B5" w:rsidRDefault="006F17B5" w:rsidP="001B16D9">
      <w:pPr>
        <w:pStyle w:val="Ttulo1"/>
        <w:jc w:val="both"/>
      </w:pPr>
      <w:r w:rsidRPr="006F17B5">
        <w:t xml:space="preserve">INFORME RELATIVO A LAS OBSERVACIONES REMITIDAS POR </w:t>
      </w:r>
      <w:r w:rsidR="00CF0704">
        <w:t xml:space="preserve">EL CONSEJO GENERAL DE </w:t>
      </w:r>
      <w:r w:rsidR="0010544F">
        <w:t>COLEGIOS OFICIALES DE GRADUADOS SOCIALES</w:t>
      </w:r>
      <w:r w:rsidR="00CF0704">
        <w:t xml:space="preserve"> </w:t>
      </w:r>
      <w:r w:rsidRPr="006F17B5">
        <w:t>EN RELACIÓN CON EL INFORME DEL CTBG SOBRE CUMPLIMIENTO DE LAS OBLIGACIONES DE PUBLICIDAD AC</w:t>
      </w:r>
      <w:r>
        <w:t>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CF0704" w:rsidRPr="006F17B5" w:rsidRDefault="006F17B5" w:rsidP="00886D2E">
      <w:pPr>
        <w:spacing w:before="120" w:after="120"/>
        <w:jc w:val="both"/>
        <w:rPr>
          <w:rFonts w:asciiTheme="minorHAnsi" w:hAnsiTheme="minorHAnsi" w:cstheme="minorHAnsi"/>
          <w:szCs w:val="24"/>
        </w:rPr>
      </w:pPr>
      <w:r w:rsidRPr="006F17B5">
        <w:rPr>
          <w:rFonts w:asciiTheme="minorHAnsi" w:hAnsiTheme="minorHAnsi" w:cstheme="minorHAnsi"/>
          <w:szCs w:val="24"/>
        </w:rPr>
        <w:t xml:space="preserve">Una vez analizadas las observaciones realizadas por </w:t>
      </w:r>
      <w:r w:rsidR="00CF0704">
        <w:rPr>
          <w:rFonts w:asciiTheme="minorHAnsi" w:hAnsiTheme="minorHAnsi" w:cstheme="minorHAnsi"/>
          <w:szCs w:val="24"/>
        </w:rPr>
        <w:t xml:space="preserve">el </w:t>
      </w:r>
      <w:r w:rsidR="0010544F" w:rsidRPr="00E30FFA">
        <w:rPr>
          <w:lang w:bidi="es-ES"/>
        </w:rPr>
        <w:t xml:space="preserve">Consejo General de Colegios Oficiales de </w:t>
      </w:r>
      <w:r w:rsidR="0010544F">
        <w:rPr>
          <w:lang w:bidi="es-ES"/>
        </w:rPr>
        <w:t xml:space="preserve">Graduados Sociales </w:t>
      </w:r>
      <w:r w:rsidRPr="006F17B5">
        <w:rPr>
          <w:rFonts w:asciiTheme="minorHAnsi" w:hAnsiTheme="minorHAnsi" w:cstheme="minorHAnsi"/>
          <w:szCs w:val="24"/>
        </w:rPr>
        <w:t xml:space="preserve">al borrador de informe de evaluación </w:t>
      </w:r>
      <w:r w:rsidR="0010544F">
        <w:rPr>
          <w:rFonts w:asciiTheme="minorHAnsi" w:hAnsiTheme="minorHAnsi" w:cstheme="minorHAnsi"/>
          <w:szCs w:val="24"/>
        </w:rPr>
        <w:t xml:space="preserve">relativo al </w:t>
      </w:r>
      <w:r w:rsidRPr="006F17B5">
        <w:rPr>
          <w:rFonts w:asciiTheme="minorHAnsi" w:hAnsiTheme="minorHAnsi" w:cstheme="minorHAnsi"/>
          <w:szCs w:val="24"/>
        </w:rPr>
        <w:t xml:space="preserve">cumplimiento de las obligaciones de publicidad activa por parte de </w:t>
      </w:r>
      <w:r w:rsidR="0010544F">
        <w:rPr>
          <w:rFonts w:asciiTheme="minorHAnsi" w:hAnsiTheme="minorHAnsi" w:cstheme="minorHAnsi"/>
          <w:szCs w:val="24"/>
        </w:rPr>
        <w:t>esa corporación</w:t>
      </w:r>
      <w:r w:rsidRPr="006F17B5">
        <w:rPr>
          <w:rFonts w:asciiTheme="minorHAnsi" w:hAnsiTheme="minorHAnsi" w:cstheme="minorHAnsi"/>
          <w:szCs w:val="24"/>
        </w:rPr>
        <w:t>, este CTBG efectúa las siguientes consideraciones:</w:t>
      </w:r>
      <w:r w:rsidR="00CF0704" w:rsidRPr="00CF0704">
        <w:rPr>
          <w:rFonts w:asciiTheme="minorHAnsi" w:hAnsiTheme="minorHAnsi" w:cstheme="minorHAnsi"/>
          <w:szCs w:val="24"/>
        </w:rPr>
        <w:t xml:space="preserve"> </w:t>
      </w:r>
    </w:p>
    <w:p w:rsidR="00C01613" w:rsidRPr="00C01613" w:rsidRDefault="00C305B6" w:rsidP="00886D2E">
      <w:pPr>
        <w:pStyle w:val="Prrafodelista"/>
        <w:numPr>
          <w:ilvl w:val="0"/>
          <w:numId w:val="1"/>
        </w:numPr>
        <w:spacing w:before="120" w:after="120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01613">
        <w:rPr>
          <w:rFonts w:asciiTheme="minorHAnsi" w:hAnsiTheme="minorHAnsi" w:cstheme="minorHAnsi"/>
          <w:szCs w:val="24"/>
        </w:rPr>
        <w:t xml:space="preserve">Se </w:t>
      </w:r>
      <w:r w:rsidR="0010544F">
        <w:rPr>
          <w:rFonts w:asciiTheme="minorHAnsi" w:hAnsiTheme="minorHAnsi" w:cstheme="minorHAnsi"/>
          <w:szCs w:val="24"/>
        </w:rPr>
        <w:t xml:space="preserve">aceptan todas las mejoras producidas en el </w:t>
      </w:r>
      <w:r w:rsidR="00F5121D" w:rsidRPr="00C01613">
        <w:rPr>
          <w:rFonts w:asciiTheme="minorHAnsi" w:hAnsiTheme="minorHAnsi" w:cstheme="minorHAnsi"/>
          <w:szCs w:val="24"/>
        </w:rPr>
        <w:t xml:space="preserve">Portal de Transparencia </w:t>
      </w:r>
      <w:r w:rsidR="0010544F">
        <w:rPr>
          <w:rFonts w:asciiTheme="minorHAnsi" w:hAnsiTheme="minorHAnsi" w:cstheme="minorHAnsi"/>
          <w:szCs w:val="24"/>
        </w:rPr>
        <w:t>de la</w:t>
      </w:r>
      <w:r w:rsidR="00F5121D" w:rsidRPr="00C01613">
        <w:rPr>
          <w:rFonts w:asciiTheme="minorHAnsi" w:hAnsiTheme="minorHAnsi" w:cstheme="minorHAnsi"/>
          <w:szCs w:val="24"/>
        </w:rPr>
        <w:t xml:space="preserve"> web </w:t>
      </w:r>
      <w:r w:rsidR="00F777C2" w:rsidRPr="00C01613">
        <w:rPr>
          <w:rFonts w:asciiTheme="minorHAnsi" w:hAnsiTheme="minorHAnsi" w:cstheme="minorHAnsi"/>
          <w:szCs w:val="24"/>
        </w:rPr>
        <w:t>del Consejo</w:t>
      </w:r>
      <w:r w:rsidR="003F0972" w:rsidRPr="00C01613">
        <w:rPr>
          <w:rFonts w:asciiTheme="minorHAnsi" w:hAnsiTheme="minorHAnsi" w:cstheme="minorHAnsi"/>
          <w:szCs w:val="24"/>
        </w:rPr>
        <w:t xml:space="preserve">, </w:t>
      </w:r>
      <w:r w:rsidR="0010544F">
        <w:rPr>
          <w:rFonts w:asciiTheme="minorHAnsi" w:hAnsiTheme="minorHAnsi" w:cstheme="minorHAnsi"/>
          <w:szCs w:val="24"/>
        </w:rPr>
        <w:t>tanto en cuanto a incorporación de información como en cuanto a la calidad de la misma.</w:t>
      </w:r>
      <w:r w:rsidR="00F5121D" w:rsidRPr="00C01613">
        <w:rPr>
          <w:rFonts w:asciiTheme="minorHAnsi" w:hAnsiTheme="minorHAnsi" w:cstheme="minorHAnsi"/>
          <w:szCs w:val="24"/>
        </w:rPr>
        <w:t xml:space="preserve"> </w:t>
      </w:r>
      <w:r w:rsidR="001750A8" w:rsidRPr="00C01613">
        <w:rPr>
          <w:rFonts w:asciiTheme="minorHAnsi" w:hAnsiTheme="minorHAnsi" w:cstheme="minorHAnsi"/>
          <w:szCs w:val="24"/>
        </w:rPr>
        <w:t>En consecuencia se ha procedido a reevaluar el cumplimiento de las obligaciones de publicidad activa por parte de</w:t>
      </w:r>
      <w:r w:rsidR="0010544F">
        <w:rPr>
          <w:rFonts w:asciiTheme="minorHAnsi" w:hAnsiTheme="minorHAnsi" w:cstheme="minorHAnsi"/>
          <w:szCs w:val="24"/>
        </w:rPr>
        <w:t xml:space="preserve"> ese Consejo General</w:t>
      </w:r>
      <w:r w:rsidR="001750A8" w:rsidRPr="00C01613">
        <w:rPr>
          <w:rFonts w:asciiTheme="minorHAnsi" w:hAnsiTheme="minorHAnsi" w:cstheme="minorHAnsi"/>
          <w:szCs w:val="24"/>
        </w:rPr>
        <w:t>.</w:t>
      </w:r>
      <w:r w:rsidRPr="00C01613">
        <w:rPr>
          <w:rFonts w:asciiTheme="minorHAnsi" w:hAnsiTheme="minorHAnsi" w:cstheme="minorHAnsi"/>
          <w:szCs w:val="24"/>
        </w:rPr>
        <w:t xml:space="preserve"> </w:t>
      </w:r>
    </w:p>
    <w:p w:rsidR="00C01613" w:rsidRDefault="00C01613" w:rsidP="00886D2E">
      <w:pPr>
        <w:pStyle w:val="Prrafodelista"/>
        <w:spacing w:before="120" w:after="120"/>
        <w:ind w:left="1080"/>
        <w:contextualSpacing w:val="0"/>
        <w:jc w:val="both"/>
        <w:rPr>
          <w:rFonts w:asciiTheme="minorHAnsi" w:hAnsiTheme="minorHAnsi" w:cstheme="minorHAnsi"/>
          <w:szCs w:val="24"/>
        </w:rPr>
      </w:pPr>
    </w:p>
    <w:p w:rsidR="006F17B5" w:rsidRPr="0010544F" w:rsidRDefault="006F17B5" w:rsidP="00886D2E">
      <w:pPr>
        <w:pStyle w:val="Prrafodelista"/>
        <w:numPr>
          <w:ilvl w:val="0"/>
          <w:numId w:val="1"/>
        </w:numPr>
        <w:spacing w:before="120" w:after="120"/>
        <w:ind w:left="426"/>
        <w:contextualSpacing w:val="0"/>
        <w:jc w:val="both"/>
        <w:rPr>
          <w:rFonts w:asciiTheme="minorHAnsi" w:hAnsiTheme="minorHAnsi" w:cstheme="minorHAnsi"/>
          <w:szCs w:val="24"/>
        </w:rPr>
      </w:pPr>
      <w:r w:rsidRPr="006F17B5">
        <w:rPr>
          <w:rFonts w:asciiTheme="minorHAnsi" w:hAnsiTheme="minorHAnsi" w:cstheme="minorHAnsi"/>
          <w:sz w:val="24"/>
          <w:szCs w:val="24"/>
        </w:rPr>
        <w:t>Tras la revisión efectuada p</w:t>
      </w:r>
      <w:r w:rsidRPr="0010544F">
        <w:rPr>
          <w:rFonts w:asciiTheme="minorHAnsi" w:hAnsiTheme="minorHAnsi" w:cstheme="minorHAnsi"/>
          <w:szCs w:val="24"/>
        </w:rPr>
        <w:t>or parte de este Consejo, el Indicador de Cumplimiento de la Información Obligatoria correspondiente a</w:t>
      </w:r>
      <w:r w:rsidR="00CF0704" w:rsidRPr="0010544F">
        <w:rPr>
          <w:rFonts w:asciiTheme="minorHAnsi" w:hAnsiTheme="minorHAnsi" w:cstheme="minorHAnsi"/>
          <w:szCs w:val="24"/>
        </w:rPr>
        <w:t>l</w:t>
      </w:r>
      <w:r w:rsidRPr="0010544F">
        <w:rPr>
          <w:rFonts w:asciiTheme="minorHAnsi" w:hAnsiTheme="minorHAnsi" w:cstheme="minorHAnsi"/>
          <w:szCs w:val="24"/>
        </w:rPr>
        <w:t xml:space="preserve"> </w:t>
      </w:r>
      <w:r w:rsidR="0010544F" w:rsidRPr="0010544F">
        <w:rPr>
          <w:rFonts w:asciiTheme="minorHAnsi" w:hAnsiTheme="minorHAnsi" w:cstheme="minorHAnsi"/>
          <w:szCs w:val="24"/>
        </w:rPr>
        <w:t>Con</w:t>
      </w:r>
      <w:bookmarkStart w:id="0" w:name="_GoBack"/>
      <w:bookmarkEnd w:id="0"/>
      <w:r w:rsidR="0010544F" w:rsidRPr="0010544F">
        <w:rPr>
          <w:rFonts w:asciiTheme="minorHAnsi" w:hAnsiTheme="minorHAnsi" w:cstheme="minorHAnsi"/>
          <w:szCs w:val="24"/>
        </w:rPr>
        <w:t xml:space="preserve">sejo General de Colegios Oficiales de Graduados Sociales </w:t>
      </w:r>
      <w:r w:rsidRPr="0010544F">
        <w:rPr>
          <w:rFonts w:asciiTheme="minorHAnsi" w:hAnsiTheme="minorHAnsi" w:cstheme="minorHAnsi"/>
          <w:szCs w:val="24"/>
        </w:rPr>
        <w:t xml:space="preserve">se sitúa en el </w:t>
      </w:r>
      <w:r w:rsidR="007F2C0C">
        <w:rPr>
          <w:rFonts w:asciiTheme="minorHAnsi" w:hAnsiTheme="minorHAnsi" w:cstheme="minorHAnsi"/>
          <w:szCs w:val="24"/>
        </w:rPr>
        <w:t>93,5</w:t>
      </w:r>
      <w:r w:rsidR="00CF0704" w:rsidRPr="0010544F">
        <w:rPr>
          <w:rFonts w:asciiTheme="minorHAnsi" w:hAnsiTheme="minorHAnsi" w:cstheme="minorHAnsi"/>
          <w:szCs w:val="24"/>
        </w:rPr>
        <w:t>%</w:t>
      </w:r>
      <w:r w:rsidRPr="0010544F">
        <w:rPr>
          <w:rFonts w:asciiTheme="minorHAnsi" w:hAnsiTheme="minorHAnsi" w:cstheme="minorHAnsi"/>
          <w:szCs w:val="24"/>
        </w:rPr>
        <w:t>.</w:t>
      </w:r>
    </w:p>
    <w:p w:rsidR="003656B1" w:rsidRPr="003656B1" w:rsidRDefault="003656B1" w:rsidP="00886D2E">
      <w:pPr>
        <w:pStyle w:val="Prrafodelista"/>
        <w:spacing w:before="120" w:after="12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:rsidR="003656B1" w:rsidRPr="0010544F" w:rsidRDefault="003656B1" w:rsidP="00886D2E">
      <w:pPr>
        <w:pStyle w:val="Prrafodelista"/>
        <w:numPr>
          <w:ilvl w:val="0"/>
          <w:numId w:val="1"/>
        </w:numPr>
        <w:spacing w:before="120" w:after="120"/>
        <w:ind w:left="426"/>
        <w:contextualSpacing w:val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Este </w:t>
      </w:r>
      <w:r w:rsidRPr="0010544F">
        <w:rPr>
          <w:rFonts w:asciiTheme="minorHAnsi" w:hAnsiTheme="minorHAnsi" w:cstheme="minorHAnsi"/>
          <w:szCs w:val="24"/>
        </w:rPr>
        <w:t xml:space="preserve">Consejo valora muy positivamente el esfuerzo realizado por </w:t>
      </w:r>
      <w:r w:rsidR="00CF0704" w:rsidRPr="0010544F">
        <w:rPr>
          <w:rFonts w:asciiTheme="minorHAnsi" w:hAnsiTheme="minorHAnsi" w:cstheme="minorHAnsi"/>
          <w:szCs w:val="24"/>
        </w:rPr>
        <w:t xml:space="preserve">el </w:t>
      </w:r>
      <w:r w:rsidR="0010544F" w:rsidRPr="0010544F">
        <w:rPr>
          <w:rFonts w:asciiTheme="minorHAnsi" w:hAnsiTheme="minorHAnsi" w:cstheme="minorHAnsi"/>
          <w:szCs w:val="24"/>
        </w:rPr>
        <w:t>Consejo General de Colegios Oficiales de Graduados Sociales</w:t>
      </w:r>
      <w:r w:rsidR="00CF0704" w:rsidRPr="0010544F">
        <w:rPr>
          <w:rFonts w:asciiTheme="minorHAnsi" w:hAnsiTheme="minorHAnsi" w:cstheme="minorHAnsi"/>
          <w:szCs w:val="24"/>
        </w:rPr>
        <w:t xml:space="preserve"> </w:t>
      </w:r>
      <w:r w:rsidRPr="0010544F">
        <w:rPr>
          <w:rFonts w:asciiTheme="minorHAnsi" w:hAnsiTheme="minorHAnsi" w:cstheme="minorHAnsi"/>
          <w:szCs w:val="24"/>
        </w:rPr>
        <w:t xml:space="preserve">en la implantación </w:t>
      </w:r>
      <w:r w:rsidR="00036A5D" w:rsidRPr="0010544F">
        <w:rPr>
          <w:rFonts w:asciiTheme="minorHAnsi" w:hAnsiTheme="minorHAnsi" w:cstheme="minorHAnsi"/>
          <w:szCs w:val="24"/>
        </w:rPr>
        <w:t xml:space="preserve">de </w:t>
      </w:r>
      <w:r w:rsidRPr="0010544F">
        <w:rPr>
          <w:rFonts w:asciiTheme="minorHAnsi" w:hAnsiTheme="minorHAnsi" w:cstheme="minorHAnsi"/>
          <w:szCs w:val="24"/>
        </w:rPr>
        <w:t xml:space="preserve">las recomendaciones efectuadas y en la mejora consecuente en el cumplimiento de las obligaciones de publicidad activa. </w:t>
      </w:r>
    </w:p>
    <w:p w:rsidR="009E30AA" w:rsidRPr="006F17B5" w:rsidRDefault="009E30AA" w:rsidP="00CF0704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6F17B5" w:rsidRPr="006F17B5" w:rsidRDefault="006F17B5" w:rsidP="006F17B5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6F17B5" w:rsidRDefault="006F17B5" w:rsidP="009557B1">
      <w:pPr>
        <w:autoSpaceDE w:val="0"/>
        <w:autoSpaceDN w:val="0"/>
        <w:adjustRightInd w:val="0"/>
        <w:spacing w:after="0"/>
        <w:jc w:val="right"/>
      </w:pPr>
      <w:r w:rsidRPr="006F17B5">
        <w:rPr>
          <w:rFonts w:asciiTheme="minorHAnsi" w:hAnsiTheme="minorHAnsi" w:cstheme="minorHAnsi"/>
          <w:szCs w:val="24"/>
        </w:rPr>
        <w:t xml:space="preserve">Madrid, </w:t>
      </w:r>
      <w:r w:rsidR="0010544F">
        <w:rPr>
          <w:rFonts w:asciiTheme="minorHAnsi" w:hAnsiTheme="minorHAnsi" w:cstheme="minorHAnsi"/>
          <w:szCs w:val="24"/>
        </w:rPr>
        <w:t>agosto</w:t>
      </w:r>
      <w:r w:rsidRPr="006F17B5">
        <w:rPr>
          <w:rFonts w:asciiTheme="minorHAnsi" w:hAnsiTheme="minorHAnsi" w:cstheme="minorHAnsi"/>
          <w:szCs w:val="24"/>
        </w:rPr>
        <w:t xml:space="preserve"> de 2020</w:t>
      </w:r>
    </w:p>
    <w:sectPr w:rsidR="006F17B5" w:rsidSect="00C23F36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030" w:rsidRDefault="00074030" w:rsidP="00344FE7">
      <w:pPr>
        <w:spacing w:after="0" w:line="240" w:lineRule="auto"/>
      </w:pPr>
      <w:r>
        <w:separator/>
      </w:r>
    </w:p>
  </w:endnote>
  <w:endnote w:type="continuationSeparator" w:id="0">
    <w:p w:rsidR="00074030" w:rsidRDefault="00074030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74030" w:rsidRPr="00C23F36" w:rsidRDefault="00074030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C87BC3"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030" w:rsidRDefault="00074030" w:rsidP="00344FE7">
      <w:pPr>
        <w:spacing w:after="0" w:line="240" w:lineRule="auto"/>
      </w:pPr>
      <w:r>
        <w:separator/>
      </w:r>
    </w:p>
  </w:footnote>
  <w:footnote w:type="continuationSeparator" w:id="0">
    <w:p w:rsidR="00074030" w:rsidRDefault="00074030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30" w:rsidRDefault="00074030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4030" w:rsidRDefault="00074030">
    <w:pPr>
      <w:pStyle w:val="Encabezado"/>
    </w:pPr>
  </w:p>
  <w:p w:rsidR="00074030" w:rsidRDefault="00074030" w:rsidP="00344FE7">
    <w:pPr>
      <w:pStyle w:val="Encabezado"/>
    </w:pPr>
  </w:p>
  <w:p w:rsidR="00074030" w:rsidRDefault="00074030" w:rsidP="00344FE7">
    <w:pPr>
      <w:pStyle w:val="Encabezado"/>
    </w:pPr>
  </w:p>
  <w:p w:rsidR="00074030" w:rsidRDefault="00074030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30" w:rsidRDefault="00074030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234B9"/>
    <w:rsid w:val="00033E75"/>
    <w:rsid w:val="00036A5D"/>
    <w:rsid w:val="00074030"/>
    <w:rsid w:val="0010544F"/>
    <w:rsid w:val="001257F9"/>
    <w:rsid w:val="0014196C"/>
    <w:rsid w:val="001750A8"/>
    <w:rsid w:val="00175D6C"/>
    <w:rsid w:val="0018324C"/>
    <w:rsid w:val="001B16D9"/>
    <w:rsid w:val="001E44BC"/>
    <w:rsid w:val="00251194"/>
    <w:rsid w:val="002A4771"/>
    <w:rsid w:val="002F5D0B"/>
    <w:rsid w:val="003259B9"/>
    <w:rsid w:val="00344FE7"/>
    <w:rsid w:val="00351475"/>
    <w:rsid w:val="003656B1"/>
    <w:rsid w:val="003B5DE7"/>
    <w:rsid w:val="003F0972"/>
    <w:rsid w:val="003F38BD"/>
    <w:rsid w:val="004B15B8"/>
    <w:rsid w:val="00614890"/>
    <w:rsid w:val="006F17B5"/>
    <w:rsid w:val="006F5890"/>
    <w:rsid w:val="0071472F"/>
    <w:rsid w:val="007342F2"/>
    <w:rsid w:val="007A662D"/>
    <w:rsid w:val="007C00E5"/>
    <w:rsid w:val="007C0642"/>
    <w:rsid w:val="007D24E2"/>
    <w:rsid w:val="007F2C0C"/>
    <w:rsid w:val="00815DA2"/>
    <w:rsid w:val="00886D2E"/>
    <w:rsid w:val="0089717A"/>
    <w:rsid w:val="008B79BD"/>
    <w:rsid w:val="00901F1F"/>
    <w:rsid w:val="009029E0"/>
    <w:rsid w:val="009557B1"/>
    <w:rsid w:val="009B7ADA"/>
    <w:rsid w:val="009D2560"/>
    <w:rsid w:val="009D6677"/>
    <w:rsid w:val="009E30AA"/>
    <w:rsid w:val="00AE5BF4"/>
    <w:rsid w:val="00B2797F"/>
    <w:rsid w:val="00B31F84"/>
    <w:rsid w:val="00B35A53"/>
    <w:rsid w:val="00BC7A82"/>
    <w:rsid w:val="00C01613"/>
    <w:rsid w:val="00C23F36"/>
    <w:rsid w:val="00C305B6"/>
    <w:rsid w:val="00C3135F"/>
    <w:rsid w:val="00C736B9"/>
    <w:rsid w:val="00C82AB2"/>
    <w:rsid w:val="00C87BC3"/>
    <w:rsid w:val="00CF0704"/>
    <w:rsid w:val="00D445A4"/>
    <w:rsid w:val="00DB21EC"/>
    <w:rsid w:val="00DB2CB4"/>
    <w:rsid w:val="00DB2CCC"/>
    <w:rsid w:val="00DD07B5"/>
    <w:rsid w:val="00E03C82"/>
    <w:rsid w:val="00E35741"/>
    <w:rsid w:val="00E4386D"/>
    <w:rsid w:val="00E5135F"/>
    <w:rsid w:val="00E64F85"/>
    <w:rsid w:val="00EB7058"/>
    <w:rsid w:val="00EC3AAE"/>
    <w:rsid w:val="00ED6FD3"/>
    <w:rsid w:val="00EF5F68"/>
    <w:rsid w:val="00F5121D"/>
    <w:rsid w:val="00F7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6</cp:revision>
  <cp:lastPrinted>2015-01-27T17:42:00Z</cp:lastPrinted>
  <dcterms:created xsi:type="dcterms:W3CDTF">2020-07-23T12:00:00Z</dcterms:created>
  <dcterms:modified xsi:type="dcterms:W3CDTF">2020-09-03T11:48:00Z</dcterms:modified>
</cp:coreProperties>
</file>