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73534E">
      <w:pPr>
        <w:pStyle w:val="Fechadelboletn"/>
        <w:spacing w:before="120" w:after="120" w:line="312" w:lineRule="auto"/>
        <w:jc w:val="both"/>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336DCF37" wp14:editId="16B34C79">
                <wp:simplePos x="0" y="0"/>
                <wp:positionH relativeFrom="column">
                  <wp:posOffset>352425</wp:posOffset>
                </wp:positionH>
                <wp:positionV relativeFrom="paragraph">
                  <wp:posOffset>-944880</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857BD4" w:rsidRPr="00006957" w:rsidRDefault="00857BD4"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los Colegios Oficiales de Agentes de la Propiedad Inmobiliaria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4.4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Content>
                        <w:p w:rsidR="00857BD4" w:rsidRPr="00006957" w:rsidRDefault="00857BD4"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los Colegios Oficiales de Agentes de la Propiedad Inmobiliaria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7789691D" wp14:editId="6D926F59">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57BD4" w:rsidRDefault="00857BD4" w:rsidP="00006957">
                            <w:pPr>
                              <w:pStyle w:val="Ttulo2"/>
                              <w:tabs>
                                <w:tab w:val="left" w:pos="142"/>
                              </w:tabs>
                              <w:ind w:left="567"/>
                            </w:pPr>
                            <w:r>
                              <w:rPr>
                                <w:noProof/>
                                <w:lang w:eastAsia="es-ES"/>
                              </w:rPr>
                              <w:drawing>
                                <wp:inline distT="0" distB="0" distL="0" distR="0" wp14:anchorId="4D5CF2F0" wp14:editId="01E0B91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857BD4" w:rsidRDefault="00857BD4" w:rsidP="00006957">
                      <w:pPr>
                        <w:pStyle w:val="Ttulo2"/>
                        <w:tabs>
                          <w:tab w:val="left" w:pos="142"/>
                        </w:tabs>
                        <w:ind w:left="567"/>
                      </w:pPr>
                      <w:r>
                        <w:rPr>
                          <w:noProof/>
                          <w:lang w:eastAsia="es-ES"/>
                        </w:rPr>
                        <w:drawing>
                          <wp:inline distT="0" distB="0" distL="0" distR="0" wp14:anchorId="4D5CF2F0" wp14:editId="01E0B91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73534E">
      <w:pPr>
        <w:spacing w:before="120" w:after="120" w:line="312" w:lineRule="auto"/>
        <w:jc w:val="both"/>
      </w:pPr>
    </w:p>
    <w:p w:rsidR="0082470D" w:rsidRPr="00B1184C" w:rsidRDefault="0082470D" w:rsidP="0073534E">
      <w:pPr>
        <w:spacing w:before="120" w:after="120" w:line="312" w:lineRule="auto"/>
        <w:jc w:val="both"/>
      </w:pPr>
    </w:p>
    <w:p w:rsidR="0082470D" w:rsidRPr="00B1184C" w:rsidRDefault="0082470D" w:rsidP="0073534E">
      <w:pPr>
        <w:spacing w:before="120" w:after="120" w:line="312" w:lineRule="auto"/>
        <w:jc w:val="both"/>
        <w:rPr>
          <w:rFonts w:ascii="Arial" w:hAnsi="Arial"/>
          <w:b/>
          <w:sz w:val="36"/>
        </w:rPr>
      </w:pPr>
    </w:p>
    <w:p w:rsidR="0082470D" w:rsidRPr="00974E9E" w:rsidRDefault="00751FAA" w:rsidP="0073534E">
      <w:pPr>
        <w:spacing w:before="120" w:after="120" w:line="312" w:lineRule="auto"/>
        <w:jc w:val="both"/>
        <w:rPr>
          <w:rFonts w:ascii="Arial" w:hAnsi="Arial"/>
          <w:b/>
          <w:sz w:val="24"/>
        </w:rPr>
      </w:pPr>
      <w:r w:rsidRPr="00974E9E">
        <w:rPr>
          <w:noProof/>
          <w:sz w:val="16"/>
          <w:lang w:eastAsia="es-ES"/>
        </w:rPr>
        <mc:AlternateContent>
          <mc:Choice Requires="wps">
            <w:drawing>
              <wp:anchor distT="0" distB="0" distL="114300" distR="114300" simplePos="0" relativeHeight="251655168" behindDoc="0" locked="0" layoutInCell="1" allowOverlap="1" wp14:anchorId="7B9E5DB9" wp14:editId="057E6C8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19AE91"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73534E">
      <w:pPr>
        <w:spacing w:before="120" w:after="120" w:line="312" w:lineRule="auto"/>
        <w:ind w:right="-2"/>
        <w:jc w:val="both"/>
        <w:rPr>
          <w:rFonts w:cs="Arial"/>
          <w:szCs w:val="22"/>
        </w:rPr>
        <w:sectPr w:rsidR="00415DBD" w:rsidSect="00974E9E">
          <w:pgSz w:w="11906" w:h="16838" w:code="9"/>
          <w:pgMar w:top="1701" w:right="630" w:bottom="1134" w:left="720" w:header="720" w:footer="720" w:gutter="0"/>
          <w:cols w:space="720"/>
          <w:docGrid w:linePitch="326"/>
        </w:sectPr>
      </w:pPr>
    </w:p>
    <w:p w:rsidR="00415DBD" w:rsidRDefault="00FC3AFC" w:rsidP="0073534E">
      <w:pPr>
        <w:pStyle w:val="Ttulo2"/>
        <w:spacing w:before="120" w:after="120" w:line="312" w:lineRule="auto"/>
        <w:jc w:val="both"/>
        <w:rPr>
          <w:lang w:bidi="es-ES"/>
        </w:rPr>
      </w:pPr>
      <w:bookmarkStart w:id="0" w:name="_GoBack"/>
      <w:bookmarkEnd w:id="0"/>
      <w:r>
        <w:rPr>
          <w:lang w:bidi="es-ES"/>
        </w:rPr>
        <w:t>Marco de la evaluación</w:t>
      </w:r>
    </w:p>
    <w:p w:rsidR="00415DBD" w:rsidRDefault="00415DBD" w:rsidP="0073534E">
      <w:pPr>
        <w:spacing w:before="120" w:after="120" w:line="312" w:lineRule="auto"/>
        <w:ind w:right="-2"/>
        <w:jc w:val="both"/>
        <w:rPr>
          <w:rFonts w:cs="Arial"/>
          <w:szCs w:val="22"/>
        </w:rPr>
      </w:pPr>
    </w:p>
    <w:p w:rsidR="003A7A35" w:rsidRPr="0057273E" w:rsidRDefault="003A7A35" w:rsidP="0073534E">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C10FDF" w:rsidRDefault="00C10FDF" w:rsidP="0073534E">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C10FDF" w:rsidRDefault="00C10FDF" w:rsidP="0073534E">
      <w:pPr>
        <w:pStyle w:val="Prrafodelista"/>
        <w:numPr>
          <w:ilvl w:val="0"/>
          <w:numId w:val="21"/>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C10FDF" w:rsidRDefault="00C10FDF" w:rsidP="0073534E">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C10FDF" w:rsidRDefault="00C10FDF" w:rsidP="0073534E">
      <w:pPr>
        <w:pStyle w:val="Prrafodelista"/>
        <w:numPr>
          <w:ilvl w:val="0"/>
          <w:numId w:val="22"/>
        </w:numPr>
        <w:spacing w:before="120" w:after="120" w:line="312" w:lineRule="auto"/>
        <w:contextualSpacing w:val="0"/>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C10FDF" w:rsidRDefault="00C10FDF" w:rsidP="0073534E">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C10FDF" w:rsidRDefault="00C10FDF" w:rsidP="0073534E">
      <w:pPr>
        <w:pStyle w:val="Prrafodelista"/>
        <w:numPr>
          <w:ilvl w:val="0"/>
          <w:numId w:val="22"/>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C10FDF" w:rsidRDefault="00C10FDF" w:rsidP="0073534E">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C10FDF" w:rsidRDefault="00C10FDF" w:rsidP="00563DB7">
      <w:pPr>
        <w:pStyle w:val="Prrafodelista"/>
        <w:numPr>
          <w:ilvl w:val="0"/>
          <w:numId w:val="23"/>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C10FDF" w:rsidRDefault="00FC3AFC" w:rsidP="0073534E">
      <w:pPr>
        <w:pStyle w:val="Prrafodelista"/>
        <w:numPr>
          <w:ilvl w:val="0"/>
          <w:numId w:val="23"/>
        </w:numPr>
        <w:autoSpaceDE w:val="0"/>
        <w:autoSpaceDN w:val="0"/>
        <w:adjustRightInd w:val="0"/>
        <w:spacing w:before="120" w:after="120" w:line="312" w:lineRule="auto"/>
        <w:contextualSpacing w:val="0"/>
        <w:jc w:val="both"/>
        <w:rPr>
          <w:rFonts w:cs="Arial"/>
          <w:bCs/>
          <w:color w:val="000000" w:themeColor="text1"/>
          <w:szCs w:val="22"/>
        </w:rPr>
      </w:pPr>
      <w:r w:rsidRPr="00563DB7">
        <w:rPr>
          <w:noProof/>
          <w:szCs w:val="22"/>
          <w:lang w:eastAsia="es-ES"/>
        </w:rPr>
        <w:lastRenderedPageBreak/>
        <mc:AlternateContent>
          <mc:Choice Requires="wps">
            <w:drawing>
              <wp:anchor distT="0" distB="0" distL="114300" distR="114300" simplePos="0" relativeHeight="251711488" behindDoc="0" locked="0" layoutInCell="1" allowOverlap="1" wp14:anchorId="7C258220" wp14:editId="45FDFEDC">
                <wp:simplePos x="0" y="0"/>
                <wp:positionH relativeFrom="page">
                  <wp:posOffset>5715</wp:posOffset>
                </wp:positionH>
                <wp:positionV relativeFrom="page">
                  <wp:posOffset>989330</wp:posOffset>
                </wp:positionV>
                <wp:extent cx="8001000" cy="173990"/>
                <wp:effectExtent l="0" t="0" r="0" b="0"/>
                <wp:wrapTight wrapText="bothSides">
                  <wp:wrapPolygon edited="0">
                    <wp:start x="0" y="0"/>
                    <wp:lineTo x="0" y="18920"/>
                    <wp:lineTo x="21549" y="18920"/>
                    <wp:lineTo x="21549" y="0"/>
                    <wp:lineTo x="0" y="0"/>
                  </wp:wrapPolygon>
                </wp:wrapTight>
                <wp:docPr id="1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5pt;margin-top:77.9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X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" fillcolor="#c5ddd2" stroked="f">
                <v:textbox inset=",7.2pt,,7.2pt"/>
                <w10:wrap type="tight" anchorx="page" anchory="page"/>
              </v:rect>
            </w:pict>
          </mc:Fallback>
        </mc:AlternateContent>
      </w:r>
      <w:r w:rsidRPr="00563DB7">
        <w:rPr>
          <w:noProof/>
          <w:szCs w:val="22"/>
          <w:lang w:eastAsia="es-ES"/>
        </w:rPr>
        <mc:AlternateContent>
          <mc:Choice Requires="wps">
            <w:drawing>
              <wp:anchor distT="0" distB="0" distL="114300" distR="114300" simplePos="0" relativeHeight="251712512" behindDoc="0" locked="0" layoutInCell="1" allowOverlap="1" wp14:anchorId="4251A2F4" wp14:editId="50E548E6">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563DB7" w:rsidRPr="00F31BC3" w:rsidRDefault="00563DB7" w:rsidP="00563DB7">
                            <w:r w:rsidRPr="00965C69">
                              <w:rPr>
                                <w:noProof/>
                                <w:lang w:eastAsia="es-ES"/>
                              </w:rPr>
                              <w:drawing>
                                <wp:inline distT="0" distB="0" distL="0" distR="0" wp14:anchorId="0C65F1D3" wp14:editId="3DFAE29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1pt;margin-top:.75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0kCgIAAP8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" fillcolor="#50866c" stroked="f">
                <v:textbox inset=",7.2pt,,7.2pt">
                  <w:txbxContent>
                    <w:p w:rsidR="00563DB7" w:rsidRPr="00F31BC3" w:rsidRDefault="00563DB7" w:rsidP="00563DB7">
                      <w:r w:rsidRPr="00965C69">
                        <w:rPr>
                          <w:noProof/>
                          <w:lang w:eastAsia="es-ES"/>
                        </w:rPr>
                        <w:drawing>
                          <wp:inline distT="0" distB="0" distL="0" distR="0" wp14:anchorId="0C65F1D3" wp14:editId="3DFAE29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63DB7" w:rsidRPr="00563DB7">
        <w:rPr>
          <w:rFonts w:cs="Arial"/>
          <w:bCs/>
          <w:noProof/>
          <w:color w:val="000000" w:themeColor="text1"/>
          <w:szCs w:val="22"/>
          <w:lang w:eastAsia="es-ES"/>
        </w:rPr>
        <mc:AlternateContent>
          <mc:Choice Requires="wps">
            <w:drawing>
              <wp:anchor distT="0" distB="0" distL="114300" distR="114300" simplePos="0" relativeHeight="251708416" behindDoc="0" locked="0" layoutInCell="1" allowOverlap="1" wp14:anchorId="072A8CBB" wp14:editId="06658800">
                <wp:simplePos x="0" y="0"/>
                <wp:positionH relativeFrom="page">
                  <wp:posOffset>24765</wp:posOffset>
                </wp:positionH>
                <wp:positionV relativeFrom="page">
                  <wp:posOffset>1015365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95pt;margin-top:79.95pt;width:630pt;height:13.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" fillcolor="#c5ddd2" stroked="f">
                <v:textbox inset=",7.2pt,,7.2pt"/>
                <w10:wrap type="tight" anchorx="page" anchory="page"/>
              </v:rect>
            </w:pict>
          </mc:Fallback>
        </mc:AlternateContent>
      </w:r>
      <w:r w:rsidR="00563DB7" w:rsidRPr="00563DB7">
        <w:rPr>
          <w:rFonts w:cs="Arial"/>
          <w:bCs/>
          <w:noProof/>
          <w:color w:val="000000" w:themeColor="text1"/>
          <w:szCs w:val="22"/>
          <w:lang w:eastAsia="es-ES"/>
        </w:rPr>
        <mc:AlternateContent>
          <mc:Choice Requires="wps">
            <w:drawing>
              <wp:anchor distT="0" distB="0" distL="114300" distR="114300" simplePos="0" relativeHeight="251709440" behindDoc="0" locked="0" layoutInCell="1" allowOverlap="1" wp14:anchorId="001F25F8" wp14:editId="460056E3">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563DB7" w:rsidRPr="00F31BC3" w:rsidRDefault="00563DB7" w:rsidP="00563DB7">
                            <w:r w:rsidRPr="00965C69">
                              <w:rPr>
                                <w:noProof/>
                                <w:lang w:eastAsia="es-ES"/>
                              </w:rPr>
                              <w:drawing>
                                <wp:inline distT="0" distB="0" distL="0" distR="0" wp14:anchorId="164EC893" wp14:editId="6771729C">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1pt;margin-top:.7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" fillcolor="#50866c" stroked="f">
                <v:textbox inset=",7.2pt,,7.2pt">
                  <w:txbxContent>
                    <w:p w:rsidR="00563DB7" w:rsidRPr="00F31BC3" w:rsidRDefault="00563DB7" w:rsidP="00563DB7">
                      <w:r w:rsidRPr="00965C69">
                        <w:rPr>
                          <w:noProof/>
                          <w:lang w:eastAsia="es-ES"/>
                        </w:rPr>
                        <w:drawing>
                          <wp:inline distT="0" distB="0" distL="0" distR="0" wp14:anchorId="18A1EC9D" wp14:editId="16FEFAA3">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10FDF">
        <w:rPr>
          <w:rFonts w:cs="Arial"/>
          <w:bCs/>
          <w:color w:val="000000" w:themeColor="text1"/>
          <w:szCs w:val="22"/>
        </w:rPr>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73534E">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73534E">
      <w:pPr>
        <w:spacing w:before="120" w:after="120" w:line="312"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73534E">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73534E">
      <w:pPr>
        <w:spacing w:before="120" w:after="120" w:line="312" w:lineRule="auto"/>
        <w:jc w:val="both"/>
        <w:sectPr w:rsidR="00415DBD" w:rsidSect="00974E9E">
          <w:type w:val="continuous"/>
          <w:pgSz w:w="11906" w:h="16838" w:code="9"/>
          <w:pgMar w:top="1701" w:right="630" w:bottom="1134" w:left="720" w:header="720" w:footer="720" w:gutter="0"/>
          <w:cols w:num="2" w:space="720"/>
          <w:docGrid w:linePitch="326"/>
        </w:sectPr>
      </w:pPr>
    </w:p>
    <w:p w:rsidR="009536D4" w:rsidRDefault="009536D4" w:rsidP="0073534E">
      <w:pPr>
        <w:spacing w:before="120" w:after="120" w:line="312" w:lineRule="auto"/>
        <w:jc w:val="both"/>
      </w:pPr>
    </w:p>
    <w:p w:rsidR="0082470D" w:rsidRPr="004720A5" w:rsidRDefault="00FC3AFC" w:rsidP="0073534E">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73534E">
      <w:pPr>
        <w:spacing w:before="120" w:after="120" w:line="312" w:lineRule="auto"/>
        <w:jc w:val="both"/>
        <w:rPr>
          <w:rFonts w:ascii="Arial" w:hAnsi="Arial"/>
        </w:rPr>
      </w:pPr>
    </w:p>
    <w:p w:rsidR="00760E4B" w:rsidRPr="00B1184C" w:rsidRDefault="00760E4B" w:rsidP="0073534E">
      <w:pPr>
        <w:pStyle w:val="Cuerpodelboletn"/>
        <w:spacing w:before="120" w:after="120" w:line="312" w:lineRule="auto"/>
        <w:sectPr w:rsidR="00760E4B" w:rsidRPr="00B1184C" w:rsidSect="00974E9E">
          <w:type w:val="continuous"/>
          <w:pgSz w:w="11906" w:h="16838" w:code="9"/>
          <w:pgMar w:top="1701" w:right="630" w:bottom="1134" w:left="720" w:header="720" w:footer="720" w:gutter="0"/>
          <w:cols w:space="720"/>
          <w:docGrid w:linePitch="326"/>
        </w:sectPr>
      </w:pPr>
    </w:p>
    <w:p w:rsidR="004720A5" w:rsidRDefault="004720A5" w:rsidP="0073534E">
      <w:pPr>
        <w:pStyle w:val="Ttulo2"/>
        <w:numPr>
          <w:ilvl w:val="1"/>
          <w:numId w:val="2"/>
        </w:numPr>
        <w:spacing w:before="120" w:after="120" w:line="312" w:lineRule="auto"/>
        <w:ind w:left="284" w:hanging="284"/>
        <w:jc w:val="both"/>
        <w:rPr>
          <w:lang w:bidi="es-ES"/>
        </w:rPr>
      </w:pPr>
      <w:r>
        <w:rPr>
          <w:lang w:bidi="es-ES"/>
        </w:rPr>
        <w:lastRenderedPageBreak/>
        <w:t>Localización</w:t>
      </w:r>
    </w:p>
    <w:p w:rsidR="006E7749" w:rsidRDefault="005F497A" w:rsidP="0073534E">
      <w:pPr>
        <w:pStyle w:val="Cuerpodelboletn"/>
        <w:spacing w:before="120" w:after="120" w:line="312" w:lineRule="auto"/>
      </w:pPr>
      <w:r>
        <w:rPr>
          <w:lang w:bidi="es-ES"/>
        </w:rPr>
        <w:t xml:space="preserve">La web del </w:t>
      </w:r>
      <w:r w:rsidRPr="00E30FFA">
        <w:rPr>
          <w:lang w:bidi="es-ES"/>
        </w:rPr>
        <w:t>Consejo General de los Colegios Oficiales de Agentes de la Propiedad Inmobiliaria (</w:t>
      </w:r>
      <w:r w:rsidR="00DD3923">
        <w:rPr>
          <w:lang w:bidi="es-ES"/>
        </w:rPr>
        <w:t xml:space="preserve">en adelante </w:t>
      </w:r>
      <w:r w:rsidRPr="00E30FFA">
        <w:rPr>
          <w:lang w:bidi="es-ES"/>
        </w:rPr>
        <w:t>CGCOAPI) de España</w:t>
      </w:r>
      <w:r>
        <w:rPr>
          <w:lang w:bidi="es-ES"/>
        </w:rPr>
        <w:t xml:space="preserve"> </w:t>
      </w:r>
      <w:hyperlink r:id="rId16" w:history="1">
        <w:r>
          <w:rPr>
            <w:rStyle w:val="Hipervnculo"/>
          </w:rPr>
          <w:t>https://www.consejocoapis.org/</w:t>
        </w:r>
      </w:hyperlink>
      <w:r>
        <w:t xml:space="preserve"> </w:t>
      </w:r>
      <w:r w:rsidR="006E7749">
        <w:t xml:space="preserve">contiene un </w:t>
      </w:r>
      <w:r>
        <w:t xml:space="preserve">apartado específico </w:t>
      </w:r>
      <w:r w:rsidR="0059729B">
        <w:t xml:space="preserve">para </w:t>
      </w:r>
      <w:r w:rsidR="00DD3923">
        <w:t>la información sujeta a publicidad activa</w:t>
      </w:r>
      <w:r w:rsidR="006E7749">
        <w:t xml:space="preserve"> denominado “Transparencia”, alojado</w:t>
      </w:r>
      <w:r w:rsidR="00B70CB3">
        <w:t xml:space="preserve"> </w:t>
      </w:r>
      <w:r w:rsidR="006E7749">
        <w:t>bajo el apartado “Conócenos” de la barra superior de su página web. Dicho acceso recoge la leyenda de “En construcción”.</w:t>
      </w:r>
      <w:r w:rsidR="0073534E">
        <w:t xml:space="preserve"> Y de hecho, </w:t>
      </w:r>
      <w:r w:rsidR="00A82C80">
        <w:t>la mayor parte de los enlaces que recoge no funcionan como tal enlaces</w:t>
      </w:r>
      <w:r w:rsidR="00B70CB3">
        <w:t xml:space="preserve"> –no se encuentran operativos-</w:t>
      </w:r>
      <w:r w:rsidR="00A82C80">
        <w:t xml:space="preserve"> salvo el </w:t>
      </w:r>
      <w:r w:rsidR="00B70CB3">
        <w:t xml:space="preserve">enlace </w:t>
      </w:r>
      <w:r w:rsidR="00A82C80">
        <w:t>de</w:t>
      </w:r>
      <w:r w:rsidR="00B70CB3">
        <w:t xml:space="preserve">nominado </w:t>
      </w:r>
      <w:r w:rsidR="00A82C80">
        <w:t xml:space="preserve">“Estructura”, por lo que ha sido necesario acudir a otros accesos de la </w:t>
      </w:r>
      <w:r w:rsidR="00B70CB3">
        <w:t>web (</w:t>
      </w:r>
      <w:r w:rsidR="00A82C80">
        <w:t>“Conócenos” y “servicios”) para localizar información.</w:t>
      </w:r>
    </w:p>
    <w:p w:rsidR="006E7749" w:rsidRPr="00F63FF2" w:rsidRDefault="006E7749" w:rsidP="0073534E">
      <w:pPr>
        <w:pStyle w:val="Cuerpodelboletn"/>
        <w:spacing w:before="120" w:after="120" w:line="312" w:lineRule="auto"/>
        <w:rPr>
          <w:szCs w:val="22"/>
          <w:lang w:bidi="es-ES"/>
        </w:rPr>
      </w:pPr>
      <w:r>
        <w:rPr>
          <w:noProof/>
          <w:lang w:eastAsia="es-ES"/>
        </w:rPr>
        <w:lastRenderedPageBreak/>
        <w:drawing>
          <wp:inline distT="0" distB="0" distL="0" distR="0" wp14:anchorId="16121A5C" wp14:editId="4F89FFC1">
            <wp:extent cx="2930979" cy="15840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4585" t="5019" r="5996" b="9030"/>
                    <a:stretch/>
                  </pic:blipFill>
                  <pic:spPr bwMode="auto">
                    <a:xfrm>
                      <a:off x="0" y="0"/>
                      <a:ext cx="2930979" cy="1584000"/>
                    </a:xfrm>
                    <a:prstGeom prst="rect">
                      <a:avLst/>
                    </a:prstGeom>
                    <a:ln>
                      <a:noFill/>
                    </a:ln>
                    <a:extLst>
                      <a:ext uri="{53640926-AAD7-44D8-BBD7-CCE9431645EC}">
                        <a14:shadowObscured xmlns:a14="http://schemas.microsoft.com/office/drawing/2010/main"/>
                      </a:ext>
                    </a:extLst>
                  </pic:spPr>
                </pic:pic>
              </a:graphicData>
            </a:graphic>
          </wp:inline>
        </w:drawing>
      </w:r>
    </w:p>
    <w:p w:rsidR="006E7749" w:rsidRDefault="006E7749" w:rsidP="0073534E">
      <w:pPr>
        <w:spacing w:before="120" w:after="120" w:line="312" w:lineRule="auto"/>
        <w:jc w:val="both"/>
        <w:rPr>
          <w:szCs w:val="22"/>
          <w:lang w:bidi="es-ES"/>
        </w:rPr>
      </w:pPr>
    </w:p>
    <w:p w:rsidR="006E7749" w:rsidRDefault="006E7749" w:rsidP="0073534E">
      <w:pPr>
        <w:pStyle w:val="Ttulo2"/>
        <w:spacing w:before="120" w:after="120" w:line="312" w:lineRule="auto"/>
        <w:ind w:left="142"/>
        <w:jc w:val="both"/>
      </w:pPr>
      <w:r>
        <w:t>b. Estructuración</w:t>
      </w:r>
    </w:p>
    <w:p w:rsidR="006E7749" w:rsidRDefault="006E7749" w:rsidP="0073534E">
      <w:pPr>
        <w:pStyle w:val="Cuerpodelboletn"/>
        <w:spacing w:before="120" w:after="120" w:line="312" w:lineRule="auto"/>
        <w:rPr>
          <w:color w:val="auto"/>
          <w:szCs w:val="22"/>
        </w:rPr>
      </w:pPr>
      <w:r w:rsidRPr="009F7529">
        <w:rPr>
          <w:color w:val="auto"/>
          <w:szCs w:val="22"/>
        </w:rPr>
        <w:t xml:space="preserve">La información contenida en el </w:t>
      </w:r>
      <w:r>
        <w:rPr>
          <w:color w:val="auto"/>
          <w:szCs w:val="22"/>
        </w:rPr>
        <w:t>P</w:t>
      </w:r>
      <w:r w:rsidRPr="009F7529">
        <w:rPr>
          <w:color w:val="auto"/>
          <w:szCs w:val="22"/>
        </w:rPr>
        <w:t>ortal de transparencia del CGCO</w:t>
      </w:r>
      <w:r>
        <w:rPr>
          <w:color w:val="auto"/>
          <w:szCs w:val="22"/>
        </w:rPr>
        <w:t xml:space="preserve">API </w:t>
      </w:r>
      <w:r w:rsidRPr="009F7529">
        <w:rPr>
          <w:color w:val="auto"/>
          <w:szCs w:val="22"/>
        </w:rPr>
        <w:t xml:space="preserve">se organiza en </w:t>
      </w:r>
      <w:r>
        <w:rPr>
          <w:color w:val="auto"/>
          <w:szCs w:val="22"/>
        </w:rPr>
        <w:t>dos grandes apartados: “información institucional y organizativa” e “información económica”.</w:t>
      </w:r>
    </w:p>
    <w:p w:rsidR="00563DB7" w:rsidRDefault="006E7749" w:rsidP="0073534E">
      <w:pPr>
        <w:pStyle w:val="Cuerpodelboletn"/>
        <w:spacing w:before="120" w:after="120" w:line="312" w:lineRule="auto"/>
        <w:rPr>
          <w:color w:val="auto"/>
          <w:szCs w:val="22"/>
        </w:rPr>
      </w:pPr>
      <w:r>
        <w:rPr>
          <w:color w:val="auto"/>
          <w:szCs w:val="22"/>
        </w:rPr>
        <w:t xml:space="preserve">A su vez cada uno de estos dos grandes grupos contiene tantos </w:t>
      </w:r>
      <w:r w:rsidR="00A82C80">
        <w:rPr>
          <w:color w:val="auto"/>
          <w:szCs w:val="22"/>
        </w:rPr>
        <w:t>enlaces</w:t>
      </w:r>
      <w:r>
        <w:rPr>
          <w:color w:val="auto"/>
          <w:szCs w:val="22"/>
        </w:rPr>
        <w:t xml:space="preserve"> como informaciones sujetas a publicidad activa de acuerdo con la LTAIBG.</w:t>
      </w:r>
      <w:r w:rsidR="0073534E">
        <w:rPr>
          <w:color w:val="auto"/>
          <w:szCs w:val="22"/>
        </w:rPr>
        <w:t xml:space="preserve"> Sin embargo, al encontrarse el portal de transparencia en construcción, parte de la información no</w:t>
      </w:r>
    </w:p>
    <w:p w:rsidR="005716DB" w:rsidRDefault="0073534E" w:rsidP="0073534E">
      <w:pPr>
        <w:pStyle w:val="Cuerpodelboletn"/>
        <w:spacing w:before="120" w:after="120" w:line="312" w:lineRule="auto"/>
        <w:rPr>
          <w:lang w:bidi="es-ES"/>
        </w:rPr>
      </w:pPr>
      <w:proofErr w:type="gramStart"/>
      <w:r>
        <w:rPr>
          <w:color w:val="auto"/>
          <w:szCs w:val="22"/>
        </w:rPr>
        <w:lastRenderedPageBreak/>
        <w:t>parece</w:t>
      </w:r>
      <w:proofErr w:type="gramEnd"/>
      <w:r>
        <w:rPr>
          <w:color w:val="auto"/>
          <w:szCs w:val="22"/>
        </w:rPr>
        <w:t xml:space="preserve"> </w:t>
      </w:r>
      <w:r w:rsidR="00A82C80">
        <w:rPr>
          <w:color w:val="auto"/>
          <w:szCs w:val="22"/>
        </w:rPr>
        <w:t>que aún se encuentren operativos</w:t>
      </w:r>
      <w:r w:rsidR="00B70CB3">
        <w:rPr>
          <w:color w:val="auto"/>
          <w:szCs w:val="22"/>
        </w:rPr>
        <w:t xml:space="preserve"> </w:t>
      </w:r>
      <w:r w:rsidR="00A82C80">
        <w:rPr>
          <w:color w:val="auto"/>
          <w:szCs w:val="22"/>
        </w:rPr>
        <w:t xml:space="preserve">estos enlaces, salvo uno, </w:t>
      </w:r>
      <w:r>
        <w:rPr>
          <w:color w:val="auto"/>
          <w:szCs w:val="22"/>
        </w:rPr>
        <w:t xml:space="preserve">por lo que ha sido necesario acudir a otros accesos de la web. </w:t>
      </w:r>
      <w:r>
        <w:rPr>
          <w:color w:val="auto"/>
          <w:lang w:bidi="es-ES"/>
        </w:rPr>
        <w:t>No obstante lo anterior, una vez finalice esta tarea, a tenor de su diseño, la</w:t>
      </w:r>
      <w:r w:rsidR="006E7749">
        <w:rPr>
          <w:color w:val="auto"/>
          <w:lang w:bidi="es-ES"/>
        </w:rPr>
        <w:t xml:space="preserve"> información se </w:t>
      </w:r>
      <w:r w:rsidR="006E7749">
        <w:rPr>
          <w:color w:val="auto"/>
          <w:lang w:bidi="es-ES"/>
        </w:rPr>
        <w:lastRenderedPageBreak/>
        <w:t>enc</w:t>
      </w:r>
      <w:r>
        <w:rPr>
          <w:color w:val="auto"/>
          <w:lang w:bidi="es-ES"/>
        </w:rPr>
        <w:t>ontrará</w:t>
      </w:r>
      <w:r w:rsidR="006E7749">
        <w:rPr>
          <w:color w:val="auto"/>
          <w:lang w:bidi="es-ES"/>
        </w:rPr>
        <w:t xml:space="preserve"> estructurada y resulta</w:t>
      </w:r>
      <w:r>
        <w:rPr>
          <w:color w:val="auto"/>
          <w:lang w:bidi="es-ES"/>
        </w:rPr>
        <w:t xml:space="preserve">rá </w:t>
      </w:r>
      <w:r w:rsidR="006E7749">
        <w:rPr>
          <w:color w:val="auto"/>
          <w:lang w:bidi="es-ES"/>
        </w:rPr>
        <w:t>fácil su localización, ya que sigue la estructura definida por la LTAIBG.</w:t>
      </w:r>
    </w:p>
    <w:p w:rsidR="00AC4A6F" w:rsidRDefault="00AC4A6F" w:rsidP="0073534E">
      <w:pPr>
        <w:pStyle w:val="Cuerpodelboletn"/>
        <w:spacing w:before="120" w:after="120" w:line="312" w:lineRule="auto"/>
        <w:rPr>
          <w:lang w:bidi="es-ES"/>
        </w:rPr>
      </w:pPr>
    </w:p>
    <w:p w:rsidR="005E4C3A" w:rsidRDefault="005E4C3A" w:rsidP="0073534E">
      <w:pPr>
        <w:pStyle w:val="Cuerpodelboletn"/>
        <w:spacing w:before="120" w:after="120" w:line="312" w:lineRule="auto"/>
        <w:rPr>
          <w:lang w:bidi="es-ES"/>
        </w:rPr>
        <w:sectPr w:rsidR="005E4C3A" w:rsidSect="00974E9E">
          <w:type w:val="continuous"/>
          <w:pgSz w:w="11906" w:h="16838" w:code="9"/>
          <w:pgMar w:top="1701" w:right="720" w:bottom="1134" w:left="720" w:header="720" w:footer="720" w:gutter="0"/>
          <w:cols w:num="2" w:space="720"/>
          <w:docGrid w:linePitch="326"/>
        </w:sectPr>
      </w:pPr>
    </w:p>
    <w:p w:rsidR="00A75334" w:rsidRDefault="00A75334" w:rsidP="0073534E">
      <w:pPr>
        <w:pStyle w:val="Cuerpodelboletn"/>
        <w:spacing w:before="120" w:after="120" w:line="312" w:lineRule="auto"/>
        <w:rPr>
          <w:lang w:bidi="es-ES"/>
        </w:rPr>
      </w:pPr>
    </w:p>
    <w:p w:rsidR="003F6EDC" w:rsidRPr="004720A5" w:rsidRDefault="00FC3AFC" w:rsidP="0073534E">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73534E">
      <w:pPr>
        <w:pStyle w:val="Cuerpodelboletn"/>
        <w:spacing w:before="120" w:after="120" w:line="312" w:lineRule="auto"/>
        <w:sectPr w:rsidR="00041B0F" w:rsidSect="00974E9E">
          <w:type w:val="continuous"/>
          <w:pgSz w:w="11906" w:h="16838" w:code="9"/>
          <w:pgMar w:top="1701" w:right="720" w:bottom="1134" w:left="720" w:header="720" w:footer="720" w:gutter="0"/>
          <w:cols w:space="720"/>
          <w:docGrid w:linePitch="326"/>
        </w:sectPr>
      </w:pPr>
    </w:p>
    <w:p w:rsidR="003E5D2F" w:rsidRPr="003E5D2F" w:rsidRDefault="003E5D2F" w:rsidP="0073534E">
      <w:pPr>
        <w:pStyle w:val="Cuerpodelboletn"/>
        <w:numPr>
          <w:ilvl w:val="1"/>
          <w:numId w:val="2"/>
        </w:numPr>
        <w:spacing w:before="120" w:after="120" w:line="312" w:lineRule="auto"/>
        <w:ind w:left="426"/>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73534E">
      <w:pPr>
        <w:pStyle w:val="Ttulo3"/>
        <w:spacing w:before="120" w:after="120" w:line="312" w:lineRule="auto"/>
        <w:jc w:val="both"/>
        <w:rPr>
          <w:lang w:bidi="es-ES"/>
        </w:rPr>
      </w:pPr>
      <w:r>
        <w:rPr>
          <w:lang w:bidi="es-ES"/>
        </w:rPr>
        <w:t>Contenidos</w:t>
      </w:r>
    </w:p>
    <w:p w:rsidR="00D032BB" w:rsidRDefault="0073534E" w:rsidP="00D032BB">
      <w:pPr>
        <w:pStyle w:val="Cuerpodelboletn"/>
        <w:numPr>
          <w:ilvl w:val="0"/>
          <w:numId w:val="5"/>
        </w:numPr>
        <w:spacing w:before="120" w:after="120" w:line="312" w:lineRule="auto"/>
        <w:ind w:left="0" w:firstLine="0"/>
        <w:rPr>
          <w:lang w:bidi="es-ES"/>
        </w:rPr>
      </w:pPr>
      <w:r>
        <w:rPr>
          <w:lang w:bidi="es-ES"/>
        </w:rPr>
        <w:t xml:space="preserve">En el Portal de Transparencia del CGCOAPI, </w:t>
      </w:r>
      <w:r w:rsidR="00D032BB">
        <w:rPr>
          <w:lang w:bidi="es-ES"/>
        </w:rPr>
        <w:t xml:space="preserve">bajo el apartado “información institucional y organizativa”, </w:t>
      </w:r>
      <w:r>
        <w:rPr>
          <w:lang w:bidi="es-ES"/>
        </w:rPr>
        <w:t xml:space="preserve">los </w:t>
      </w:r>
      <w:r w:rsidR="00C57C61">
        <w:rPr>
          <w:lang w:bidi="es-ES"/>
        </w:rPr>
        <w:t>enlaces</w:t>
      </w:r>
      <w:r>
        <w:rPr>
          <w:lang w:bidi="es-ES"/>
        </w:rPr>
        <w:t xml:space="preserve"> </w:t>
      </w:r>
      <w:r w:rsidR="00B2001E">
        <w:rPr>
          <w:lang w:bidi="es-ES"/>
        </w:rPr>
        <w:t xml:space="preserve">“Funciones”, “Normativa” y “Registro </w:t>
      </w:r>
      <w:r w:rsidR="0015390C">
        <w:rPr>
          <w:lang w:bidi="es-ES"/>
        </w:rPr>
        <w:t>d</w:t>
      </w:r>
      <w:r w:rsidR="00B2001E">
        <w:rPr>
          <w:lang w:bidi="es-ES"/>
        </w:rPr>
        <w:t xml:space="preserve">e actividades” </w:t>
      </w:r>
      <w:r w:rsidR="00A82C80">
        <w:rPr>
          <w:lang w:bidi="es-ES"/>
        </w:rPr>
        <w:t>no están operativos al</w:t>
      </w:r>
      <w:r w:rsidR="00040DF2">
        <w:rPr>
          <w:lang w:bidi="es-ES"/>
        </w:rPr>
        <w:t xml:space="preserve"> momento de la presente evaluación</w:t>
      </w:r>
      <w:r w:rsidR="00A82C80">
        <w:rPr>
          <w:lang w:bidi="es-ES"/>
        </w:rPr>
        <w:t xml:space="preserve"> (</w:t>
      </w:r>
      <w:r w:rsidR="0015390C">
        <w:rPr>
          <w:lang w:bidi="es-ES"/>
        </w:rPr>
        <w:t>el portal se encuentra en construcción</w:t>
      </w:r>
      <w:r w:rsidR="00A82C80">
        <w:rPr>
          <w:lang w:bidi="es-ES"/>
        </w:rPr>
        <w:t>)</w:t>
      </w:r>
      <w:r w:rsidR="00B2001E">
        <w:rPr>
          <w:lang w:bidi="es-ES"/>
        </w:rPr>
        <w:t xml:space="preserve">. </w:t>
      </w:r>
      <w:r w:rsidR="00D032BB">
        <w:rPr>
          <w:lang w:bidi="es-ES"/>
        </w:rPr>
        <w:t xml:space="preserve">Únicamente ha sido posible localizar información bajo el </w:t>
      </w:r>
      <w:r w:rsidR="00C57C61">
        <w:rPr>
          <w:lang w:bidi="es-ES"/>
        </w:rPr>
        <w:t>enlace</w:t>
      </w:r>
      <w:r w:rsidR="00D032BB">
        <w:rPr>
          <w:lang w:bidi="es-ES"/>
        </w:rPr>
        <w:t xml:space="preserve"> “Estructura”, en el que informa directamente sobre la página de la composición del Consejo Rector, con identificación de sus miembros (Presidente, Vicepresidente, Tesorero, Secretaría y tres vocales), de los que también se recoge su perfil y trayectoria profesional.</w:t>
      </w:r>
    </w:p>
    <w:p w:rsidR="00D032BB" w:rsidRDefault="00857BD4" w:rsidP="00857BD4">
      <w:pPr>
        <w:pStyle w:val="Cuerpodelboletn"/>
        <w:spacing w:before="120" w:after="120" w:line="312" w:lineRule="auto"/>
        <w:rPr>
          <w:lang w:bidi="es-ES"/>
        </w:rPr>
      </w:pPr>
      <w:r>
        <w:rPr>
          <w:lang w:bidi="es-ES"/>
        </w:rPr>
        <w:t xml:space="preserve">Al final de este mismo </w:t>
      </w:r>
      <w:r w:rsidR="00B409EA">
        <w:rPr>
          <w:lang w:bidi="es-ES"/>
        </w:rPr>
        <w:t>enlace</w:t>
      </w:r>
      <w:r>
        <w:rPr>
          <w:lang w:bidi="es-ES"/>
        </w:rPr>
        <w:t xml:space="preserve">, que posiciona al visitante bajo los diferentes accesos del apartado “Conócenos” de la barra superior de su página, se ubica </w:t>
      </w:r>
      <w:r w:rsidR="00B409EA">
        <w:rPr>
          <w:lang w:bidi="es-ES"/>
        </w:rPr>
        <w:t>otro</w:t>
      </w:r>
      <w:r>
        <w:rPr>
          <w:lang w:bidi="es-ES"/>
        </w:rPr>
        <w:t xml:space="preserve"> enlace </w:t>
      </w:r>
      <w:r w:rsidR="00B409EA">
        <w:rPr>
          <w:lang w:bidi="es-ES"/>
        </w:rPr>
        <w:t xml:space="preserve">denominado </w:t>
      </w:r>
      <w:r w:rsidR="00D032BB">
        <w:rPr>
          <w:lang w:bidi="es-ES"/>
        </w:rPr>
        <w:t xml:space="preserve">“Administración” </w:t>
      </w:r>
      <w:r>
        <w:rPr>
          <w:lang w:bidi="es-ES"/>
        </w:rPr>
        <w:t xml:space="preserve">en el </w:t>
      </w:r>
      <w:r w:rsidR="00D032BB">
        <w:rPr>
          <w:lang w:bidi="es-ES"/>
        </w:rPr>
        <w:t xml:space="preserve">identifica a una persona de la Administración, con teléfono y correo electrónico de contacto, además del teléfono y correo electrónico de contacto del área de comunicación. </w:t>
      </w:r>
      <w:r>
        <w:rPr>
          <w:lang w:bidi="es-ES"/>
        </w:rPr>
        <w:t>Otro de los enlaces</w:t>
      </w:r>
      <w:r w:rsidR="00D032BB">
        <w:rPr>
          <w:lang w:bidi="es-ES"/>
        </w:rPr>
        <w:t xml:space="preserve"> proporciona información sobre los </w:t>
      </w:r>
      <w:r w:rsidR="00D032BB">
        <w:rPr>
          <w:lang w:bidi="es-ES"/>
        </w:rPr>
        <w:lastRenderedPageBreak/>
        <w:t>Colegios oficiales del API pinchando sobre un mapa de España</w:t>
      </w:r>
    </w:p>
    <w:p w:rsidR="00A015F5" w:rsidRDefault="00E82439" w:rsidP="0073534E">
      <w:pPr>
        <w:pStyle w:val="Prrafodelista"/>
        <w:numPr>
          <w:ilvl w:val="0"/>
          <w:numId w:val="5"/>
        </w:numPr>
        <w:spacing w:before="120" w:after="120" w:line="312" w:lineRule="auto"/>
        <w:ind w:left="0" w:firstLine="0"/>
        <w:contextualSpacing w:val="0"/>
        <w:jc w:val="both"/>
        <w:rPr>
          <w:lang w:bidi="es-ES"/>
        </w:rPr>
      </w:pPr>
      <w:r>
        <w:rPr>
          <w:lang w:bidi="es-ES"/>
        </w:rPr>
        <w:t>E</w:t>
      </w:r>
      <w:r w:rsidR="00DD3923">
        <w:rPr>
          <w:lang w:bidi="es-ES"/>
        </w:rPr>
        <w:t>n el apartado “Servicios” el acceso “</w:t>
      </w:r>
      <w:r>
        <w:rPr>
          <w:lang w:bidi="es-ES"/>
        </w:rPr>
        <w:t xml:space="preserve">Documentación de interés” </w:t>
      </w:r>
      <w:r w:rsidR="00DD3923">
        <w:rPr>
          <w:lang w:bidi="es-ES"/>
        </w:rPr>
        <w:t>permite la d</w:t>
      </w:r>
      <w:r w:rsidR="00DD3923">
        <w:t>escar</w:t>
      </w:r>
      <w:r w:rsidR="00DD3923">
        <w:rPr>
          <w:lang w:bidi="es-ES"/>
        </w:rPr>
        <w:t xml:space="preserve">ga </w:t>
      </w:r>
      <w:r w:rsidR="00DC1643">
        <w:rPr>
          <w:lang w:bidi="es-ES"/>
        </w:rPr>
        <w:t xml:space="preserve">en documentos pdf </w:t>
      </w:r>
      <w:r w:rsidR="00DD3923">
        <w:rPr>
          <w:lang w:bidi="es-ES"/>
        </w:rPr>
        <w:t xml:space="preserve">de los </w:t>
      </w:r>
      <w:r w:rsidR="00DD3923" w:rsidRPr="0097072E">
        <w:rPr>
          <w:lang w:bidi="es-ES"/>
        </w:rPr>
        <w:t xml:space="preserve">Estatutos Generales </w:t>
      </w:r>
      <w:r w:rsidR="00D84340">
        <w:rPr>
          <w:lang w:bidi="es-ES"/>
        </w:rPr>
        <w:t xml:space="preserve">del </w:t>
      </w:r>
      <w:r w:rsidR="00DD3923" w:rsidRPr="00E30FFA">
        <w:rPr>
          <w:lang w:bidi="es-ES"/>
        </w:rPr>
        <w:t>CGCOAPI</w:t>
      </w:r>
      <w:r w:rsidR="00DD3923">
        <w:rPr>
          <w:lang w:bidi="es-ES"/>
        </w:rPr>
        <w:t xml:space="preserve"> de España,</w:t>
      </w:r>
      <w:r w:rsidR="00DD3923" w:rsidRPr="0097072E">
        <w:rPr>
          <w:lang w:bidi="es-ES"/>
        </w:rPr>
        <w:t xml:space="preserve"> </w:t>
      </w:r>
      <w:r w:rsidR="00DD3923">
        <w:rPr>
          <w:lang w:bidi="es-ES"/>
        </w:rPr>
        <w:t>aprobados por Real Decreto 1294/</w:t>
      </w:r>
      <w:r w:rsidR="00DD3923" w:rsidRPr="00DD3923">
        <w:rPr>
          <w:lang w:bidi="es-ES"/>
        </w:rPr>
        <w:t xml:space="preserve">2007, </w:t>
      </w:r>
      <w:r w:rsidR="00DD3923">
        <w:rPr>
          <w:lang w:bidi="es-ES"/>
        </w:rPr>
        <w:t>así como otras</w:t>
      </w:r>
      <w:r w:rsidR="003F61E5">
        <w:rPr>
          <w:lang w:bidi="es-ES"/>
        </w:rPr>
        <w:t xml:space="preserve"> </w:t>
      </w:r>
      <w:r w:rsidR="00857BD4">
        <w:rPr>
          <w:lang w:bidi="es-ES"/>
        </w:rPr>
        <w:t>disposiciones</w:t>
      </w:r>
      <w:r w:rsidR="00DD3923">
        <w:t xml:space="preserve"> de interés para </w:t>
      </w:r>
      <w:r w:rsidR="00857BD4">
        <w:t xml:space="preserve">las corporaciones profesionales en general (Ley 25/2009) y </w:t>
      </w:r>
      <w:r w:rsidR="00DD3923">
        <w:t>el colectivo de Agentes de la Propiedad Inmobiliaria</w:t>
      </w:r>
      <w:r w:rsidR="00857BD4">
        <w:t xml:space="preserve"> en particular</w:t>
      </w:r>
      <w:r w:rsidR="00DD3923">
        <w:rPr>
          <w:lang w:bidi="es-ES"/>
        </w:rPr>
        <w:t xml:space="preserve"> (Ley de Arrendamiento Urbano, Ley del Suelo</w:t>
      </w:r>
      <w:r w:rsidR="00D84340">
        <w:rPr>
          <w:lang w:bidi="es-ES"/>
        </w:rPr>
        <w:t>,</w:t>
      </w:r>
      <w:r w:rsidR="00F5725D">
        <w:rPr>
          <w:lang w:bidi="es-ES"/>
        </w:rPr>
        <w:t>…)</w:t>
      </w:r>
      <w:r w:rsidR="00DC1643">
        <w:rPr>
          <w:lang w:bidi="es-ES"/>
        </w:rPr>
        <w:t>.</w:t>
      </w:r>
    </w:p>
    <w:p w:rsidR="00D14E4B" w:rsidRDefault="00D14E4B" w:rsidP="0073534E">
      <w:pPr>
        <w:pStyle w:val="Prrafodelista"/>
        <w:numPr>
          <w:ilvl w:val="0"/>
          <w:numId w:val="5"/>
        </w:numPr>
        <w:spacing w:before="120" w:after="120" w:line="312" w:lineRule="auto"/>
        <w:ind w:left="0" w:firstLine="0"/>
        <w:contextualSpacing w:val="0"/>
        <w:jc w:val="both"/>
        <w:rPr>
          <w:lang w:bidi="es-ES"/>
        </w:rPr>
      </w:pPr>
      <w:r>
        <w:rPr>
          <w:lang w:bidi="es-ES"/>
        </w:rPr>
        <w:t>También bajo el apartado “Servicios”, varios de sus accesos informan con detalle</w:t>
      </w:r>
      <w:r w:rsidR="00411FF3">
        <w:rPr>
          <w:lang w:bidi="es-ES"/>
        </w:rPr>
        <w:t xml:space="preserve"> </w:t>
      </w:r>
      <w:r>
        <w:rPr>
          <w:lang w:bidi="es-ES"/>
        </w:rPr>
        <w:t>de los servicios que ofrece a sus colegiados</w:t>
      </w:r>
      <w:r w:rsidR="00411FF3">
        <w:rPr>
          <w:lang w:bidi="es-ES"/>
        </w:rPr>
        <w:t xml:space="preserve"> </w:t>
      </w:r>
      <w:r>
        <w:rPr>
          <w:lang w:bidi="es-ES"/>
        </w:rPr>
        <w:t xml:space="preserve">el </w:t>
      </w:r>
      <w:r w:rsidRPr="00E30FFA">
        <w:rPr>
          <w:lang w:bidi="es-ES"/>
        </w:rPr>
        <w:t>CGCOAPI</w:t>
      </w:r>
      <w:r>
        <w:rPr>
          <w:lang w:bidi="es-ES"/>
        </w:rPr>
        <w:t>, entre otros: Asesoría</w:t>
      </w:r>
      <w:r w:rsidR="00411FF3">
        <w:rPr>
          <w:lang w:bidi="es-ES"/>
        </w:rPr>
        <w:t xml:space="preserve"> </w:t>
      </w:r>
      <w:r>
        <w:rPr>
          <w:lang w:bidi="es-ES"/>
        </w:rPr>
        <w:t>Jurídica, Herramienta MVI para renovación de licencia,</w:t>
      </w:r>
      <w:r w:rsidR="00411FF3">
        <w:rPr>
          <w:lang w:bidi="es-ES"/>
        </w:rPr>
        <w:t xml:space="preserve"> </w:t>
      </w:r>
      <w:r>
        <w:rPr>
          <w:lang w:bidi="es-ES"/>
        </w:rPr>
        <w:t xml:space="preserve">Apivalora (herramienta de tasación inmobiliaria), Arbitraje y Mediación. </w:t>
      </w:r>
    </w:p>
    <w:p w:rsidR="00E82439" w:rsidRPr="00040DF2" w:rsidRDefault="00DC1643" w:rsidP="0073534E">
      <w:pPr>
        <w:pStyle w:val="Prrafodelista"/>
        <w:numPr>
          <w:ilvl w:val="0"/>
          <w:numId w:val="5"/>
        </w:numPr>
        <w:spacing w:before="120" w:after="120" w:line="312" w:lineRule="auto"/>
        <w:ind w:left="0" w:firstLine="0"/>
        <w:contextualSpacing w:val="0"/>
        <w:jc w:val="both"/>
        <w:rPr>
          <w:lang w:bidi="es-ES"/>
        </w:rPr>
      </w:pPr>
      <w:r w:rsidRPr="00040DF2">
        <w:rPr>
          <w:lang w:bidi="es-ES"/>
        </w:rPr>
        <w:t>Bajo el apartado “Conócenos”, en el acceso “¿Qué es el Consejo General?” incluye</w:t>
      </w:r>
      <w:r w:rsidR="002C6B81" w:rsidRPr="00040DF2">
        <w:rPr>
          <w:lang w:bidi="es-ES"/>
        </w:rPr>
        <w:t>,</w:t>
      </w:r>
      <w:r w:rsidRPr="00040DF2">
        <w:rPr>
          <w:lang w:bidi="es-ES"/>
        </w:rPr>
        <w:t xml:space="preserve"> </w:t>
      </w:r>
      <w:r w:rsidR="002C6B81" w:rsidRPr="00040DF2">
        <w:rPr>
          <w:lang w:bidi="es-ES"/>
        </w:rPr>
        <w:t xml:space="preserve">de nuevo, </w:t>
      </w:r>
      <w:r w:rsidRPr="00040DF2">
        <w:rPr>
          <w:lang w:bidi="es-ES"/>
        </w:rPr>
        <w:t xml:space="preserve">un enlace a los Estatutos Generales </w:t>
      </w:r>
      <w:r w:rsidR="002C6B81" w:rsidRPr="00040DF2">
        <w:rPr>
          <w:lang w:bidi="es-ES"/>
        </w:rPr>
        <w:t xml:space="preserve">de los Colegios Oficiales de API y de su Consejo General (Real Decreto 129472007), que se proporciona en pdf, </w:t>
      </w:r>
      <w:r w:rsidRPr="00040DF2">
        <w:rPr>
          <w:lang w:bidi="es-ES"/>
        </w:rPr>
        <w:t>además de explicar sobre la página</w:t>
      </w:r>
      <w:r w:rsidR="002C6B81" w:rsidRPr="00040DF2">
        <w:rPr>
          <w:lang w:bidi="es-ES"/>
        </w:rPr>
        <w:t xml:space="preserve"> web</w:t>
      </w:r>
      <w:r w:rsidRPr="00040DF2">
        <w:rPr>
          <w:lang w:bidi="es-ES"/>
        </w:rPr>
        <w:t>, de forma muy sucinta,</w:t>
      </w:r>
      <w:r w:rsidR="003F61E5" w:rsidRPr="00040DF2">
        <w:rPr>
          <w:lang w:bidi="es-ES"/>
        </w:rPr>
        <w:t xml:space="preserve"> </w:t>
      </w:r>
      <w:r w:rsidRPr="00040DF2">
        <w:rPr>
          <w:lang w:bidi="es-ES"/>
        </w:rPr>
        <w:t>las</w:t>
      </w:r>
      <w:r w:rsidR="00E82439" w:rsidRPr="00040DF2">
        <w:rPr>
          <w:lang w:bidi="es-ES"/>
        </w:rPr>
        <w:t xml:space="preserve"> funciones </w:t>
      </w:r>
      <w:r w:rsidRPr="00040DF2">
        <w:rPr>
          <w:lang w:bidi="es-ES"/>
        </w:rPr>
        <w:t xml:space="preserve">que tiene </w:t>
      </w:r>
      <w:r w:rsidR="00E82439" w:rsidRPr="00040DF2">
        <w:rPr>
          <w:lang w:bidi="es-ES"/>
        </w:rPr>
        <w:t>asignadas al Consejo</w:t>
      </w:r>
      <w:r w:rsidR="00F5725D" w:rsidRPr="00040DF2">
        <w:rPr>
          <w:lang w:bidi="es-ES"/>
        </w:rPr>
        <w:t xml:space="preserve">. </w:t>
      </w:r>
    </w:p>
    <w:p w:rsidR="00A744B2" w:rsidRDefault="00A744B2" w:rsidP="0073534E">
      <w:pPr>
        <w:pStyle w:val="Cuerpodelboletn"/>
        <w:spacing w:before="120" w:after="120" w:line="312" w:lineRule="auto"/>
        <w:ind w:left="-76"/>
        <w:rPr>
          <w:lang w:bidi="es-ES"/>
        </w:rPr>
      </w:pPr>
    </w:p>
    <w:p w:rsidR="00894358" w:rsidRDefault="00C4050E" w:rsidP="0073534E">
      <w:pPr>
        <w:pStyle w:val="Ttulo3"/>
        <w:spacing w:before="120" w:after="120" w:line="312" w:lineRule="auto"/>
        <w:jc w:val="both"/>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700224" behindDoc="0" locked="0" layoutInCell="1" allowOverlap="1" wp14:anchorId="0A9922DB" wp14:editId="2FDAE7F4">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7D3AF2"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7C013E8C" wp14:editId="56C988EE">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57BD4" w:rsidRPr="00F31BC3" w:rsidRDefault="00857BD4" w:rsidP="00C4050E">
                            <w:r w:rsidRPr="00965C69">
                              <w:rPr>
                                <w:noProof/>
                                <w:lang w:eastAsia="es-ES"/>
                              </w:rPr>
                              <w:drawing>
                                <wp:inline distT="0" distB="0" distL="0" distR="0" wp14:anchorId="374D5833" wp14:editId="2D3D7DA3">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857BD4" w:rsidRPr="00F31BC3" w:rsidRDefault="00857BD4" w:rsidP="00C4050E">
                      <w:r w:rsidRPr="00965C69">
                        <w:rPr>
                          <w:noProof/>
                          <w:lang w:eastAsia="es-ES"/>
                        </w:rPr>
                        <w:drawing>
                          <wp:inline distT="0" distB="0" distL="0" distR="0" wp14:anchorId="40C830BC" wp14:editId="5B027682">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DC67E9" w:rsidRDefault="00F36022" w:rsidP="0073534E">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3341D7" w:rsidRPr="003341D7">
        <w:rPr>
          <w:b/>
          <w:bCs/>
          <w:u w:val="single"/>
          <w:lang w:bidi="es-ES"/>
        </w:rPr>
        <w:t xml:space="preserve">no </w:t>
      </w:r>
      <w:r w:rsidR="00452E81" w:rsidRPr="00732961">
        <w:rPr>
          <w:b/>
          <w:u w:val="single"/>
          <w:lang w:bidi="es-ES"/>
        </w:rPr>
        <w:t>recogen</w:t>
      </w:r>
      <w:r w:rsidR="003341D7">
        <w:rPr>
          <w:b/>
          <w:u w:val="single"/>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AA447D">
        <w:rPr>
          <w:lang w:bidi="es-ES"/>
        </w:rPr>
        <w:t xml:space="preserve"> y 6 bis</w:t>
      </w:r>
      <w:r w:rsidR="009E7254" w:rsidRPr="00732961">
        <w:rPr>
          <w:lang w:bidi="es-ES"/>
        </w:rPr>
        <w:t xml:space="preserve"> de la LTAIBG aplicables a</w:t>
      </w:r>
      <w:r w:rsidR="00053902" w:rsidRPr="00732961">
        <w:rPr>
          <w:lang w:bidi="es-ES"/>
        </w:rPr>
        <w:t>l C</w:t>
      </w:r>
      <w:r w:rsidR="00CE7FDF">
        <w:rPr>
          <w:lang w:bidi="es-ES"/>
        </w:rPr>
        <w:t>GCOAPI</w:t>
      </w:r>
      <w:r w:rsidR="008F4CCC">
        <w:rPr>
          <w:lang w:bidi="es-ES"/>
        </w:rPr>
        <w:t>.</w:t>
      </w:r>
      <w:r w:rsidR="00CE7FDF" w:rsidRPr="00732961">
        <w:rPr>
          <w:lang w:bidi="es-ES"/>
        </w:rPr>
        <w:t xml:space="preserve"> </w:t>
      </w:r>
    </w:p>
    <w:p w:rsidR="00DC67E9" w:rsidRDefault="00DC67E9" w:rsidP="0073534E">
      <w:pPr>
        <w:pStyle w:val="Prrafodelista"/>
        <w:spacing w:before="120" w:after="120" w:line="312" w:lineRule="auto"/>
        <w:ind w:left="0"/>
        <w:contextualSpacing w:val="0"/>
        <w:jc w:val="both"/>
        <w:rPr>
          <w:lang w:bidi="es-ES"/>
        </w:rPr>
      </w:pPr>
      <w:r>
        <w:rPr>
          <w:lang w:bidi="es-ES"/>
        </w:rPr>
        <w:t>No se publica su organigrama.</w:t>
      </w:r>
    </w:p>
    <w:p w:rsidR="00DC67E9" w:rsidRDefault="00DC67E9" w:rsidP="0073534E">
      <w:pPr>
        <w:pStyle w:val="Prrafodelista"/>
        <w:spacing w:before="120" w:after="120" w:line="312" w:lineRule="auto"/>
        <w:ind w:left="0"/>
        <w:contextualSpacing w:val="0"/>
        <w:jc w:val="both"/>
        <w:rPr>
          <w:lang w:bidi="es-ES"/>
        </w:rPr>
      </w:pPr>
      <w:r>
        <w:rPr>
          <w:lang w:bidi="es-ES"/>
        </w:rPr>
        <w:t xml:space="preserve">No se publica el </w:t>
      </w:r>
      <w:r w:rsidR="00D032BB">
        <w:rPr>
          <w:lang w:bidi="es-ES"/>
        </w:rPr>
        <w:t>inventario</w:t>
      </w:r>
      <w:r w:rsidRPr="002E7939">
        <w:rPr>
          <w:lang w:bidi="es-ES"/>
        </w:rPr>
        <w:t xml:space="preserve"> de actividades de tratamiento</w:t>
      </w:r>
      <w:r w:rsidR="00E26986">
        <w:rPr>
          <w:lang w:bidi="es-ES"/>
        </w:rPr>
        <w:t xml:space="preserve">. </w:t>
      </w:r>
      <w:r w:rsidRPr="00FD0689">
        <w:rPr>
          <w:lang w:bidi="es-ES"/>
        </w:rPr>
        <w:t>En la parte inferior de su página web y bajo el título “</w:t>
      </w:r>
      <w:r>
        <w:rPr>
          <w:lang w:bidi="es-ES"/>
        </w:rPr>
        <w:t>Aviso legal”</w:t>
      </w:r>
      <w:r w:rsidRPr="00FD0689">
        <w:rPr>
          <w:lang w:bidi="es-ES"/>
        </w:rPr>
        <w:t xml:space="preserve"> se </w:t>
      </w:r>
      <w:r>
        <w:t>proporcio</w:t>
      </w:r>
      <w:r w:rsidRPr="00DC67E9">
        <w:t xml:space="preserve">na de forma esquemática </w:t>
      </w:r>
      <w:r w:rsidRPr="00DC67E9">
        <w:rPr>
          <w:rStyle w:val="Textoennegrita"/>
          <w:b w:val="0"/>
        </w:rPr>
        <w:t>información previa al tratamiento de los datos personales por parte</w:t>
      </w:r>
      <w:r w:rsidRPr="00DC67E9">
        <w:rPr>
          <w:rStyle w:val="Textoennegrita"/>
        </w:rPr>
        <w:t xml:space="preserve"> </w:t>
      </w:r>
      <w:r w:rsidRPr="00DC67E9">
        <w:rPr>
          <w:lang w:bidi="es-ES"/>
        </w:rPr>
        <w:t>del CGCOAPI</w:t>
      </w:r>
      <w:r w:rsidRPr="00DC67E9">
        <w:t xml:space="preserve">, pero </w:t>
      </w:r>
      <w:r w:rsidR="00D84340">
        <w:t xml:space="preserve">no </w:t>
      </w:r>
      <w:r w:rsidRPr="00DC67E9">
        <w:t>resulta suficien</w:t>
      </w:r>
      <w:r>
        <w:t xml:space="preserve">te para considerarlo </w:t>
      </w:r>
      <w:r>
        <w:rPr>
          <w:lang w:bidi="es-ES"/>
        </w:rPr>
        <w:t xml:space="preserve">el </w:t>
      </w:r>
      <w:r w:rsidRPr="002E7939">
        <w:rPr>
          <w:lang w:bidi="es-ES"/>
        </w:rPr>
        <w:t>inventario de actividades de tratamiento</w:t>
      </w:r>
      <w:r>
        <w:rPr>
          <w:lang w:bidi="es-ES"/>
        </w:rPr>
        <w:t xml:space="preserve"> al que se refieren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de diciembre, de protección de datos personales y garantía de los derechos digitales</w:t>
      </w:r>
      <w:r w:rsidR="006E28BA">
        <w:rPr>
          <w:lang w:bidi="es-ES"/>
        </w:rPr>
        <w:t>.</w:t>
      </w:r>
    </w:p>
    <w:p w:rsidR="002C6B81" w:rsidRDefault="002C6B81" w:rsidP="0073534E">
      <w:pPr>
        <w:pStyle w:val="Prrafodelista"/>
        <w:numPr>
          <w:ilvl w:val="0"/>
          <w:numId w:val="6"/>
        </w:numPr>
        <w:spacing w:before="120" w:after="120" w:line="312" w:lineRule="auto"/>
        <w:ind w:left="0" w:firstLine="0"/>
        <w:contextualSpacing w:val="0"/>
        <w:jc w:val="both"/>
        <w:rPr>
          <w:lang w:bidi="es-ES"/>
        </w:rPr>
      </w:pPr>
      <w:r w:rsidRPr="009A42DC">
        <w:rPr>
          <w:lang w:bidi="es-ES"/>
        </w:rPr>
        <w:t xml:space="preserve">Por lo que respecta a la </w:t>
      </w:r>
      <w:r w:rsidRPr="002C6B8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2C6B81">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de la información</w:t>
      </w:r>
      <w:r>
        <w:rPr>
          <w:lang w:bidi="es-ES"/>
        </w:rPr>
        <w:t>,</w:t>
      </w:r>
      <w:r w:rsidRPr="009A42DC">
        <w:rPr>
          <w:lang w:bidi="es-ES"/>
        </w:rPr>
        <w:t xml:space="preserve"> </w:t>
      </w:r>
      <w:r>
        <w:rPr>
          <w:lang w:bidi="es-ES"/>
        </w:rPr>
        <w:t xml:space="preserve">en parte </w:t>
      </w:r>
      <w:r w:rsidRPr="009A42DC">
        <w:rPr>
          <w:lang w:bidi="es-ES"/>
        </w:rPr>
        <w:t xml:space="preserve">se ofrece sobre la página web y por lo tanto, no se trata de información reutilizable. </w:t>
      </w:r>
      <w:r w:rsidRPr="009A42DC">
        <w:t xml:space="preserve">Por otro lado, </w:t>
      </w:r>
      <w:r>
        <w:t xml:space="preserve">en la información de este bloque de obligaciones no </w:t>
      </w:r>
      <w:r w:rsidRPr="009A42DC">
        <w:t>existen referencias a la fecha de la información en que se realizó la última revisión de la información publicada, por lo que no puede decirse que la publicación cumpla suficientemente los requisitos de actualización establecidos en la LTAIBG.</w:t>
      </w:r>
    </w:p>
    <w:p w:rsidR="003E5D2F" w:rsidRDefault="003E5D2F" w:rsidP="0073534E">
      <w:pPr>
        <w:pStyle w:val="Ttulo2"/>
        <w:numPr>
          <w:ilvl w:val="1"/>
          <w:numId w:val="2"/>
        </w:numPr>
        <w:spacing w:before="120" w:after="120" w:line="312" w:lineRule="auto"/>
        <w:ind w:left="284"/>
        <w:jc w:val="both"/>
        <w:rPr>
          <w:lang w:bidi="es-ES"/>
        </w:rPr>
      </w:pPr>
      <w:r>
        <w:rPr>
          <w:lang w:bidi="es-ES"/>
        </w:rPr>
        <w:t>Información Económica</w:t>
      </w:r>
    </w:p>
    <w:p w:rsidR="00852337" w:rsidRDefault="00852337" w:rsidP="0073534E">
      <w:pPr>
        <w:pStyle w:val="Ttulo3"/>
        <w:spacing w:before="120" w:after="120" w:line="312" w:lineRule="auto"/>
        <w:ind w:left="360"/>
        <w:jc w:val="both"/>
        <w:rPr>
          <w:lang w:bidi="es-ES"/>
        </w:rPr>
      </w:pPr>
      <w:r>
        <w:rPr>
          <w:lang w:bidi="es-ES"/>
        </w:rPr>
        <w:t>Contenidos</w:t>
      </w:r>
    </w:p>
    <w:p w:rsidR="00857BD4" w:rsidRPr="00857BD4" w:rsidRDefault="00857BD4" w:rsidP="0093170C">
      <w:pPr>
        <w:pStyle w:val="Prrafodelista"/>
        <w:numPr>
          <w:ilvl w:val="0"/>
          <w:numId w:val="25"/>
        </w:numPr>
        <w:spacing w:before="120" w:after="120" w:line="312" w:lineRule="auto"/>
        <w:ind w:left="0" w:firstLine="0"/>
        <w:contextualSpacing w:val="0"/>
        <w:jc w:val="both"/>
        <w:rPr>
          <w:lang w:bidi="es-ES"/>
        </w:rPr>
      </w:pPr>
      <w:r>
        <w:rPr>
          <w:lang w:bidi="es-ES"/>
        </w:rPr>
        <w:t xml:space="preserve">En el Portal de Transparencia del CGCOAPI, bajo el apartado “información económica”, los </w:t>
      </w:r>
      <w:r w:rsidR="00C57C61">
        <w:rPr>
          <w:lang w:bidi="es-ES"/>
        </w:rPr>
        <w:t>enlaces</w:t>
      </w:r>
      <w:r>
        <w:rPr>
          <w:lang w:bidi="es-ES"/>
        </w:rPr>
        <w:t xml:space="preserve"> “Contratos”, “Convenios” y “</w:t>
      </w:r>
      <w:r w:rsidR="008022A2">
        <w:rPr>
          <w:lang w:bidi="es-ES"/>
        </w:rPr>
        <w:t>Subvenciones</w:t>
      </w:r>
      <w:r>
        <w:rPr>
          <w:lang w:bidi="es-ES"/>
        </w:rPr>
        <w:t xml:space="preserve">” </w:t>
      </w:r>
      <w:r w:rsidR="00B409EA">
        <w:rPr>
          <w:lang w:bidi="es-ES"/>
        </w:rPr>
        <w:t>tampoco parecen encontrarse operativos.</w:t>
      </w:r>
    </w:p>
    <w:p w:rsidR="00F5725D" w:rsidRPr="007A41A6" w:rsidRDefault="008022A2" w:rsidP="008022A2">
      <w:pPr>
        <w:pStyle w:val="Prrafodelista"/>
        <w:numPr>
          <w:ilvl w:val="0"/>
          <w:numId w:val="25"/>
        </w:numPr>
        <w:spacing w:before="120" w:after="120" w:line="312" w:lineRule="auto"/>
        <w:ind w:left="0" w:firstLine="0"/>
        <w:contextualSpacing w:val="0"/>
        <w:jc w:val="both"/>
        <w:rPr>
          <w:b/>
          <w:lang w:bidi="es-ES"/>
        </w:rPr>
      </w:pPr>
      <w:r>
        <w:rPr>
          <w:lang w:bidi="es-ES"/>
        </w:rPr>
        <w:t>Al margen del Portal, l</w:t>
      </w:r>
      <w:r w:rsidR="006A67E3" w:rsidRPr="00C7500E">
        <w:rPr>
          <w:lang w:bidi="es-ES"/>
        </w:rPr>
        <w:t xml:space="preserve">a </w:t>
      </w:r>
      <w:r w:rsidR="00C7500E">
        <w:rPr>
          <w:lang w:bidi="es-ES"/>
        </w:rPr>
        <w:t xml:space="preserve">única </w:t>
      </w:r>
      <w:r w:rsidR="006A67E3" w:rsidRPr="00C7500E">
        <w:rPr>
          <w:lang w:bidi="es-ES"/>
        </w:rPr>
        <w:t xml:space="preserve">información </w:t>
      </w:r>
      <w:r w:rsidR="00C7500E">
        <w:rPr>
          <w:lang w:bidi="es-ES"/>
        </w:rPr>
        <w:t xml:space="preserve">que ha sido posible encontrar para este grupo de obligaciones se localiza bajo el </w:t>
      </w:r>
      <w:r w:rsidR="00196ADC">
        <w:rPr>
          <w:lang w:bidi="es-ES"/>
        </w:rPr>
        <w:t>apartado “Servicios”</w:t>
      </w:r>
      <w:r w:rsidR="00C7500E">
        <w:rPr>
          <w:lang w:bidi="es-ES"/>
        </w:rPr>
        <w:t xml:space="preserve">, en el acceso </w:t>
      </w:r>
      <w:r w:rsidR="00196ADC">
        <w:rPr>
          <w:lang w:bidi="es-ES"/>
        </w:rPr>
        <w:t>“Convenios” donde se reflejan las entidades</w:t>
      </w:r>
      <w:r w:rsidR="00C7500E">
        <w:rPr>
          <w:lang w:bidi="es-ES"/>
        </w:rPr>
        <w:t xml:space="preserve"> (</w:t>
      </w:r>
      <w:r w:rsidR="00D84340">
        <w:rPr>
          <w:lang w:bidi="es-ES"/>
        </w:rPr>
        <w:t xml:space="preserve">todas </w:t>
      </w:r>
      <w:r w:rsidR="00C7500E">
        <w:rPr>
          <w:lang w:bidi="es-ES"/>
        </w:rPr>
        <w:t>privadas)</w:t>
      </w:r>
      <w:r w:rsidR="00196ADC">
        <w:rPr>
          <w:lang w:bidi="es-ES"/>
        </w:rPr>
        <w:t xml:space="preserve"> con las que el Consejo ha firmado algún tipo</w:t>
      </w:r>
      <w:r w:rsidR="00196ADC" w:rsidRPr="007A41A6">
        <w:rPr>
          <w:lang w:bidi="es-ES"/>
        </w:rPr>
        <w:t xml:space="preserve"> de convenio. </w:t>
      </w:r>
      <w:r w:rsidR="00C7500E" w:rsidRPr="007A41A6">
        <w:rPr>
          <w:lang w:bidi="es-ES"/>
        </w:rPr>
        <w:t>Pinchando en esas entidades, se proporci</w:t>
      </w:r>
      <w:r w:rsidR="00110432" w:rsidRPr="007A41A6">
        <w:rPr>
          <w:lang w:bidi="es-ES"/>
        </w:rPr>
        <w:t>ona una breve explicación sobre</w:t>
      </w:r>
      <w:r w:rsidR="002060E3" w:rsidRPr="007A41A6">
        <w:rPr>
          <w:lang w:bidi="es-ES"/>
        </w:rPr>
        <w:t xml:space="preserve"> </w:t>
      </w:r>
      <w:r w:rsidR="00C7500E" w:rsidRPr="007A41A6">
        <w:rPr>
          <w:lang w:bidi="es-ES"/>
        </w:rPr>
        <w:t>el objeto del convenio</w:t>
      </w:r>
      <w:r w:rsidR="00F25260" w:rsidRPr="007A41A6">
        <w:rPr>
          <w:lang w:bidi="es-ES"/>
        </w:rPr>
        <w:t>, pero sin indicar fecha alguna</w:t>
      </w:r>
      <w:r w:rsidR="00F5725D" w:rsidRPr="007A41A6">
        <w:rPr>
          <w:lang w:bidi="es-ES"/>
        </w:rPr>
        <w:t xml:space="preserve"> ni más datos</w:t>
      </w:r>
      <w:r w:rsidR="007A41A6" w:rsidRPr="007A41A6">
        <w:rPr>
          <w:lang w:bidi="es-ES"/>
        </w:rPr>
        <w:t>, con excepción del convenio suscrito con</w:t>
      </w:r>
      <w:r w:rsidR="007A41A6" w:rsidRPr="007A41A6">
        <w:t xml:space="preserve"> </w:t>
      </w:r>
      <w:r w:rsidR="007A41A6" w:rsidRPr="007A41A6">
        <w:rPr>
          <w:rStyle w:val="Textoennegrita"/>
          <w:b w:val="0"/>
        </w:rPr>
        <w:t>Fundación Universitaria San Pablo CEU, que se proporciona en pdf</w:t>
      </w:r>
      <w:r w:rsidR="00F25260" w:rsidRPr="007A41A6">
        <w:rPr>
          <w:b/>
          <w:lang w:bidi="es-ES"/>
        </w:rPr>
        <w:t>.</w:t>
      </w:r>
    </w:p>
    <w:p w:rsidR="00F25260" w:rsidRDefault="002C6B81" w:rsidP="0073534E">
      <w:pPr>
        <w:spacing w:before="120" w:after="120" w:line="312" w:lineRule="auto"/>
        <w:ind w:left="-76"/>
        <w:jc w:val="both"/>
        <w:rPr>
          <w:lang w:bidi="es-ES"/>
        </w:rPr>
      </w:pPr>
      <w:r>
        <w:rPr>
          <w:lang w:bidi="es-ES"/>
        </w:rPr>
        <w:t xml:space="preserve">Ante la falta de más datos que los </w:t>
      </w:r>
      <w:r w:rsidR="007A41A6">
        <w:rPr>
          <w:lang w:bidi="es-ES"/>
        </w:rPr>
        <w:t>señalados</w:t>
      </w:r>
      <w:r w:rsidR="00F5725D">
        <w:rPr>
          <w:lang w:bidi="es-ES"/>
        </w:rPr>
        <w:t xml:space="preserve"> no ha sido posible tener en cuenta esta información. </w:t>
      </w:r>
    </w:p>
    <w:p w:rsidR="00852337" w:rsidRDefault="00852337" w:rsidP="0073534E">
      <w:pPr>
        <w:pStyle w:val="Ttulo3"/>
        <w:spacing w:before="120" w:after="120" w:line="312" w:lineRule="auto"/>
        <w:jc w:val="both"/>
        <w:rPr>
          <w:lang w:bidi="es-ES"/>
        </w:rPr>
      </w:pPr>
      <w:r w:rsidRPr="00B1184C">
        <w:rPr>
          <w:rFonts w:ascii="Arial" w:eastAsia="Arial" w:hAnsi="Arial" w:cs="Arial"/>
          <w:noProof/>
          <w:lang w:eastAsia="es-ES"/>
        </w:rPr>
        <mc:AlternateContent>
          <mc:Choice Requires="wps">
            <w:drawing>
              <wp:anchor distT="0" distB="0" distL="114300" distR="114300" simplePos="0" relativeHeight="251703296" behindDoc="0" locked="0" layoutInCell="1" allowOverlap="1" wp14:anchorId="0C96E6E9" wp14:editId="142520F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jYXfbQ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2272" behindDoc="0" locked="0" layoutInCell="1" allowOverlap="1" wp14:anchorId="6F6E2633" wp14:editId="6FBC7281">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57BD4" w:rsidRPr="00F31BC3" w:rsidRDefault="00857BD4" w:rsidP="00852337">
                            <w:r w:rsidRPr="00965C69">
                              <w:rPr>
                                <w:noProof/>
                                <w:lang w:eastAsia="es-ES"/>
                              </w:rPr>
                              <w:drawing>
                                <wp:inline distT="0" distB="0" distL="0" distR="0" wp14:anchorId="743E5F1A" wp14:editId="17D35E3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25pt;margin-top:-1.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0TCgIAAP4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CMu50TCgIAAP4D&#10;AAAOAAAAAAAAAAAAAAAAAC4CAABkcnMvZTJvRG9jLnhtbFBLAQItABQABgAIAAAAIQABJT4t3gAA&#10;AAoBAAAPAAAAAAAAAAAAAAAAAGQEAABkcnMvZG93bnJldi54bWxQSwUGAAAAAAQABADzAAAAbwUA&#10;AAAA&#10;" fillcolor="#50866c" stroked="f">
                <v:textbox inset=",7.2pt,,7.2pt">
                  <w:txbxContent>
                    <w:p w:rsidR="00857BD4" w:rsidRPr="00F31BC3" w:rsidRDefault="00857BD4" w:rsidP="00852337">
                      <w:r w:rsidRPr="00965C69">
                        <w:rPr>
                          <w:noProof/>
                          <w:lang w:eastAsia="es-ES"/>
                        </w:rPr>
                        <w:drawing>
                          <wp:inline distT="0" distB="0" distL="0" distR="0" wp14:anchorId="1CDB734D" wp14:editId="29E30B1E">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94358">
        <w:rPr>
          <w:rFonts w:ascii="Century Gothic" w:hAnsi="Century Gothic"/>
          <w:lang w:bidi="es-ES"/>
        </w:rPr>
        <w:t>Análisis de la información</w:t>
      </w:r>
    </w:p>
    <w:p w:rsidR="00852337" w:rsidRDefault="00852337" w:rsidP="0073534E">
      <w:pPr>
        <w:spacing w:before="120" w:after="120" w:line="312" w:lineRule="auto"/>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obligaciones</w:t>
      </w:r>
      <w:r>
        <w:rPr>
          <w:lang w:bidi="es-ES"/>
        </w:rPr>
        <w:t xml:space="preserve"> </w:t>
      </w:r>
      <w:r w:rsidRPr="003341D7">
        <w:rPr>
          <w:b/>
          <w:bCs/>
          <w:u w:val="single"/>
          <w:lang w:bidi="es-ES"/>
        </w:rPr>
        <w:t xml:space="preserve">no </w:t>
      </w:r>
      <w:r w:rsidRPr="00732961">
        <w:rPr>
          <w:b/>
          <w:u w:val="single"/>
          <w:lang w:bidi="es-ES"/>
        </w:rPr>
        <w:t>recogen</w:t>
      </w:r>
      <w:r>
        <w:rPr>
          <w:b/>
          <w:u w:val="single"/>
          <w:lang w:bidi="es-ES"/>
        </w:rPr>
        <w:t xml:space="preserve"> </w:t>
      </w:r>
      <w:r w:rsidRPr="00732961">
        <w:rPr>
          <w:lang w:bidi="es-ES"/>
        </w:rPr>
        <w:t xml:space="preserve">las informaciones contempladas en </w:t>
      </w:r>
      <w:r>
        <w:rPr>
          <w:lang w:bidi="es-ES"/>
        </w:rPr>
        <w:t>el</w:t>
      </w:r>
      <w:r w:rsidRPr="00732961">
        <w:rPr>
          <w:lang w:bidi="es-ES"/>
        </w:rPr>
        <w:t xml:space="preserve"> artículo</w:t>
      </w:r>
      <w:r>
        <w:rPr>
          <w:lang w:bidi="es-ES"/>
        </w:rPr>
        <w:t xml:space="preserve"> 8</w:t>
      </w:r>
      <w:r w:rsidRPr="00732961">
        <w:rPr>
          <w:lang w:bidi="es-ES"/>
        </w:rPr>
        <w:t xml:space="preserve"> de la LTAIBG aplicables al C</w:t>
      </w:r>
      <w:r>
        <w:rPr>
          <w:lang w:bidi="es-ES"/>
        </w:rPr>
        <w:t>GCOAPI.</w:t>
      </w:r>
    </w:p>
    <w:p w:rsidR="00BA7853" w:rsidRDefault="00BA7853" w:rsidP="0073534E">
      <w:pPr>
        <w:pStyle w:val="Cuerpodelboletn"/>
        <w:spacing w:before="120" w:after="120" w:line="312" w:lineRule="auto"/>
        <w:rPr>
          <w:lang w:bidi="es-ES"/>
        </w:rPr>
      </w:pPr>
    </w:p>
    <w:p w:rsidR="00BA7853" w:rsidRDefault="00BA7853" w:rsidP="0073534E">
      <w:pPr>
        <w:pStyle w:val="Cuerpodelboletn"/>
        <w:spacing w:before="120" w:after="120" w:line="312" w:lineRule="auto"/>
        <w:rPr>
          <w:lang w:bidi="es-ES"/>
        </w:rPr>
        <w:sectPr w:rsidR="00BA7853" w:rsidSect="00974E9E">
          <w:type w:val="continuous"/>
          <w:pgSz w:w="11906" w:h="16838" w:code="9"/>
          <w:pgMar w:top="1701" w:right="720" w:bottom="1134" w:left="720" w:header="720" w:footer="720" w:gutter="0"/>
          <w:cols w:num="2" w:space="720"/>
          <w:docGrid w:linePitch="326"/>
        </w:sectPr>
      </w:pPr>
    </w:p>
    <w:p w:rsidR="001763F8" w:rsidRPr="00965C69" w:rsidRDefault="00AC4A6F" w:rsidP="00FC3AFC">
      <w:pPr>
        <w:pStyle w:val="Cuerpodelboletn"/>
        <w:spacing w:before="120" w:after="120" w:line="312" w:lineRule="auto"/>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25258595" wp14:editId="2B8263EC">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16B9F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44401074" wp14:editId="68C40310">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57BD4" w:rsidRPr="00F31BC3" w:rsidRDefault="00857BD4" w:rsidP="00AC4A6F">
                            <w:r w:rsidRPr="00965C69">
                              <w:rPr>
                                <w:noProof/>
                                <w:lang w:eastAsia="es-ES"/>
                              </w:rPr>
                              <w:drawing>
                                <wp:inline distT="0" distB="0" distL="0" distR="0" wp14:anchorId="38463100" wp14:editId="77D29467">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Cd2YEmCwIAAP8D&#10;AAAOAAAAAAAAAAAAAAAAAC4CAABkcnMvZTJvRG9jLnhtbFBLAQItABQABgAIAAAAIQB3LTH13QAA&#10;AAcBAAAPAAAAAAAAAAAAAAAAAGUEAABkcnMvZG93bnJldi54bWxQSwUGAAAAAAQABADzAAAAbwUA&#10;AAAA&#10;" fillcolor="#50866c" stroked="f">
                <v:textbox inset=",7.2pt,,7.2pt">
                  <w:txbxContent>
                    <w:p w:rsidR="00857BD4" w:rsidRPr="00F31BC3" w:rsidRDefault="00857BD4" w:rsidP="00AC4A6F">
                      <w:r w:rsidRPr="00965C69">
                        <w:rPr>
                          <w:noProof/>
                          <w:lang w:eastAsia="es-ES"/>
                        </w:rPr>
                        <w:drawing>
                          <wp:inline distT="0" distB="0" distL="0" distR="0" wp14:anchorId="37670BE5" wp14:editId="0740156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2"/>
          </w:rPr>
          <w:id w:val="1661657451"/>
          <w:placeholder>
            <w:docPart w:val="54471377433449B7837FA85B37FF717D"/>
          </w:placeholder>
        </w:sdtPr>
        <w:sdtEndPr/>
        <w:sdtContent>
          <w:r w:rsidR="001763F8">
            <w:rPr>
              <w:b/>
              <w:color w:val="50866C"/>
              <w:sz w:val="32"/>
            </w:rPr>
            <w:t xml:space="preserve">Índice de Cumplimiento de la Información Obligatoria (ICIO) </w:t>
          </w:r>
        </w:sdtContent>
      </w:sdt>
    </w:p>
    <w:p w:rsidR="001763F8" w:rsidRDefault="001763F8" w:rsidP="0073534E">
      <w:pPr>
        <w:pStyle w:val="Cuerpodelboletn"/>
        <w:spacing w:before="120" w:after="120" w:line="312" w:lineRule="auto"/>
        <w:sectPr w:rsidR="001763F8" w:rsidSect="00974E9E">
          <w:type w:val="continuous"/>
          <w:pgSz w:w="11906" w:h="16838" w:code="9"/>
          <w:pgMar w:top="1701" w:right="720" w:bottom="1134" w:left="720" w:header="720" w:footer="720" w:gutter="0"/>
          <w:cols w:space="720"/>
          <w:docGrid w:linePitch="326"/>
        </w:sectPr>
      </w:pPr>
    </w:p>
    <w:p w:rsidR="00AC4A6F" w:rsidRDefault="00AC4A6F" w:rsidP="0073534E">
      <w:pPr>
        <w:pStyle w:val="Cuerpodelboletn"/>
        <w:spacing w:before="120" w:after="120" w:line="312" w:lineRule="auto"/>
        <w:rPr>
          <w:lang w:bidi="es-ES"/>
        </w:rPr>
      </w:pPr>
    </w:p>
    <w:p w:rsidR="001763F8" w:rsidRDefault="001763F8" w:rsidP="0073534E">
      <w:pPr>
        <w:pStyle w:val="Cuerpodelboletn"/>
        <w:spacing w:before="120" w:after="120" w:line="312" w:lineRule="auto"/>
        <w:rPr>
          <w:lang w:bidi="es-ES"/>
        </w:rPr>
        <w:sectPr w:rsidR="001763F8" w:rsidSect="00974E9E">
          <w:type w:val="continuous"/>
          <w:pgSz w:w="11906" w:h="16838" w:code="9"/>
          <w:pgMar w:top="1701" w:right="720" w:bottom="1134" w:left="720" w:header="720" w:footer="720" w:gutter="0"/>
          <w:cols w:space="720"/>
          <w:docGrid w:linePitch="326"/>
        </w:sectPr>
      </w:pPr>
    </w:p>
    <w:p w:rsidR="001763F8" w:rsidRPr="0045790B" w:rsidRDefault="00C1290B" w:rsidP="0073534E">
      <w:pPr>
        <w:pStyle w:val="Cuerpodelboletn"/>
        <w:spacing w:before="120" w:after="120" w:line="312" w:lineRule="auto"/>
        <w:rPr>
          <w:lang w:bidi="es-ES"/>
        </w:rPr>
      </w:pPr>
      <w:r w:rsidRPr="003E6481">
        <w:rPr>
          <w:lang w:bidi="es-ES"/>
        </w:rPr>
        <w:lastRenderedPageBreak/>
        <w:t>El índice de cumplimiento de la información obligatoria por</w:t>
      </w:r>
      <w:r w:rsidRPr="0045790B">
        <w:rPr>
          <w:lang w:bidi="es-ES"/>
        </w:rPr>
        <w:t xml:space="preserve"> parte de</w:t>
      </w:r>
      <w:r w:rsidR="0082148D" w:rsidRPr="0045790B">
        <w:rPr>
          <w:lang w:bidi="es-ES"/>
        </w:rPr>
        <w:t xml:space="preserve">l </w:t>
      </w:r>
      <w:r w:rsidR="003E6481" w:rsidRPr="00732961">
        <w:rPr>
          <w:lang w:bidi="es-ES"/>
        </w:rPr>
        <w:t>C</w:t>
      </w:r>
      <w:r w:rsidR="003E6481">
        <w:rPr>
          <w:lang w:bidi="es-ES"/>
        </w:rPr>
        <w:t>GCOAPI</w:t>
      </w:r>
      <w:r w:rsidR="00F554C1">
        <w:rPr>
          <w:lang w:bidi="es-ES"/>
        </w:rPr>
        <w:t xml:space="preserve"> </w:t>
      </w:r>
      <w:r w:rsidRPr="0045790B">
        <w:rPr>
          <w:lang w:bidi="es-ES"/>
        </w:rPr>
        <w:t>puede considerarse</w:t>
      </w:r>
      <w:r w:rsidR="001B56AC" w:rsidRPr="0045790B">
        <w:rPr>
          <w:lang w:bidi="es-ES"/>
        </w:rPr>
        <w:t xml:space="preserve"> </w:t>
      </w:r>
      <w:r w:rsidRPr="0045790B">
        <w:rPr>
          <w:lang w:bidi="es-ES"/>
        </w:rPr>
        <w:t xml:space="preserve">bajo, un </w:t>
      </w:r>
      <w:r w:rsidR="002060E3">
        <w:rPr>
          <w:lang w:bidi="es-ES"/>
        </w:rPr>
        <w:t>3</w:t>
      </w:r>
      <w:r w:rsidR="0093170C">
        <w:rPr>
          <w:lang w:bidi="es-ES"/>
        </w:rPr>
        <w:t>1</w:t>
      </w:r>
      <w:r w:rsidR="002060E3">
        <w:rPr>
          <w:lang w:bidi="es-ES"/>
        </w:rPr>
        <w:t>,</w:t>
      </w:r>
      <w:r w:rsidR="00B848EE">
        <w:rPr>
          <w:lang w:bidi="es-ES"/>
        </w:rPr>
        <w:t>9</w:t>
      </w:r>
      <w:r w:rsidR="00F25260">
        <w:rPr>
          <w:lang w:bidi="es-ES"/>
        </w:rPr>
        <w:t xml:space="preserve"> </w:t>
      </w:r>
      <w:r w:rsidRPr="0045790B">
        <w:rPr>
          <w:lang w:bidi="es-ES"/>
        </w:rPr>
        <w:t>%.</w:t>
      </w:r>
    </w:p>
    <w:p w:rsidR="00C1290B" w:rsidRPr="0045790B" w:rsidRDefault="00C1290B" w:rsidP="0073534E">
      <w:pPr>
        <w:pStyle w:val="Cuerpodelboletn"/>
        <w:spacing w:before="120" w:after="120" w:line="312" w:lineRule="auto"/>
        <w:rPr>
          <w:lang w:bidi="es-ES"/>
        </w:rPr>
      </w:pPr>
      <w:r w:rsidRPr="0045790B">
        <w:rPr>
          <w:lang w:bidi="es-ES"/>
        </w:rPr>
        <w:lastRenderedPageBreak/>
        <w:t xml:space="preserve">En el caso de la información Institucional y Organizativa el nivel de cumplimiento </w:t>
      </w:r>
      <w:r w:rsidR="002060E3">
        <w:rPr>
          <w:lang w:bidi="es-ES"/>
        </w:rPr>
        <w:t xml:space="preserve">supera </w:t>
      </w:r>
      <w:r w:rsidR="002060E3">
        <w:rPr>
          <w:lang w:bidi="es-ES"/>
        </w:rPr>
        <w:lastRenderedPageBreak/>
        <w:t>ligeramente el 5</w:t>
      </w:r>
      <w:r w:rsidR="0093170C">
        <w:rPr>
          <w:lang w:bidi="es-ES"/>
        </w:rPr>
        <w:t>9</w:t>
      </w:r>
      <w:r w:rsidR="002060E3">
        <w:rPr>
          <w:lang w:bidi="es-ES"/>
        </w:rPr>
        <w:t>%</w:t>
      </w:r>
      <w:r w:rsidRPr="0045790B">
        <w:rPr>
          <w:lang w:bidi="es-ES"/>
        </w:rPr>
        <w:t xml:space="preserve">, pero </w:t>
      </w:r>
      <w:r w:rsidR="00F5725D" w:rsidRPr="0045790B">
        <w:rPr>
          <w:lang w:bidi="es-ES"/>
        </w:rPr>
        <w:t xml:space="preserve">no </w:t>
      </w:r>
      <w:r w:rsidR="00F5725D">
        <w:rPr>
          <w:lang w:bidi="es-ES"/>
        </w:rPr>
        <w:t>ha sido posible</w:t>
      </w:r>
      <w:r w:rsidR="00F5725D" w:rsidRPr="0045790B">
        <w:rPr>
          <w:lang w:bidi="es-ES"/>
        </w:rPr>
        <w:t xml:space="preserve"> </w:t>
      </w:r>
      <w:r w:rsidR="0082148D" w:rsidRPr="0045790B">
        <w:rPr>
          <w:lang w:bidi="es-ES"/>
        </w:rPr>
        <w:t xml:space="preserve">encontrar </w:t>
      </w:r>
      <w:r w:rsidR="00F5725D" w:rsidRPr="0045790B">
        <w:rPr>
          <w:lang w:bidi="es-ES"/>
        </w:rPr>
        <w:t>información económica</w:t>
      </w:r>
      <w:r w:rsidR="0082148D" w:rsidRPr="0045790B">
        <w:rPr>
          <w:lang w:bidi="es-ES"/>
        </w:rPr>
        <w:t>.</w:t>
      </w:r>
      <w:r w:rsidRPr="0045790B">
        <w:rPr>
          <w:lang w:bidi="es-ES"/>
        </w:rPr>
        <w:t xml:space="preserve"> </w:t>
      </w:r>
    </w:p>
    <w:p w:rsidR="0082148D" w:rsidRPr="00831FB8" w:rsidRDefault="0082148D" w:rsidP="0073534E">
      <w:pPr>
        <w:spacing w:before="120" w:after="120" w:line="312" w:lineRule="auto"/>
        <w:jc w:val="both"/>
        <w:rPr>
          <w:color w:val="000000"/>
          <w:lang w:bidi="es-ES"/>
        </w:rPr>
      </w:pPr>
      <w:r w:rsidRPr="0045790B">
        <w:rPr>
          <w:color w:val="000000"/>
          <w:lang w:bidi="es-ES"/>
        </w:rPr>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su mayor parte, no se ofrezca en formatos re</w:t>
      </w:r>
      <w:r w:rsidR="002E7939">
        <w:rPr>
          <w:color w:val="000000"/>
          <w:lang w:bidi="es-ES"/>
        </w:rPr>
        <w:t>utilizables.</w:t>
      </w:r>
      <w:r w:rsidRPr="00831FB8">
        <w:rPr>
          <w:color w:val="000000"/>
          <w:lang w:bidi="es-ES"/>
        </w:rPr>
        <w:t xml:space="preserve"> </w:t>
      </w:r>
    </w:p>
    <w:p w:rsidR="0082148D" w:rsidRDefault="0082148D" w:rsidP="0073534E">
      <w:pPr>
        <w:pStyle w:val="Cuerpodelboletn"/>
        <w:spacing w:before="120" w:after="120" w:line="312" w:lineRule="auto"/>
        <w:rPr>
          <w:lang w:bidi="es-ES"/>
        </w:rPr>
        <w:sectPr w:rsidR="0082148D" w:rsidSect="00974E9E">
          <w:type w:val="continuous"/>
          <w:pgSz w:w="11906" w:h="16838" w:code="9"/>
          <w:pgMar w:top="1701" w:right="720" w:bottom="1134" w:left="720" w:header="720" w:footer="720" w:gutter="0"/>
          <w:cols w:num="2" w:space="720"/>
          <w:docGrid w:linePitch="326"/>
        </w:sectPr>
      </w:pPr>
    </w:p>
    <w:p w:rsidR="00AC4A6F" w:rsidRDefault="00C259F4" w:rsidP="0073534E">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5347079C" wp14:editId="66FBC369">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0C644E"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638487E2" wp14:editId="6E5DC2CA">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57BD4" w:rsidRPr="00F31BC3" w:rsidRDefault="00857BD4" w:rsidP="00C259F4">
                            <w:r w:rsidRPr="00965C69">
                              <w:rPr>
                                <w:noProof/>
                                <w:lang w:eastAsia="es-ES"/>
                              </w:rPr>
                              <w:drawing>
                                <wp:inline distT="0" distB="0" distL="0" distR="0" wp14:anchorId="33102437" wp14:editId="0D4A1B14">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gkCwIAAP8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GcQ4JAsCAAD/AwAA&#10;DgAAAAAAAAAAAAAAAAAuAgAAZHJzL2Uyb0RvYy54bWxQSwECLQAUAAYACAAAACEA5+gt/NsAAAAH&#10;AQAADwAAAAAAAAAAAAAAAABlBAAAZHJzL2Rvd25yZXYueG1sUEsFBgAAAAAEAAQA8wAAAG0FAAAA&#10;AA==&#10;" fillcolor="#50866c" stroked="f">
                <v:textbox inset=",7.2pt,,7.2pt">
                  <w:txbxContent>
                    <w:p w:rsidR="00857BD4" w:rsidRPr="00F31BC3" w:rsidRDefault="00857BD4" w:rsidP="00C259F4">
                      <w:r w:rsidRPr="00965C69">
                        <w:rPr>
                          <w:noProof/>
                          <w:lang w:eastAsia="es-ES"/>
                        </w:rPr>
                        <w:drawing>
                          <wp:inline distT="0" distB="0" distL="0" distR="0" wp14:anchorId="14E22600" wp14:editId="42D87CD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73534E">
            <w:pPr>
              <w:spacing w:before="120" w:after="120" w:line="312" w:lineRule="auto"/>
              <w:jc w:val="both"/>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73534E">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73534E">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73534E">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73534E">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73534E">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73534E">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73534E">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73534E">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8C14F6" w:rsidRPr="00C1290B" w:rsidTr="008C14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8C14F6" w:rsidRPr="00C1290B" w:rsidRDefault="008C14F6" w:rsidP="0073534E">
            <w:pPr>
              <w:spacing w:before="120" w:after="120" w:line="312" w:lineRule="auto"/>
              <w:jc w:val="both"/>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14F6">
              <w:rPr>
                <w:sz w:val="16"/>
                <w:szCs w:val="16"/>
              </w:rPr>
              <w:t>71,4</w:t>
            </w:r>
          </w:p>
        </w:tc>
        <w:tc>
          <w:tcPr>
            <w:tcW w:w="851"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14F6">
              <w:rPr>
                <w:sz w:val="16"/>
                <w:szCs w:val="16"/>
              </w:rPr>
              <w:t>71,4</w:t>
            </w:r>
          </w:p>
        </w:tc>
        <w:tc>
          <w:tcPr>
            <w:tcW w:w="1276"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14F6">
              <w:rPr>
                <w:sz w:val="16"/>
                <w:szCs w:val="16"/>
              </w:rPr>
              <w:t>64,3</w:t>
            </w:r>
          </w:p>
        </w:tc>
        <w:tc>
          <w:tcPr>
            <w:tcW w:w="1275"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14F6">
              <w:rPr>
                <w:sz w:val="16"/>
                <w:szCs w:val="16"/>
              </w:rPr>
              <w:t>71,4</w:t>
            </w:r>
          </w:p>
        </w:tc>
        <w:tc>
          <w:tcPr>
            <w:tcW w:w="851"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14F6">
              <w:rPr>
                <w:sz w:val="16"/>
                <w:szCs w:val="16"/>
              </w:rPr>
              <w:t>71,4</w:t>
            </w:r>
          </w:p>
        </w:tc>
        <w:tc>
          <w:tcPr>
            <w:tcW w:w="1134"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14F6">
              <w:rPr>
                <w:sz w:val="16"/>
                <w:szCs w:val="16"/>
              </w:rPr>
              <w:t>14,3</w:t>
            </w:r>
          </w:p>
        </w:tc>
        <w:tc>
          <w:tcPr>
            <w:tcW w:w="1116"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14F6">
              <w:rPr>
                <w:sz w:val="16"/>
                <w:szCs w:val="16"/>
              </w:rPr>
              <w:t>50,0</w:t>
            </w:r>
          </w:p>
        </w:tc>
        <w:tc>
          <w:tcPr>
            <w:tcW w:w="868"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sz w:val="16"/>
                <w:szCs w:val="16"/>
              </w:rPr>
            </w:pPr>
            <w:r w:rsidRPr="008C14F6">
              <w:rPr>
                <w:sz w:val="16"/>
                <w:szCs w:val="16"/>
              </w:rPr>
              <w:t>59,2</w:t>
            </w:r>
          </w:p>
        </w:tc>
      </w:tr>
      <w:tr w:rsidR="008C14F6" w:rsidRPr="00C1290B" w:rsidTr="008C14F6">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8C14F6" w:rsidRPr="00C1290B" w:rsidRDefault="008C14F6" w:rsidP="0073534E">
            <w:pPr>
              <w:spacing w:before="120" w:after="120" w:line="312" w:lineRule="auto"/>
              <w:jc w:val="both"/>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8C14F6" w:rsidRPr="008C14F6" w:rsidRDefault="008C14F6" w:rsidP="008C14F6">
            <w:pPr>
              <w:jc w:val="center"/>
              <w:cnfStyle w:val="000000000000" w:firstRow="0" w:lastRow="0" w:firstColumn="0" w:lastColumn="0" w:oddVBand="0" w:evenVBand="0" w:oddHBand="0" w:evenHBand="0" w:firstRowFirstColumn="0" w:firstRowLastColumn="0" w:lastRowFirstColumn="0" w:lastRowLastColumn="0"/>
              <w:rPr>
                <w:sz w:val="16"/>
                <w:szCs w:val="16"/>
              </w:rPr>
            </w:pPr>
            <w:r w:rsidRPr="008C14F6">
              <w:rPr>
                <w:sz w:val="16"/>
                <w:szCs w:val="16"/>
              </w:rPr>
              <w:t>0,0</w:t>
            </w:r>
          </w:p>
        </w:tc>
        <w:tc>
          <w:tcPr>
            <w:tcW w:w="851" w:type="dxa"/>
            <w:noWrap/>
            <w:vAlign w:val="center"/>
          </w:tcPr>
          <w:p w:rsidR="008C14F6" w:rsidRPr="008C14F6" w:rsidRDefault="008C14F6" w:rsidP="008C14F6">
            <w:pPr>
              <w:jc w:val="center"/>
              <w:cnfStyle w:val="000000000000" w:firstRow="0" w:lastRow="0" w:firstColumn="0" w:lastColumn="0" w:oddVBand="0" w:evenVBand="0" w:oddHBand="0" w:evenHBand="0" w:firstRowFirstColumn="0" w:firstRowLastColumn="0" w:lastRowFirstColumn="0" w:lastRowLastColumn="0"/>
              <w:rPr>
                <w:sz w:val="16"/>
                <w:szCs w:val="16"/>
              </w:rPr>
            </w:pPr>
            <w:r w:rsidRPr="008C14F6">
              <w:rPr>
                <w:sz w:val="16"/>
                <w:szCs w:val="16"/>
              </w:rPr>
              <w:t>0,0</w:t>
            </w:r>
          </w:p>
        </w:tc>
        <w:tc>
          <w:tcPr>
            <w:tcW w:w="1276" w:type="dxa"/>
            <w:noWrap/>
            <w:vAlign w:val="center"/>
          </w:tcPr>
          <w:p w:rsidR="008C14F6" w:rsidRPr="008C14F6" w:rsidRDefault="008C14F6" w:rsidP="008C14F6">
            <w:pPr>
              <w:jc w:val="center"/>
              <w:cnfStyle w:val="000000000000" w:firstRow="0" w:lastRow="0" w:firstColumn="0" w:lastColumn="0" w:oddVBand="0" w:evenVBand="0" w:oddHBand="0" w:evenHBand="0" w:firstRowFirstColumn="0" w:firstRowLastColumn="0" w:lastRowFirstColumn="0" w:lastRowLastColumn="0"/>
              <w:rPr>
                <w:sz w:val="16"/>
                <w:szCs w:val="16"/>
              </w:rPr>
            </w:pPr>
            <w:r w:rsidRPr="008C14F6">
              <w:rPr>
                <w:sz w:val="16"/>
                <w:szCs w:val="16"/>
              </w:rPr>
              <w:t>0,0</w:t>
            </w:r>
          </w:p>
        </w:tc>
        <w:tc>
          <w:tcPr>
            <w:tcW w:w="1275" w:type="dxa"/>
            <w:noWrap/>
            <w:vAlign w:val="center"/>
          </w:tcPr>
          <w:p w:rsidR="008C14F6" w:rsidRPr="008C14F6" w:rsidRDefault="008C14F6" w:rsidP="008C14F6">
            <w:pPr>
              <w:jc w:val="center"/>
              <w:cnfStyle w:val="000000000000" w:firstRow="0" w:lastRow="0" w:firstColumn="0" w:lastColumn="0" w:oddVBand="0" w:evenVBand="0" w:oddHBand="0" w:evenHBand="0" w:firstRowFirstColumn="0" w:firstRowLastColumn="0" w:lastRowFirstColumn="0" w:lastRowLastColumn="0"/>
              <w:rPr>
                <w:sz w:val="16"/>
                <w:szCs w:val="16"/>
              </w:rPr>
            </w:pPr>
            <w:r w:rsidRPr="008C14F6">
              <w:rPr>
                <w:sz w:val="16"/>
                <w:szCs w:val="16"/>
              </w:rPr>
              <w:t>0,0</w:t>
            </w:r>
          </w:p>
        </w:tc>
        <w:tc>
          <w:tcPr>
            <w:tcW w:w="851" w:type="dxa"/>
            <w:noWrap/>
            <w:vAlign w:val="center"/>
          </w:tcPr>
          <w:p w:rsidR="008C14F6" w:rsidRPr="008C14F6" w:rsidRDefault="008C14F6" w:rsidP="008C14F6">
            <w:pPr>
              <w:jc w:val="center"/>
              <w:cnfStyle w:val="000000000000" w:firstRow="0" w:lastRow="0" w:firstColumn="0" w:lastColumn="0" w:oddVBand="0" w:evenVBand="0" w:oddHBand="0" w:evenHBand="0" w:firstRowFirstColumn="0" w:firstRowLastColumn="0" w:lastRowFirstColumn="0" w:lastRowLastColumn="0"/>
              <w:rPr>
                <w:sz w:val="16"/>
                <w:szCs w:val="16"/>
              </w:rPr>
            </w:pPr>
            <w:r w:rsidRPr="008C14F6">
              <w:rPr>
                <w:sz w:val="16"/>
                <w:szCs w:val="16"/>
              </w:rPr>
              <w:t>0,0</w:t>
            </w:r>
          </w:p>
        </w:tc>
        <w:tc>
          <w:tcPr>
            <w:tcW w:w="1134" w:type="dxa"/>
            <w:noWrap/>
            <w:vAlign w:val="center"/>
          </w:tcPr>
          <w:p w:rsidR="008C14F6" w:rsidRPr="008C14F6" w:rsidRDefault="008C14F6" w:rsidP="008C14F6">
            <w:pPr>
              <w:jc w:val="center"/>
              <w:cnfStyle w:val="000000000000" w:firstRow="0" w:lastRow="0" w:firstColumn="0" w:lastColumn="0" w:oddVBand="0" w:evenVBand="0" w:oddHBand="0" w:evenHBand="0" w:firstRowFirstColumn="0" w:firstRowLastColumn="0" w:lastRowFirstColumn="0" w:lastRowLastColumn="0"/>
              <w:rPr>
                <w:sz w:val="16"/>
                <w:szCs w:val="16"/>
              </w:rPr>
            </w:pPr>
            <w:r w:rsidRPr="008C14F6">
              <w:rPr>
                <w:sz w:val="16"/>
                <w:szCs w:val="16"/>
              </w:rPr>
              <w:t>0,0</w:t>
            </w:r>
          </w:p>
        </w:tc>
        <w:tc>
          <w:tcPr>
            <w:tcW w:w="1116" w:type="dxa"/>
            <w:noWrap/>
            <w:vAlign w:val="center"/>
          </w:tcPr>
          <w:p w:rsidR="008C14F6" w:rsidRPr="008C14F6" w:rsidRDefault="008C14F6" w:rsidP="008C14F6">
            <w:pPr>
              <w:jc w:val="center"/>
              <w:cnfStyle w:val="000000000000" w:firstRow="0" w:lastRow="0" w:firstColumn="0" w:lastColumn="0" w:oddVBand="0" w:evenVBand="0" w:oddHBand="0" w:evenHBand="0" w:firstRowFirstColumn="0" w:firstRowLastColumn="0" w:lastRowFirstColumn="0" w:lastRowLastColumn="0"/>
              <w:rPr>
                <w:sz w:val="16"/>
                <w:szCs w:val="16"/>
              </w:rPr>
            </w:pPr>
            <w:r w:rsidRPr="008C14F6">
              <w:rPr>
                <w:sz w:val="16"/>
                <w:szCs w:val="16"/>
              </w:rPr>
              <w:t>0,0</w:t>
            </w:r>
          </w:p>
        </w:tc>
        <w:tc>
          <w:tcPr>
            <w:tcW w:w="868" w:type="dxa"/>
            <w:noWrap/>
            <w:vAlign w:val="center"/>
          </w:tcPr>
          <w:p w:rsidR="008C14F6" w:rsidRPr="008C14F6" w:rsidRDefault="008C14F6" w:rsidP="008C14F6">
            <w:pPr>
              <w:jc w:val="center"/>
              <w:cnfStyle w:val="000000000000" w:firstRow="0" w:lastRow="0" w:firstColumn="0" w:lastColumn="0" w:oddVBand="0" w:evenVBand="0" w:oddHBand="0" w:evenHBand="0" w:firstRowFirstColumn="0" w:firstRowLastColumn="0" w:lastRowFirstColumn="0" w:lastRowLastColumn="0"/>
              <w:rPr>
                <w:sz w:val="16"/>
                <w:szCs w:val="16"/>
              </w:rPr>
            </w:pPr>
            <w:r w:rsidRPr="008C14F6">
              <w:rPr>
                <w:sz w:val="16"/>
                <w:szCs w:val="16"/>
              </w:rPr>
              <w:t>0,0</w:t>
            </w:r>
          </w:p>
        </w:tc>
      </w:tr>
      <w:tr w:rsidR="008C14F6" w:rsidRPr="00C1290B" w:rsidTr="008C14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8C14F6" w:rsidRPr="00C1290B" w:rsidRDefault="008C14F6" w:rsidP="0073534E">
            <w:pPr>
              <w:spacing w:before="120" w:after="120" w:line="312" w:lineRule="auto"/>
              <w:jc w:val="both"/>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C14F6">
              <w:rPr>
                <w:b/>
                <w:i/>
                <w:sz w:val="16"/>
                <w:szCs w:val="16"/>
              </w:rPr>
              <w:t>38,5</w:t>
            </w:r>
          </w:p>
        </w:tc>
        <w:tc>
          <w:tcPr>
            <w:tcW w:w="851"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C14F6">
              <w:rPr>
                <w:b/>
                <w:i/>
                <w:sz w:val="16"/>
                <w:szCs w:val="16"/>
              </w:rPr>
              <w:t>38,5</w:t>
            </w:r>
          </w:p>
        </w:tc>
        <w:tc>
          <w:tcPr>
            <w:tcW w:w="1276"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C14F6">
              <w:rPr>
                <w:b/>
                <w:i/>
                <w:sz w:val="16"/>
                <w:szCs w:val="16"/>
              </w:rPr>
              <w:t>34,6</w:t>
            </w:r>
          </w:p>
        </w:tc>
        <w:tc>
          <w:tcPr>
            <w:tcW w:w="1275"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C14F6">
              <w:rPr>
                <w:b/>
                <w:i/>
                <w:sz w:val="16"/>
                <w:szCs w:val="16"/>
              </w:rPr>
              <w:t>38,5</w:t>
            </w:r>
          </w:p>
        </w:tc>
        <w:tc>
          <w:tcPr>
            <w:tcW w:w="851"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C14F6">
              <w:rPr>
                <w:b/>
                <w:i/>
                <w:sz w:val="16"/>
                <w:szCs w:val="16"/>
              </w:rPr>
              <w:t>38,5</w:t>
            </w:r>
          </w:p>
        </w:tc>
        <w:tc>
          <w:tcPr>
            <w:tcW w:w="1134"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C14F6">
              <w:rPr>
                <w:b/>
                <w:i/>
                <w:sz w:val="16"/>
                <w:szCs w:val="16"/>
              </w:rPr>
              <w:t>7,7</w:t>
            </w:r>
          </w:p>
        </w:tc>
        <w:tc>
          <w:tcPr>
            <w:tcW w:w="1116"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C14F6">
              <w:rPr>
                <w:b/>
                <w:i/>
                <w:sz w:val="16"/>
                <w:szCs w:val="16"/>
              </w:rPr>
              <w:t>26,9</w:t>
            </w:r>
          </w:p>
        </w:tc>
        <w:tc>
          <w:tcPr>
            <w:tcW w:w="868" w:type="dxa"/>
            <w:noWrap/>
            <w:vAlign w:val="center"/>
          </w:tcPr>
          <w:p w:rsidR="008C14F6" w:rsidRPr="008C14F6" w:rsidRDefault="008C14F6" w:rsidP="008C14F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C14F6">
              <w:rPr>
                <w:b/>
                <w:i/>
                <w:sz w:val="16"/>
                <w:szCs w:val="16"/>
              </w:rPr>
              <w:t>31,9</w:t>
            </w:r>
          </w:p>
        </w:tc>
      </w:tr>
    </w:tbl>
    <w:p w:rsidR="003E5D2F" w:rsidRDefault="003E5D2F" w:rsidP="0073534E">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9E7254" w:rsidRDefault="00C259F4" w:rsidP="0073534E">
          <w:pPr>
            <w:pStyle w:val="Cuerpodelboletn"/>
            <w:numPr>
              <w:ilvl w:val="0"/>
              <w:numId w:val="2"/>
            </w:numPr>
            <w:spacing w:before="120" w:after="120" w:line="312" w:lineRule="auto"/>
            <w:sectPr w:rsidR="009E7254" w:rsidSect="00974E9E">
              <w:type w:val="continuous"/>
              <w:pgSz w:w="11906" w:h="16838" w:code="9"/>
              <w:pgMar w:top="1701" w:right="720" w:bottom="1134" w:left="720" w:header="720" w:footer="720" w:gutter="0"/>
              <w:cols w:space="720"/>
              <w:docGrid w:linePitch="326"/>
            </w:sectPr>
          </w:pPr>
          <w:r>
            <w:rPr>
              <w:b/>
              <w:color w:val="50866C"/>
              <w:sz w:val="32"/>
            </w:rPr>
            <w:t>Transparencia Complementaria</w:t>
          </w:r>
          <w:r w:rsidR="009D4047">
            <w:rPr>
              <w:b/>
              <w:color w:val="50866C"/>
              <w:sz w:val="32"/>
            </w:rPr>
            <w:t xml:space="preserve"> y Buenas Prácticas</w:t>
          </w:r>
        </w:p>
      </w:sdtContent>
    </w:sdt>
    <w:p w:rsidR="00633EAA" w:rsidRDefault="00633EAA" w:rsidP="0073534E">
      <w:pPr>
        <w:pStyle w:val="Ttulo3"/>
        <w:spacing w:before="120" w:after="120" w:line="312" w:lineRule="auto"/>
        <w:jc w:val="both"/>
        <w:rPr>
          <w:lang w:bidi="es-ES"/>
        </w:rPr>
      </w:pPr>
      <w:r>
        <w:rPr>
          <w:lang w:bidi="es-ES"/>
        </w:rPr>
        <w:lastRenderedPageBreak/>
        <w:t>Contenidos</w:t>
      </w:r>
    </w:p>
    <w:p w:rsidR="008C2F7E" w:rsidRDefault="008C2F7E" w:rsidP="0073534E">
      <w:pPr>
        <w:pStyle w:val="Cuerpodelboletn"/>
        <w:spacing w:before="120" w:after="120" w:line="312" w:lineRule="auto"/>
      </w:pPr>
      <w:r>
        <w:t>El Consejo General de Agentes de la Propiedad Inmobiliaria no aporta información complementaria</w:t>
      </w:r>
      <w:r w:rsidR="00852337">
        <w:t xml:space="preserve"> que pueda ser </w:t>
      </w:r>
      <w:r w:rsidR="00C7500E">
        <w:t xml:space="preserve">de interés </w:t>
      </w:r>
      <w:r w:rsidR="00211089">
        <w:t>desde el punto de vista de la t</w:t>
      </w:r>
      <w:r w:rsidR="00852337">
        <w:t>ransparencia</w:t>
      </w:r>
      <w:r w:rsidR="00411FF3">
        <w:t>.</w:t>
      </w:r>
      <w:r>
        <w:t xml:space="preserve"> </w:t>
      </w:r>
    </w:p>
    <w:p w:rsidR="00AB71E9" w:rsidRPr="00831FB8" w:rsidRDefault="00040DF2" w:rsidP="0073534E">
      <w:pPr>
        <w:spacing w:before="120" w:after="120" w:line="312" w:lineRule="auto"/>
        <w:jc w:val="both"/>
        <w:rPr>
          <w:color w:val="000000"/>
        </w:rPr>
        <w:sectPr w:rsidR="00AB71E9" w:rsidRPr="00831FB8" w:rsidSect="00974E9E">
          <w:type w:val="continuous"/>
          <w:pgSz w:w="11906" w:h="16838" w:code="9"/>
          <w:pgMar w:top="1701" w:right="720" w:bottom="1134" w:left="720" w:header="720" w:footer="720" w:gutter="0"/>
          <w:cols w:num="2" w:space="720"/>
          <w:docGrid w:linePitch="326"/>
        </w:sectPr>
      </w:pPr>
      <w:r>
        <w:lastRenderedPageBreak/>
        <w:t xml:space="preserve">No obstante, cabe reseñar como </w:t>
      </w:r>
      <w:r w:rsidRPr="001C57B4">
        <w:rPr>
          <w:b/>
          <w:u w:val="single"/>
        </w:rPr>
        <w:t>buena práctica</w:t>
      </w:r>
      <w:r>
        <w:t xml:space="preserve"> la creación de un acceso específico denominado “transparencia”.</w:t>
      </w:r>
    </w:p>
    <w:p w:rsidR="00974E9E" w:rsidRDefault="00974E9E" w:rsidP="0073534E">
      <w:pPr>
        <w:spacing w:before="120" w:after="120" w:line="312" w:lineRule="auto"/>
        <w:jc w:val="both"/>
        <w:rPr>
          <w:color w:val="000000"/>
        </w:rPr>
      </w:pPr>
    </w:p>
    <w:p w:rsidR="00C259F4" w:rsidRDefault="00C259F4" w:rsidP="0073534E">
      <w:pPr>
        <w:pStyle w:val="Cuerpodelboletn"/>
        <w:spacing w:before="120" w:after="120" w:line="312" w:lineRule="auto"/>
        <w:sectPr w:rsidR="00C259F4" w:rsidSect="00974E9E">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C259F4" w:rsidRPr="00965C69" w:rsidRDefault="00C259F4" w:rsidP="0073534E">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73534E">
      <w:pPr>
        <w:pStyle w:val="Cuerpodelboletn"/>
        <w:spacing w:before="120" w:after="120" w:line="312" w:lineRule="auto"/>
      </w:pPr>
    </w:p>
    <w:p w:rsidR="00C259F4" w:rsidRDefault="00C259F4" w:rsidP="0073534E">
      <w:pPr>
        <w:pStyle w:val="Cuerpodelboletn"/>
        <w:spacing w:before="120" w:after="120" w:line="312" w:lineRule="auto"/>
        <w:sectPr w:rsidR="00C259F4" w:rsidSect="00974E9E">
          <w:type w:val="continuous"/>
          <w:pgSz w:w="11906" w:h="16838" w:code="9"/>
          <w:pgMar w:top="1701" w:right="720" w:bottom="1134" w:left="720" w:header="720" w:footer="720" w:gutter="0"/>
          <w:cols w:space="720"/>
          <w:docGrid w:linePitch="326"/>
        </w:sectPr>
      </w:pPr>
    </w:p>
    <w:p w:rsidR="00223C48" w:rsidRPr="002E7939" w:rsidRDefault="00223C48" w:rsidP="0073534E">
      <w:pPr>
        <w:spacing w:before="120" w:after="120" w:line="312" w:lineRule="auto"/>
        <w:jc w:val="both"/>
      </w:pPr>
      <w:r w:rsidRPr="00254F41">
        <w:lastRenderedPageBreak/>
        <w:t>Como se ha indicado el cumplimiento de las obligaciones de transparencia por parte de</w:t>
      </w:r>
      <w:r>
        <w:t xml:space="preserve">l </w:t>
      </w:r>
      <w:r w:rsidR="008C2F7E" w:rsidRPr="00732961">
        <w:rPr>
          <w:lang w:bidi="es-ES"/>
        </w:rPr>
        <w:t>C</w:t>
      </w:r>
      <w:r w:rsidR="008C2F7E">
        <w:rPr>
          <w:lang w:bidi="es-ES"/>
        </w:rPr>
        <w:t>GCOAPI</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considerarse bajo.</w:t>
      </w:r>
    </w:p>
    <w:p w:rsidR="00C61E7F" w:rsidRDefault="00C61E7F" w:rsidP="0073534E">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094593" w:rsidRPr="00732961">
        <w:rPr>
          <w:lang w:bidi="es-ES"/>
        </w:rPr>
        <w:t>C</w:t>
      </w:r>
      <w:r w:rsidR="00094593">
        <w:rPr>
          <w:lang w:bidi="es-ES"/>
        </w:rPr>
        <w:t>GCOAPI</w:t>
      </w:r>
      <w:r>
        <w:t xml:space="preserve">, este CTBG </w:t>
      </w:r>
      <w:r w:rsidRPr="0019448F">
        <w:rPr>
          <w:rFonts w:asciiTheme="majorHAnsi" w:eastAsiaTheme="majorEastAsia" w:hAnsiTheme="majorHAnsi" w:cstheme="majorBidi"/>
          <w:b/>
          <w:bCs/>
          <w:color w:val="50866C"/>
        </w:rPr>
        <w:t>recomienda:</w:t>
      </w:r>
    </w:p>
    <w:p w:rsidR="00C61E7F" w:rsidRDefault="0045790B" w:rsidP="0073534E">
      <w:pPr>
        <w:pStyle w:val="Ttulo3"/>
        <w:spacing w:before="120" w:after="120" w:line="312" w:lineRule="auto"/>
        <w:jc w:val="both"/>
      </w:pPr>
      <w:r>
        <w:lastRenderedPageBreak/>
        <w:t xml:space="preserve">Localización y </w:t>
      </w:r>
      <w:r w:rsidR="00C61E7F" w:rsidRPr="000E1D9B">
        <w:t xml:space="preserve">Estructuración </w:t>
      </w:r>
    </w:p>
    <w:p w:rsidR="0093170C" w:rsidRDefault="002060E3" w:rsidP="002060E3">
      <w:pPr>
        <w:pStyle w:val="Sinespaciado"/>
        <w:spacing w:before="120" w:after="120" w:line="312" w:lineRule="auto"/>
        <w:jc w:val="both"/>
        <w:rPr>
          <w:rFonts w:ascii="Century Gothic" w:hAnsi="Century Gothic"/>
        </w:rPr>
      </w:pPr>
      <w:r>
        <w:rPr>
          <w:rFonts w:ascii="Century Gothic" w:hAnsi="Century Gothic"/>
        </w:rPr>
        <w:t xml:space="preserve">Tras haberse </w:t>
      </w:r>
      <w:r w:rsidR="00C7500E">
        <w:rPr>
          <w:rFonts w:ascii="Century Gothic" w:hAnsi="Century Gothic"/>
        </w:rPr>
        <w:t>crea</w:t>
      </w:r>
      <w:r>
        <w:rPr>
          <w:rFonts w:ascii="Century Gothic" w:hAnsi="Century Gothic"/>
        </w:rPr>
        <w:t>do un a</w:t>
      </w:r>
      <w:r w:rsidR="0093170C">
        <w:rPr>
          <w:rFonts w:ascii="Century Gothic" w:hAnsi="Century Gothic"/>
        </w:rPr>
        <w:t>partado</w:t>
      </w:r>
      <w:r>
        <w:rPr>
          <w:rFonts w:ascii="Century Gothic" w:hAnsi="Century Gothic"/>
        </w:rPr>
        <w:t xml:space="preserve"> específico de</w:t>
      </w:r>
      <w:r w:rsidR="00C7500E">
        <w:rPr>
          <w:rFonts w:ascii="Century Gothic" w:hAnsi="Century Gothic"/>
        </w:rPr>
        <w:t xml:space="preserve"> “Transparencia” </w:t>
      </w:r>
      <w:r>
        <w:rPr>
          <w:rFonts w:ascii="Century Gothic" w:hAnsi="Century Gothic"/>
        </w:rPr>
        <w:t xml:space="preserve">bajo el apartado </w:t>
      </w:r>
      <w:r w:rsidR="00C7500E">
        <w:rPr>
          <w:rFonts w:ascii="Century Gothic" w:hAnsi="Century Gothic"/>
        </w:rPr>
        <w:t xml:space="preserve">“Conócenos”, </w:t>
      </w:r>
      <w:r>
        <w:rPr>
          <w:rFonts w:ascii="Century Gothic" w:hAnsi="Century Gothic"/>
        </w:rPr>
        <w:t xml:space="preserve">deben de dotarse de contenido todos los </w:t>
      </w:r>
      <w:r w:rsidR="0093170C">
        <w:rPr>
          <w:rFonts w:ascii="Century Gothic" w:hAnsi="Century Gothic"/>
        </w:rPr>
        <w:t xml:space="preserve">accesos </w:t>
      </w:r>
      <w:r w:rsidR="00750DE1">
        <w:rPr>
          <w:rFonts w:ascii="Century Gothic" w:hAnsi="Century Gothic"/>
        </w:rPr>
        <w:t xml:space="preserve">y enlaces </w:t>
      </w:r>
      <w:r w:rsidR="0093170C">
        <w:rPr>
          <w:rFonts w:ascii="Century Gothic" w:hAnsi="Century Gothic"/>
        </w:rPr>
        <w:t xml:space="preserve">que en el mismo se recogen y </w:t>
      </w:r>
      <w:r>
        <w:rPr>
          <w:rFonts w:ascii="Century Gothic" w:hAnsi="Century Gothic"/>
        </w:rPr>
        <w:t xml:space="preserve">que se ajustan </w:t>
      </w:r>
      <w:r w:rsidR="00C7500E" w:rsidRPr="0019448F">
        <w:rPr>
          <w:rFonts w:ascii="Century Gothic" w:hAnsi="Century Gothic"/>
        </w:rPr>
        <w:t>a la estructura que propone la LTAIBG, lo que</w:t>
      </w:r>
      <w:r>
        <w:rPr>
          <w:rFonts w:ascii="Century Gothic" w:hAnsi="Century Gothic"/>
        </w:rPr>
        <w:t>, sin duda,</w:t>
      </w:r>
      <w:r w:rsidR="00C7500E" w:rsidRPr="0019448F">
        <w:rPr>
          <w:rFonts w:ascii="Century Gothic" w:hAnsi="Century Gothic"/>
        </w:rPr>
        <w:t xml:space="preserve"> facilitar</w:t>
      </w:r>
      <w:r>
        <w:rPr>
          <w:rFonts w:ascii="Century Gothic" w:hAnsi="Century Gothic"/>
        </w:rPr>
        <w:t>á</w:t>
      </w:r>
      <w:r w:rsidR="00C7500E" w:rsidRPr="0019448F">
        <w:rPr>
          <w:rFonts w:ascii="Century Gothic" w:hAnsi="Century Gothic"/>
        </w:rPr>
        <w:t xml:space="preserve"> la búsqueda de información a los ciudadanos</w:t>
      </w:r>
      <w:r w:rsidR="0093170C">
        <w:rPr>
          <w:rFonts w:ascii="Century Gothic" w:hAnsi="Century Gothic"/>
        </w:rPr>
        <w:t>.</w:t>
      </w:r>
    </w:p>
    <w:p w:rsidR="00750DE1" w:rsidRDefault="00C7500E" w:rsidP="0073534E">
      <w:pPr>
        <w:pStyle w:val="Sinespaciado"/>
        <w:spacing w:before="120" w:after="120" w:line="312" w:lineRule="auto"/>
        <w:jc w:val="both"/>
        <w:rPr>
          <w:rFonts w:ascii="Century Gothic" w:hAnsi="Century Gothic"/>
        </w:rPr>
      </w:pPr>
      <w:r w:rsidRPr="004A6215">
        <w:rPr>
          <w:rFonts w:ascii="Century Gothic" w:hAnsi="Century Gothic"/>
        </w:rPr>
        <w:t>La presentación de la información conforme al patrón definido por la LTAIBG, permitir</w:t>
      </w:r>
      <w:r w:rsidR="002060E3">
        <w:rPr>
          <w:rFonts w:ascii="Century Gothic" w:hAnsi="Century Gothic"/>
        </w:rPr>
        <w:t>á</w:t>
      </w:r>
      <w:r w:rsidRPr="004A6215">
        <w:rPr>
          <w:rFonts w:ascii="Century Gothic" w:hAnsi="Century Gothic"/>
        </w:rPr>
        <w:t xml:space="preserve"> </w:t>
      </w:r>
      <w:r w:rsidRPr="004A6215">
        <w:rPr>
          <w:rFonts w:ascii="Century Gothic" w:hAnsi="Century Gothic"/>
        </w:rPr>
        <w:lastRenderedPageBreak/>
        <w:t>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w:t>
      </w:r>
      <w:r w:rsidR="002060E3">
        <w:rPr>
          <w:rFonts w:ascii="Century Gothic" w:hAnsi="Century Gothic"/>
        </w:rPr>
        <w:t>expresamente</w:t>
      </w:r>
      <w:r w:rsidR="00B70CB3">
        <w:rPr>
          <w:rFonts w:ascii="Century Gothic" w:hAnsi="Century Gothic"/>
        </w:rPr>
        <w:t xml:space="preserve"> </w:t>
      </w:r>
      <w:r w:rsidRPr="000E1D9B">
        <w:rPr>
          <w:rFonts w:ascii="Century Gothic" w:hAnsi="Century Gothic"/>
        </w:rPr>
        <w:t>esta circunstancia.</w:t>
      </w:r>
    </w:p>
    <w:p w:rsidR="00C7500E" w:rsidRPr="000E1D9B" w:rsidRDefault="00C7500E" w:rsidP="0073534E">
      <w:pPr>
        <w:pStyle w:val="Sinespaciado"/>
        <w:spacing w:before="120" w:after="120" w:line="312" w:lineRule="auto"/>
        <w:jc w:val="both"/>
        <w:rPr>
          <w:rFonts w:ascii="Century Gothic" w:hAnsi="Century Gothic"/>
        </w:rPr>
      </w:pPr>
      <w:r w:rsidRPr="000E1D9B">
        <w:rPr>
          <w:rFonts w:ascii="Century Gothic" w:hAnsi="Century Gothic"/>
        </w:rPr>
        <w:t xml:space="preserve"> </w:t>
      </w:r>
    </w:p>
    <w:p w:rsidR="00806AD6" w:rsidRDefault="00806AD6" w:rsidP="0073534E">
      <w:pPr>
        <w:spacing w:before="120" w:after="120" w:line="312" w:lineRule="auto"/>
        <w:jc w:val="both"/>
        <w:rPr>
          <w:rFonts w:eastAsiaTheme="majorEastAsia" w:cstheme="majorBidi"/>
          <w:b/>
          <w:bCs/>
          <w:color w:val="50866C"/>
          <w:lang w:bidi="es-ES"/>
        </w:rPr>
      </w:pPr>
      <w:r w:rsidRPr="00FD0689">
        <w:rPr>
          <w:rFonts w:eastAsiaTheme="majorEastAsia" w:cstheme="majorBidi"/>
          <w:b/>
          <w:bCs/>
          <w:color w:val="50866C"/>
          <w:lang w:bidi="es-ES"/>
        </w:rPr>
        <w:t>Incorporación de información</w:t>
      </w:r>
    </w:p>
    <w:p w:rsidR="00C61E7F" w:rsidRPr="0093170C" w:rsidRDefault="00C4050E" w:rsidP="0073534E">
      <w:pPr>
        <w:pStyle w:val="Sinespaciado"/>
        <w:spacing w:before="120" w:after="120" w:line="312" w:lineRule="auto"/>
        <w:jc w:val="both"/>
        <w:rPr>
          <w:b/>
          <w:bCs/>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93170C">
        <w:rPr>
          <w:rFonts w:ascii="Century Gothic" w:hAnsi="Century Gothic"/>
          <w:b/>
          <w:noProof/>
          <w:lang w:eastAsia="es-ES"/>
        </w:rPr>
        <mc:AlternateContent>
          <mc:Choice Requires="wps">
            <w:drawing>
              <wp:anchor distT="0" distB="0" distL="114300" distR="114300" simplePos="0" relativeHeight="251692032" behindDoc="0" locked="0" layoutInCell="1" allowOverlap="1" wp14:anchorId="2A765FC6" wp14:editId="1A44FCB5">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59123"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93170C">
        <w:rPr>
          <w:rFonts w:ascii="Century Gothic" w:hAnsi="Century Gothic"/>
          <w:b/>
          <w:noProof/>
          <w:lang w:eastAsia="es-ES"/>
        </w:rPr>
        <mc:AlternateContent>
          <mc:Choice Requires="wps">
            <w:drawing>
              <wp:anchor distT="0" distB="0" distL="114300" distR="114300" simplePos="0" relativeHeight="251689984" behindDoc="0" locked="0" layoutInCell="1" allowOverlap="1" wp14:anchorId="639F740F" wp14:editId="77344826">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57BD4" w:rsidRPr="00F31BC3" w:rsidRDefault="00857BD4" w:rsidP="00C4050E">
                            <w:r w:rsidRPr="00965C69">
                              <w:rPr>
                                <w:noProof/>
                                <w:lang w:eastAsia="es-ES"/>
                              </w:rPr>
                              <w:drawing>
                                <wp:inline distT="0" distB="0" distL="0" distR="0" wp14:anchorId="3058B1E7" wp14:editId="55ADBDB7">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CQIAAP4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QrSwPgkCAAD+AwAADgAA&#10;AAAAAAAAAAAAAAAuAgAAZHJzL2Uyb0RvYy54bWxQSwECLQAUAAYACAAAACEATzHo49oAAAAIAQAA&#10;DwAAAAAAAAAAAAAAAABjBAAAZHJzL2Rvd25yZXYueG1sUEsFBgAAAAAEAAQA8wAAAGoFAAAAAA==&#10;" fillcolor="#50866c" stroked="f">
                <v:textbox inset=",7.2pt,,7.2pt">
                  <w:txbxContent>
                    <w:p w:rsidR="00857BD4" w:rsidRPr="00F31BC3" w:rsidRDefault="00857BD4" w:rsidP="00C4050E">
                      <w:r w:rsidRPr="00965C69">
                        <w:rPr>
                          <w:noProof/>
                          <w:lang w:eastAsia="es-ES"/>
                        </w:rPr>
                        <w:drawing>
                          <wp:inline distT="0" distB="0" distL="0" distR="0" wp14:anchorId="1D795971" wp14:editId="53690A42">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rsidRPr="0093170C">
        <w:rPr>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sidRPr="0093170C">
        <w:rPr>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3F61E5" w:rsidRDefault="003F61E5" w:rsidP="0073534E">
      <w:pPr>
        <w:pStyle w:val="Prrafodelista"/>
        <w:numPr>
          <w:ilvl w:val="0"/>
          <w:numId w:val="19"/>
        </w:numPr>
        <w:spacing w:before="120" w:after="120" w:line="312" w:lineRule="auto"/>
        <w:ind w:left="0" w:firstLine="0"/>
        <w:contextualSpacing w:val="0"/>
        <w:jc w:val="both"/>
        <w:rPr>
          <w:lang w:bidi="es-ES"/>
        </w:rPr>
      </w:pPr>
      <w:r>
        <w:rPr>
          <w:lang w:bidi="es-ES"/>
        </w:rPr>
        <w:t xml:space="preserve">Debería publicarse el organigrama del </w:t>
      </w:r>
      <w:r w:rsidR="00040DF2" w:rsidRPr="00732961">
        <w:rPr>
          <w:lang w:bidi="es-ES"/>
        </w:rPr>
        <w:t>C</w:t>
      </w:r>
      <w:r w:rsidR="00040DF2">
        <w:rPr>
          <w:lang w:bidi="es-ES"/>
        </w:rPr>
        <w:t>GCOAPI</w:t>
      </w:r>
      <w:r>
        <w:rPr>
          <w:lang w:bidi="es-ES"/>
        </w:rPr>
        <w:t>.</w:t>
      </w:r>
    </w:p>
    <w:p w:rsidR="00750DE1" w:rsidRPr="00FC3AFC" w:rsidRDefault="003F61E5" w:rsidP="0073534E">
      <w:pPr>
        <w:pStyle w:val="Prrafodelista"/>
        <w:numPr>
          <w:ilvl w:val="0"/>
          <w:numId w:val="19"/>
        </w:numPr>
        <w:spacing w:before="120" w:after="120" w:line="312" w:lineRule="auto"/>
        <w:ind w:left="0" w:firstLine="0"/>
        <w:contextualSpacing w:val="0"/>
        <w:jc w:val="both"/>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Pr>
          <w:lang w:bidi="es-ES"/>
        </w:rPr>
        <w:t xml:space="preserve">Debe publicarse el </w:t>
      </w:r>
      <w:r w:rsidR="000F37FF">
        <w:rPr>
          <w:lang w:bidi="es-ES"/>
        </w:rPr>
        <w:t>inventario</w:t>
      </w:r>
      <w:r w:rsidRPr="002E7939">
        <w:rPr>
          <w:lang w:bidi="es-ES"/>
        </w:rPr>
        <w:t xml:space="preserve"> de actividades de tratamiento, en aplicación de</w:t>
      </w:r>
      <w:r>
        <w:rPr>
          <w:lang w:bidi="es-ES"/>
        </w:rPr>
        <w:t xml:space="preserve">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de diciembre, de protección de datos personales y garantía de los derechos digitales.</w:t>
      </w:r>
      <w:r w:rsidRPr="002B229B">
        <w:rPr>
          <w:lang w:bidi="es-ES"/>
        </w:rPr>
        <w:t xml:space="preserve"> </w:t>
      </w:r>
    </w:p>
    <w:p w:rsidR="00C61E7F" w:rsidRPr="0093170C" w:rsidRDefault="00C61E7F" w:rsidP="0073534E">
      <w:pPr>
        <w:pStyle w:val="Sinespaciado"/>
        <w:spacing w:before="120" w:after="120" w:line="312" w:lineRule="auto"/>
        <w:jc w:val="both"/>
        <w:rPr>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93170C">
        <w:rPr>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8070DE" w:rsidRDefault="008070DE" w:rsidP="0073534E">
      <w:pPr>
        <w:pStyle w:val="Prrafodelista"/>
        <w:numPr>
          <w:ilvl w:val="0"/>
          <w:numId w:val="24"/>
        </w:numPr>
        <w:spacing w:before="120" w:after="120" w:line="312" w:lineRule="auto"/>
        <w:ind w:left="0" w:firstLine="0"/>
        <w:contextualSpacing w:val="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763268">
        <w:rPr>
          <w:lang w:bidi="es-ES"/>
        </w:rPr>
        <w:t>tratante</w:t>
      </w:r>
      <w:r>
        <w:rPr>
          <w:lang w:bidi="es-ES"/>
        </w:rPr>
        <w:t xml:space="preserve">. También sus modificaciones, desistimientos y renuncias. </w:t>
      </w:r>
    </w:p>
    <w:p w:rsidR="008070DE" w:rsidRDefault="008070DE" w:rsidP="0073534E">
      <w:pPr>
        <w:pStyle w:val="Prrafodelista"/>
        <w:numPr>
          <w:ilvl w:val="0"/>
          <w:numId w:val="24"/>
        </w:numPr>
        <w:spacing w:before="120" w:after="120" w:line="312" w:lineRule="auto"/>
        <w:ind w:left="0" w:firstLine="0"/>
        <w:contextualSpacing w:val="0"/>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w:t>
      </w:r>
      <w:r w:rsidR="00C679A1">
        <w:rPr>
          <w:rFonts w:cs="Arial"/>
          <w:bCs/>
          <w:color w:val="000000" w:themeColor="text1"/>
          <w:szCs w:val="22"/>
        </w:rPr>
        <w:t>mención de las partes firmantes, su objeto, plazo de duración y en su caso, las obligaciones económicas convenidas</w:t>
      </w:r>
      <w:r>
        <w:rPr>
          <w:lang w:bidi="es-ES"/>
        </w:rPr>
        <w:t>.</w:t>
      </w:r>
    </w:p>
    <w:p w:rsidR="00FC3AFC" w:rsidRDefault="00AA447D" w:rsidP="00FC3AFC">
      <w:pPr>
        <w:pStyle w:val="Prrafodelista"/>
        <w:numPr>
          <w:ilvl w:val="0"/>
          <w:numId w:val="14"/>
        </w:numPr>
        <w:spacing w:before="120" w:after="120" w:line="312" w:lineRule="auto"/>
        <w:ind w:left="0" w:firstLine="0"/>
        <w:contextualSpacing w:val="0"/>
        <w:jc w:val="both"/>
        <w:rPr>
          <w:lang w:bidi="es-ES"/>
        </w:rPr>
      </w:pPr>
      <w:r w:rsidRPr="00831FB8">
        <w:t xml:space="preserve">Debe publicarse la información sobre las subvenciones y ayudas públicas </w:t>
      </w:r>
      <w:r w:rsidR="00110432">
        <w:t>recibidas</w:t>
      </w:r>
      <w:r w:rsidRPr="00831FB8">
        <w:t xml:space="preserve"> con indicación de su importe, objetivo o finalidad</w:t>
      </w:r>
      <w:r>
        <w:t>, Administración concedente</w:t>
      </w:r>
      <w:r w:rsidRPr="00831FB8">
        <w:t xml:space="preserve"> y beneficiarios</w:t>
      </w:r>
      <w:r w:rsidR="00F554C1">
        <w:t>, en su caso</w:t>
      </w:r>
      <w:r>
        <w:t>.</w:t>
      </w:r>
      <w:r w:rsidRPr="00831FB8">
        <w:rPr>
          <w:lang w:bidi="es-ES"/>
        </w:rPr>
        <w:t xml:space="preserve"> </w:t>
      </w:r>
    </w:p>
    <w:p w:rsidR="00FC3AFC" w:rsidRDefault="00FC3AFC" w:rsidP="00FC3AFC">
      <w:pPr>
        <w:spacing w:before="120" w:after="120" w:line="312" w:lineRule="auto"/>
        <w:jc w:val="both"/>
        <w:rPr>
          <w:lang w:bidi="es-ES"/>
        </w:rPr>
      </w:pPr>
    </w:p>
    <w:p w:rsidR="00C61E7F" w:rsidRDefault="0019448F" w:rsidP="0073534E">
      <w:pPr>
        <w:pStyle w:val="Ttulo2"/>
        <w:spacing w:before="120" w:after="120" w:line="312" w:lineRule="auto"/>
        <w:jc w:val="both"/>
        <w:rPr>
          <w:rStyle w:val="Ttulo3Car"/>
          <w:rFonts w:ascii="Century Gothic" w:hAnsi="Century Gothic"/>
          <w:b/>
        </w:rPr>
      </w:pPr>
      <w:r w:rsidRPr="00D01CA1">
        <w:rPr>
          <w:rStyle w:val="Ttulo3Car"/>
          <w:rFonts w:ascii="Century Gothic" w:hAnsi="Century Gothic"/>
          <w:b/>
        </w:rPr>
        <w:t>Calidad de la Información</w:t>
      </w:r>
    </w:p>
    <w:p w:rsidR="00AA447D" w:rsidRPr="00831FB8" w:rsidRDefault="00AA447D" w:rsidP="0073534E">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73534E">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73534E">
      <w:pPr>
        <w:pStyle w:val="Prrafodelista"/>
        <w:spacing w:before="120" w:after="120" w:line="312" w:lineRule="auto"/>
        <w:contextualSpacing w:val="0"/>
        <w:jc w:val="both"/>
      </w:pPr>
    </w:p>
    <w:p w:rsidR="00545EB3" w:rsidRPr="00545EB3" w:rsidRDefault="00545EB3" w:rsidP="00FC3AFC">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15390C">
        <w:rPr>
          <w:rFonts w:ascii="Century Gothic" w:hAnsi="Century Gothic"/>
        </w:rPr>
        <w:t>agosto</w:t>
      </w:r>
      <w:r w:rsidRPr="00545EB3">
        <w:rPr>
          <w:rFonts w:ascii="Century Gothic" w:hAnsi="Century Gothic"/>
        </w:rPr>
        <w:t xml:space="preserve"> de 2020</w:t>
      </w:r>
    </w:p>
    <w:p w:rsidR="00974E9E" w:rsidRDefault="00011946" w:rsidP="0073534E">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2BC0DECE" wp14:editId="21304833">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DE19C"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544E8B51" wp14:editId="64438481">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57BD4" w:rsidRPr="00F31BC3" w:rsidRDefault="00857BD4" w:rsidP="00011946">
                            <w:r w:rsidRPr="00965C69">
                              <w:rPr>
                                <w:noProof/>
                                <w:lang w:eastAsia="es-ES"/>
                              </w:rPr>
                              <w:drawing>
                                <wp:inline distT="0" distB="0" distL="0" distR="0" wp14:anchorId="71641E7B" wp14:editId="28F23678">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aVCwIAAP8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" fillcolor="#50866c" stroked="f">
                <v:textbox inset=",7.2pt,,7.2pt">
                  <w:txbxContent>
                    <w:p w:rsidR="00857BD4" w:rsidRPr="00F31BC3" w:rsidRDefault="00857BD4" w:rsidP="00011946">
                      <w:r w:rsidRPr="00965C69">
                        <w:rPr>
                          <w:noProof/>
                          <w:lang w:eastAsia="es-ES"/>
                        </w:rPr>
                        <w:drawing>
                          <wp:inline distT="0" distB="0" distL="0" distR="0" wp14:anchorId="2D21FB13" wp14:editId="0BA9CAE4">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74E9E">
        <w:br w:type="page"/>
      </w:r>
    </w:p>
    <w:p w:rsidR="00664918" w:rsidRDefault="00664918" w:rsidP="0073534E">
      <w:pPr>
        <w:pStyle w:val="Cuerpodelboletn"/>
        <w:spacing w:before="120" w:after="120" w:line="312" w:lineRule="auto"/>
        <w:sectPr w:rsidR="00664918" w:rsidSect="00974E9E">
          <w:type w:val="continuous"/>
          <w:pgSz w:w="11906" w:h="16838" w:code="9"/>
          <w:pgMar w:top="1701" w:right="720" w:bottom="1134" w:left="720" w:header="720" w:footer="720" w:gutter="0"/>
          <w:cols w:num="2" w:space="720"/>
          <w:docGrid w:linePitch="326"/>
        </w:sectPr>
      </w:pPr>
    </w:p>
    <w:p w:rsidR="00664918" w:rsidRPr="00664918" w:rsidRDefault="00FC3AFC" w:rsidP="0073534E">
      <w:pPr>
        <w:spacing w:before="120" w:after="120" w:line="312" w:lineRule="auto"/>
        <w:jc w:val="both"/>
        <w:rPr>
          <w:rFonts w:eastAsia="Calibri" w:cs="Times New Roman"/>
          <w:b/>
          <w:color w:val="000000"/>
          <w:sz w:val="30"/>
          <w:szCs w:val="30"/>
        </w:rPr>
      </w:pPr>
      <w:sdt>
        <w:sdtPr>
          <w:rPr>
            <w:rFonts w:eastAsia="Calibri" w:cs="Times New Roman"/>
            <w:b/>
            <w:sz w:val="30"/>
            <w:szCs w:val="30"/>
          </w:rPr>
          <w:id w:val="1557966967"/>
          <w:placeholder>
            <w:docPart w:val="5591A8E28F18427CA6CACE1FC47384A4"/>
          </w:placeholder>
        </w:sdtPr>
        <w:sdtEndPr/>
        <w:sdtContent>
          <w:r w:rsidR="00664918" w:rsidRPr="00664918">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0D3F4027" wp14:editId="4E8CD23D">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DuCgIAAPc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7NmRU9&#10;tegjmfbju213BlixiA4NzpeU+OQeMWr07gHkF88srDthW3WHCEOnRE28ipif/fYgBp6esu3wDmoq&#10;IHYBklmHBvsISDawQ+rJ8dITdQhM0uFNTr7k1DpJd8X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JV/EO4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664918" w:rsidRPr="00664918">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0B6A3F3C" wp14:editId="0608A8C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57BD4" w:rsidRPr="00F31BC3" w:rsidRDefault="00857BD4" w:rsidP="00664918">
                                <w:r w:rsidRPr="00965C69">
                                  <w:rPr>
                                    <w:noProof/>
                                    <w:lang w:eastAsia="es-ES"/>
                                  </w:rPr>
                                  <w:drawing>
                                    <wp:inline distT="0" distB="0" distL="0" distR="0" wp14:anchorId="1BD50AD4" wp14:editId="570D37F0">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NXDw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L4LGYNzRMJgjAtJH0gMnrA75yNtIwV9992AhVn5p0lUVfF1VXc3ksHL5360hFWElTFA2eTuQ3T&#10;xu8c6q6nSkXSx8INDaLVSaPIeGJ1HB8tXFL5+DniRl/6KerXF948Aw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H2QjVw8C&#10;AAAKBAAADgAAAAAAAAAAAAAAAAAuAgAAZHJzL2Uyb0RvYy54bWxQSwECLQAUAAYACAAAACEABAho&#10;Qd0AAAAJAQAADwAAAAAAAAAAAAAAAABpBAAAZHJzL2Rvd25yZXYueG1sUEsFBgAAAAAEAAQA8wAA&#10;AHMFAAAAAA==&#10;" fillcolor="#50866c" stroked="f">
                    <v:textbox inset=",7.2pt,,7.2pt">
                      <w:txbxContent>
                        <w:p w:rsidR="00857BD4" w:rsidRPr="00F31BC3" w:rsidRDefault="00857BD4" w:rsidP="00664918">
                          <w:r w:rsidRPr="00965C69">
                            <w:rPr>
                              <w:noProof/>
                              <w:lang w:eastAsia="es-ES"/>
                            </w:rPr>
                            <w:drawing>
                              <wp:inline distT="0" distB="0" distL="0" distR="0" wp14:anchorId="52898677" wp14:editId="00F87547">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664918" w:rsidRPr="00664918">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664918" w:rsidRPr="00664918" w:rsidTr="00FC3AFC">
        <w:trPr>
          <w:trHeight w:val="300"/>
          <w:tblHeader/>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664918" w:rsidRPr="00664918" w:rsidRDefault="00664918" w:rsidP="0073534E">
            <w:pPr>
              <w:spacing w:before="120" w:after="120" w:line="312" w:lineRule="auto"/>
              <w:jc w:val="both"/>
              <w:rPr>
                <w:rFonts w:eastAsia="Times New Roman" w:cs="Calibri"/>
                <w:b/>
                <w:bCs/>
                <w:color w:val="FFFFFF"/>
                <w:sz w:val="16"/>
                <w:szCs w:val="16"/>
                <w:lang w:eastAsia="es-ES"/>
              </w:rPr>
            </w:pPr>
            <w:r w:rsidRPr="00664918">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664918" w:rsidRPr="00664918" w:rsidRDefault="00664918" w:rsidP="0073534E">
            <w:pPr>
              <w:spacing w:before="120" w:after="120" w:line="312" w:lineRule="auto"/>
              <w:jc w:val="both"/>
              <w:rPr>
                <w:rFonts w:eastAsia="Times New Roman" w:cs="Calibri"/>
                <w:b/>
                <w:bCs/>
                <w:color w:val="FFFFFF"/>
                <w:sz w:val="16"/>
                <w:szCs w:val="16"/>
                <w:lang w:eastAsia="es-ES"/>
              </w:rPr>
            </w:pPr>
            <w:r w:rsidRPr="00664918">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664918" w:rsidRPr="00664918" w:rsidRDefault="00664918" w:rsidP="0073534E">
            <w:pPr>
              <w:spacing w:before="120" w:after="120" w:line="312" w:lineRule="auto"/>
              <w:jc w:val="both"/>
              <w:rPr>
                <w:rFonts w:eastAsia="Times New Roman" w:cs="Calibri"/>
                <w:b/>
                <w:bCs/>
                <w:color w:val="FFFFFF"/>
                <w:sz w:val="16"/>
                <w:szCs w:val="16"/>
                <w:lang w:eastAsia="es-ES"/>
              </w:rPr>
            </w:pPr>
            <w:r w:rsidRPr="00664918">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664918" w:rsidRPr="00664918" w:rsidRDefault="00664918" w:rsidP="0073534E">
            <w:pPr>
              <w:spacing w:before="120" w:after="120" w:line="312" w:lineRule="auto"/>
              <w:jc w:val="both"/>
              <w:rPr>
                <w:rFonts w:eastAsia="Times New Roman" w:cs="Calibri"/>
                <w:b/>
                <w:bCs/>
                <w:color w:val="FFFFFF"/>
                <w:sz w:val="16"/>
                <w:szCs w:val="16"/>
                <w:lang w:eastAsia="es-ES"/>
              </w:rPr>
            </w:pPr>
            <w:r w:rsidRPr="00664918">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664918" w:rsidRPr="00664918" w:rsidRDefault="00664918" w:rsidP="0073534E">
            <w:pPr>
              <w:spacing w:before="120" w:after="120" w:line="312" w:lineRule="auto"/>
              <w:jc w:val="both"/>
              <w:rPr>
                <w:rFonts w:eastAsia="Times New Roman" w:cs="Calibri"/>
                <w:b/>
                <w:bCs/>
                <w:color w:val="FFFFFF"/>
                <w:sz w:val="16"/>
                <w:szCs w:val="16"/>
                <w:lang w:eastAsia="es-ES"/>
              </w:rPr>
            </w:pPr>
            <w:r w:rsidRPr="00664918">
              <w:rPr>
                <w:rFonts w:eastAsia="Times New Roman" w:cs="Calibri"/>
                <w:b/>
                <w:bCs/>
                <w:color w:val="FFFFFF"/>
                <w:sz w:val="16"/>
                <w:szCs w:val="16"/>
                <w:lang w:eastAsia="es-ES"/>
              </w:rPr>
              <w:t>SIGNIFICADO</w:t>
            </w:r>
          </w:p>
        </w:tc>
      </w:tr>
      <w:tr w:rsidR="00664918" w:rsidRPr="00664918" w:rsidTr="00664918">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SI se publica el contenido de la obligación exigida</w:t>
            </w:r>
          </w:p>
        </w:tc>
      </w:tr>
      <w:tr w:rsidR="00664918" w:rsidRPr="00664918" w:rsidTr="00664918">
        <w:trPr>
          <w:trHeight w:val="323"/>
        </w:trPr>
        <w:tc>
          <w:tcPr>
            <w:tcW w:w="928"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NO se publica el contenido de la obligación exigida</w:t>
            </w:r>
          </w:p>
        </w:tc>
      </w:tr>
      <w:tr w:rsidR="00664918" w:rsidRPr="00664918" w:rsidTr="00664918">
        <w:trPr>
          <w:trHeight w:val="427"/>
        </w:trPr>
        <w:tc>
          <w:tcPr>
            <w:tcW w:w="928"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De forma DIRECTA en la misma web o con enlace directo a la información</w:t>
            </w:r>
          </w:p>
        </w:tc>
      </w:tr>
      <w:tr w:rsidR="00664918" w:rsidRPr="00664918" w:rsidTr="00664918">
        <w:trPr>
          <w:trHeight w:val="419"/>
        </w:trPr>
        <w:tc>
          <w:tcPr>
            <w:tcW w:w="928"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De forma INDIRECTA pero sin dirigir a la información a la que se refiere</w:t>
            </w:r>
          </w:p>
        </w:tc>
      </w:tr>
      <w:tr w:rsidR="00664918" w:rsidRPr="00664918" w:rsidTr="00664918">
        <w:trPr>
          <w:trHeight w:val="411"/>
        </w:trPr>
        <w:tc>
          <w:tcPr>
            <w:tcW w:w="928"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Tiene FECHA y está dentro de los TRES meses previos a la fecha de consulta</w:t>
            </w:r>
          </w:p>
        </w:tc>
      </w:tr>
      <w:tr w:rsidR="00664918" w:rsidRPr="00664918" w:rsidTr="00664918">
        <w:trPr>
          <w:trHeight w:val="416"/>
        </w:trPr>
        <w:tc>
          <w:tcPr>
            <w:tcW w:w="928"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Tiene FECHA</w:t>
            </w:r>
            <w:r w:rsidR="00B70CB3">
              <w:rPr>
                <w:rFonts w:eastAsia="Times New Roman" w:cs="Calibri"/>
                <w:color w:val="000000"/>
                <w:sz w:val="16"/>
                <w:szCs w:val="16"/>
                <w:lang w:eastAsia="es-ES"/>
              </w:rPr>
              <w:t xml:space="preserve"> </w:t>
            </w:r>
            <w:r w:rsidRPr="00664918">
              <w:rPr>
                <w:rFonts w:eastAsia="Times New Roman" w:cs="Calibri"/>
                <w:color w:val="000000"/>
                <w:sz w:val="16"/>
                <w:szCs w:val="16"/>
                <w:lang w:eastAsia="es-ES"/>
              </w:rPr>
              <w:t>pero NO ESTA ACTUALIZADO dentro de los tres meses</w:t>
            </w:r>
          </w:p>
        </w:tc>
      </w:tr>
      <w:tr w:rsidR="00664918" w:rsidRPr="00664918" w:rsidTr="00664918">
        <w:trPr>
          <w:trHeight w:val="422"/>
        </w:trPr>
        <w:tc>
          <w:tcPr>
            <w:tcW w:w="928"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NO SE CONOCE la fecha de publicación de la información</w:t>
            </w:r>
          </w:p>
        </w:tc>
      </w:tr>
      <w:tr w:rsidR="00664918" w:rsidRPr="00664918" w:rsidTr="00664918">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3 clics como máximo</w:t>
            </w:r>
          </w:p>
        </w:tc>
      </w:tr>
      <w:tr w:rsidR="00664918" w:rsidRPr="00664918" w:rsidTr="00664918">
        <w:trPr>
          <w:trHeight w:val="171"/>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4</w:t>
            </w:r>
          </w:p>
        </w:tc>
      </w:tr>
      <w:tr w:rsidR="00664918" w:rsidRPr="00664918" w:rsidTr="00664918">
        <w:trPr>
          <w:trHeight w:val="245"/>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5</w:t>
            </w:r>
          </w:p>
        </w:tc>
      </w:tr>
      <w:tr w:rsidR="00664918" w:rsidRPr="00664918" w:rsidTr="00664918">
        <w:trPr>
          <w:trHeight w:val="263"/>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6</w:t>
            </w:r>
          </w:p>
        </w:tc>
      </w:tr>
      <w:tr w:rsidR="00664918" w:rsidRPr="00664918" w:rsidTr="00664918">
        <w:trPr>
          <w:trHeight w:val="281"/>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7</w:t>
            </w:r>
          </w:p>
        </w:tc>
      </w:tr>
      <w:tr w:rsidR="00664918" w:rsidRPr="00664918" w:rsidTr="00664918">
        <w:trPr>
          <w:trHeight w:val="271"/>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8</w:t>
            </w:r>
          </w:p>
        </w:tc>
      </w:tr>
      <w:tr w:rsidR="00664918" w:rsidRPr="00664918" w:rsidTr="00664918">
        <w:trPr>
          <w:trHeight w:val="133"/>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9</w:t>
            </w:r>
          </w:p>
        </w:tc>
      </w:tr>
      <w:tr w:rsidR="00664918" w:rsidRPr="00664918" w:rsidTr="00664918">
        <w:trPr>
          <w:trHeight w:val="207"/>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10</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11</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12</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Más de 12 clics</w:t>
            </w:r>
          </w:p>
        </w:tc>
      </w:tr>
      <w:tr w:rsidR="00664918" w:rsidRPr="00664918" w:rsidTr="00664918">
        <w:trPr>
          <w:trHeight w:val="265"/>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 xml:space="preserve">Lenguaje fácil de entender por el público general. La información compleja se acompaña de comentarios, glosarios, textos </w:t>
            </w:r>
            <w:r w:rsidRPr="00664918">
              <w:rPr>
                <w:rFonts w:eastAsia="Times New Roman" w:cs="Calibri"/>
                <w:color w:val="000000"/>
                <w:sz w:val="16"/>
                <w:szCs w:val="16"/>
                <w:lang w:eastAsia="es-ES"/>
              </w:rPr>
              <w:lastRenderedPageBreak/>
              <w:t>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lastRenderedPageBreak/>
              <w:t>10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MUY comprensible o con ayudas, en su caso</w:t>
            </w:r>
          </w:p>
        </w:tc>
      </w:tr>
      <w:tr w:rsidR="00664918" w:rsidRPr="00664918" w:rsidTr="00664918">
        <w:trPr>
          <w:trHeight w:val="271"/>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 </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Comprensible</w:t>
            </w:r>
          </w:p>
        </w:tc>
      </w:tr>
      <w:tr w:rsidR="00664918" w:rsidRPr="00664918" w:rsidTr="00664918">
        <w:trPr>
          <w:trHeight w:val="251"/>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 </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Normal</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 </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Poco comprensible</w:t>
            </w:r>
          </w:p>
        </w:tc>
      </w:tr>
      <w:tr w:rsidR="00664918" w:rsidRPr="00664918" w:rsidTr="00664918">
        <w:trPr>
          <w:trHeight w:val="183"/>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 </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Difícilmente comprensible</w:t>
            </w:r>
          </w:p>
        </w:tc>
      </w:tr>
      <w:tr w:rsidR="00664918" w:rsidRPr="00664918" w:rsidTr="00664918">
        <w:trPr>
          <w:trHeight w:val="247"/>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 </w:t>
            </w:r>
          </w:p>
        </w:tc>
      </w:tr>
      <w:tr w:rsidR="00664918" w:rsidRPr="00664918" w:rsidTr="00664918">
        <w:trPr>
          <w:trHeight w:val="123"/>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NADA comprensible</w:t>
            </w:r>
          </w:p>
        </w:tc>
      </w:tr>
      <w:tr w:rsidR="00664918" w:rsidRPr="00664918" w:rsidTr="00664918">
        <w:trPr>
          <w:trHeight w:val="57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sz w:val="16"/>
                <w:szCs w:val="16"/>
                <w:lang w:eastAsia="es-ES"/>
              </w:rPr>
            </w:pPr>
            <w:r w:rsidRPr="00664918">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sz w:val="16"/>
                <w:szCs w:val="16"/>
                <w:lang w:eastAsia="es-ES"/>
              </w:rPr>
            </w:pPr>
            <w:r w:rsidRPr="00664918">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sz w:val="16"/>
                <w:szCs w:val="16"/>
                <w:lang w:eastAsia="es-ES"/>
              </w:rPr>
            </w:pPr>
            <w:r w:rsidRPr="00664918">
              <w:rPr>
                <w:rFonts w:eastAsia="Times New Roman" w:cs="Calibri"/>
                <w:sz w:val="16"/>
                <w:szCs w:val="16"/>
                <w:lang w:eastAsia="es-ES"/>
              </w:rPr>
              <w:t>la información se encuentra ordenada en grupos de materias, temáticas o de acuerdo con los bloques o grupos de información de la ley</w:t>
            </w:r>
          </w:p>
        </w:tc>
      </w:tr>
      <w:tr w:rsidR="00664918" w:rsidRPr="00664918" w:rsidTr="00664918">
        <w:trPr>
          <w:trHeight w:val="427"/>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sz w:val="16"/>
                <w:szCs w:val="16"/>
                <w:lang w:eastAsia="es-ES"/>
              </w:rPr>
            </w:pPr>
            <w:r w:rsidRPr="00664918">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sz w:val="16"/>
                <w:szCs w:val="16"/>
                <w:lang w:eastAsia="es-ES"/>
              </w:rPr>
            </w:pPr>
            <w:r w:rsidRPr="00664918">
              <w:rPr>
                <w:rFonts w:eastAsia="Times New Roman" w:cs="Calibri"/>
                <w:sz w:val="16"/>
                <w:szCs w:val="16"/>
                <w:lang w:eastAsia="es-ES"/>
              </w:rPr>
              <w:t>la información se presenta dispersa sin agrupación ni ordenación alguna</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Es un formato reutilizable establecido</w:t>
            </w:r>
          </w:p>
        </w:tc>
      </w:tr>
      <w:tr w:rsidR="00664918" w:rsidRPr="00664918" w:rsidTr="00664918">
        <w:trPr>
          <w:trHeight w:val="3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NO es un formato reutilizable</w:t>
            </w:r>
          </w:p>
        </w:tc>
      </w:tr>
      <w:tr w:rsidR="00664918" w:rsidRPr="00664918" w:rsidTr="00664918">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Apartado específico o banner en la página inicial del sitio</w:t>
            </w:r>
          </w:p>
        </w:tc>
      </w:tr>
      <w:tr w:rsidR="00664918" w:rsidRPr="00664918" w:rsidTr="00664918">
        <w:trPr>
          <w:trHeight w:val="362"/>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Apartado específico pero NO en la página de inicio</w:t>
            </w:r>
          </w:p>
        </w:tc>
      </w:tr>
      <w:tr w:rsidR="00664918" w:rsidRPr="00664918" w:rsidTr="00664918">
        <w:trPr>
          <w:trHeight w:val="600"/>
        </w:trPr>
        <w:tc>
          <w:tcPr>
            <w:tcW w:w="928" w:type="pct"/>
            <w:vMerge/>
            <w:tcBorders>
              <w:top w:val="nil"/>
              <w:left w:val="single" w:sz="4" w:space="0" w:color="auto"/>
              <w:bottom w:val="single" w:sz="4" w:space="0" w:color="000000"/>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64918" w:rsidRPr="00664918" w:rsidRDefault="00664918" w:rsidP="0073534E">
            <w:pPr>
              <w:spacing w:before="120" w:after="120" w:line="312" w:lineRule="auto"/>
              <w:jc w:val="both"/>
              <w:rPr>
                <w:rFonts w:eastAsia="Times New Roman" w:cs="Calibri"/>
                <w:color w:val="000000"/>
                <w:sz w:val="16"/>
                <w:szCs w:val="16"/>
                <w:lang w:eastAsia="es-ES"/>
              </w:rPr>
            </w:pPr>
            <w:r w:rsidRPr="00664918">
              <w:rPr>
                <w:rFonts w:eastAsia="Times New Roman" w:cs="Calibri"/>
                <w:color w:val="000000"/>
                <w:sz w:val="16"/>
                <w:szCs w:val="16"/>
                <w:lang w:eastAsia="es-ES"/>
              </w:rPr>
              <w:t>No existe un apartado específico de transparencia</w:t>
            </w:r>
          </w:p>
        </w:tc>
      </w:tr>
    </w:tbl>
    <w:p w:rsidR="00664918" w:rsidRPr="00965C69" w:rsidRDefault="00664918" w:rsidP="0073534E">
      <w:pPr>
        <w:pStyle w:val="Cuerpodelboletn"/>
        <w:spacing w:before="120" w:after="120" w:line="312" w:lineRule="auto"/>
      </w:pPr>
    </w:p>
    <w:sectPr w:rsidR="00664918" w:rsidRPr="00965C69" w:rsidSect="00974E9E">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D4" w:rsidRDefault="00857BD4" w:rsidP="00F31BC3">
      <w:r>
        <w:separator/>
      </w:r>
    </w:p>
  </w:endnote>
  <w:endnote w:type="continuationSeparator" w:id="0">
    <w:p w:rsidR="00857BD4" w:rsidRDefault="00857BD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D4" w:rsidRDefault="00857BD4" w:rsidP="00F31BC3">
      <w:r>
        <w:separator/>
      </w:r>
    </w:p>
  </w:footnote>
  <w:footnote w:type="continuationSeparator" w:id="0">
    <w:p w:rsidR="00857BD4" w:rsidRDefault="00857BD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E91A1AF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9072D5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069"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0537766"/>
    <w:multiLevelType w:val="hybridMultilevel"/>
    <w:tmpl w:val="97FE7816"/>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7FF07B9E"/>
    <w:multiLevelType w:val="hybridMultilevel"/>
    <w:tmpl w:val="73C018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40DF2"/>
    <w:rsid w:val="00041B0F"/>
    <w:rsid w:val="000461E3"/>
    <w:rsid w:val="00053902"/>
    <w:rsid w:val="0005642F"/>
    <w:rsid w:val="0007256A"/>
    <w:rsid w:val="000775A5"/>
    <w:rsid w:val="00094593"/>
    <w:rsid w:val="000A26F0"/>
    <w:rsid w:val="000A5FA2"/>
    <w:rsid w:val="000B737F"/>
    <w:rsid w:val="000C2A7C"/>
    <w:rsid w:val="000C47A4"/>
    <w:rsid w:val="000D3907"/>
    <w:rsid w:val="000D43CD"/>
    <w:rsid w:val="000D4AAE"/>
    <w:rsid w:val="000D5417"/>
    <w:rsid w:val="000D645D"/>
    <w:rsid w:val="000D78C3"/>
    <w:rsid w:val="000F094F"/>
    <w:rsid w:val="000F37FF"/>
    <w:rsid w:val="00104E94"/>
    <w:rsid w:val="00107A5B"/>
    <w:rsid w:val="00110432"/>
    <w:rsid w:val="001149B1"/>
    <w:rsid w:val="00114D10"/>
    <w:rsid w:val="00131D3B"/>
    <w:rsid w:val="00136005"/>
    <w:rsid w:val="00143D79"/>
    <w:rsid w:val="00146C3C"/>
    <w:rsid w:val="0015390C"/>
    <w:rsid w:val="001577B4"/>
    <w:rsid w:val="0016210B"/>
    <w:rsid w:val="00164876"/>
    <w:rsid w:val="0017001C"/>
    <w:rsid w:val="001763F8"/>
    <w:rsid w:val="00187CDD"/>
    <w:rsid w:val="00193685"/>
    <w:rsid w:val="0019448F"/>
    <w:rsid w:val="00195362"/>
    <w:rsid w:val="00196ADC"/>
    <w:rsid w:val="00197B72"/>
    <w:rsid w:val="001A2887"/>
    <w:rsid w:val="001A5305"/>
    <w:rsid w:val="001B14D9"/>
    <w:rsid w:val="001B16C6"/>
    <w:rsid w:val="001B2718"/>
    <w:rsid w:val="001B56AC"/>
    <w:rsid w:val="001B7B53"/>
    <w:rsid w:val="001C4509"/>
    <w:rsid w:val="001C57B4"/>
    <w:rsid w:val="001C78FE"/>
    <w:rsid w:val="001C7C78"/>
    <w:rsid w:val="001D59CD"/>
    <w:rsid w:val="001D6B8D"/>
    <w:rsid w:val="001E0BDE"/>
    <w:rsid w:val="001E23F5"/>
    <w:rsid w:val="001E52AC"/>
    <w:rsid w:val="001E5E92"/>
    <w:rsid w:val="001F07BE"/>
    <w:rsid w:val="001F529A"/>
    <w:rsid w:val="00205984"/>
    <w:rsid w:val="00205B7C"/>
    <w:rsid w:val="002060E3"/>
    <w:rsid w:val="00207842"/>
    <w:rsid w:val="00211089"/>
    <w:rsid w:val="00211D2B"/>
    <w:rsid w:val="0021682B"/>
    <w:rsid w:val="00222DC4"/>
    <w:rsid w:val="00223C48"/>
    <w:rsid w:val="00231D61"/>
    <w:rsid w:val="002433C5"/>
    <w:rsid w:val="0024523A"/>
    <w:rsid w:val="002467FA"/>
    <w:rsid w:val="0026324A"/>
    <w:rsid w:val="002672F0"/>
    <w:rsid w:val="00282C02"/>
    <w:rsid w:val="00292832"/>
    <w:rsid w:val="002B440A"/>
    <w:rsid w:val="002B4987"/>
    <w:rsid w:val="002C4754"/>
    <w:rsid w:val="002C581E"/>
    <w:rsid w:val="002C6B81"/>
    <w:rsid w:val="002C73B5"/>
    <w:rsid w:val="002C7BCD"/>
    <w:rsid w:val="002D0702"/>
    <w:rsid w:val="002E4A1E"/>
    <w:rsid w:val="002E58C1"/>
    <w:rsid w:val="002E7939"/>
    <w:rsid w:val="002F5579"/>
    <w:rsid w:val="002F70D6"/>
    <w:rsid w:val="00314CBB"/>
    <w:rsid w:val="00316F76"/>
    <w:rsid w:val="0031769F"/>
    <w:rsid w:val="00324A3E"/>
    <w:rsid w:val="00326567"/>
    <w:rsid w:val="00326C1C"/>
    <w:rsid w:val="003341D7"/>
    <w:rsid w:val="00340D63"/>
    <w:rsid w:val="0034172E"/>
    <w:rsid w:val="003428A6"/>
    <w:rsid w:val="00347877"/>
    <w:rsid w:val="003505B1"/>
    <w:rsid w:val="00355DC0"/>
    <w:rsid w:val="00387A78"/>
    <w:rsid w:val="0039426D"/>
    <w:rsid w:val="003947F7"/>
    <w:rsid w:val="003A390C"/>
    <w:rsid w:val="003A7A35"/>
    <w:rsid w:val="003B3A2E"/>
    <w:rsid w:val="003B57E6"/>
    <w:rsid w:val="003B6B96"/>
    <w:rsid w:val="003C07B5"/>
    <w:rsid w:val="003D2C4A"/>
    <w:rsid w:val="003E564B"/>
    <w:rsid w:val="003E5D2F"/>
    <w:rsid w:val="003E6481"/>
    <w:rsid w:val="003F61E5"/>
    <w:rsid w:val="003F6EDC"/>
    <w:rsid w:val="00405998"/>
    <w:rsid w:val="00410E07"/>
    <w:rsid w:val="00411FF3"/>
    <w:rsid w:val="00415DBD"/>
    <w:rsid w:val="00422B18"/>
    <w:rsid w:val="00427B0E"/>
    <w:rsid w:val="00427EF3"/>
    <w:rsid w:val="00435DD4"/>
    <w:rsid w:val="00452E81"/>
    <w:rsid w:val="0045592B"/>
    <w:rsid w:val="0045737F"/>
    <w:rsid w:val="0045790B"/>
    <w:rsid w:val="00470E1E"/>
    <w:rsid w:val="004720A5"/>
    <w:rsid w:val="0047735C"/>
    <w:rsid w:val="00481043"/>
    <w:rsid w:val="00482F50"/>
    <w:rsid w:val="004859CC"/>
    <w:rsid w:val="004A1663"/>
    <w:rsid w:val="004A5DD5"/>
    <w:rsid w:val="004B2AF8"/>
    <w:rsid w:val="004B5AF4"/>
    <w:rsid w:val="004B6952"/>
    <w:rsid w:val="004C3F9D"/>
    <w:rsid w:val="004C6440"/>
    <w:rsid w:val="004D00A9"/>
    <w:rsid w:val="004D090C"/>
    <w:rsid w:val="004D7037"/>
    <w:rsid w:val="004E1357"/>
    <w:rsid w:val="004E43EC"/>
    <w:rsid w:val="004E7792"/>
    <w:rsid w:val="004F0031"/>
    <w:rsid w:val="004F23EF"/>
    <w:rsid w:val="004F5CB4"/>
    <w:rsid w:val="004F71FE"/>
    <w:rsid w:val="00503566"/>
    <w:rsid w:val="005227BD"/>
    <w:rsid w:val="005301DF"/>
    <w:rsid w:val="00530E53"/>
    <w:rsid w:val="00535BC8"/>
    <w:rsid w:val="00536832"/>
    <w:rsid w:val="00545EB3"/>
    <w:rsid w:val="00555CC4"/>
    <w:rsid w:val="00555E97"/>
    <w:rsid w:val="00563295"/>
    <w:rsid w:val="00563DB7"/>
    <w:rsid w:val="005716DB"/>
    <w:rsid w:val="0057273E"/>
    <w:rsid w:val="00576DCC"/>
    <w:rsid w:val="0057700E"/>
    <w:rsid w:val="00580B9B"/>
    <w:rsid w:val="00594C51"/>
    <w:rsid w:val="0059729B"/>
    <w:rsid w:val="005A0E27"/>
    <w:rsid w:val="005D318E"/>
    <w:rsid w:val="005D5562"/>
    <w:rsid w:val="005D683B"/>
    <w:rsid w:val="005D6E15"/>
    <w:rsid w:val="005E02F5"/>
    <w:rsid w:val="005E2505"/>
    <w:rsid w:val="005E3300"/>
    <w:rsid w:val="005E4C3A"/>
    <w:rsid w:val="005E6704"/>
    <w:rsid w:val="005E769C"/>
    <w:rsid w:val="005F497A"/>
    <w:rsid w:val="00601BF4"/>
    <w:rsid w:val="00601FF9"/>
    <w:rsid w:val="00603DFC"/>
    <w:rsid w:val="00614402"/>
    <w:rsid w:val="00620788"/>
    <w:rsid w:val="00633EAA"/>
    <w:rsid w:val="00636E40"/>
    <w:rsid w:val="00641243"/>
    <w:rsid w:val="00642978"/>
    <w:rsid w:val="00662C71"/>
    <w:rsid w:val="00664918"/>
    <w:rsid w:val="00677BD2"/>
    <w:rsid w:val="006853DA"/>
    <w:rsid w:val="00685729"/>
    <w:rsid w:val="0069048A"/>
    <w:rsid w:val="00694A7E"/>
    <w:rsid w:val="0069673B"/>
    <w:rsid w:val="006A67E3"/>
    <w:rsid w:val="006B6EFD"/>
    <w:rsid w:val="006B75D8"/>
    <w:rsid w:val="006B7E45"/>
    <w:rsid w:val="006C7628"/>
    <w:rsid w:val="006D0BCF"/>
    <w:rsid w:val="006D239E"/>
    <w:rsid w:val="006D49E7"/>
    <w:rsid w:val="006E28BA"/>
    <w:rsid w:val="006E75DE"/>
    <w:rsid w:val="006E7749"/>
    <w:rsid w:val="0070102C"/>
    <w:rsid w:val="007071A8"/>
    <w:rsid w:val="00707C14"/>
    <w:rsid w:val="00717272"/>
    <w:rsid w:val="007260AF"/>
    <w:rsid w:val="00732961"/>
    <w:rsid w:val="0073534E"/>
    <w:rsid w:val="0074057D"/>
    <w:rsid w:val="00750DE1"/>
    <w:rsid w:val="00751664"/>
    <w:rsid w:val="00751FAA"/>
    <w:rsid w:val="00760E4B"/>
    <w:rsid w:val="00763268"/>
    <w:rsid w:val="0076640C"/>
    <w:rsid w:val="00767926"/>
    <w:rsid w:val="00767C60"/>
    <w:rsid w:val="00777FB3"/>
    <w:rsid w:val="00790143"/>
    <w:rsid w:val="00790CFE"/>
    <w:rsid w:val="007A41A6"/>
    <w:rsid w:val="007A42DE"/>
    <w:rsid w:val="007A59B6"/>
    <w:rsid w:val="007B7E06"/>
    <w:rsid w:val="007D1701"/>
    <w:rsid w:val="007D434C"/>
    <w:rsid w:val="007D5CBF"/>
    <w:rsid w:val="007E5B1B"/>
    <w:rsid w:val="007F5F9D"/>
    <w:rsid w:val="008022A2"/>
    <w:rsid w:val="00803C82"/>
    <w:rsid w:val="00803D20"/>
    <w:rsid w:val="0080642B"/>
    <w:rsid w:val="00806AD6"/>
    <w:rsid w:val="008070DE"/>
    <w:rsid w:val="00816E25"/>
    <w:rsid w:val="00816EAB"/>
    <w:rsid w:val="0082148D"/>
    <w:rsid w:val="00821526"/>
    <w:rsid w:val="0082470D"/>
    <w:rsid w:val="00831412"/>
    <w:rsid w:val="00852337"/>
    <w:rsid w:val="00857BD4"/>
    <w:rsid w:val="00882A5B"/>
    <w:rsid w:val="008870B2"/>
    <w:rsid w:val="00893FC5"/>
    <w:rsid w:val="00894358"/>
    <w:rsid w:val="0089455A"/>
    <w:rsid w:val="008A6A9B"/>
    <w:rsid w:val="008B4DF2"/>
    <w:rsid w:val="008C06F3"/>
    <w:rsid w:val="008C14F6"/>
    <w:rsid w:val="008C2F7E"/>
    <w:rsid w:val="008D2D59"/>
    <w:rsid w:val="008D3E88"/>
    <w:rsid w:val="008F0D7E"/>
    <w:rsid w:val="008F3B5A"/>
    <w:rsid w:val="008F4CCC"/>
    <w:rsid w:val="00902A71"/>
    <w:rsid w:val="00902BB0"/>
    <w:rsid w:val="009039FD"/>
    <w:rsid w:val="00903FB8"/>
    <w:rsid w:val="00906C06"/>
    <w:rsid w:val="00907FB5"/>
    <w:rsid w:val="00912DB4"/>
    <w:rsid w:val="0092040F"/>
    <w:rsid w:val="00921399"/>
    <w:rsid w:val="00926D35"/>
    <w:rsid w:val="00927170"/>
    <w:rsid w:val="0093170C"/>
    <w:rsid w:val="009536D4"/>
    <w:rsid w:val="0096127E"/>
    <w:rsid w:val="00965C69"/>
    <w:rsid w:val="00967937"/>
    <w:rsid w:val="0097072E"/>
    <w:rsid w:val="00972287"/>
    <w:rsid w:val="00974E9E"/>
    <w:rsid w:val="00977017"/>
    <w:rsid w:val="00982299"/>
    <w:rsid w:val="0099437E"/>
    <w:rsid w:val="009978A0"/>
    <w:rsid w:val="009A00CA"/>
    <w:rsid w:val="009B2DF5"/>
    <w:rsid w:val="009B63C2"/>
    <w:rsid w:val="009B75CD"/>
    <w:rsid w:val="009C4FC7"/>
    <w:rsid w:val="009D35A4"/>
    <w:rsid w:val="009D3CC3"/>
    <w:rsid w:val="009D4047"/>
    <w:rsid w:val="009D465A"/>
    <w:rsid w:val="009D78D2"/>
    <w:rsid w:val="009E049D"/>
    <w:rsid w:val="009E2E6F"/>
    <w:rsid w:val="009E366A"/>
    <w:rsid w:val="009E7254"/>
    <w:rsid w:val="00A015F5"/>
    <w:rsid w:val="00A048D6"/>
    <w:rsid w:val="00A0679F"/>
    <w:rsid w:val="00A11768"/>
    <w:rsid w:val="00A1718B"/>
    <w:rsid w:val="00A17CAC"/>
    <w:rsid w:val="00A245E6"/>
    <w:rsid w:val="00A450D9"/>
    <w:rsid w:val="00A4578C"/>
    <w:rsid w:val="00A51AAD"/>
    <w:rsid w:val="00A57C12"/>
    <w:rsid w:val="00A70070"/>
    <w:rsid w:val="00A70D66"/>
    <w:rsid w:val="00A722E5"/>
    <w:rsid w:val="00A73522"/>
    <w:rsid w:val="00A744B2"/>
    <w:rsid w:val="00A75334"/>
    <w:rsid w:val="00A82709"/>
    <w:rsid w:val="00A82C80"/>
    <w:rsid w:val="00A93C33"/>
    <w:rsid w:val="00AA235F"/>
    <w:rsid w:val="00AA312E"/>
    <w:rsid w:val="00AA447D"/>
    <w:rsid w:val="00AA7A8F"/>
    <w:rsid w:val="00AB71E9"/>
    <w:rsid w:val="00AC2723"/>
    <w:rsid w:val="00AC4A6F"/>
    <w:rsid w:val="00AD6065"/>
    <w:rsid w:val="00AE75C0"/>
    <w:rsid w:val="00AF226D"/>
    <w:rsid w:val="00AF4203"/>
    <w:rsid w:val="00AF5151"/>
    <w:rsid w:val="00B01B8E"/>
    <w:rsid w:val="00B048D0"/>
    <w:rsid w:val="00B06E2F"/>
    <w:rsid w:val="00B1184C"/>
    <w:rsid w:val="00B2001E"/>
    <w:rsid w:val="00B220EC"/>
    <w:rsid w:val="00B2249C"/>
    <w:rsid w:val="00B27173"/>
    <w:rsid w:val="00B27681"/>
    <w:rsid w:val="00B330B8"/>
    <w:rsid w:val="00B33F47"/>
    <w:rsid w:val="00B409EA"/>
    <w:rsid w:val="00B46A16"/>
    <w:rsid w:val="00B5314A"/>
    <w:rsid w:val="00B55290"/>
    <w:rsid w:val="00B56A3A"/>
    <w:rsid w:val="00B70CB3"/>
    <w:rsid w:val="00B7182D"/>
    <w:rsid w:val="00B77C12"/>
    <w:rsid w:val="00B81C5B"/>
    <w:rsid w:val="00B848EE"/>
    <w:rsid w:val="00B85EA1"/>
    <w:rsid w:val="00B87ADF"/>
    <w:rsid w:val="00B9140E"/>
    <w:rsid w:val="00B96168"/>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C00FBC"/>
    <w:rsid w:val="00C10FDF"/>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57C61"/>
    <w:rsid w:val="00C61E7F"/>
    <w:rsid w:val="00C66E73"/>
    <w:rsid w:val="00C679A1"/>
    <w:rsid w:val="00C7500E"/>
    <w:rsid w:val="00C911AE"/>
    <w:rsid w:val="00C9131D"/>
    <w:rsid w:val="00C9667E"/>
    <w:rsid w:val="00CA15C9"/>
    <w:rsid w:val="00CA7012"/>
    <w:rsid w:val="00CB28AB"/>
    <w:rsid w:val="00CB2D1E"/>
    <w:rsid w:val="00CD3CFB"/>
    <w:rsid w:val="00CD3DE8"/>
    <w:rsid w:val="00CE7FDF"/>
    <w:rsid w:val="00CF14DC"/>
    <w:rsid w:val="00CF24C4"/>
    <w:rsid w:val="00CF480E"/>
    <w:rsid w:val="00D014E1"/>
    <w:rsid w:val="00D01CA1"/>
    <w:rsid w:val="00D032BB"/>
    <w:rsid w:val="00D13476"/>
    <w:rsid w:val="00D1453D"/>
    <w:rsid w:val="00D14E4B"/>
    <w:rsid w:val="00D214CF"/>
    <w:rsid w:val="00D258C0"/>
    <w:rsid w:val="00D30C8B"/>
    <w:rsid w:val="00D33ABF"/>
    <w:rsid w:val="00D34915"/>
    <w:rsid w:val="00D42881"/>
    <w:rsid w:val="00D520C8"/>
    <w:rsid w:val="00D55260"/>
    <w:rsid w:val="00D56A30"/>
    <w:rsid w:val="00D7033D"/>
    <w:rsid w:val="00D84340"/>
    <w:rsid w:val="00D863FD"/>
    <w:rsid w:val="00D94AD3"/>
    <w:rsid w:val="00DA6660"/>
    <w:rsid w:val="00DB2DAA"/>
    <w:rsid w:val="00DC1643"/>
    <w:rsid w:val="00DC2E65"/>
    <w:rsid w:val="00DC5B52"/>
    <w:rsid w:val="00DC67E9"/>
    <w:rsid w:val="00DD3923"/>
    <w:rsid w:val="00DD515F"/>
    <w:rsid w:val="00DE0E1E"/>
    <w:rsid w:val="00DE2231"/>
    <w:rsid w:val="00DE45CB"/>
    <w:rsid w:val="00DE5708"/>
    <w:rsid w:val="00DE7058"/>
    <w:rsid w:val="00DF25D7"/>
    <w:rsid w:val="00DF4125"/>
    <w:rsid w:val="00E023B5"/>
    <w:rsid w:val="00E04DBB"/>
    <w:rsid w:val="00E10B5B"/>
    <w:rsid w:val="00E12909"/>
    <w:rsid w:val="00E1595D"/>
    <w:rsid w:val="00E26986"/>
    <w:rsid w:val="00E30FFA"/>
    <w:rsid w:val="00E33169"/>
    <w:rsid w:val="00E42ADD"/>
    <w:rsid w:val="00E44EE1"/>
    <w:rsid w:val="00E60AF9"/>
    <w:rsid w:val="00E6301A"/>
    <w:rsid w:val="00E63866"/>
    <w:rsid w:val="00E6528C"/>
    <w:rsid w:val="00E76FB0"/>
    <w:rsid w:val="00E82439"/>
    <w:rsid w:val="00E82EE2"/>
    <w:rsid w:val="00E86899"/>
    <w:rsid w:val="00E87888"/>
    <w:rsid w:val="00EA5F09"/>
    <w:rsid w:val="00EA679F"/>
    <w:rsid w:val="00EA7B71"/>
    <w:rsid w:val="00EB4884"/>
    <w:rsid w:val="00EB4E0E"/>
    <w:rsid w:val="00EB5412"/>
    <w:rsid w:val="00EC0BDF"/>
    <w:rsid w:val="00EC6A3E"/>
    <w:rsid w:val="00ED214C"/>
    <w:rsid w:val="00ED54FC"/>
    <w:rsid w:val="00EE404C"/>
    <w:rsid w:val="00EE611D"/>
    <w:rsid w:val="00EF4B6F"/>
    <w:rsid w:val="00EF5B46"/>
    <w:rsid w:val="00EF6910"/>
    <w:rsid w:val="00F02FC5"/>
    <w:rsid w:val="00F05E2C"/>
    <w:rsid w:val="00F132F9"/>
    <w:rsid w:val="00F1649F"/>
    <w:rsid w:val="00F22160"/>
    <w:rsid w:val="00F24BAF"/>
    <w:rsid w:val="00F25260"/>
    <w:rsid w:val="00F31BC3"/>
    <w:rsid w:val="00F321CB"/>
    <w:rsid w:val="00F36022"/>
    <w:rsid w:val="00F4724A"/>
    <w:rsid w:val="00F554C1"/>
    <w:rsid w:val="00F5725D"/>
    <w:rsid w:val="00F603D8"/>
    <w:rsid w:val="00F60668"/>
    <w:rsid w:val="00F61911"/>
    <w:rsid w:val="00F61DA2"/>
    <w:rsid w:val="00F63786"/>
    <w:rsid w:val="00F7274D"/>
    <w:rsid w:val="00F81BA8"/>
    <w:rsid w:val="00F8788B"/>
    <w:rsid w:val="00F9200A"/>
    <w:rsid w:val="00F95333"/>
    <w:rsid w:val="00FA0C58"/>
    <w:rsid w:val="00FA11BE"/>
    <w:rsid w:val="00FA1911"/>
    <w:rsid w:val="00FA553E"/>
    <w:rsid w:val="00FA5997"/>
    <w:rsid w:val="00FA67A0"/>
    <w:rsid w:val="00FA73D1"/>
    <w:rsid w:val="00FA7465"/>
    <w:rsid w:val="00FB00A0"/>
    <w:rsid w:val="00FC2876"/>
    <w:rsid w:val="00FC34F1"/>
    <w:rsid w:val="00FC3AFC"/>
    <w:rsid w:val="00FC4585"/>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8523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8523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9137">
      <w:bodyDiv w:val="1"/>
      <w:marLeft w:val="0"/>
      <w:marRight w:val="0"/>
      <w:marTop w:val="0"/>
      <w:marBottom w:val="0"/>
      <w:divBdr>
        <w:top w:val="none" w:sz="0" w:space="0" w:color="auto"/>
        <w:left w:val="none" w:sz="0" w:space="0" w:color="auto"/>
        <w:bottom w:val="none" w:sz="0" w:space="0" w:color="auto"/>
        <w:right w:val="none" w:sz="0" w:space="0" w:color="auto"/>
      </w:divBdr>
    </w:div>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524053443">
      <w:bodyDiv w:val="1"/>
      <w:marLeft w:val="0"/>
      <w:marRight w:val="0"/>
      <w:marTop w:val="0"/>
      <w:marBottom w:val="0"/>
      <w:divBdr>
        <w:top w:val="none" w:sz="0" w:space="0" w:color="auto"/>
        <w:left w:val="none" w:sz="0" w:space="0" w:color="auto"/>
        <w:bottom w:val="none" w:sz="0" w:space="0" w:color="auto"/>
        <w:right w:val="none" w:sz="0" w:space="0" w:color="auto"/>
      </w:divBdr>
      <w:divsChild>
        <w:div w:id="592664849">
          <w:marLeft w:val="0"/>
          <w:marRight w:val="0"/>
          <w:marTop w:val="0"/>
          <w:marBottom w:val="0"/>
          <w:divBdr>
            <w:top w:val="none" w:sz="0" w:space="0" w:color="auto"/>
            <w:left w:val="none" w:sz="0" w:space="0" w:color="auto"/>
            <w:bottom w:val="none" w:sz="0" w:space="0" w:color="auto"/>
            <w:right w:val="none" w:sz="0" w:space="0" w:color="auto"/>
          </w:divBdr>
        </w:div>
        <w:div w:id="341056767">
          <w:marLeft w:val="0"/>
          <w:marRight w:val="0"/>
          <w:marTop w:val="0"/>
          <w:marBottom w:val="0"/>
          <w:divBdr>
            <w:top w:val="none" w:sz="0" w:space="0" w:color="auto"/>
            <w:left w:val="none" w:sz="0" w:space="0" w:color="auto"/>
            <w:bottom w:val="none" w:sz="0" w:space="0" w:color="auto"/>
            <w:right w:val="none" w:sz="0" w:space="0" w:color="auto"/>
          </w:divBdr>
        </w:div>
        <w:div w:id="1994599525">
          <w:marLeft w:val="0"/>
          <w:marRight w:val="0"/>
          <w:marTop w:val="0"/>
          <w:marBottom w:val="0"/>
          <w:divBdr>
            <w:top w:val="none" w:sz="0" w:space="0" w:color="auto"/>
            <w:left w:val="none" w:sz="0" w:space="0" w:color="auto"/>
            <w:bottom w:val="none" w:sz="0" w:space="0" w:color="auto"/>
            <w:right w:val="none" w:sz="0" w:space="0" w:color="auto"/>
          </w:divBdr>
        </w:div>
        <w:div w:id="702677233">
          <w:marLeft w:val="0"/>
          <w:marRight w:val="0"/>
          <w:marTop w:val="0"/>
          <w:marBottom w:val="0"/>
          <w:divBdr>
            <w:top w:val="none" w:sz="0" w:space="0" w:color="auto"/>
            <w:left w:val="none" w:sz="0" w:space="0" w:color="auto"/>
            <w:bottom w:val="none" w:sz="0" w:space="0" w:color="auto"/>
            <w:right w:val="none" w:sz="0" w:space="0" w:color="auto"/>
          </w:divBdr>
        </w:div>
      </w:divsChild>
    </w:div>
    <w:div w:id="591817787">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0.w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consejocoapis.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5591A8E28F18427CA6CACE1FC47384A4"/>
        <w:category>
          <w:name w:val="General"/>
          <w:gallery w:val="placeholder"/>
        </w:category>
        <w:types>
          <w:type w:val="bbPlcHdr"/>
        </w:types>
        <w:behaviors>
          <w:behavior w:val="content"/>
        </w:behaviors>
        <w:guid w:val="{74E73E80-7991-4718-904D-7F92606A4EEF}"/>
      </w:docPartPr>
      <w:docPartBody>
        <w:p w:rsidR="006E62E9" w:rsidRDefault="00BB52E7" w:rsidP="00BB52E7">
          <w:pPr>
            <w:pStyle w:val="5591A8E28F18427CA6CACE1FC47384A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3E516A"/>
    <w:rsid w:val="006063F6"/>
    <w:rsid w:val="00614356"/>
    <w:rsid w:val="006A2FA9"/>
    <w:rsid w:val="006E62E9"/>
    <w:rsid w:val="00787EBD"/>
    <w:rsid w:val="00884920"/>
    <w:rsid w:val="008E118A"/>
    <w:rsid w:val="00980098"/>
    <w:rsid w:val="00A9058B"/>
    <w:rsid w:val="00AD362E"/>
    <w:rsid w:val="00BB52E7"/>
    <w:rsid w:val="00C32372"/>
    <w:rsid w:val="00C660DF"/>
    <w:rsid w:val="00CB1D66"/>
    <w:rsid w:val="00CF763A"/>
    <w:rsid w:val="00DE3DE6"/>
    <w:rsid w:val="00FD4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52E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5591A8E28F18427CA6CACE1FC47384A4">
    <w:name w:val="5591A8E28F18427CA6CACE1FC47384A4"/>
    <w:rsid w:val="00BB52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52E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5591A8E28F18427CA6CACE1FC47384A4">
    <w:name w:val="5591A8E28F18427CA6CACE1FC47384A4"/>
    <w:rsid w:val="00BB5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B9AAB-89F0-4A7B-979A-2D62F716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77</TotalTime>
  <Pages>8</Pages>
  <Words>2228</Words>
  <Characters>12260</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24</cp:revision>
  <cp:lastPrinted>2008-09-26T23:14:00Z</cp:lastPrinted>
  <dcterms:created xsi:type="dcterms:W3CDTF">2020-07-31T11:51:00Z</dcterms:created>
  <dcterms:modified xsi:type="dcterms:W3CDTF">2020-09-08T09:58:00Z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