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C5" w:rsidRDefault="00B014F6" w:rsidP="003E4E17">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26264B57" wp14:editId="2625146F">
                <wp:simplePos x="0" y="0"/>
                <wp:positionH relativeFrom="column">
                  <wp:posOffset>352425</wp:posOffset>
                </wp:positionH>
                <wp:positionV relativeFrom="paragraph">
                  <wp:posOffset>-750570</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F97FCB" w:rsidRPr="00006957" w:rsidRDefault="00F97FCB"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w:t>
                                </w:r>
                                <w:r>
                                  <w:rPr>
                                    <w:rFonts w:ascii="Century Gothic" w:hAnsi="Century Gothic"/>
                                    <w:sz w:val="50"/>
                                    <w:szCs w:val="50"/>
                                    <w:lang w:bidi="es-ES"/>
                                  </w:rPr>
                                  <w:t xml:space="preserve"> la Arquitectura Técnica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9.1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0D6BA8" w:rsidRPr="00006957" w:rsidRDefault="000D6BA8"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w:t>
                          </w:r>
                          <w:r>
                            <w:rPr>
                              <w:rFonts w:ascii="Century Gothic" w:hAnsi="Century Gothic"/>
                              <w:sz w:val="50"/>
                              <w:szCs w:val="50"/>
                              <w:lang w:bidi="es-ES"/>
                            </w:rPr>
                            <w:t xml:space="preserve"> la Arquitectura Técnica de España</w:t>
                          </w:r>
                        </w:p>
                      </w:sdtContent>
                    </w:sdt>
                  </w:txbxContent>
                </v:textbox>
              </v:shape>
            </w:pict>
          </mc:Fallback>
        </mc:AlternateContent>
      </w:r>
    </w:p>
    <w:p w:rsidR="0082470D" w:rsidRPr="00B1184C" w:rsidRDefault="00006957" w:rsidP="003E4E17">
      <w:pPr>
        <w:spacing w:before="120" w:after="120" w:line="312" w:lineRule="auto"/>
      </w:pPr>
      <w:r w:rsidRPr="00B1184C">
        <w:rPr>
          <w:noProof/>
          <w:lang w:eastAsia="es-ES"/>
        </w:rPr>
        <mc:AlternateContent>
          <mc:Choice Requires="wps">
            <w:drawing>
              <wp:anchor distT="0" distB="0" distL="114300" distR="114300" simplePos="0" relativeHeight="251653120" behindDoc="0" locked="0" layoutInCell="1" allowOverlap="1" wp14:anchorId="17A00D67" wp14:editId="722EF7D7">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97FCB" w:rsidRDefault="00F97FCB" w:rsidP="00006957">
                            <w:pPr>
                              <w:pStyle w:val="Ttulo2"/>
                              <w:tabs>
                                <w:tab w:val="left" w:pos="142"/>
                              </w:tabs>
                              <w:ind w:left="567"/>
                            </w:pPr>
                            <w:r>
                              <w:rPr>
                                <w:noProof/>
                                <w:lang w:eastAsia="es-ES"/>
                              </w:rPr>
                              <w:drawing>
                                <wp:inline distT="0" distB="0" distL="0" distR="0" wp14:anchorId="057076A3" wp14:editId="4684065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0D6BA8" w:rsidRDefault="000D6BA8" w:rsidP="00006957">
                      <w:pPr>
                        <w:pStyle w:val="Ttulo2"/>
                        <w:tabs>
                          <w:tab w:val="left" w:pos="142"/>
                        </w:tabs>
                        <w:ind w:left="567"/>
                      </w:pPr>
                      <w:r>
                        <w:rPr>
                          <w:noProof/>
                          <w:lang w:eastAsia="es-ES"/>
                        </w:rPr>
                        <w:drawing>
                          <wp:inline distT="0" distB="0" distL="0" distR="0" wp14:anchorId="057076A3" wp14:editId="4684065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3E4E17">
      <w:pPr>
        <w:spacing w:before="120" w:after="120" w:line="312" w:lineRule="auto"/>
      </w:pPr>
    </w:p>
    <w:p w:rsidR="0082470D" w:rsidRPr="00B1184C" w:rsidRDefault="0082470D" w:rsidP="003E4E17">
      <w:pPr>
        <w:spacing w:before="120" w:after="120" w:line="312" w:lineRule="auto"/>
      </w:pPr>
    </w:p>
    <w:p w:rsidR="0082470D" w:rsidRPr="00B1184C" w:rsidRDefault="0082470D" w:rsidP="003E4E17">
      <w:pPr>
        <w:spacing w:before="120" w:after="120" w:line="312" w:lineRule="auto"/>
        <w:rPr>
          <w:rFonts w:ascii="Arial" w:hAnsi="Arial"/>
          <w:b/>
          <w:sz w:val="36"/>
        </w:rPr>
      </w:pPr>
    </w:p>
    <w:p w:rsidR="0082470D" w:rsidRPr="00B014F6" w:rsidRDefault="00751FAA" w:rsidP="003E4E17">
      <w:pPr>
        <w:spacing w:before="120" w:after="120" w:line="312" w:lineRule="auto"/>
        <w:rPr>
          <w:rFonts w:ascii="Arial" w:hAnsi="Arial"/>
          <w:b/>
          <w:sz w:val="24"/>
        </w:rPr>
      </w:pPr>
      <w:r w:rsidRPr="00B014F6">
        <w:rPr>
          <w:noProof/>
          <w:sz w:val="16"/>
          <w:lang w:eastAsia="es-ES"/>
        </w:rPr>
        <mc:AlternateContent>
          <mc:Choice Requires="wps">
            <w:drawing>
              <wp:anchor distT="0" distB="0" distL="114300" distR="114300" simplePos="0" relativeHeight="251655168" behindDoc="0" locked="0" layoutInCell="1" allowOverlap="1" wp14:anchorId="173B0DCB" wp14:editId="4F8CD9A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377CDE"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3E4E17">
      <w:pPr>
        <w:spacing w:before="120" w:after="120" w:line="312" w:lineRule="auto"/>
        <w:ind w:right="-2"/>
        <w:jc w:val="both"/>
        <w:rPr>
          <w:rFonts w:cs="Arial"/>
          <w:szCs w:val="22"/>
        </w:rPr>
        <w:sectPr w:rsidR="00415DBD" w:rsidSect="00B014F6">
          <w:pgSz w:w="11906" w:h="16838" w:code="9"/>
          <w:pgMar w:top="1701" w:right="630" w:bottom="1134" w:left="720" w:header="720" w:footer="720" w:gutter="0"/>
          <w:cols w:space="720"/>
          <w:docGrid w:linePitch="326"/>
        </w:sectPr>
      </w:pPr>
    </w:p>
    <w:p w:rsidR="00415DBD" w:rsidRDefault="00B014F6" w:rsidP="003E4E17">
      <w:pPr>
        <w:pStyle w:val="Ttulo2"/>
        <w:spacing w:before="120" w:after="120" w:line="312" w:lineRule="auto"/>
        <w:rPr>
          <w:lang w:bidi="es-ES"/>
        </w:rPr>
      </w:pPr>
      <w:r>
        <w:rPr>
          <w:lang w:bidi="es-ES"/>
        </w:rPr>
        <w:lastRenderedPageBreak/>
        <w:t>Marco de la evaluación</w:t>
      </w:r>
    </w:p>
    <w:p w:rsidR="00415DBD" w:rsidRDefault="00415DBD" w:rsidP="003E4E17">
      <w:pPr>
        <w:spacing w:before="120" w:after="120" w:line="312" w:lineRule="auto"/>
        <w:ind w:right="-2"/>
        <w:jc w:val="both"/>
        <w:rPr>
          <w:rFonts w:cs="Arial"/>
          <w:szCs w:val="22"/>
        </w:rPr>
      </w:pPr>
    </w:p>
    <w:p w:rsidR="003A7A35" w:rsidRPr="0057273E" w:rsidRDefault="003A7A35" w:rsidP="003E4E17">
      <w:pPr>
        <w:spacing w:before="120" w:after="120" w:line="312" w:lineRule="auto"/>
        <w:ind w:right="-2"/>
        <w:jc w:val="both"/>
        <w:rPr>
          <w:rFonts w:cs="Arial"/>
          <w:color w:val="000000" w:themeColor="text1"/>
          <w:szCs w:val="22"/>
        </w:rPr>
      </w:pPr>
      <w:bookmarkStart w:id="0" w:name="_GoBack"/>
      <w:bookmarkEnd w:id="0"/>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7C20D5" w:rsidRDefault="007C20D5" w:rsidP="007C20D5">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7C20D5" w:rsidRDefault="007C20D5" w:rsidP="007C20D5">
      <w:pPr>
        <w:pStyle w:val="Prrafodelista"/>
        <w:numPr>
          <w:ilvl w:val="0"/>
          <w:numId w:val="21"/>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7C20D5" w:rsidRDefault="007C20D5" w:rsidP="007C20D5">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Funciones que desarrollan</w:t>
      </w:r>
    </w:p>
    <w:p w:rsidR="007C20D5" w:rsidRDefault="007C20D5" w:rsidP="007C20D5">
      <w:pPr>
        <w:pStyle w:val="Prrafodelista"/>
        <w:numPr>
          <w:ilvl w:val="0"/>
          <w:numId w:val="22"/>
        </w:numPr>
        <w:spacing w:before="120" w:after="120" w:line="312" w:lineRule="auto"/>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7C20D5" w:rsidRDefault="007C20D5" w:rsidP="007C20D5">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7C20D5" w:rsidRDefault="007C20D5" w:rsidP="007C20D5">
      <w:pPr>
        <w:pStyle w:val="Prrafodelista"/>
        <w:numPr>
          <w:ilvl w:val="0"/>
          <w:numId w:val="22"/>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7C20D5" w:rsidRDefault="007C20D5" w:rsidP="007C20D5">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7C20D5" w:rsidRPr="00B014F6" w:rsidRDefault="007C20D5" w:rsidP="00B014F6">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w:t>
      </w:r>
      <w:r w:rsidRPr="00B014F6">
        <w:rPr>
          <w:rFonts w:cs="Arial"/>
          <w:bCs/>
          <w:color w:val="000000" w:themeColor="text1"/>
          <w:szCs w:val="22"/>
        </w:rPr>
        <w:t xml:space="preserve">con indicación del objeto, duración, importe de licitación y de adjudicación. </w:t>
      </w:r>
    </w:p>
    <w:p w:rsidR="00B014F6" w:rsidRDefault="007C20D5" w:rsidP="00B014F6">
      <w:pPr>
        <w:pStyle w:val="Prrafodelista"/>
        <w:numPr>
          <w:ilvl w:val="0"/>
          <w:numId w:val="22"/>
        </w:numPr>
        <w:spacing w:before="120" w:after="120" w:line="312" w:lineRule="auto"/>
        <w:jc w:val="both"/>
        <w:rPr>
          <w:rFonts w:cs="Arial"/>
          <w:bCs/>
          <w:color w:val="000000" w:themeColor="text1"/>
          <w:szCs w:val="22"/>
        </w:rPr>
      </w:pPr>
      <w:r w:rsidRPr="00B014F6">
        <w:rPr>
          <w:rFonts w:cs="Arial"/>
          <w:bCs/>
          <w:color w:val="000000" w:themeColor="text1"/>
          <w:szCs w:val="22"/>
        </w:rPr>
        <w:t xml:space="preserve">La relación de convenios suscritos en el ejercicio de las funciones públicas que le </w:t>
      </w:r>
      <w:r w:rsidRPr="00B014F6">
        <w:rPr>
          <w:rFonts w:cs="Arial"/>
          <w:bCs/>
          <w:color w:val="000000" w:themeColor="text1"/>
          <w:szCs w:val="22"/>
        </w:rPr>
        <w:lastRenderedPageBreak/>
        <w:t>han sido conferidas, con mención de las partes firmantes, su objeto, plazo de duración y en su caso, las obligaciones económicas convenidas.</w:t>
      </w:r>
    </w:p>
    <w:p w:rsidR="003A7A35" w:rsidRPr="00B014F6" w:rsidRDefault="003A7A35" w:rsidP="00B014F6">
      <w:pPr>
        <w:pStyle w:val="Prrafodelista"/>
        <w:numPr>
          <w:ilvl w:val="0"/>
          <w:numId w:val="22"/>
        </w:numPr>
        <w:spacing w:before="120" w:after="120" w:line="312" w:lineRule="auto"/>
        <w:jc w:val="both"/>
        <w:rPr>
          <w:rFonts w:cs="Arial"/>
          <w:bCs/>
          <w:color w:val="000000" w:themeColor="text1"/>
          <w:szCs w:val="22"/>
        </w:rPr>
      </w:pPr>
      <w:r w:rsidRPr="00B014F6">
        <w:rPr>
          <w:rFonts w:cs="Arial"/>
          <w:bCs/>
          <w:color w:val="000000" w:themeColor="text1"/>
          <w:szCs w:val="22"/>
        </w:rPr>
        <w:t>Las subvenciones y ayudas públicas recibidas con indicación de su importe, objetivo o finalidad y Administración Pública concedente.</w:t>
      </w:r>
    </w:p>
    <w:p w:rsidR="00790CFE" w:rsidRDefault="003A7A35" w:rsidP="003E4E17">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3E4E17">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3E4E17">
      <w:pPr>
        <w:spacing w:before="120" w:after="120" w:line="312" w:lineRule="auto"/>
        <w:sectPr w:rsidR="00415DBD" w:rsidSect="00B014F6">
          <w:type w:val="continuous"/>
          <w:pgSz w:w="11906" w:h="16838" w:code="9"/>
          <w:pgMar w:top="1701" w:right="630" w:bottom="1134" w:left="720" w:header="720" w:footer="720" w:gutter="0"/>
          <w:cols w:num="2" w:space="720"/>
          <w:docGrid w:linePitch="326"/>
        </w:sectPr>
      </w:pPr>
    </w:p>
    <w:p w:rsidR="009536D4" w:rsidRDefault="009536D4" w:rsidP="003E4E17">
      <w:pPr>
        <w:spacing w:before="120" w:after="120" w:line="312" w:lineRule="auto"/>
      </w:pPr>
    </w:p>
    <w:p w:rsidR="0082470D" w:rsidRPr="004720A5" w:rsidRDefault="00BB140F" w:rsidP="003A0A7B">
      <w:pPr>
        <w:pStyle w:val="Titulardelboletn"/>
        <w:numPr>
          <w:ilvl w:val="0"/>
          <w:numId w:val="2"/>
        </w:numPr>
        <w:spacing w:before="120" w:after="120" w:line="312" w:lineRule="auto"/>
        <w:ind w:left="0" w:firstLine="0"/>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3E4E17">
      <w:pPr>
        <w:spacing w:before="120" w:after="120" w:line="312" w:lineRule="auto"/>
        <w:rPr>
          <w:rFonts w:ascii="Arial" w:hAnsi="Arial"/>
        </w:rPr>
      </w:pPr>
    </w:p>
    <w:p w:rsidR="00760E4B" w:rsidRPr="00B1184C" w:rsidRDefault="00760E4B" w:rsidP="003E4E17">
      <w:pPr>
        <w:pStyle w:val="Cuerpodelboletn"/>
        <w:spacing w:before="120" w:after="120" w:line="312" w:lineRule="auto"/>
        <w:sectPr w:rsidR="00760E4B" w:rsidRPr="00B1184C" w:rsidSect="00B014F6">
          <w:type w:val="continuous"/>
          <w:pgSz w:w="11906" w:h="16838" w:code="9"/>
          <w:pgMar w:top="1701" w:right="630" w:bottom="1134" w:left="720" w:header="720" w:footer="720" w:gutter="0"/>
          <w:cols w:space="720"/>
          <w:docGrid w:linePitch="326"/>
        </w:sectPr>
      </w:pPr>
    </w:p>
    <w:p w:rsidR="004720A5" w:rsidRDefault="004720A5" w:rsidP="003E4E17">
      <w:pPr>
        <w:pStyle w:val="Ttulo2"/>
        <w:numPr>
          <w:ilvl w:val="1"/>
          <w:numId w:val="2"/>
        </w:numPr>
        <w:spacing w:before="120" w:after="120" w:line="312" w:lineRule="auto"/>
        <w:ind w:left="0" w:hanging="284"/>
        <w:rPr>
          <w:lang w:bidi="es-ES"/>
        </w:rPr>
      </w:pPr>
      <w:r>
        <w:rPr>
          <w:lang w:bidi="es-ES"/>
        </w:rPr>
        <w:lastRenderedPageBreak/>
        <w:t>Localización</w:t>
      </w:r>
    </w:p>
    <w:p w:rsidR="004613C5" w:rsidRDefault="00C52F81" w:rsidP="003E4E17">
      <w:pPr>
        <w:pStyle w:val="Cuerpodelboletn"/>
        <w:spacing w:before="120" w:after="120" w:line="312" w:lineRule="auto"/>
      </w:pPr>
      <w:r>
        <w:rPr>
          <w:lang w:bidi="es-ES"/>
        </w:rPr>
        <w:t xml:space="preserve">La web del </w:t>
      </w:r>
      <w:r w:rsidRPr="00E30FFA">
        <w:rPr>
          <w:lang w:bidi="es-ES"/>
        </w:rPr>
        <w:t xml:space="preserve">Consejo General </w:t>
      </w:r>
      <w:r>
        <w:rPr>
          <w:lang w:bidi="es-ES"/>
        </w:rPr>
        <w:t>de</w:t>
      </w:r>
      <w:r w:rsidR="000D6BA8">
        <w:rPr>
          <w:lang w:bidi="es-ES"/>
        </w:rPr>
        <w:t xml:space="preserve"> la</w:t>
      </w:r>
      <w:r>
        <w:rPr>
          <w:lang w:bidi="es-ES"/>
        </w:rPr>
        <w:t xml:space="preserve"> Arquitect</w:t>
      </w:r>
      <w:r w:rsidR="000D6BA8">
        <w:rPr>
          <w:lang w:bidi="es-ES"/>
        </w:rPr>
        <w:t>ura</w:t>
      </w:r>
      <w:r>
        <w:rPr>
          <w:lang w:bidi="es-ES"/>
        </w:rPr>
        <w:t xml:space="preserve"> Técnic</w:t>
      </w:r>
      <w:r w:rsidR="000D6BA8">
        <w:rPr>
          <w:lang w:bidi="es-ES"/>
        </w:rPr>
        <w:t>a</w:t>
      </w:r>
      <w:r>
        <w:rPr>
          <w:lang w:bidi="es-ES"/>
        </w:rPr>
        <w:t xml:space="preserve"> </w:t>
      </w:r>
      <w:r w:rsidRPr="00E30FFA">
        <w:rPr>
          <w:lang w:bidi="es-ES"/>
        </w:rPr>
        <w:t>de España</w:t>
      </w:r>
      <w:r>
        <w:rPr>
          <w:lang w:bidi="es-ES"/>
        </w:rPr>
        <w:t xml:space="preserve"> </w:t>
      </w:r>
      <w:hyperlink r:id="rId14" w:history="1">
        <w:r w:rsidR="000D6BA8" w:rsidRPr="00696583">
          <w:rPr>
            <w:rStyle w:val="Hipervnculo"/>
          </w:rPr>
          <w:t>http://www.arquitectura-tecnica.org/</w:t>
        </w:r>
      </w:hyperlink>
    </w:p>
    <w:p w:rsidR="00077026" w:rsidRDefault="00E63866" w:rsidP="003E4E17">
      <w:pPr>
        <w:pStyle w:val="Cuerpodelboletn"/>
        <w:spacing w:before="120" w:after="120" w:line="312" w:lineRule="auto"/>
        <w:rPr>
          <w:lang w:bidi="es-ES"/>
        </w:rPr>
      </w:pPr>
      <w:r>
        <w:t xml:space="preserve"> </w:t>
      </w:r>
      <w:r w:rsidR="002F5831">
        <w:t xml:space="preserve">(CGATE)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w:t>
      </w:r>
      <w:r w:rsidR="00BA09D5">
        <w:rPr>
          <w:lang w:bidi="es-ES"/>
        </w:rPr>
        <w:lastRenderedPageBreak/>
        <w:t xml:space="preserve">obligaciones de publicidad activa establecidas por la LTAIBG. </w:t>
      </w:r>
    </w:p>
    <w:p w:rsidR="005E4C3A" w:rsidRDefault="00B42946" w:rsidP="003E4E17">
      <w:pPr>
        <w:pStyle w:val="Cuerpodelboletn"/>
        <w:spacing w:before="120" w:after="120" w:line="312" w:lineRule="auto"/>
        <w:rPr>
          <w:lang w:bidi="es-ES"/>
        </w:rPr>
      </w:pPr>
      <w:r>
        <w:rPr>
          <w:lang w:bidi="es-ES"/>
        </w:rPr>
        <w:t xml:space="preserve">La información relevante a efectos de transparencia </w:t>
      </w:r>
      <w:r w:rsidR="008E0AB8">
        <w:rPr>
          <w:lang w:bidi="es-ES"/>
        </w:rPr>
        <w:t xml:space="preserve">se localiza en </w:t>
      </w:r>
      <w:r w:rsidR="005630EF">
        <w:rPr>
          <w:lang w:bidi="es-ES"/>
        </w:rPr>
        <w:t xml:space="preserve">los </w:t>
      </w:r>
      <w:r>
        <w:rPr>
          <w:lang w:bidi="es-ES"/>
        </w:rPr>
        <w:t>apartado</w:t>
      </w:r>
      <w:r w:rsidR="005630EF">
        <w:rPr>
          <w:lang w:bidi="es-ES"/>
        </w:rPr>
        <w:t xml:space="preserve">s “La profesión” “Recursos Útiles” </w:t>
      </w:r>
      <w:r w:rsidR="00293ED2">
        <w:rPr>
          <w:lang w:bidi="es-ES"/>
        </w:rPr>
        <w:t>y</w:t>
      </w:r>
      <w:r w:rsidR="003E4E17">
        <w:rPr>
          <w:lang w:bidi="es-ES"/>
        </w:rPr>
        <w:t xml:space="preserve"> “Nos interesa” </w:t>
      </w:r>
      <w:r>
        <w:rPr>
          <w:lang w:bidi="es-ES"/>
        </w:rPr>
        <w:t>de</w:t>
      </w:r>
      <w:r w:rsidR="005630EF">
        <w:rPr>
          <w:lang w:bidi="es-ES"/>
        </w:rPr>
        <w:t xml:space="preserve"> la barra superior de su página home</w:t>
      </w:r>
      <w:r w:rsidR="00293ED2">
        <w:rPr>
          <w:lang w:bidi="es-ES"/>
        </w:rPr>
        <w:t>.</w:t>
      </w:r>
      <w:r w:rsidR="002F5831">
        <w:rPr>
          <w:lang w:bidi="es-ES"/>
        </w:rPr>
        <w:t xml:space="preserve"> </w:t>
      </w:r>
    </w:p>
    <w:p w:rsidR="003A0A7B" w:rsidRDefault="003A0A7B" w:rsidP="003E4E17">
      <w:pPr>
        <w:pStyle w:val="Cuerpodelboletn"/>
        <w:spacing w:before="120" w:after="120" w:line="312" w:lineRule="auto"/>
        <w:rPr>
          <w:lang w:bidi="es-ES"/>
        </w:rPr>
        <w:sectPr w:rsidR="003A0A7B" w:rsidSect="00B014F6">
          <w:type w:val="continuous"/>
          <w:pgSz w:w="11906" w:h="16838" w:code="9"/>
          <w:pgMar w:top="1701" w:right="720" w:bottom="1134" w:left="720" w:header="720" w:footer="720" w:gutter="0"/>
          <w:cols w:num="2" w:space="720"/>
          <w:docGrid w:linePitch="326"/>
        </w:sectPr>
      </w:pPr>
    </w:p>
    <w:p w:rsidR="00A75334" w:rsidRDefault="00A75334" w:rsidP="003E4E17">
      <w:pPr>
        <w:pStyle w:val="Cuerpodelboletn"/>
        <w:spacing w:before="120" w:after="120" w:line="312" w:lineRule="auto"/>
        <w:rPr>
          <w:lang w:bidi="es-ES"/>
        </w:rPr>
      </w:pPr>
    </w:p>
    <w:p w:rsidR="003F6EDC" w:rsidRPr="004720A5" w:rsidRDefault="00BB140F" w:rsidP="00C3298B">
      <w:pPr>
        <w:pStyle w:val="Cuerpodelboletn"/>
        <w:numPr>
          <w:ilvl w:val="0"/>
          <w:numId w:val="2"/>
        </w:numPr>
        <w:spacing w:before="120" w:after="120" w:line="312" w:lineRule="auto"/>
        <w:ind w:left="0" w:firstLine="0"/>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3E4E17">
      <w:pPr>
        <w:pStyle w:val="Cuerpodelboletn"/>
        <w:spacing w:before="120" w:after="120" w:line="312" w:lineRule="auto"/>
        <w:sectPr w:rsidR="00041B0F" w:rsidSect="00B014F6">
          <w:type w:val="continuous"/>
          <w:pgSz w:w="11906" w:h="16838" w:code="9"/>
          <w:pgMar w:top="1701" w:right="720" w:bottom="1134" w:left="720" w:header="720" w:footer="720" w:gutter="0"/>
          <w:cols w:space="720"/>
          <w:docGrid w:linePitch="326"/>
        </w:sectPr>
      </w:pPr>
    </w:p>
    <w:p w:rsidR="003E5D2F" w:rsidRPr="003E5D2F" w:rsidRDefault="003E5D2F" w:rsidP="003E4E17">
      <w:pPr>
        <w:pStyle w:val="Cuerpodelboletn"/>
        <w:numPr>
          <w:ilvl w:val="1"/>
          <w:numId w:val="2"/>
        </w:numPr>
        <w:spacing w:before="120" w:after="120" w:line="312" w:lineRule="auto"/>
        <w:ind w:left="0" w:firstLine="0"/>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Pr="00104E94" w:rsidRDefault="00104E94" w:rsidP="003E4E17">
      <w:pPr>
        <w:pStyle w:val="Ttulo3"/>
        <w:spacing w:before="120" w:after="120" w:line="312" w:lineRule="auto"/>
        <w:rPr>
          <w:lang w:bidi="es-ES"/>
        </w:rPr>
      </w:pPr>
      <w:r>
        <w:rPr>
          <w:lang w:bidi="es-ES"/>
        </w:rPr>
        <w:t>Contenidos</w:t>
      </w:r>
    </w:p>
    <w:p w:rsidR="00C65591" w:rsidRDefault="00B76821" w:rsidP="003E4E17">
      <w:pPr>
        <w:pStyle w:val="Cuerpodelboletn"/>
        <w:numPr>
          <w:ilvl w:val="0"/>
          <w:numId w:val="5"/>
        </w:numPr>
        <w:spacing w:before="120" w:after="120" w:line="312" w:lineRule="auto"/>
        <w:ind w:left="0" w:firstLine="0"/>
        <w:rPr>
          <w:lang w:bidi="es-ES"/>
        </w:rPr>
      </w:pPr>
      <w:r>
        <w:rPr>
          <w:lang w:bidi="es-ES"/>
        </w:rPr>
        <w:t xml:space="preserve">El apartado </w:t>
      </w:r>
      <w:r w:rsidR="005630EF">
        <w:rPr>
          <w:lang w:bidi="es-ES"/>
        </w:rPr>
        <w:t>“La profesión” incluye un acceso denominado “</w:t>
      </w:r>
      <w:r w:rsidR="00BA6647">
        <w:rPr>
          <w:lang w:bidi="es-ES"/>
        </w:rPr>
        <w:t xml:space="preserve">Qué es </w:t>
      </w:r>
      <w:r w:rsidR="002F5831">
        <w:rPr>
          <w:lang w:bidi="es-ES"/>
        </w:rPr>
        <w:t>C</w:t>
      </w:r>
      <w:r w:rsidR="005630EF">
        <w:rPr>
          <w:lang w:bidi="es-ES"/>
        </w:rPr>
        <w:t xml:space="preserve">onsejo General” en el que se informa sobre la propia página de </w:t>
      </w:r>
      <w:r w:rsidR="00B75B20">
        <w:rPr>
          <w:lang w:bidi="es-ES"/>
        </w:rPr>
        <w:t>sus</w:t>
      </w:r>
      <w:r w:rsidR="005630EF">
        <w:rPr>
          <w:lang w:bidi="es-ES"/>
        </w:rPr>
        <w:t xml:space="preserve"> funciones </w:t>
      </w:r>
      <w:r w:rsidR="002F5831">
        <w:rPr>
          <w:lang w:bidi="es-ES"/>
        </w:rPr>
        <w:t xml:space="preserve">(y </w:t>
      </w:r>
      <w:r w:rsidR="00FC3A13">
        <w:rPr>
          <w:lang w:bidi="es-ES"/>
        </w:rPr>
        <w:t xml:space="preserve">consta como </w:t>
      </w:r>
      <w:r w:rsidR="002F5831">
        <w:rPr>
          <w:lang w:bidi="es-ES"/>
        </w:rPr>
        <w:t>fecha de publicación</w:t>
      </w:r>
      <w:r w:rsidR="002F5831">
        <w:t xml:space="preserve"> el 16/02/2016)</w:t>
      </w:r>
      <w:r w:rsidR="002F5831">
        <w:rPr>
          <w:lang w:bidi="es-ES"/>
        </w:rPr>
        <w:t xml:space="preserve"> </w:t>
      </w:r>
      <w:r w:rsidR="005630EF">
        <w:rPr>
          <w:lang w:bidi="es-ES"/>
        </w:rPr>
        <w:t>y se acompaña de los siguiente</w:t>
      </w:r>
      <w:r w:rsidR="00C65591">
        <w:rPr>
          <w:lang w:bidi="es-ES"/>
        </w:rPr>
        <w:t>s</w:t>
      </w:r>
      <w:r w:rsidR="005630EF">
        <w:rPr>
          <w:lang w:bidi="es-ES"/>
        </w:rPr>
        <w:t xml:space="preserve"> documentos en formato pdf: </w:t>
      </w:r>
    </w:p>
    <w:p w:rsidR="00C65591" w:rsidRDefault="005630EF" w:rsidP="00E522C6">
      <w:pPr>
        <w:pStyle w:val="Cuerpodelboletn"/>
        <w:numPr>
          <w:ilvl w:val="0"/>
          <w:numId w:val="20"/>
        </w:numPr>
        <w:spacing w:before="120" w:after="120" w:line="312" w:lineRule="auto"/>
        <w:rPr>
          <w:lang w:bidi="es-ES"/>
        </w:rPr>
      </w:pPr>
      <w:r>
        <w:rPr>
          <w:lang w:bidi="es-ES"/>
        </w:rPr>
        <w:lastRenderedPageBreak/>
        <w:t xml:space="preserve">Estatutos </w:t>
      </w:r>
      <w:r w:rsidR="007C3614">
        <w:rPr>
          <w:lang w:bidi="es-ES"/>
        </w:rPr>
        <w:t>del</w:t>
      </w:r>
      <w:r>
        <w:rPr>
          <w:lang w:bidi="es-ES"/>
        </w:rPr>
        <w:t xml:space="preserve"> </w:t>
      </w:r>
      <w:r w:rsidR="007C3614">
        <w:rPr>
          <w:lang w:bidi="es-ES"/>
        </w:rPr>
        <w:t>C</w:t>
      </w:r>
      <w:r>
        <w:rPr>
          <w:lang w:bidi="es-ES"/>
        </w:rPr>
        <w:t>onsejo Gen</w:t>
      </w:r>
      <w:r w:rsidR="007C3614">
        <w:rPr>
          <w:lang w:bidi="es-ES"/>
        </w:rPr>
        <w:t>e</w:t>
      </w:r>
      <w:r>
        <w:rPr>
          <w:lang w:bidi="es-ES"/>
        </w:rPr>
        <w:t>ral y de los Cole</w:t>
      </w:r>
      <w:r w:rsidR="007C3614">
        <w:rPr>
          <w:lang w:bidi="es-ES"/>
        </w:rPr>
        <w:t>g</w:t>
      </w:r>
      <w:r>
        <w:rPr>
          <w:lang w:bidi="es-ES"/>
        </w:rPr>
        <w:t>ios Ofi</w:t>
      </w:r>
      <w:r w:rsidR="007C3614">
        <w:rPr>
          <w:lang w:bidi="es-ES"/>
        </w:rPr>
        <w:t>ciales de aparejadores y arquitectos técnicos (Reales Decretos de 1977, 2001 y 2009</w:t>
      </w:r>
      <w:r w:rsidR="00C65591">
        <w:rPr>
          <w:lang w:bidi="es-ES"/>
        </w:rPr>
        <w:t>)</w:t>
      </w:r>
      <w:r w:rsidR="004417AC">
        <w:rPr>
          <w:lang w:bidi="es-ES"/>
        </w:rPr>
        <w:t>.</w:t>
      </w:r>
      <w:r w:rsidR="00C65591">
        <w:rPr>
          <w:lang w:bidi="es-ES"/>
        </w:rPr>
        <w:t xml:space="preserve"> </w:t>
      </w:r>
    </w:p>
    <w:p w:rsidR="00C65591" w:rsidRDefault="00C65591" w:rsidP="00E522C6">
      <w:pPr>
        <w:pStyle w:val="Cuerpodelboletn"/>
        <w:numPr>
          <w:ilvl w:val="0"/>
          <w:numId w:val="20"/>
        </w:numPr>
        <w:spacing w:before="120" w:after="120" w:line="312" w:lineRule="auto"/>
        <w:rPr>
          <w:lang w:bidi="es-ES"/>
        </w:rPr>
      </w:pPr>
      <w:r>
        <w:rPr>
          <w:lang w:bidi="es-ES"/>
        </w:rPr>
        <w:t xml:space="preserve">Organigrama del Consejo General </w:t>
      </w:r>
      <w:r w:rsidR="002F5831">
        <w:rPr>
          <w:lang w:bidi="es-ES"/>
        </w:rPr>
        <w:t>(p</w:t>
      </w:r>
      <w:r w:rsidR="002F5831">
        <w:t>ublicado el 01/12/2017)</w:t>
      </w:r>
      <w:r w:rsidR="002F5831">
        <w:rPr>
          <w:lang w:bidi="es-ES"/>
        </w:rPr>
        <w:t xml:space="preserve"> </w:t>
      </w:r>
      <w:r>
        <w:rPr>
          <w:lang w:bidi="es-ES"/>
        </w:rPr>
        <w:t xml:space="preserve">que se ofrece directamente sobre la página y en el que se informa sobre la composición de la Asamblea General, Junta General, Junta de Gobierno, Comisión de Recursos, Comisión Deontológica profesional y la Comisión ejecutiva. Respecto de la </w:t>
      </w:r>
      <w:r>
        <w:rPr>
          <w:lang w:bidi="es-ES"/>
        </w:rPr>
        <w:lastRenderedPageBreak/>
        <w:t>Comisión ejecutiva se identifica a sus miembros con los cargos que ostentan.</w:t>
      </w:r>
    </w:p>
    <w:p w:rsidR="00B76821" w:rsidRDefault="00C65591" w:rsidP="003E4E17">
      <w:pPr>
        <w:pStyle w:val="Cuerpodelboletn"/>
        <w:numPr>
          <w:ilvl w:val="0"/>
          <w:numId w:val="5"/>
        </w:numPr>
        <w:spacing w:before="120" w:after="120" w:line="312" w:lineRule="auto"/>
        <w:ind w:left="0" w:firstLine="0"/>
        <w:rPr>
          <w:lang w:bidi="es-ES"/>
        </w:rPr>
      </w:pPr>
      <w:r>
        <w:rPr>
          <w:lang w:bidi="es-ES"/>
        </w:rPr>
        <w:t xml:space="preserve">Esta información se completa con la que se incluye bajo el apartado </w:t>
      </w:r>
      <w:r w:rsidR="00B76821">
        <w:rPr>
          <w:lang w:bidi="es-ES"/>
        </w:rPr>
        <w:t xml:space="preserve">“Recursos Útiles”, </w:t>
      </w:r>
      <w:r>
        <w:rPr>
          <w:lang w:bidi="es-ES"/>
        </w:rPr>
        <w:t xml:space="preserve">en el acceso </w:t>
      </w:r>
      <w:r w:rsidR="00B76821">
        <w:rPr>
          <w:lang w:bidi="es-ES"/>
        </w:rPr>
        <w:t xml:space="preserve">“Normativa profesional” </w:t>
      </w:r>
      <w:r>
        <w:rPr>
          <w:lang w:bidi="es-ES"/>
        </w:rPr>
        <w:t xml:space="preserve">en el que se distingue la normativa colegial de carácter general de la normativa académica y profesional concreta de este colectivo. En todos los casos, redirige a la publicación en el BOE </w:t>
      </w:r>
      <w:r w:rsidR="002F5831">
        <w:rPr>
          <w:lang w:bidi="es-ES"/>
        </w:rPr>
        <w:t xml:space="preserve">(consolidado) </w:t>
      </w:r>
      <w:r>
        <w:rPr>
          <w:lang w:bidi="es-ES"/>
        </w:rPr>
        <w:t>de estas disposiciones. Además, este acceso cuenta con buscador.</w:t>
      </w:r>
      <w:r w:rsidR="000933CD">
        <w:rPr>
          <w:lang w:bidi="es-ES"/>
        </w:rPr>
        <w:t xml:space="preserve"> </w:t>
      </w:r>
    </w:p>
    <w:p w:rsidR="003E4E17" w:rsidRDefault="003E4E17" w:rsidP="003E4E17">
      <w:pPr>
        <w:pStyle w:val="Cuerpodelboletn"/>
        <w:numPr>
          <w:ilvl w:val="0"/>
          <w:numId w:val="5"/>
        </w:numPr>
        <w:spacing w:before="120" w:after="120" w:line="312" w:lineRule="auto"/>
        <w:ind w:left="0" w:firstLine="0"/>
        <w:rPr>
          <w:lang w:bidi="es-ES"/>
        </w:rPr>
      </w:pPr>
      <w:r>
        <w:rPr>
          <w:lang w:bidi="es-ES"/>
        </w:rPr>
        <w:t xml:space="preserve">En el apartado “Nos interesa” bajo el acceso “Áreas de información” </w:t>
      </w:r>
      <w:r w:rsidR="00B142AF">
        <w:rPr>
          <w:lang w:bidi="es-ES"/>
        </w:rPr>
        <w:t xml:space="preserve">contiene </w:t>
      </w:r>
      <w:r>
        <w:rPr>
          <w:lang w:bidi="es-ES"/>
        </w:rPr>
        <w:t>explica</w:t>
      </w:r>
      <w:r w:rsidR="00B142AF">
        <w:rPr>
          <w:lang w:bidi="es-ES"/>
        </w:rPr>
        <w:t xml:space="preserve">ciones sobre </w:t>
      </w:r>
      <w:r>
        <w:rPr>
          <w:lang w:bidi="es-ES"/>
        </w:rPr>
        <w:t>las ár</w:t>
      </w:r>
      <w:r>
        <w:t>eas de trabajo de la Comisión Ejecutiva</w:t>
      </w:r>
      <w:r>
        <w:rPr>
          <w:lang w:bidi="es-ES"/>
        </w:rPr>
        <w:t xml:space="preserve"> </w:t>
      </w:r>
      <w:r w:rsidR="00B142AF">
        <w:rPr>
          <w:lang w:bidi="es-ES"/>
        </w:rPr>
        <w:t>que se proporcionan directamente sobre la web con enlaces a diversos documentos. Consta como fecha de publicación la de</w:t>
      </w:r>
      <w:r w:rsidR="00B142AF">
        <w:t xml:space="preserve"> 16/02/2016.</w:t>
      </w:r>
    </w:p>
    <w:p w:rsidR="00135702" w:rsidRDefault="00135702" w:rsidP="003E4E17">
      <w:pPr>
        <w:pStyle w:val="Cuerpodelboletn"/>
        <w:numPr>
          <w:ilvl w:val="0"/>
          <w:numId w:val="5"/>
        </w:numPr>
        <w:spacing w:before="120" w:after="120" w:line="312" w:lineRule="auto"/>
        <w:ind w:left="0" w:firstLine="0"/>
        <w:rPr>
          <w:lang w:bidi="es-ES"/>
        </w:rPr>
      </w:pPr>
      <w:r>
        <w:t>Al final de la página home, se localiza el enlace “Registro de Actividades de Tratamiento”. Este enlace abre un fichero que contiene toda la información exigida por el Reglamento Europeo de Protección de Datos para cada una de las actividades de tratamiento que realiza el Consejo.</w:t>
      </w:r>
    </w:p>
    <w:p w:rsidR="00B76821" w:rsidRDefault="00B76821" w:rsidP="003E4E17">
      <w:pPr>
        <w:pStyle w:val="Cuerpodelboletn"/>
        <w:spacing w:before="120" w:after="120" w:line="312" w:lineRule="auto"/>
        <w:rPr>
          <w:lang w:bidi="es-ES"/>
        </w:rPr>
      </w:pPr>
    </w:p>
    <w:p w:rsidR="00894358" w:rsidRDefault="00C4050E" w:rsidP="003E4E17">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6FB10933" wp14:editId="75BAE71B">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2E1421"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E40E122" wp14:editId="3A09A59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97FCB" w:rsidRPr="00F31BC3" w:rsidRDefault="00F97FCB" w:rsidP="00C4050E">
                            <w:r w:rsidRPr="00965C69">
                              <w:rPr>
                                <w:noProof/>
                                <w:lang w:eastAsia="es-ES"/>
                              </w:rPr>
                              <w:drawing>
                                <wp:inline distT="0" distB="0" distL="0" distR="0" wp14:anchorId="357799C6" wp14:editId="4852FF7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0D6BA8" w:rsidRPr="00F31BC3" w:rsidRDefault="000D6BA8" w:rsidP="00C4050E">
                      <w:r w:rsidRPr="00965C69">
                        <w:rPr>
                          <w:noProof/>
                          <w:lang w:eastAsia="es-ES"/>
                        </w:rPr>
                        <w:drawing>
                          <wp:inline distT="0" distB="0" distL="0" distR="0" wp14:anchorId="357799C6" wp14:editId="4852FF7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4D7D8A" w:rsidRDefault="00F36022" w:rsidP="003E4E17">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2F5831">
        <w:rPr>
          <w:lang w:bidi="es-ES"/>
        </w:rPr>
        <w:t xml:space="preserve"> y</w:t>
      </w:r>
      <w:r w:rsidR="00AA447D">
        <w:rPr>
          <w:lang w:bidi="es-ES"/>
        </w:rPr>
        <w:t xml:space="preserve"> 6 bis</w:t>
      </w:r>
      <w:r w:rsidR="009E7254" w:rsidRPr="00732961">
        <w:rPr>
          <w:lang w:bidi="es-ES"/>
        </w:rPr>
        <w:t xml:space="preserve"> de la LTAIBG aplicables a</w:t>
      </w:r>
      <w:r w:rsidR="00053902" w:rsidRPr="00732961">
        <w:rPr>
          <w:lang w:bidi="es-ES"/>
        </w:rPr>
        <w:t xml:space="preserve">l </w:t>
      </w:r>
      <w:r w:rsidR="004D7D8A" w:rsidRPr="00732961">
        <w:rPr>
          <w:lang w:bidi="es-ES"/>
        </w:rPr>
        <w:t>C</w:t>
      </w:r>
      <w:r w:rsidR="002F5831">
        <w:rPr>
          <w:lang w:bidi="es-ES"/>
        </w:rPr>
        <w:t>GATE</w:t>
      </w:r>
      <w:r w:rsidR="004D7D8A" w:rsidRPr="00732961">
        <w:rPr>
          <w:lang w:bidi="es-ES"/>
        </w:rPr>
        <w:t>.</w:t>
      </w:r>
    </w:p>
    <w:p w:rsidR="003E4E17" w:rsidRDefault="003E4E17" w:rsidP="003E4E17">
      <w:pPr>
        <w:pStyle w:val="Prrafodelista"/>
        <w:spacing w:before="120" w:after="120" w:line="312" w:lineRule="auto"/>
        <w:ind w:left="0"/>
        <w:contextualSpacing w:val="0"/>
        <w:jc w:val="both"/>
        <w:rPr>
          <w:lang w:bidi="es-ES"/>
        </w:rPr>
      </w:pPr>
      <w:r>
        <w:rPr>
          <w:lang w:bidi="es-ES"/>
        </w:rPr>
        <w:t>No se informa de la estructura organizativa (</w:t>
      </w:r>
      <w:r w:rsidR="00306ED7">
        <w:rPr>
          <w:lang w:bidi="es-ES"/>
        </w:rPr>
        <w:t>se</w:t>
      </w:r>
      <w:r w:rsidR="00582AFB">
        <w:rPr>
          <w:lang w:bidi="es-ES"/>
        </w:rPr>
        <w:t xml:space="preserve"> </w:t>
      </w:r>
      <w:r w:rsidR="00306ED7">
        <w:rPr>
          <w:lang w:bidi="es-ES"/>
        </w:rPr>
        <w:t>publica</w:t>
      </w:r>
      <w:r>
        <w:rPr>
          <w:lang w:bidi="es-ES"/>
        </w:rPr>
        <w:t xml:space="preserve"> el organigrama</w:t>
      </w:r>
      <w:r w:rsidR="00306ED7">
        <w:rPr>
          <w:lang w:bidi="es-ES"/>
        </w:rPr>
        <w:t>, pero</w:t>
      </w:r>
      <w:r w:rsidR="00C3298B">
        <w:rPr>
          <w:lang w:bidi="es-ES"/>
        </w:rPr>
        <w:t xml:space="preserve"> se tratan de dos obligaciones diferenciadas</w:t>
      </w:r>
      <w:r>
        <w:rPr>
          <w:lang w:bidi="es-ES"/>
        </w:rPr>
        <w:t xml:space="preserve">). </w:t>
      </w:r>
    </w:p>
    <w:p w:rsidR="00CB69CC" w:rsidRDefault="00CB69CC" w:rsidP="003E4E17">
      <w:pPr>
        <w:pStyle w:val="Prrafodelista"/>
        <w:spacing w:before="120" w:after="120" w:line="312" w:lineRule="auto"/>
        <w:ind w:left="0"/>
        <w:contextualSpacing w:val="0"/>
        <w:jc w:val="both"/>
        <w:rPr>
          <w:lang w:bidi="es-ES"/>
        </w:rPr>
      </w:pPr>
      <w:r>
        <w:rPr>
          <w:lang w:bidi="es-ES"/>
        </w:rPr>
        <w:t xml:space="preserve">No </w:t>
      </w:r>
      <w:r w:rsidR="002F5831">
        <w:rPr>
          <w:lang w:bidi="es-ES"/>
        </w:rPr>
        <w:t xml:space="preserve">se informa sobre el perfil y </w:t>
      </w:r>
      <w:r>
        <w:rPr>
          <w:lang w:bidi="es-ES"/>
        </w:rPr>
        <w:t xml:space="preserve">la trayectoria de los responsables de la </w:t>
      </w:r>
      <w:r w:rsidR="002F5831">
        <w:rPr>
          <w:lang w:bidi="es-ES"/>
        </w:rPr>
        <w:t>Corporación</w:t>
      </w:r>
      <w:r>
        <w:rPr>
          <w:lang w:bidi="es-ES"/>
        </w:rPr>
        <w:t xml:space="preserve">. </w:t>
      </w:r>
    </w:p>
    <w:p w:rsidR="008E0AB8" w:rsidRDefault="009E7254" w:rsidP="003E4E17">
      <w:pPr>
        <w:numPr>
          <w:ilvl w:val="0"/>
          <w:numId w:val="6"/>
        </w:numPr>
        <w:spacing w:before="120" w:after="120" w:line="312" w:lineRule="auto"/>
        <w:ind w:left="0" w:firstLine="0"/>
        <w:jc w:val="both"/>
        <w:rPr>
          <w:lang w:bidi="es-ES"/>
        </w:rPr>
      </w:pPr>
      <w:r>
        <w:rPr>
          <w:lang w:bidi="es-ES"/>
        </w:rPr>
        <w:t xml:space="preserve">Por lo que respecta a la </w:t>
      </w:r>
      <w:r w:rsidRPr="008E0A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8E0AB8">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633006">
        <w:rPr>
          <w:lang w:bidi="es-ES"/>
        </w:rPr>
        <w:t xml:space="preserve"> </w:t>
      </w:r>
      <w:r w:rsidR="00952D57">
        <w:rPr>
          <w:lang w:bidi="es-ES"/>
        </w:rPr>
        <w:t xml:space="preserve">tanto la relativa a las funciones como el organigrama </w:t>
      </w:r>
      <w:r w:rsidR="00CC6025">
        <w:rPr>
          <w:lang w:bidi="es-ES"/>
        </w:rPr>
        <w:t xml:space="preserve">y </w:t>
      </w:r>
      <w:r w:rsidR="003E4E17">
        <w:rPr>
          <w:lang w:bidi="es-ES"/>
        </w:rPr>
        <w:t xml:space="preserve">el </w:t>
      </w:r>
      <w:r w:rsidR="003E4E17" w:rsidRPr="002E7939">
        <w:rPr>
          <w:lang w:bidi="es-ES"/>
        </w:rPr>
        <w:t>inventario de actividades de tratamiento</w:t>
      </w:r>
      <w:r w:rsidR="003E4E17">
        <w:rPr>
          <w:lang w:bidi="es-ES"/>
        </w:rPr>
        <w:t xml:space="preserve"> </w:t>
      </w:r>
      <w:r w:rsidR="00952D57">
        <w:rPr>
          <w:lang w:bidi="es-ES"/>
        </w:rPr>
        <w:t xml:space="preserve">se proporciona directamente sobre su página web y por tanto, no se trata de información reutilizable. </w:t>
      </w:r>
      <w:r w:rsidR="00D44E8D">
        <w:rPr>
          <w:lang w:bidi="es-ES"/>
        </w:rPr>
        <w:t>Por otro lado, la</w:t>
      </w:r>
      <w:r w:rsidR="003E4E17">
        <w:rPr>
          <w:lang w:bidi="es-ES"/>
        </w:rPr>
        <w:t xml:space="preserve"> información </w:t>
      </w:r>
      <w:r w:rsidR="00D44E8D">
        <w:rPr>
          <w:lang w:bidi="es-ES"/>
        </w:rPr>
        <w:t xml:space="preserve">no </w:t>
      </w:r>
      <w:r w:rsidR="00952D57">
        <w:rPr>
          <w:lang w:bidi="es-ES"/>
        </w:rPr>
        <w:t>par</w:t>
      </w:r>
      <w:r w:rsidR="003E4E17">
        <w:rPr>
          <w:lang w:bidi="es-ES"/>
        </w:rPr>
        <w:t>e</w:t>
      </w:r>
      <w:r w:rsidR="00952D57">
        <w:rPr>
          <w:lang w:bidi="es-ES"/>
        </w:rPr>
        <w:t>ce estar actualizada si se atiende a la fecha de publicación que se consigna</w:t>
      </w:r>
      <w:r w:rsidR="003E4E17">
        <w:rPr>
          <w:lang w:bidi="es-ES"/>
        </w:rPr>
        <w:t xml:space="preserve"> en cada una de ellas</w:t>
      </w:r>
      <w:r w:rsidR="008E0AB8">
        <w:rPr>
          <w:lang w:bidi="es-ES"/>
        </w:rPr>
        <w:t>.</w:t>
      </w:r>
      <w:r w:rsidR="000933CD">
        <w:rPr>
          <w:lang w:bidi="es-ES"/>
        </w:rPr>
        <w:t xml:space="preserve"> </w:t>
      </w:r>
    </w:p>
    <w:p w:rsidR="00FC3A13" w:rsidRDefault="00FC3A13" w:rsidP="003E4E17">
      <w:pPr>
        <w:spacing w:before="120" w:after="120" w:line="312" w:lineRule="auto"/>
        <w:jc w:val="both"/>
        <w:rPr>
          <w:lang w:bidi="es-ES"/>
        </w:rPr>
      </w:pPr>
      <w:r w:rsidRPr="00FC3A13">
        <w:rPr>
          <w:lang w:bidi="es-ES"/>
        </w:rPr>
        <w:t xml:space="preserve">Por </w:t>
      </w:r>
      <w:r w:rsidR="008F0900">
        <w:rPr>
          <w:lang w:bidi="es-ES"/>
        </w:rPr>
        <w:t>último</w:t>
      </w:r>
      <w:r w:rsidRPr="00FC3A13">
        <w:rPr>
          <w:lang w:bidi="es-ES"/>
        </w:rPr>
        <w:t xml:space="preserve">, su </w:t>
      </w:r>
      <w:r w:rsidR="00EF6515" w:rsidRPr="00FC3A13">
        <w:rPr>
          <w:lang w:bidi="es-ES"/>
        </w:rPr>
        <w:t xml:space="preserve">estructuración no es intuitiva ya que </w:t>
      </w:r>
      <w:r w:rsidRPr="00FC3A13">
        <w:rPr>
          <w:lang w:bidi="es-ES"/>
        </w:rPr>
        <w:t xml:space="preserve">la denominación de los apartados </w:t>
      </w:r>
      <w:r w:rsidR="00EF6515" w:rsidRPr="00FC3A13">
        <w:rPr>
          <w:lang w:bidi="es-ES"/>
        </w:rPr>
        <w:t xml:space="preserve">“La Profesión” o “Recursos útiles” </w:t>
      </w:r>
      <w:r w:rsidRPr="00FC3A13">
        <w:rPr>
          <w:lang w:bidi="es-ES"/>
        </w:rPr>
        <w:t>no pa</w:t>
      </w:r>
      <w:r>
        <w:rPr>
          <w:lang w:bidi="es-ES"/>
        </w:rPr>
        <w:t>r</w:t>
      </w:r>
      <w:r w:rsidRPr="00FC3A13">
        <w:rPr>
          <w:lang w:bidi="es-ES"/>
        </w:rPr>
        <w:t>ece g</w:t>
      </w:r>
      <w:r>
        <w:rPr>
          <w:lang w:bidi="es-ES"/>
        </w:rPr>
        <w:t>uardar</w:t>
      </w:r>
      <w:r w:rsidRPr="00FC3A13">
        <w:rPr>
          <w:lang w:bidi="es-ES"/>
        </w:rPr>
        <w:t xml:space="preserve"> relación dire</w:t>
      </w:r>
      <w:r>
        <w:rPr>
          <w:lang w:bidi="es-ES"/>
        </w:rPr>
        <w:t>c</w:t>
      </w:r>
      <w:r w:rsidRPr="00FC3A13">
        <w:rPr>
          <w:lang w:bidi="es-ES"/>
        </w:rPr>
        <w:t>ta co</w:t>
      </w:r>
      <w:r>
        <w:rPr>
          <w:lang w:bidi="es-ES"/>
        </w:rPr>
        <w:t xml:space="preserve">n parte de la información que </w:t>
      </w:r>
      <w:r w:rsidR="000D6BA8">
        <w:rPr>
          <w:lang w:bidi="es-ES"/>
        </w:rPr>
        <w:t>bajo</w:t>
      </w:r>
      <w:r>
        <w:rPr>
          <w:lang w:bidi="es-ES"/>
        </w:rPr>
        <w:t xml:space="preserve"> ellos se </w:t>
      </w:r>
      <w:r w:rsidR="000D6BA8">
        <w:rPr>
          <w:lang w:bidi="es-ES"/>
        </w:rPr>
        <w:t>contiene</w:t>
      </w:r>
      <w:r>
        <w:rPr>
          <w:lang w:bidi="es-ES"/>
        </w:rPr>
        <w:t>.</w:t>
      </w:r>
    </w:p>
    <w:p w:rsidR="00FC3A13" w:rsidRDefault="00FC3A13" w:rsidP="003E4E17">
      <w:pPr>
        <w:spacing w:before="120" w:after="120" w:line="312" w:lineRule="auto"/>
        <w:jc w:val="both"/>
        <w:rPr>
          <w:lang w:bidi="es-ES"/>
        </w:rPr>
      </w:pPr>
    </w:p>
    <w:p w:rsidR="003E5D2F" w:rsidRDefault="003E5D2F" w:rsidP="00C3298B">
      <w:pPr>
        <w:pStyle w:val="Ttulo2"/>
        <w:numPr>
          <w:ilvl w:val="1"/>
          <w:numId w:val="2"/>
        </w:numPr>
        <w:spacing w:before="120" w:after="120" w:line="312" w:lineRule="auto"/>
        <w:ind w:left="0" w:firstLine="0"/>
        <w:jc w:val="both"/>
        <w:rPr>
          <w:lang w:bidi="es-ES"/>
        </w:rPr>
      </w:pPr>
      <w:r>
        <w:rPr>
          <w:lang w:bidi="es-ES"/>
        </w:rPr>
        <w:t>Información Económica</w:t>
      </w:r>
      <w:r w:rsidR="0045790B">
        <w:rPr>
          <w:lang w:bidi="es-ES"/>
        </w:rPr>
        <w:t>.</w:t>
      </w:r>
    </w:p>
    <w:p w:rsidR="008F0900" w:rsidRPr="00831442" w:rsidRDefault="008F0900" w:rsidP="008F0900">
      <w:pPr>
        <w:pStyle w:val="Prrafodelista"/>
        <w:numPr>
          <w:ilvl w:val="0"/>
          <w:numId w:val="15"/>
        </w:numPr>
        <w:spacing w:before="120" w:after="120" w:line="312" w:lineRule="auto"/>
        <w:ind w:left="0" w:firstLine="0"/>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l CGATE.</w:t>
      </w:r>
    </w:p>
    <w:p w:rsidR="00191FEC" w:rsidRDefault="008354F1" w:rsidP="00E522C6">
      <w:pPr>
        <w:pStyle w:val="Cuerpodelboletn"/>
        <w:spacing w:before="120" w:after="120" w:line="312" w:lineRule="auto"/>
        <w:rPr>
          <w:lang w:bidi="es-ES"/>
        </w:rPr>
      </w:pPr>
      <w:r>
        <w:rPr>
          <w:lang w:bidi="es-ES"/>
        </w:rPr>
        <w:t>En el apartado “Nos interesa” y en el acceso “Áreas de información”, tanto en el área internacional como en el área tecnológica se recogen sendos enlaces a convenio</w:t>
      </w:r>
      <w:r w:rsidR="00C3298B">
        <w:rPr>
          <w:lang w:bidi="es-ES"/>
        </w:rPr>
        <w:t>s</w:t>
      </w:r>
      <w:r>
        <w:rPr>
          <w:lang w:bidi="es-ES"/>
        </w:rPr>
        <w:t xml:space="preserve"> suscritos por el CGATE. En el área internacional se informa sobre un convenio de 10 de marzo de 2016</w:t>
      </w:r>
      <w:r w:rsidR="003D49C1">
        <w:rPr>
          <w:lang w:bidi="es-ES"/>
        </w:rPr>
        <w:t xml:space="preserve"> (y período de vigencia de tres años)</w:t>
      </w:r>
      <w:r>
        <w:rPr>
          <w:lang w:bidi="es-ES"/>
        </w:rPr>
        <w:t xml:space="preserve"> y en el área tecnológica sobre dos convenios (con la Fundación ONCE de 1</w:t>
      </w:r>
      <w:r w:rsidR="00191FEC">
        <w:rPr>
          <w:lang w:bidi="es-ES"/>
        </w:rPr>
        <w:t>1/</w:t>
      </w:r>
      <w:r>
        <w:rPr>
          <w:lang w:bidi="es-ES"/>
        </w:rPr>
        <w:t>09</w:t>
      </w:r>
      <w:r w:rsidR="00191FEC">
        <w:rPr>
          <w:lang w:bidi="es-ES"/>
        </w:rPr>
        <w:t>/</w:t>
      </w:r>
      <w:r>
        <w:rPr>
          <w:lang w:bidi="es-ES"/>
        </w:rPr>
        <w:t xml:space="preserve">2015 </w:t>
      </w:r>
      <w:r w:rsidR="003D49C1">
        <w:rPr>
          <w:lang w:bidi="es-ES"/>
        </w:rPr>
        <w:t xml:space="preserve">(y período </w:t>
      </w:r>
      <w:r w:rsidR="003D49C1">
        <w:rPr>
          <w:lang w:bidi="es-ES"/>
        </w:rPr>
        <w:lastRenderedPageBreak/>
        <w:t xml:space="preserve">de vigencia de dos años) </w:t>
      </w:r>
      <w:r>
        <w:rPr>
          <w:lang w:bidi="es-ES"/>
        </w:rPr>
        <w:t xml:space="preserve">y la </w:t>
      </w:r>
      <w:r w:rsidRPr="008354F1">
        <w:rPr>
          <w:lang w:bidi="es-ES"/>
        </w:rPr>
        <w:t>Fundación Laboral de la Construcción</w:t>
      </w:r>
      <w:r>
        <w:rPr>
          <w:lang w:bidi="es-ES"/>
        </w:rPr>
        <w:t xml:space="preserve"> </w:t>
      </w:r>
      <w:r w:rsidR="00191FEC">
        <w:rPr>
          <w:lang w:bidi="es-ES"/>
        </w:rPr>
        <w:t>de 11/01/2016</w:t>
      </w:r>
      <w:r w:rsidR="003D49C1">
        <w:rPr>
          <w:lang w:bidi="es-ES"/>
        </w:rPr>
        <w:t xml:space="preserve"> (y período de vigencia de un años</w:t>
      </w:r>
      <w:r w:rsidR="00191FEC">
        <w:rPr>
          <w:lang w:bidi="es-ES"/>
        </w:rPr>
        <w:t xml:space="preserve">). </w:t>
      </w:r>
      <w:r>
        <w:rPr>
          <w:lang w:bidi="es-ES"/>
        </w:rPr>
        <w:t>Los convenios se prop</w:t>
      </w:r>
      <w:r w:rsidR="00191FEC">
        <w:rPr>
          <w:lang w:bidi="es-ES"/>
        </w:rPr>
        <w:t xml:space="preserve">orcionan en </w:t>
      </w:r>
      <w:r>
        <w:rPr>
          <w:lang w:bidi="es-ES"/>
        </w:rPr>
        <w:t>pdf de imagen.</w:t>
      </w:r>
    </w:p>
    <w:p w:rsidR="00191FEC" w:rsidRDefault="00C3298B" w:rsidP="00E522C6">
      <w:pPr>
        <w:pStyle w:val="Cuerpodelboletn"/>
        <w:spacing w:before="120" w:after="120" w:line="312" w:lineRule="auto"/>
        <w:rPr>
          <w:lang w:bidi="es-ES"/>
        </w:rPr>
      </w:pPr>
      <w:r>
        <w:rPr>
          <w:lang w:bidi="es-ES"/>
        </w:rPr>
        <w:t>Sin embargo, d</w:t>
      </w:r>
      <w:r w:rsidR="00191FEC">
        <w:rPr>
          <w:lang w:bidi="es-ES"/>
        </w:rPr>
        <w:t xml:space="preserve">ada la aparente falta de vigencia de los convenios publicados, </w:t>
      </w:r>
      <w:r w:rsidR="00B75B20">
        <w:rPr>
          <w:lang w:bidi="es-ES"/>
        </w:rPr>
        <w:t xml:space="preserve">no ha sido posible tenerla en cuenta </w:t>
      </w:r>
      <w:r w:rsidR="00191FEC">
        <w:rPr>
          <w:lang w:bidi="es-ES"/>
        </w:rPr>
        <w:t>esta información</w:t>
      </w:r>
      <w:r w:rsidR="00CE6D0C">
        <w:rPr>
          <w:lang w:bidi="es-ES"/>
        </w:rPr>
        <w:t xml:space="preserve">. </w:t>
      </w:r>
    </w:p>
    <w:p w:rsidR="00BA7853" w:rsidRDefault="00BA7853" w:rsidP="003E4E17">
      <w:pPr>
        <w:pStyle w:val="Cuerpodelboletn"/>
        <w:spacing w:before="120" w:after="120" w:line="312" w:lineRule="auto"/>
        <w:rPr>
          <w:lang w:bidi="es-ES"/>
        </w:rPr>
      </w:pPr>
    </w:p>
    <w:p w:rsidR="00BA7853" w:rsidRDefault="00BA7853" w:rsidP="003E4E17">
      <w:pPr>
        <w:pStyle w:val="Cuerpodelboletn"/>
        <w:spacing w:before="120" w:after="120" w:line="312" w:lineRule="auto"/>
        <w:rPr>
          <w:lang w:bidi="es-ES"/>
        </w:rPr>
        <w:sectPr w:rsidR="00BA7853" w:rsidSect="00B014F6">
          <w:type w:val="continuous"/>
          <w:pgSz w:w="11906" w:h="16838" w:code="9"/>
          <w:pgMar w:top="1701" w:right="720" w:bottom="1134" w:left="720" w:header="720" w:footer="720" w:gutter="0"/>
          <w:cols w:num="2" w:space="720"/>
          <w:docGrid w:linePitch="326"/>
        </w:sectPr>
      </w:pPr>
    </w:p>
    <w:p w:rsidR="00AC4A6F" w:rsidRDefault="00AC4A6F" w:rsidP="003E4E17">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1F22CD07" wp14:editId="15205558">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37287FC"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1476D59B" wp14:editId="2DED5D79">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97FCB" w:rsidRPr="00F31BC3" w:rsidRDefault="00F97FCB" w:rsidP="00AC4A6F">
                            <w:r w:rsidRPr="00965C69">
                              <w:rPr>
                                <w:noProof/>
                                <w:lang w:eastAsia="es-ES"/>
                              </w:rPr>
                              <w:drawing>
                                <wp:inline distT="0" distB="0" distL="0" distR="0" wp14:anchorId="48939FA4" wp14:editId="6260323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0D6BA8" w:rsidRPr="00F31BC3" w:rsidRDefault="000D6BA8" w:rsidP="00AC4A6F">
                      <w:r w:rsidRPr="00965C69">
                        <w:rPr>
                          <w:noProof/>
                          <w:lang w:eastAsia="es-ES"/>
                        </w:rPr>
                        <w:drawing>
                          <wp:inline distT="0" distB="0" distL="0" distR="0" wp14:anchorId="48939FA4" wp14:editId="6260323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4417AC">
          <w:pPr>
            <w:pStyle w:val="Cuerpodelboletn"/>
            <w:numPr>
              <w:ilvl w:val="0"/>
              <w:numId w:val="2"/>
            </w:numPr>
            <w:spacing w:before="120" w:after="120" w:line="312" w:lineRule="auto"/>
            <w:ind w:left="0" w:firstLine="0"/>
          </w:pPr>
          <w:r>
            <w:rPr>
              <w:b/>
              <w:color w:val="50866C"/>
              <w:sz w:val="32"/>
            </w:rPr>
            <w:t xml:space="preserve">Índice de Cumplimiento de la Información Obligatoria (ICIO) </w:t>
          </w:r>
        </w:p>
      </w:sdtContent>
    </w:sdt>
    <w:p w:rsidR="001763F8" w:rsidRDefault="001763F8" w:rsidP="003E4E17">
      <w:pPr>
        <w:pStyle w:val="Cuerpodelboletn"/>
        <w:spacing w:before="120" w:after="120" w:line="312" w:lineRule="auto"/>
        <w:sectPr w:rsidR="001763F8" w:rsidSect="00B014F6">
          <w:type w:val="continuous"/>
          <w:pgSz w:w="11906" w:h="16838" w:code="9"/>
          <w:pgMar w:top="1701" w:right="720" w:bottom="1134" w:left="720" w:header="720" w:footer="720" w:gutter="0"/>
          <w:cols w:space="720"/>
          <w:docGrid w:linePitch="326"/>
        </w:sectPr>
      </w:pPr>
    </w:p>
    <w:p w:rsidR="00AC4A6F" w:rsidRDefault="00AC4A6F" w:rsidP="003E4E17">
      <w:pPr>
        <w:pStyle w:val="Cuerpodelboletn"/>
        <w:spacing w:before="120" w:after="120" w:line="312" w:lineRule="auto"/>
        <w:rPr>
          <w:lang w:bidi="es-ES"/>
        </w:rPr>
      </w:pPr>
    </w:p>
    <w:p w:rsidR="001763F8" w:rsidRDefault="001763F8" w:rsidP="003E4E17">
      <w:pPr>
        <w:pStyle w:val="Cuerpodelboletn"/>
        <w:spacing w:before="120" w:after="120" w:line="312" w:lineRule="auto"/>
        <w:rPr>
          <w:lang w:bidi="es-ES"/>
        </w:rPr>
        <w:sectPr w:rsidR="001763F8" w:rsidSect="00B014F6">
          <w:type w:val="continuous"/>
          <w:pgSz w:w="11906" w:h="16838" w:code="9"/>
          <w:pgMar w:top="1701" w:right="720" w:bottom="1134" w:left="720" w:header="720" w:footer="720" w:gutter="0"/>
          <w:cols w:space="720"/>
          <w:docGrid w:linePitch="326"/>
        </w:sectPr>
      </w:pPr>
    </w:p>
    <w:p w:rsidR="001763F8" w:rsidRPr="0045790B" w:rsidRDefault="00C1290B" w:rsidP="003E4E17">
      <w:pPr>
        <w:pStyle w:val="Cuerpodelboletn"/>
        <w:spacing w:before="120" w:after="120" w:line="312" w:lineRule="auto"/>
        <w:rPr>
          <w:lang w:bidi="es-ES"/>
        </w:rPr>
      </w:pPr>
      <w:r w:rsidRPr="0045790B">
        <w:rPr>
          <w:lang w:bidi="es-ES"/>
        </w:rPr>
        <w:lastRenderedPageBreak/>
        <w:t xml:space="preserve">El índice de cumplimiento </w:t>
      </w:r>
      <w:r w:rsidRPr="000D6BA8">
        <w:rPr>
          <w:lang w:bidi="es-ES"/>
        </w:rPr>
        <w:t>de la información obligatoria por parte de</w:t>
      </w:r>
      <w:r w:rsidR="0082148D" w:rsidRPr="000D6BA8">
        <w:rPr>
          <w:lang w:bidi="es-ES"/>
        </w:rPr>
        <w:t>l C</w:t>
      </w:r>
      <w:r w:rsidR="00191FEC" w:rsidRPr="000D6BA8">
        <w:rPr>
          <w:lang w:bidi="es-ES"/>
        </w:rPr>
        <w:t>GATE</w:t>
      </w:r>
      <w:r w:rsidR="00F554C1" w:rsidRPr="000D6BA8">
        <w:rPr>
          <w:lang w:bidi="es-ES"/>
        </w:rPr>
        <w:t xml:space="preserve"> </w:t>
      </w:r>
      <w:r w:rsidRPr="000D6BA8">
        <w:rPr>
          <w:lang w:bidi="es-ES"/>
        </w:rPr>
        <w:t>puede considerarse</w:t>
      </w:r>
      <w:r w:rsidR="001B56AC" w:rsidRPr="000D6BA8">
        <w:rPr>
          <w:lang w:bidi="es-ES"/>
        </w:rPr>
        <w:t xml:space="preserve"> </w:t>
      </w:r>
      <w:r w:rsidR="002E7939" w:rsidRPr="000D6BA8">
        <w:rPr>
          <w:lang w:bidi="es-ES"/>
        </w:rPr>
        <w:t xml:space="preserve">muy </w:t>
      </w:r>
      <w:r w:rsidRPr="000D6BA8">
        <w:rPr>
          <w:lang w:bidi="es-ES"/>
        </w:rPr>
        <w:t xml:space="preserve">bajo, un </w:t>
      </w:r>
      <w:r w:rsidR="00F97FCB">
        <w:rPr>
          <w:lang w:bidi="es-ES"/>
        </w:rPr>
        <w:t>32,4</w:t>
      </w:r>
      <w:r w:rsidR="000D6BA8" w:rsidRPr="000D6BA8">
        <w:rPr>
          <w:lang w:bidi="es-ES"/>
        </w:rPr>
        <w:t xml:space="preserve"> </w:t>
      </w:r>
      <w:r w:rsidRPr="000D6BA8">
        <w:rPr>
          <w:lang w:bidi="es-ES"/>
        </w:rPr>
        <w:t>%.</w:t>
      </w:r>
    </w:p>
    <w:p w:rsidR="00C1290B" w:rsidRPr="0045790B" w:rsidRDefault="00C1290B" w:rsidP="003E4E17">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F97FCB">
        <w:rPr>
          <w:lang w:bidi="es-ES"/>
        </w:rPr>
        <w:t>supera el 60</w:t>
      </w:r>
      <w:r w:rsidR="007E10D6">
        <w:rPr>
          <w:lang w:bidi="es-ES"/>
        </w:rPr>
        <w:t>%</w:t>
      </w:r>
      <w:r w:rsidRPr="0045790B">
        <w:rPr>
          <w:lang w:bidi="es-ES"/>
        </w:rPr>
        <w:t xml:space="preserve">, </w:t>
      </w:r>
      <w:r w:rsidR="00F97FCB">
        <w:rPr>
          <w:lang w:bidi="es-ES"/>
        </w:rPr>
        <w:t>pero</w:t>
      </w:r>
      <w:r w:rsidRPr="0045790B">
        <w:rPr>
          <w:lang w:bidi="es-ES"/>
        </w:rPr>
        <w:t xml:space="preserve"> </w:t>
      </w:r>
      <w:r w:rsidR="00902A11" w:rsidRPr="0045790B">
        <w:rPr>
          <w:lang w:bidi="es-ES"/>
        </w:rPr>
        <w:t xml:space="preserve">no </w:t>
      </w:r>
      <w:r w:rsidR="00902A11">
        <w:rPr>
          <w:lang w:bidi="es-ES"/>
        </w:rPr>
        <w:t xml:space="preserve">ha sido posible </w:t>
      </w:r>
      <w:r w:rsidR="00902A11" w:rsidRPr="0045790B">
        <w:rPr>
          <w:lang w:bidi="es-ES"/>
        </w:rPr>
        <w:t xml:space="preserve">encontrar </w:t>
      </w:r>
      <w:r w:rsidR="00F97FCB">
        <w:rPr>
          <w:lang w:bidi="es-ES"/>
        </w:rPr>
        <w:t xml:space="preserve">localizar ninguna de las informaciones </w:t>
      </w:r>
      <w:r w:rsidR="00F97FCB">
        <w:rPr>
          <w:lang w:bidi="es-ES"/>
        </w:rPr>
        <w:lastRenderedPageBreak/>
        <w:t>obligatorias del bloque Información Económica</w:t>
      </w:r>
      <w:r w:rsidR="0082148D" w:rsidRPr="0045790B">
        <w:rPr>
          <w:lang w:bidi="es-ES"/>
        </w:rPr>
        <w:t>.</w:t>
      </w:r>
      <w:r w:rsidRPr="0045790B">
        <w:rPr>
          <w:lang w:bidi="es-ES"/>
        </w:rPr>
        <w:t xml:space="preserve"> </w:t>
      </w:r>
    </w:p>
    <w:p w:rsidR="0082148D" w:rsidRPr="00831FB8" w:rsidRDefault="0082148D" w:rsidP="003E4E17">
      <w:pPr>
        <w:spacing w:before="120" w:after="120" w:line="312" w:lineRule="auto"/>
        <w:jc w:val="both"/>
        <w:rPr>
          <w:color w:val="000000"/>
          <w:lang w:bidi="es-ES"/>
        </w:rPr>
      </w:pPr>
      <w:r w:rsidRPr="0045790B">
        <w:rPr>
          <w:color w:val="000000"/>
          <w:lang w:bidi="es-ES"/>
        </w:rPr>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su mayor parte, no se ofrezca en formatos re</w:t>
      </w:r>
      <w:r w:rsidR="002E7939">
        <w:rPr>
          <w:color w:val="000000"/>
          <w:lang w:bidi="es-ES"/>
        </w:rPr>
        <w:t>utilizables.</w:t>
      </w:r>
      <w:r w:rsidRPr="00831FB8">
        <w:rPr>
          <w:color w:val="000000"/>
          <w:lang w:bidi="es-ES"/>
        </w:rPr>
        <w:t xml:space="preserve"> </w:t>
      </w:r>
    </w:p>
    <w:p w:rsidR="0082148D" w:rsidRDefault="0082148D" w:rsidP="003E4E17">
      <w:pPr>
        <w:pStyle w:val="Cuerpodelboletn"/>
        <w:spacing w:before="120" w:after="120" w:line="312" w:lineRule="auto"/>
        <w:rPr>
          <w:lang w:bidi="es-ES"/>
        </w:rPr>
        <w:sectPr w:rsidR="0082148D" w:rsidSect="00B014F6">
          <w:type w:val="continuous"/>
          <w:pgSz w:w="11906" w:h="16838" w:code="9"/>
          <w:pgMar w:top="1701" w:right="720" w:bottom="1134" w:left="720" w:header="720" w:footer="720" w:gutter="0"/>
          <w:cols w:num="2" w:space="720"/>
          <w:docGrid w:linePitch="326"/>
        </w:sectPr>
      </w:pPr>
    </w:p>
    <w:p w:rsidR="00AC4A6F" w:rsidRDefault="00C259F4" w:rsidP="003E4E17">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627AD59" wp14:editId="3B31E043">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E95D36"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3753546" wp14:editId="4289641E">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97FCB" w:rsidRPr="00F31BC3" w:rsidRDefault="00F97FCB" w:rsidP="00C259F4">
                            <w:r w:rsidRPr="00965C69">
                              <w:rPr>
                                <w:noProof/>
                                <w:lang w:eastAsia="es-ES"/>
                              </w:rPr>
                              <w:drawing>
                                <wp:inline distT="0" distB="0" distL="0" distR="0" wp14:anchorId="233A4A8F" wp14:editId="0E4B13EA">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0D6BA8" w:rsidRPr="00F31BC3" w:rsidRDefault="000D6BA8" w:rsidP="00C259F4">
                      <w:r w:rsidRPr="00965C69">
                        <w:rPr>
                          <w:noProof/>
                          <w:lang w:eastAsia="es-ES"/>
                        </w:rPr>
                        <w:drawing>
                          <wp:inline distT="0" distB="0" distL="0" distR="0" wp14:anchorId="233A4A8F" wp14:editId="0E4B13EA">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3E4E17">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3E4E1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F97FCB" w:rsidRPr="00C1290B" w:rsidTr="00F97F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F97FCB" w:rsidRPr="00C1290B" w:rsidRDefault="00F97FCB" w:rsidP="003E4E17">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71,4</w:t>
            </w:r>
          </w:p>
        </w:tc>
        <w:tc>
          <w:tcPr>
            <w:tcW w:w="851"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71,4</w:t>
            </w:r>
          </w:p>
        </w:tc>
        <w:tc>
          <w:tcPr>
            <w:tcW w:w="1276"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71,4</w:t>
            </w:r>
          </w:p>
        </w:tc>
        <w:tc>
          <w:tcPr>
            <w:tcW w:w="1275"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71,4</w:t>
            </w:r>
          </w:p>
        </w:tc>
        <w:tc>
          <w:tcPr>
            <w:tcW w:w="851"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71,4</w:t>
            </w:r>
          </w:p>
        </w:tc>
        <w:tc>
          <w:tcPr>
            <w:tcW w:w="1134"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28,6</w:t>
            </w:r>
          </w:p>
        </w:tc>
        <w:tc>
          <w:tcPr>
            <w:tcW w:w="1116"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35,7</w:t>
            </w:r>
          </w:p>
        </w:tc>
        <w:tc>
          <w:tcPr>
            <w:tcW w:w="868"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sz w:val="16"/>
                <w:szCs w:val="16"/>
              </w:rPr>
            </w:pPr>
            <w:r w:rsidRPr="00F97FCB">
              <w:rPr>
                <w:sz w:val="16"/>
                <w:szCs w:val="16"/>
              </w:rPr>
              <w:t>60,2</w:t>
            </w:r>
          </w:p>
        </w:tc>
      </w:tr>
      <w:tr w:rsidR="00F97FCB" w:rsidRPr="00C1290B" w:rsidTr="00F97FCB">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97FCB" w:rsidRPr="00C1290B" w:rsidRDefault="00F97FCB" w:rsidP="003E4E17">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851"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1276"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1275"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851"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1134"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1116"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c>
          <w:tcPr>
            <w:tcW w:w="868" w:type="dxa"/>
            <w:noWrap/>
            <w:vAlign w:val="center"/>
          </w:tcPr>
          <w:p w:rsidR="00F97FCB" w:rsidRPr="00F97FCB" w:rsidRDefault="00F97FCB" w:rsidP="00F97FCB">
            <w:pPr>
              <w:jc w:val="center"/>
              <w:cnfStyle w:val="000000000000" w:firstRow="0" w:lastRow="0" w:firstColumn="0" w:lastColumn="0" w:oddVBand="0" w:evenVBand="0" w:oddHBand="0" w:evenHBand="0" w:firstRowFirstColumn="0" w:firstRowLastColumn="0" w:lastRowFirstColumn="0" w:lastRowLastColumn="0"/>
              <w:rPr>
                <w:sz w:val="16"/>
                <w:szCs w:val="16"/>
              </w:rPr>
            </w:pPr>
            <w:r w:rsidRPr="00F97FCB">
              <w:rPr>
                <w:sz w:val="16"/>
                <w:szCs w:val="16"/>
              </w:rPr>
              <w:t>0,0</w:t>
            </w:r>
          </w:p>
        </w:tc>
      </w:tr>
      <w:tr w:rsidR="00F97FCB" w:rsidRPr="00C1290B" w:rsidTr="00F97F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97FCB" w:rsidRPr="00C1290B" w:rsidRDefault="00F97FCB" w:rsidP="003E4E17">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38,5</w:t>
            </w:r>
          </w:p>
        </w:tc>
        <w:tc>
          <w:tcPr>
            <w:tcW w:w="851"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38,5</w:t>
            </w:r>
          </w:p>
        </w:tc>
        <w:tc>
          <w:tcPr>
            <w:tcW w:w="1276"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38,5</w:t>
            </w:r>
          </w:p>
        </w:tc>
        <w:tc>
          <w:tcPr>
            <w:tcW w:w="1275"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38,5</w:t>
            </w:r>
          </w:p>
        </w:tc>
        <w:tc>
          <w:tcPr>
            <w:tcW w:w="851"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38,5</w:t>
            </w:r>
          </w:p>
        </w:tc>
        <w:tc>
          <w:tcPr>
            <w:tcW w:w="1134"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15,4</w:t>
            </w:r>
          </w:p>
        </w:tc>
        <w:tc>
          <w:tcPr>
            <w:tcW w:w="1116"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19,2</w:t>
            </w:r>
          </w:p>
        </w:tc>
        <w:tc>
          <w:tcPr>
            <w:tcW w:w="868" w:type="dxa"/>
            <w:noWrap/>
            <w:vAlign w:val="center"/>
          </w:tcPr>
          <w:p w:rsidR="00F97FCB" w:rsidRPr="00F97FCB" w:rsidRDefault="00F97FCB" w:rsidP="00F97FC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97FCB">
              <w:rPr>
                <w:b/>
                <w:i/>
                <w:sz w:val="16"/>
                <w:szCs w:val="16"/>
              </w:rPr>
              <w:t>32,4</w:t>
            </w:r>
          </w:p>
        </w:tc>
      </w:tr>
    </w:tbl>
    <w:p w:rsidR="003E5D2F" w:rsidRDefault="003E5D2F" w:rsidP="003E4E17">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191FEC">
          <w:pPr>
            <w:pStyle w:val="Cuerpodelboletn"/>
            <w:numPr>
              <w:ilvl w:val="0"/>
              <w:numId w:val="2"/>
            </w:numPr>
            <w:spacing w:before="120" w:after="120" w:line="312" w:lineRule="auto"/>
            <w:ind w:left="0" w:firstLine="0"/>
          </w:pPr>
          <w:r>
            <w:rPr>
              <w:b/>
              <w:color w:val="50866C"/>
              <w:sz w:val="32"/>
            </w:rPr>
            <w:t>Transparencia Complementaria</w:t>
          </w:r>
          <w:r w:rsidR="009D4047">
            <w:rPr>
              <w:b/>
              <w:color w:val="50866C"/>
              <w:sz w:val="32"/>
            </w:rPr>
            <w:t xml:space="preserve"> y Buenas Prácticas</w:t>
          </w:r>
        </w:p>
      </w:sdtContent>
    </w:sdt>
    <w:p w:rsidR="009E7254" w:rsidRDefault="009E7254" w:rsidP="003E4E17">
      <w:pPr>
        <w:pStyle w:val="Cuerpodelboletn"/>
        <w:spacing w:before="120" w:after="120" w:line="312" w:lineRule="auto"/>
        <w:sectPr w:rsidR="009E7254" w:rsidSect="00B014F6">
          <w:type w:val="continuous"/>
          <w:pgSz w:w="11906" w:h="16838" w:code="9"/>
          <w:pgMar w:top="1701" w:right="720" w:bottom="1134" w:left="720" w:header="720" w:footer="720" w:gutter="0"/>
          <w:cols w:space="720"/>
          <w:docGrid w:linePitch="326"/>
        </w:sectPr>
      </w:pPr>
    </w:p>
    <w:p w:rsidR="00633EAA" w:rsidRDefault="00633EAA" w:rsidP="003E4E17">
      <w:pPr>
        <w:pStyle w:val="Ttulo3"/>
        <w:spacing w:before="120" w:after="120" w:line="312" w:lineRule="auto"/>
        <w:rPr>
          <w:lang w:bidi="es-ES"/>
        </w:rPr>
      </w:pPr>
      <w:r>
        <w:rPr>
          <w:lang w:bidi="es-ES"/>
        </w:rPr>
        <w:lastRenderedPageBreak/>
        <w:t>Contenidos</w:t>
      </w:r>
    </w:p>
    <w:p w:rsidR="00981F73" w:rsidRDefault="00981F73" w:rsidP="00981F73">
      <w:pPr>
        <w:pStyle w:val="Cuerpodelboletn"/>
        <w:spacing w:before="120" w:after="120" w:line="312" w:lineRule="auto"/>
        <w:ind w:left="-76"/>
      </w:pPr>
      <w:r w:rsidRPr="00831FB8">
        <w:t xml:space="preserve">Además de </w:t>
      </w:r>
      <w:r>
        <w:t xml:space="preserve">las </w:t>
      </w:r>
      <w:r w:rsidRPr="00831FB8">
        <w:t xml:space="preserve">informaciones vinculadas a obligaciones de publicidad activa, </w:t>
      </w:r>
      <w:r>
        <w:t xml:space="preserve">el CGATE </w:t>
      </w:r>
      <w:r w:rsidRPr="00831FB8">
        <w:t xml:space="preserve">publica en su web otras informaciones que pueden ser relevantes desde el punto de vista de la Transparencia. </w:t>
      </w:r>
    </w:p>
    <w:p w:rsidR="00981F73" w:rsidRDefault="00981F73" w:rsidP="00981F73">
      <w:pPr>
        <w:pStyle w:val="Cuerpodelboletn"/>
        <w:spacing w:before="120" w:after="120" w:line="312" w:lineRule="auto"/>
        <w:ind w:left="-76"/>
      </w:pPr>
      <w:r>
        <w:t>Así, bajo el apartado “Nos interesa” en el acceso “áreas de información” y bajo el área económica incluye los informes</w:t>
      </w:r>
      <w:r w:rsidR="000933CD">
        <w:t xml:space="preserve"> </w:t>
      </w:r>
      <w:r>
        <w:t>económicos</w:t>
      </w:r>
      <w:r w:rsidR="000933CD">
        <w:t xml:space="preserve"> </w:t>
      </w:r>
      <w:r>
        <w:lastRenderedPageBreak/>
        <w:t>de los ejercicios 20111 a 2017, con el informe de auditorías, en formato pdf de imagen.</w:t>
      </w:r>
    </w:p>
    <w:p w:rsidR="00BA6647" w:rsidRDefault="00981F73" w:rsidP="00981F73">
      <w:pPr>
        <w:pStyle w:val="Cuerpodelboletn"/>
        <w:spacing w:before="120" w:after="120" w:line="312" w:lineRule="auto"/>
        <w:ind w:left="-76"/>
        <w:rPr>
          <w:lang w:bidi="es-ES"/>
        </w:rPr>
      </w:pPr>
      <w:r>
        <w:t>También bajo el apartado “Nos interesa” se localiza un acceso sobre “Memorias de actividad” con las Memorias 2010 a 2018, de las que se informa directamente sobre la página web.</w:t>
      </w:r>
      <w:r w:rsidR="00BA6647">
        <w:t xml:space="preserve"> A las Memorias también se puede acceder a través del</w:t>
      </w:r>
      <w:r w:rsidR="000933CD">
        <w:t xml:space="preserve"> </w:t>
      </w:r>
      <w:r w:rsidR="00BA6647">
        <w:rPr>
          <w:lang w:bidi="es-ES"/>
        </w:rPr>
        <w:t xml:space="preserve">apartado </w:t>
      </w:r>
      <w:r w:rsidR="00E522C6">
        <w:rPr>
          <w:lang w:bidi="es-ES"/>
        </w:rPr>
        <w:t xml:space="preserve">“La profesión” en el acceso denominado “Qué es </w:t>
      </w:r>
      <w:r w:rsidR="00E522C6">
        <w:rPr>
          <w:lang w:bidi="es-ES"/>
        </w:rPr>
        <w:lastRenderedPageBreak/>
        <w:t>Consejo General”.</w:t>
      </w:r>
      <w:r w:rsidR="00582AFB">
        <w:rPr>
          <w:lang w:bidi="es-ES"/>
        </w:rPr>
        <w:t xml:space="preserve"> </w:t>
      </w:r>
      <w:r w:rsidR="004417AC">
        <w:rPr>
          <w:lang w:bidi="es-ES"/>
        </w:rPr>
        <w:t>En este mismo acceso se proporciona el Código Deontológico de la actuación profesional de la Arquitectura técnica (de 23 de febrero de 2008), en pdf.</w:t>
      </w:r>
    </w:p>
    <w:p w:rsidR="00C13258" w:rsidRDefault="00C13258" w:rsidP="00981F73">
      <w:pPr>
        <w:keepNext/>
        <w:keepLines/>
        <w:spacing w:before="120" w:after="120" w:line="312" w:lineRule="auto"/>
        <w:outlineLvl w:val="2"/>
        <w:rPr>
          <w:rFonts w:asciiTheme="majorHAnsi" w:eastAsiaTheme="majorEastAsia" w:hAnsiTheme="majorHAnsi" w:cstheme="majorBidi"/>
          <w:b/>
          <w:bCs/>
          <w:color w:val="50866C"/>
          <w:lang w:bidi="es-ES"/>
        </w:rPr>
      </w:pPr>
    </w:p>
    <w:p w:rsidR="00981F73" w:rsidRPr="00831FB8" w:rsidRDefault="00981F73" w:rsidP="00981F73">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BA6647" w:rsidRDefault="00981F73" w:rsidP="002A4CD9">
      <w:pPr>
        <w:spacing w:before="120" w:after="120" w:line="312" w:lineRule="auto"/>
        <w:jc w:val="both"/>
      </w:pPr>
      <w:r>
        <w:rPr>
          <w:color w:val="000000"/>
        </w:rPr>
        <w:t>La</w:t>
      </w:r>
      <w:r w:rsidRPr="00831FB8">
        <w:rPr>
          <w:color w:val="000000"/>
        </w:rPr>
        <w:t xml:space="preserve"> información adicional publicada por </w:t>
      </w:r>
      <w:r>
        <w:rPr>
          <w:color w:val="000000"/>
        </w:rPr>
        <w:t>el CGATE</w:t>
      </w:r>
      <w:r w:rsidRPr="00831FB8">
        <w:rPr>
          <w:color w:val="000000"/>
        </w:rPr>
        <w:t xml:space="preserve"> pu</w:t>
      </w:r>
      <w:r>
        <w:rPr>
          <w:color w:val="000000"/>
        </w:rPr>
        <w:t>ede</w:t>
      </w:r>
      <w:r w:rsidRPr="00831FB8">
        <w:rPr>
          <w:color w:val="000000"/>
        </w:rPr>
        <w:t xml:space="preserve"> considerarse relevante desde el punto de vista de la transparencia. Se trata</w:t>
      </w:r>
      <w:r w:rsidR="002A4CD9">
        <w:rPr>
          <w:color w:val="000000"/>
        </w:rPr>
        <w:t>ría</w:t>
      </w:r>
      <w:r w:rsidRPr="00831FB8">
        <w:rPr>
          <w:color w:val="000000"/>
        </w:rPr>
        <w:t xml:space="preserve"> de información que acredita el esfuerzo de la organización por hacer más transparente su gestión. </w:t>
      </w:r>
      <w:r w:rsidR="00E522C6">
        <w:t xml:space="preserve">Sin embargo, </w:t>
      </w:r>
      <w:r w:rsidRPr="00831FB8">
        <w:t xml:space="preserve">hay que señalar que la publicación </w:t>
      </w:r>
      <w:r w:rsidR="00E522C6">
        <w:t>de la</w:t>
      </w:r>
      <w:r>
        <w:t xml:space="preserve"> Memoria de gestión </w:t>
      </w:r>
      <w:r w:rsidRPr="00831FB8">
        <w:t xml:space="preserve">deriva de una obligación </w:t>
      </w:r>
      <w:r>
        <w:t>establecida en la Ley 25/2009, de 22 de diciembre</w:t>
      </w:r>
      <w:r w:rsidR="004417AC">
        <w:t xml:space="preserve">. </w:t>
      </w:r>
    </w:p>
    <w:p w:rsidR="00902A11" w:rsidRDefault="004417AC" w:rsidP="000D6BA8">
      <w:pPr>
        <w:pStyle w:val="Cuerpodelboletn"/>
        <w:spacing w:before="120" w:after="120" w:line="312" w:lineRule="auto"/>
      </w:pPr>
      <w:r>
        <w:t xml:space="preserve">Por último, </w:t>
      </w:r>
      <w:r w:rsidR="000D6BA8">
        <w:t>debe</w:t>
      </w:r>
      <w:r>
        <w:t>n</w:t>
      </w:r>
      <w:r w:rsidR="000D6BA8">
        <w:t xml:space="preserve"> destacarse como </w:t>
      </w:r>
      <w:r w:rsidR="000D6BA8" w:rsidRPr="00E413FA">
        <w:rPr>
          <w:b/>
        </w:rPr>
        <w:t>buena</w:t>
      </w:r>
      <w:r>
        <w:rPr>
          <w:b/>
        </w:rPr>
        <w:t>s</w:t>
      </w:r>
      <w:r w:rsidR="000D6BA8" w:rsidRPr="00E413FA">
        <w:rPr>
          <w:b/>
        </w:rPr>
        <w:t xml:space="preserve"> práctica</w:t>
      </w:r>
      <w:r>
        <w:rPr>
          <w:b/>
        </w:rPr>
        <w:t>s</w:t>
      </w:r>
      <w:r w:rsidR="000D6BA8">
        <w:t xml:space="preserve"> </w:t>
      </w:r>
      <w:r w:rsidR="00902A11">
        <w:t>las siguientes:</w:t>
      </w:r>
    </w:p>
    <w:p w:rsidR="000D6BA8" w:rsidRDefault="00902A11" w:rsidP="000D6BA8">
      <w:pPr>
        <w:pStyle w:val="Cuerpodelboletn"/>
        <w:spacing w:before="120" w:after="120" w:line="312" w:lineRule="auto"/>
      </w:pPr>
      <w:r>
        <w:t>La</w:t>
      </w:r>
      <w:r w:rsidR="00306ED7">
        <w:t xml:space="preserve"> </w:t>
      </w:r>
      <w:r w:rsidR="004417AC">
        <w:t xml:space="preserve">publicación del </w:t>
      </w:r>
      <w:r w:rsidR="004417AC">
        <w:rPr>
          <w:lang w:bidi="es-ES"/>
        </w:rPr>
        <w:t>Código Deontológico de la actuación profesional de la Arquitectura técnica</w:t>
      </w:r>
      <w:r w:rsidR="000D6BA8">
        <w:t>.</w:t>
      </w:r>
    </w:p>
    <w:p w:rsidR="000D6BA8" w:rsidRPr="00831FB8" w:rsidRDefault="000D6BA8" w:rsidP="003E4E17">
      <w:pPr>
        <w:spacing w:before="120" w:after="120" w:line="312" w:lineRule="auto"/>
        <w:jc w:val="both"/>
        <w:rPr>
          <w:color w:val="000000"/>
        </w:rPr>
        <w:sectPr w:rsidR="000D6BA8" w:rsidRPr="00831FB8" w:rsidSect="00B014F6">
          <w:type w:val="continuous"/>
          <w:pgSz w:w="11906" w:h="16838" w:code="9"/>
          <w:pgMar w:top="1701" w:right="720" w:bottom="1134" w:left="720" w:header="720" w:footer="720" w:gutter="0"/>
          <w:cols w:num="2" w:space="720"/>
          <w:docGrid w:linePitch="326"/>
        </w:sectPr>
      </w:pPr>
    </w:p>
    <w:p w:rsidR="008D17B9" w:rsidRDefault="008D17B9" w:rsidP="003E4E17">
      <w:pPr>
        <w:spacing w:before="120" w:after="120" w:line="312" w:lineRule="auto"/>
        <w:jc w:val="both"/>
      </w:pPr>
      <w:r>
        <w:lastRenderedPageBreak/>
        <w:t xml:space="preserve"> </w:t>
      </w:r>
    </w:p>
    <w:p w:rsidR="008D17B9" w:rsidRDefault="008D17B9" w:rsidP="003E4E17">
      <w:pPr>
        <w:pStyle w:val="Cuerpodelboletn"/>
        <w:spacing w:before="120" w:after="120" w:line="312" w:lineRule="auto"/>
        <w:sectPr w:rsidR="008D17B9" w:rsidSect="00B014F6">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191FEC">
          <w:pPr>
            <w:pStyle w:val="Cuerpodelboletn"/>
            <w:numPr>
              <w:ilvl w:val="0"/>
              <w:numId w:val="2"/>
            </w:numPr>
            <w:spacing w:before="120" w:after="120" w:line="312" w:lineRule="auto"/>
            <w:ind w:left="0" w:firstLine="0"/>
          </w:pPr>
          <w:r>
            <w:rPr>
              <w:b/>
              <w:color w:val="50866C"/>
              <w:sz w:val="32"/>
            </w:rPr>
            <w:t>Conclusiones y Recomendaciones</w:t>
          </w:r>
        </w:p>
      </w:sdtContent>
    </w:sdt>
    <w:p w:rsidR="00965C69" w:rsidRDefault="00965C69" w:rsidP="003E4E17">
      <w:pPr>
        <w:pStyle w:val="Cuerpodelboletn"/>
        <w:spacing w:before="120" w:after="120" w:line="312" w:lineRule="auto"/>
      </w:pPr>
    </w:p>
    <w:p w:rsidR="00C259F4" w:rsidRDefault="00C259F4" w:rsidP="003E4E17">
      <w:pPr>
        <w:pStyle w:val="Cuerpodelboletn"/>
        <w:spacing w:before="120" w:after="120" w:line="312" w:lineRule="auto"/>
        <w:sectPr w:rsidR="00C259F4" w:rsidSect="00B014F6">
          <w:type w:val="continuous"/>
          <w:pgSz w:w="11906" w:h="16838" w:code="9"/>
          <w:pgMar w:top="1701" w:right="720" w:bottom="1134" w:left="720" w:header="720" w:footer="720" w:gutter="0"/>
          <w:cols w:space="720"/>
          <w:docGrid w:linePitch="326"/>
        </w:sectPr>
      </w:pPr>
    </w:p>
    <w:p w:rsidR="00223C48" w:rsidRPr="002E7939" w:rsidRDefault="00223C48" w:rsidP="003E4E17">
      <w:pPr>
        <w:spacing w:before="120" w:after="120" w:line="312" w:lineRule="auto"/>
        <w:jc w:val="both"/>
      </w:pPr>
      <w:r w:rsidRPr="00254F41">
        <w:lastRenderedPageBreak/>
        <w:t>Como se ha indicado el cumplimiento de las obligaciones de transparencia por parte de</w:t>
      </w:r>
      <w:r>
        <w:t>l C</w:t>
      </w:r>
      <w:r w:rsidR="005C7D19">
        <w:t>onsejo General de Arquitect</w:t>
      </w:r>
      <w:r w:rsidR="002A4CD9">
        <w:t>ura</w:t>
      </w:r>
      <w:r w:rsidR="005C7D19">
        <w:t xml:space="preserve"> Técnic</w:t>
      </w:r>
      <w:r w:rsidR="002A4CD9">
        <w:t>a</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considerarse</w:t>
      </w:r>
      <w:r w:rsidR="002E7939" w:rsidRPr="002E7939">
        <w:t xml:space="preserve"> </w:t>
      </w:r>
      <w:r w:rsidR="00BA6647">
        <w:t xml:space="preserve">muy </w:t>
      </w:r>
      <w:r w:rsidRPr="002E7939">
        <w:t>bajo.</w:t>
      </w:r>
    </w:p>
    <w:p w:rsidR="00C61E7F" w:rsidRDefault="00C61E7F" w:rsidP="003E4E17">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BA09D5" w:rsidRPr="00E30FFA">
        <w:rPr>
          <w:lang w:bidi="es-ES"/>
        </w:rPr>
        <w:t xml:space="preserve">Consejo </w:t>
      </w:r>
      <w:r w:rsidR="000D42E6">
        <w:rPr>
          <w:lang w:bidi="es-ES"/>
        </w:rPr>
        <w:t xml:space="preserve">General </w:t>
      </w:r>
      <w:r w:rsidR="002A4CD9">
        <w:t>de Arquitectura Técnica</w:t>
      </w:r>
      <w:r>
        <w:t xml:space="preserve">, este CTBG </w:t>
      </w:r>
      <w:r w:rsidRPr="0019448F">
        <w:rPr>
          <w:rFonts w:asciiTheme="majorHAnsi" w:eastAsiaTheme="majorEastAsia" w:hAnsiTheme="majorHAnsi" w:cstheme="majorBidi"/>
          <w:b/>
          <w:bCs/>
          <w:color w:val="50866C"/>
        </w:rPr>
        <w:t>recomienda:</w:t>
      </w:r>
    </w:p>
    <w:p w:rsidR="00C61E7F" w:rsidRDefault="0045790B" w:rsidP="003E4E17">
      <w:pPr>
        <w:pStyle w:val="Ttulo3"/>
        <w:spacing w:before="120" w:after="120" w:line="312" w:lineRule="auto"/>
      </w:pPr>
      <w:r>
        <w:t xml:space="preserve">Localización y </w:t>
      </w:r>
      <w:r w:rsidR="00C61E7F" w:rsidRPr="000E1D9B">
        <w:t xml:space="preserve">Estructuración </w:t>
      </w:r>
    </w:p>
    <w:p w:rsidR="00E522C6" w:rsidRDefault="00E522C6" w:rsidP="00E522C6">
      <w:pPr>
        <w:pStyle w:val="Sinespaciado"/>
        <w:spacing w:before="120" w:after="120" w:line="312" w:lineRule="auto"/>
        <w:jc w:val="both"/>
        <w:rPr>
          <w:rFonts w:ascii="Century Gothic" w:hAnsi="Century Gothic"/>
        </w:rPr>
      </w:pPr>
      <w:r>
        <w:rPr>
          <w:rFonts w:ascii="Century Gothic" w:hAnsi="Century Gothic"/>
        </w:rPr>
        <w:t>Debería crearse un enlace “Transparencia” o con una denominación similar en la página home que incorpore todas las informaciones obligatorias que tiene que publicar la Corporación.</w:t>
      </w:r>
    </w:p>
    <w:p w:rsidR="00E522C6" w:rsidRDefault="00E522C6" w:rsidP="00E522C6">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w:t>
      </w:r>
      <w:r w:rsidRPr="0019448F">
        <w:rPr>
          <w:rFonts w:ascii="Century Gothic" w:hAnsi="Century Gothic"/>
        </w:rPr>
        <w:lastRenderedPageBreak/>
        <w:t xml:space="preserve">referencia para buscar la información de su interés el patrón definido por la LTAIBG. </w:t>
      </w:r>
    </w:p>
    <w:p w:rsidR="00E522C6" w:rsidRPr="000E1D9B" w:rsidRDefault="00E522C6" w:rsidP="00E522C6">
      <w:pPr>
        <w:pStyle w:val="Sinespaciado"/>
        <w:spacing w:before="120" w:after="120" w:line="312" w:lineRule="auto"/>
        <w:jc w:val="both"/>
        <w:rPr>
          <w:rFonts w:ascii="Century Gothic" w:hAnsi="Century Gothic"/>
        </w:rPr>
      </w:pPr>
      <w:r w:rsidRPr="004A6215">
        <w:rPr>
          <w:rFonts w:ascii="Century Gothic" w:hAnsi="Century Gothic"/>
        </w:rPr>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8B6BF8" w:rsidRPr="00FD0689" w:rsidRDefault="008B6BF8" w:rsidP="008B6BF8">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C61E7F" w:rsidRPr="00041B0F" w:rsidRDefault="00C4050E" w:rsidP="003E4E17">
      <w:pPr>
        <w:pStyle w:val="Sinespaciado"/>
        <w:spacing w:before="120" w:after="120" w:line="312" w:lineRule="auto"/>
        <w:jc w:val="both"/>
        <w:rPr>
          <w:rFonts w:ascii="Century Gothic" w:hAnsi="Century Gothic"/>
        </w:rPr>
      </w:pPr>
      <w:r w:rsidRPr="00427B0E">
        <w:rPr>
          <w:rFonts w:ascii="Century Gothic" w:hAnsi="Century Gothic"/>
          <w:noProof/>
          <w:lang w:eastAsia="es-ES"/>
        </w:rPr>
        <mc:AlternateContent>
          <mc:Choice Requires="wps">
            <w:drawing>
              <wp:anchor distT="0" distB="0" distL="114300" distR="114300" simplePos="0" relativeHeight="251692032" behindDoc="0" locked="0" layoutInCell="1" allowOverlap="1" wp14:anchorId="2BD2BAC0" wp14:editId="4E53282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69119B"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7B0E">
        <w:rPr>
          <w:rFonts w:ascii="Century Gothic" w:hAnsi="Century Gothic"/>
          <w:noProof/>
          <w:lang w:eastAsia="es-ES"/>
        </w:rPr>
        <mc:AlternateContent>
          <mc:Choice Requires="wps">
            <w:drawing>
              <wp:anchor distT="0" distB="0" distL="114300" distR="114300" simplePos="0" relativeHeight="251689984" behindDoc="0" locked="0" layoutInCell="1" allowOverlap="1" wp14:anchorId="67380FD2" wp14:editId="6CC3D93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97FCB" w:rsidRPr="00F31BC3" w:rsidRDefault="00F97FCB" w:rsidP="00C4050E">
                            <w:r w:rsidRPr="00965C69">
                              <w:rPr>
                                <w:noProof/>
                                <w:lang w:eastAsia="es-ES"/>
                              </w:rPr>
                              <w:drawing>
                                <wp:inline distT="0" distB="0" distL="0" distR="0" wp14:anchorId="7CBD6169" wp14:editId="084EEABD">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0D6BA8" w:rsidRPr="00F31BC3" w:rsidRDefault="000D6BA8" w:rsidP="00C4050E">
                      <w:r w:rsidRPr="00965C69">
                        <w:rPr>
                          <w:noProof/>
                          <w:lang w:eastAsia="es-ES"/>
                        </w:rPr>
                        <w:drawing>
                          <wp:inline distT="0" distB="0" distL="0" distR="0" wp14:anchorId="7CBD6169" wp14:editId="084EEABD">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C61E7F" w:rsidRDefault="00C61E7F" w:rsidP="003E4E17">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E522C6" w:rsidRDefault="0082148D" w:rsidP="00E522C6">
      <w:pPr>
        <w:pStyle w:val="Prrafodelista"/>
        <w:numPr>
          <w:ilvl w:val="0"/>
          <w:numId w:val="19"/>
        </w:numPr>
        <w:spacing w:before="120" w:after="120" w:line="312" w:lineRule="auto"/>
        <w:ind w:left="0" w:firstLine="0"/>
        <w:contextualSpacing w:val="0"/>
        <w:jc w:val="both"/>
        <w:rPr>
          <w:lang w:bidi="es-ES"/>
        </w:rPr>
      </w:pPr>
      <w:r>
        <w:rPr>
          <w:lang w:bidi="es-ES"/>
        </w:rPr>
        <w:t xml:space="preserve">Debería </w:t>
      </w:r>
      <w:r w:rsidR="00D433EF">
        <w:rPr>
          <w:lang w:bidi="es-ES"/>
        </w:rPr>
        <w:t>i</w:t>
      </w:r>
      <w:r w:rsidR="00E522C6">
        <w:rPr>
          <w:lang w:bidi="es-ES"/>
        </w:rPr>
        <w:t>nformarse de la estructura organizativa (además del organigrama).</w:t>
      </w:r>
    </w:p>
    <w:p w:rsidR="00E522C6" w:rsidRDefault="00E522C6" w:rsidP="00E522C6">
      <w:pPr>
        <w:pStyle w:val="Prrafodelista"/>
        <w:numPr>
          <w:ilvl w:val="0"/>
          <w:numId w:val="19"/>
        </w:numPr>
        <w:spacing w:before="120" w:after="120" w:line="312" w:lineRule="auto"/>
        <w:ind w:left="0" w:firstLine="0"/>
        <w:contextualSpacing w:val="0"/>
        <w:jc w:val="both"/>
        <w:rPr>
          <w:lang w:bidi="es-ES"/>
        </w:rPr>
      </w:pPr>
      <w:r>
        <w:rPr>
          <w:lang w:bidi="es-ES"/>
        </w:rPr>
        <w:t xml:space="preserve">Debe informarse sobre el perfil y la trayectoria de los responsables de la Corporación. </w:t>
      </w:r>
    </w:p>
    <w:p w:rsidR="00C61E7F" w:rsidRDefault="00C61E7F" w:rsidP="003E4E17">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720D63" w:rsidRDefault="00720D63" w:rsidP="00720D63">
      <w:pPr>
        <w:pStyle w:val="Prrafodelista"/>
        <w:numPr>
          <w:ilvl w:val="0"/>
          <w:numId w:val="24"/>
        </w:numPr>
        <w:spacing w:before="120" w:after="120" w:line="312" w:lineRule="auto"/>
        <w:ind w:left="0" w:firstLine="0"/>
        <w:jc w:val="both"/>
        <w:rPr>
          <w:lang w:bidi="es-ES"/>
        </w:rPr>
      </w:pPr>
      <w:r>
        <w:rPr>
          <w:rFonts w:eastAsia="Times New Roman" w:cs="Times New Roman"/>
          <w:bCs/>
          <w:szCs w:val="36"/>
          <w:lang w:eastAsia="es-ES"/>
        </w:rPr>
        <w:t xml:space="preserve">Debe publicarse </w:t>
      </w:r>
      <w:r>
        <w:t xml:space="preserve">información sobre todos </w:t>
      </w:r>
      <w:r>
        <w:rPr>
          <w:lang w:bidi="es-ES"/>
        </w:rPr>
        <w:t xml:space="preserve">contratos sujetos a derecho </w:t>
      </w:r>
      <w:r>
        <w:rPr>
          <w:lang w:bidi="es-ES"/>
        </w:rPr>
        <w:lastRenderedPageBreak/>
        <w:t>administrativo (incluidos los contratos menores) con indicación del objeto, importe, duración y Administración con</w:t>
      </w:r>
      <w:r w:rsidR="00442B2D">
        <w:rPr>
          <w:lang w:bidi="es-ES"/>
        </w:rPr>
        <w:t>tratante</w:t>
      </w:r>
      <w:r>
        <w:rPr>
          <w:lang w:bidi="es-ES"/>
        </w:rPr>
        <w:t xml:space="preserve">. También sus modificaciones, desistimientos y renuncias. </w:t>
      </w:r>
    </w:p>
    <w:p w:rsidR="00720D63" w:rsidRDefault="00720D63" w:rsidP="00720D63">
      <w:pPr>
        <w:pStyle w:val="Prrafodelista"/>
        <w:numPr>
          <w:ilvl w:val="0"/>
          <w:numId w:val="24"/>
        </w:numPr>
        <w:spacing w:before="120" w:after="120" w:line="312" w:lineRule="auto"/>
        <w:ind w:left="0" w:firstLine="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importe, duración, modificaciones, obligados a la realización de prestaciones y obligaciones económicas, en su caso.</w:t>
      </w:r>
    </w:p>
    <w:p w:rsidR="00AA447D" w:rsidRDefault="00AA447D" w:rsidP="00E522C6">
      <w:pPr>
        <w:pStyle w:val="Prrafodelista"/>
        <w:numPr>
          <w:ilvl w:val="0"/>
          <w:numId w:val="14"/>
        </w:numPr>
        <w:spacing w:before="120" w:after="120" w:line="312" w:lineRule="auto"/>
        <w:ind w:left="0" w:firstLine="0"/>
        <w:contextualSpacing w:val="0"/>
        <w:jc w:val="both"/>
        <w:rPr>
          <w:lang w:bidi="es-ES"/>
        </w:rPr>
      </w:pPr>
      <w:r w:rsidRPr="00831FB8">
        <w:t xml:space="preserve">Debe publicarse la información sobre las subvenciones y ayudas públicas </w:t>
      </w:r>
      <w:r w:rsidR="001F5523">
        <w:t>recibidas</w:t>
      </w:r>
      <w:r w:rsidRPr="00831FB8">
        <w:t xml:space="preserve"> con indicación de su importe, objetivo o finalidad</w:t>
      </w:r>
      <w:r>
        <w:t>, Administración concedente</w:t>
      </w:r>
      <w:r w:rsidRPr="00831FB8">
        <w:t xml:space="preserve"> y beneficiarios</w:t>
      </w:r>
      <w:r w:rsidR="00F554C1">
        <w:t>, en su caso</w:t>
      </w:r>
      <w:r>
        <w:t>.</w:t>
      </w:r>
      <w:r w:rsidRPr="00831FB8">
        <w:rPr>
          <w:lang w:bidi="es-ES"/>
        </w:rPr>
        <w:t xml:space="preserve"> </w:t>
      </w:r>
    </w:p>
    <w:p w:rsidR="00545EB3" w:rsidRDefault="00545EB3" w:rsidP="003E4E17">
      <w:pPr>
        <w:pStyle w:val="Prrafodelista"/>
        <w:spacing w:before="120" w:after="120" w:line="312" w:lineRule="auto"/>
        <w:ind w:left="0"/>
        <w:contextualSpacing w:val="0"/>
      </w:pPr>
    </w:p>
    <w:p w:rsidR="00C61E7F" w:rsidRDefault="0019448F" w:rsidP="003E4E17">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831FB8" w:rsidRDefault="00AA447D" w:rsidP="00E522C6">
      <w:pPr>
        <w:numPr>
          <w:ilvl w:val="0"/>
          <w:numId w:val="12"/>
        </w:numPr>
        <w:spacing w:before="120" w:after="120" w:line="312" w:lineRule="auto"/>
        <w:ind w:left="0" w:firstLine="0"/>
        <w:jc w:val="both"/>
        <w:rPr>
          <w:szCs w:val="22"/>
        </w:rPr>
      </w:pPr>
      <w:r w:rsidRPr="00831FB8">
        <w:rPr>
          <w:szCs w:val="22"/>
        </w:rPr>
        <w:t xml:space="preserve">Debe ofrecerse la información en formatos reutilizables. </w:t>
      </w:r>
    </w:p>
    <w:p w:rsidR="00545EB3" w:rsidRPr="001F5523" w:rsidRDefault="00AA447D" w:rsidP="00E522C6">
      <w:pPr>
        <w:numPr>
          <w:ilvl w:val="0"/>
          <w:numId w:val="12"/>
        </w:numPr>
        <w:spacing w:before="120" w:after="120" w:line="312" w:lineRule="auto"/>
        <w:ind w:left="0" w:firstLine="0"/>
        <w:jc w:val="both"/>
      </w:pPr>
      <w:r w:rsidRPr="00E522C6">
        <w:rPr>
          <w:color w:val="000000"/>
        </w:rPr>
        <w:t xml:space="preserve">Debe datarse y en su caso, actualizarse toda la información </w:t>
      </w:r>
      <w:r w:rsidR="00EB4E0E" w:rsidRPr="00E522C6">
        <w:rPr>
          <w:color w:val="000000"/>
        </w:rPr>
        <w:t xml:space="preserve">que no lo esté </w:t>
      </w:r>
      <w:r w:rsidRPr="00E522C6">
        <w:rPr>
          <w:color w:val="000000"/>
        </w:rPr>
        <w:t xml:space="preserve">e incorporarse la fecha de dicha actualización en la web. </w:t>
      </w:r>
    </w:p>
    <w:p w:rsidR="001F5523" w:rsidRDefault="001F5523" w:rsidP="001F5523">
      <w:pPr>
        <w:spacing w:before="120" w:after="120" w:line="312" w:lineRule="auto"/>
        <w:jc w:val="both"/>
      </w:pPr>
    </w:p>
    <w:p w:rsidR="00545EB3" w:rsidRPr="00545EB3" w:rsidRDefault="00545EB3" w:rsidP="00B014F6">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6A2AEF">
        <w:rPr>
          <w:rFonts w:ascii="Century Gothic" w:hAnsi="Century Gothic"/>
        </w:rPr>
        <w:t>julio</w:t>
      </w:r>
      <w:r w:rsidRPr="00545EB3">
        <w:rPr>
          <w:rFonts w:ascii="Century Gothic" w:hAnsi="Century Gothic"/>
        </w:rPr>
        <w:t xml:space="preserve"> de 2020</w:t>
      </w:r>
    </w:p>
    <w:p w:rsidR="00860C1F" w:rsidRDefault="00011946" w:rsidP="003E4E17">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3070B201" wp14:editId="6E698BA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8705076"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621E9353" wp14:editId="4A06D076">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97FCB" w:rsidRPr="00F31BC3" w:rsidRDefault="00F97FCB" w:rsidP="00011946">
                            <w:r w:rsidRPr="00965C69">
                              <w:rPr>
                                <w:noProof/>
                                <w:lang w:eastAsia="es-ES"/>
                              </w:rPr>
                              <w:drawing>
                                <wp:inline distT="0" distB="0" distL="0" distR="0" wp14:anchorId="5FBF8ACC" wp14:editId="523CA27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0D6BA8" w:rsidRPr="00F31BC3" w:rsidRDefault="000D6BA8" w:rsidP="00011946">
                      <w:r w:rsidRPr="00965C69">
                        <w:rPr>
                          <w:noProof/>
                          <w:lang w:eastAsia="es-ES"/>
                        </w:rPr>
                        <w:drawing>
                          <wp:inline distT="0" distB="0" distL="0" distR="0" wp14:anchorId="5FBF8ACC" wp14:editId="523CA27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B014F6" w:rsidRDefault="00B014F6">
      <w:pPr>
        <w:rPr>
          <w:color w:val="000000"/>
        </w:rPr>
      </w:pPr>
      <w:r>
        <w:br w:type="page"/>
      </w:r>
    </w:p>
    <w:p w:rsidR="00860C1F" w:rsidRDefault="00860C1F" w:rsidP="003E4E17">
      <w:pPr>
        <w:pStyle w:val="Cuerpodelboletn"/>
        <w:spacing w:before="120" w:after="120" w:line="312" w:lineRule="auto"/>
        <w:sectPr w:rsidR="00860C1F" w:rsidSect="00B014F6">
          <w:type w:val="continuous"/>
          <w:pgSz w:w="11906" w:h="16838" w:code="9"/>
          <w:pgMar w:top="1701" w:right="720" w:bottom="1134" w:left="720" w:header="720" w:footer="720" w:gutter="0"/>
          <w:cols w:num="2" w:space="720"/>
          <w:docGrid w:linePitch="326"/>
        </w:sectPr>
      </w:pPr>
    </w:p>
    <w:p w:rsidR="00860C1F" w:rsidRPr="00860C1F" w:rsidRDefault="00BB140F" w:rsidP="00B014F6">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5FDD917369CF44F59CF6E4430A878C21"/>
          </w:placeholder>
        </w:sdtPr>
        <w:sdtEndPr/>
        <w:sdtContent>
          <w:r w:rsidR="00860C1F" w:rsidRPr="00860C1F">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02781BA2" wp14:editId="54C8C462">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860C1F" w:rsidRPr="00860C1F">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3522B5BA" wp14:editId="0FA26E0D">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97FCB" w:rsidRPr="00F31BC3" w:rsidRDefault="00F97FCB" w:rsidP="00860C1F">
                                <w:r w:rsidRPr="00965C69">
                                  <w:rPr>
                                    <w:noProof/>
                                    <w:lang w:eastAsia="es-ES"/>
                                  </w:rPr>
                                  <w:drawing>
                                    <wp:inline distT="0" distB="0" distL="0" distR="0" wp14:anchorId="2B38B0FB" wp14:editId="38EA5A1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860C1F" w:rsidRPr="00F31BC3" w:rsidRDefault="00860C1F" w:rsidP="00860C1F">
                          <w:r w:rsidRPr="00965C69">
                            <w:rPr>
                              <w:noProof/>
                              <w:lang w:eastAsia="es-ES"/>
                            </w:rPr>
                            <w:drawing>
                              <wp:inline distT="0" distB="0" distL="0" distR="0" wp14:anchorId="2B38B0FB" wp14:editId="38EA5A1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60C1F" w:rsidRPr="00860C1F">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860C1F" w:rsidRPr="00860C1F" w:rsidTr="00860C1F">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60C1F" w:rsidRPr="00860C1F" w:rsidRDefault="00860C1F" w:rsidP="00860C1F">
            <w:pPr>
              <w:jc w:val="center"/>
              <w:rPr>
                <w:rFonts w:eastAsia="Times New Roman" w:cs="Calibri"/>
                <w:b/>
                <w:bCs/>
                <w:color w:val="FFFFFF"/>
                <w:sz w:val="16"/>
                <w:szCs w:val="16"/>
                <w:lang w:eastAsia="es-ES"/>
              </w:rPr>
            </w:pPr>
            <w:r w:rsidRPr="00860C1F">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860C1F" w:rsidRPr="00860C1F" w:rsidRDefault="00860C1F" w:rsidP="00860C1F">
            <w:pPr>
              <w:jc w:val="center"/>
              <w:rPr>
                <w:rFonts w:eastAsia="Times New Roman" w:cs="Calibri"/>
                <w:b/>
                <w:bCs/>
                <w:color w:val="FFFFFF"/>
                <w:sz w:val="16"/>
                <w:szCs w:val="16"/>
                <w:lang w:eastAsia="es-ES"/>
              </w:rPr>
            </w:pPr>
            <w:r w:rsidRPr="00860C1F">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860C1F" w:rsidRPr="00860C1F" w:rsidRDefault="00860C1F" w:rsidP="00860C1F">
            <w:pPr>
              <w:jc w:val="center"/>
              <w:rPr>
                <w:rFonts w:eastAsia="Times New Roman" w:cs="Calibri"/>
                <w:b/>
                <w:bCs/>
                <w:color w:val="FFFFFF"/>
                <w:sz w:val="16"/>
                <w:szCs w:val="16"/>
                <w:lang w:eastAsia="es-ES"/>
              </w:rPr>
            </w:pPr>
            <w:r w:rsidRPr="00860C1F">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860C1F" w:rsidRPr="00860C1F" w:rsidRDefault="00860C1F" w:rsidP="00860C1F">
            <w:pPr>
              <w:jc w:val="center"/>
              <w:rPr>
                <w:rFonts w:eastAsia="Times New Roman" w:cs="Calibri"/>
                <w:b/>
                <w:bCs/>
                <w:color w:val="FFFFFF"/>
                <w:sz w:val="16"/>
                <w:szCs w:val="16"/>
                <w:lang w:eastAsia="es-ES"/>
              </w:rPr>
            </w:pPr>
            <w:r w:rsidRPr="00860C1F">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860C1F" w:rsidRPr="00860C1F" w:rsidRDefault="00860C1F" w:rsidP="00860C1F">
            <w:pPr>
              <w:jc w:val="center"/>
              <w:rPr>
                <w:rFonts w:eastAsia="Times New Roman" w:cs="Calibri"/>
                <w:b/>
                <w:bCs/>
                <w:color w:val="FFFFFF"/>
                <w:sz w:val="16"/>
                <w:szCs w:val="16"/>
                <w:lang w:eastAsia="es-ES"/>
              </w:rPr>
            </w:pPr>
            <w:r w:rsidRPr="00860C1F">
              <w:rPr>
                <w:rFonts w:eastAsia="Times New Roman" w:cs="Calibri"/>
                <w:b/>
                <w:bCs/>
                <w:color w:val="FFFFFF"/>
                <w:sz w:val="16"/>
                <w:szCs w:val="16"/>
                <w:lang w:eastAsia="es-ES"/>
              </w:rPr>
              <w:t>SIGNIFICADO</w:t>
            </w:r>
          </w:p>
        </w:tc>
      </w:tr>
      <w:tr w:rsidR="00860C1F" w:rsidRPr="00860C1F" w:rsidTr="00860C1F">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SI se publica el contenido de la obligación exigida</w:t>
            </w:r>
          </w:p>
        </w:tc>
      </w:tr>
      <w:tr w:rsidR="00860C1F" w:rsidRPr="00860C1F" w:rsidTr="00860C1F">
        <w:trPr>
          <w:trHeight w:val="323"/>
        </w:trPr>
        <w:tc>
          <w:tcPr>
            <w:tcW w:w="928"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NO se publica el contenido de la obligación exigida</w:t>
            </w:r>
          </w:p>
        </w:tc>
      </w:tr>
      <w:tr w:rsidR="00860C1F" w:rsidRPr="00860C1F" w:rsidTr="00860C1F">
        <w:trPr>
          <w:trHeight w:val="427"/>
        </w:trPr>
        <w:tc>
          <w:tcPr>
            <w:tcW w:w="928"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De forma DIRECTA en la misma web o con enlace directo a la información</w:t>
            </w:r>
          </w:p>
        </w:tc>
      </w:tr>
      <w:tr w:rsidR="00860C1F" w:rsidRPr="00860C1F" w:rsidTr="00860C1F">
        <w:trPr>
          <w:trHeight w:val="419"/>
        </w:trPr>
        <w:tc>
          <w:tcPr>
            <w:tcW w:w="928"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De forma INDIRECTA pero sin dirigir a la información a la que se refiere</w:t>
            </w:r>
          </w:p>
        </w:tc>
      </w:tr>
      <w:tr w:rsidR="00860C1F" w:rsidRPr="00860C1F" w:rsidTr="00860C1F">
        <w:trPr>
          <w:trHeight w:val="411"/>
        </w:trPr>
        <w:tc>
          <w:tcPr>
            <w:tcW w:w="928"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Tiene FECHA y está dentro de los TRES meses previos a la fecha de consulta</w:t>
            </w:r>
          </w:p>
        </w:tc>
      </w:tr>
      <w:tr w:rsidR="00860C1F" w:rsidRPr="00860C1F" w:rsidTr="00860C1F">
        <w:trPr>
          <w:trHeight w:val="416"/>
        </w:trPr>
        <w:tc>
          <w:tcPr>
            <w:tcW w:w="928"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Tiene FECHA  pero NO ESTA ACTUALIZADO dentro de los tres meses</w:t>
            </w:r>
          </w:p>
        </w:tc>
      </w:tr>
      <w:tr w:rsidR="00860C1F" w:rsidRPr="00860C1F" w:rsidTr="00860C1F">
        <w:trPr>
          <w:trHeight w:val="422"/>
        </w:trPr>
        <w:tc>
          <w:tcPr>
            <w:tcW w:w="928"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NO SE CONOCE la fecha de publicación de la información</w:t>
            </w:r>
          </w:p>
        </w:tc>
      </w:tr>
      <w:tr w:rsidR="00860C1F" w:rsidRPr="00860C1F" w:rsidTr="00860C1F">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3 clics como máximo</w:t>
            </w:r>
          </w:p>
        </w:tc>
      </w:tr>
      <w:tr w:rsidR="00860C1F" w:rsidRPr="00860C1F" w:rsidTr="00860C1F">
        <w:trPr>
          <w:trHeight w:val="171"/>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4</w:t>
            </w:r>
          </w:p>
        </w:tc>
      </w:tr>
      <w:tr w:rsidR="00860C1F" w:rsidRPr="00860C1F" w:rsidTr="00860C1F">
        <w:trPr>
          <w:trHeight w:val="245"/>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5</w:t>
            </w:r>
          </w:p>
        </w:tc>
      </w:tr>
      <w:tr w:rsidR="00860C1F" w:rsidRPr="00860C1F" w:rsidTr="00860C1F">
        <w:trPr>
          <w:trHeight w:val="263"/>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6</w:t>
            </w:r>
          </w:p>
        </w:tc>
      </w:tr>
      <w:tr w:rsidR="00860C1F" w:rsidRPr="00860C1F" w:rsidTr="00860C1F">
        <w:trPr>
          <w:trHeight w:val="281"/>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7</w:t>
            </w:r>
          </w:p>
        </w:tc>
      </w:tr>
      <w:tr w:rsidR="00860C1F" w:rsidRPr="00860C1F" w:rsidTr="00860C1F">
        <w:trPr>
          <w:trHeight w:val="271"/>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8</w:t>
            </w:r>
          </w:p>
        </w:tc>
      </w:tr>
      <w:tr w:rsidR="00860C1F" w:rsidRPr="00860C1F" w:rsidTr="00860C1F">
        <w:trPr>
          <w:trHeight w:val="133"/>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9</w:t>
            </w:r>
          </w:p>
        </w:tc>
      </w:tr>
      <w:tr w:rsidR="00860C1F" w:rsidRPr="00860C1F" w:rsidTr="00860C1F">
        <w:trPr>
          <w:trHeight w:val="207"/>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10</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11</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12</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Más de 12 clics</w:t>
            </w:r>
          </w:p>
        </w:tc>
      </w:tr>
      <w:tr w:rsidR="00860C1F" w:rsidRPr="00860C1F" w:rsidTr="00860C1F">
        <w:trPr>
          <w:trHeight w:val="265"/>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MUY comprensible o con ayudas, en su caso</w:t>
            </w:r>
          </w:p>
        </w:tc>
      </w:tr>
      <w:tr w:rsidR="00860C1F" w:rsidRPr="00860C1F" w:rsidTr="00860C1F">
        <w:trPr>
          <w:trHeight w:val="271"/>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 </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Comprensible</w:t>
            </w:r>
          </w:p>
        </w:tc>
      </w:tr>
      <w:tr w:rsidR="00860C1F" w:rsidRPr="00860C1F" w:rsidTr="00860C1F">
        <w:trPr>
          <w:trHeight w:val="251"/>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 </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Normal</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 </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Poco comprensible</w:t>
            </w:r>
          </w:p>
        </w:tc>
      </w:tr>
      <w:tr w:rsidR="00860C1F" w:rsidRPr="00860C1F" w:rsidTr="00860C1F">
        <w:trPr>
          <w:trHeight w:val="183"/>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 </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Difícilmente comprensible</w:t>
            </w:r>
          </w:p>
        </w:tc>
      </w:tr>
      <w:tr w:rsidR="00860C1F" w:rsidRPr="00860C1F" w:rsidTr="00860C1F">
        <w:trPr>
          <w:trHeight w:val="247"/>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 </w:t>
            </w:r>
          </w:p>
        </w:tc>
      </w:tr>
      <w:tr w:rsidR="00860C1F" w:rsidRPr="00860C1F" w:rsidTr="00860C1F">
        <w:trPr>
          <w:trHeight w:val="123"/>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NADA comprensible</w:t>
            </w:r>
          </w:p>
        </w:tc>
      </w:tr>
      <w:tr w:rsidR="00860C1F" w:rsidRPr="00860C1F" w:rsidTr="00860C1F">
        <w:trPr>
          <w:trHeight w:val="57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860C1F" w:rsidRPr="00860C1F" w:rsidRDefault="00860C1F" w:rsidP="00860C1F">
            <w:pPr>
              <w:jc w:val="center"/>
              <w:rPr>
                <w:rFonts w:eastAsia="Times New Roman" w:cs="Calibri"/>
                <w:sz w:val="16"/>
                <w:szCs w:val="16"/>
                <w:lang w:eastAsia="es-ES"/>
              </w:rPr>
            </w:pPr>
            <w:r w:rsidRPr="00860C1F">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sz w:val="16"/>
                <w:szCs w:val="16"/>
                <w:lang w:eastAsia="es-ES"/>
              </w:rPr>
            </w:pPr>
            <w:r w:rsidRPr="00860C1F">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sz w:val="16"/>
                <w:szCs w:val="16"/>
                <w:lang w:eastAsia="es-ES"/>
              </w:rPr>
            </w:pPr>
            <w:r w:rsidRPr="00860C1F">
              <w:rPr>
                <w:rFonts w:eastAsia="Times New Roman" w:cs="Calibri"/>
                <w:sz w:val="16"/>
                <w:szCs w:val="16"/>
                <w:lang w:eastAsia="es-ES"/>
              </w:rPr>
              <w:t>la información se encuentra ordenada en grupos de materias, temáticas o de acuerdo con los bloques o grupos de información de la ley</w:t>
            </w:r>
          </w:p>
        </w:tc>
      </w:tr>
      <w:tr w:rsidR="00860C1F" w:rsidRPr="00860C1F" w:rsidTr="00860C1F">
        <w:trPr>
          <w:trHeight w:val="427"/>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sz w:val="16"/>
                <w:szCs w:val="16"/>
                <w:lang w:eastAsia="es-ES"/>
              </w:rPr>
            </w:pPr>
            <w:r w:rsidRPr="00860C1F">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sz w:val="16"/>
                <w:szCs w:val="16"/>
                <w:lang w:eastAsia="es-ES"/>
              </w:rPr>
            </w:pPr>
            <w:r w:rsidRPr="00860C1F">
              <w:rPr>
                <w:rFonts w:eastAsia="Times New Roman" w:cs="Calibri"/>
                <w:sz w:val="16"/>
                <w:szCs w:val="16"/>
                <w:lang w:eastAsia="es-ES"/>
              </w:rPr>
              <w:t>la información se presenta dispersa sin agrupación ni ordenación alguna</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Es un formato reutilizable establecido</w:t>
            </w:r>
          </w:p>
        </w:tc>
      </w:tr>
      <w:tr w:rsidR="00860C1F" w:rsidRPr="00860C1F" w:rsidTr="00860C1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NO es un formato reutilizable</w:t>
            </w:r>
          </w:p>
        </w:tc>
      </w:tr>
      <w:tr w:rsidR="00860C1F" w:rsidRPr="00860C1F" w:rsidTr="00860C1F">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Apartado específico o banner en la página inicial del sitio</w:t>
            </w:r>
          </w:p>
        </w:tc>
      </w:tr>
      <w:tr w:rsidR="00860C1F" w:rsidRPr="00860C1F" w:rsidTr="00860C1F">
        <w:trPr>
          <w:trHeight w:val="362"/>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Apartado específico pero NO en la página de inicio</w:t>
            </w:r>
          </w:p>
        </w:tc>
      </w:tr>
      <w:tr w:rsidR="00860C1F" w:rsidRPr="00860C1F" w:rsidTr="00860C1F">
        <w:trPr>
          <w:trHeight w:val="600"/>
        </w:trPr>
        <w:tc>
          <w:tcPr>
            <w:tcW w:w="928" w:type="pct"/>
            <w:vMerge/>
            <w:tcBorders>
              <w:top w:val="nil"/>
              <w:left w:val="single" w:sz="4" w:space="0" w:color="auto"/>
              <w:bottom w:val="single" w:sz="4" w:space="0" w:color="000000"/>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60C1F" w:rsidRPr="00860C1F" w:rsidRDefault="00860C1F" w:rsidP="00860C1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jc w:val="center"/>
              <w:rPr>
                <w:rFonts w:eastAsia="Times New Roman" w:cs="Calibri"/>
                <w:color w:val="000000"/>
                <w:sz w:val="16"/>
                <w:szCs w:val="16"/>
                <w:lang w:eastAsia="es-ES"/>
              </w:rPr>
            </w:pPr>
            <w:r w:rsidRPr="00860C1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60C1F" w:rsidRPr="00860C1F" w:rsidRDefault="00860C1F" w:rsidP="00860C1F">
            <w:pPr>
              <w:rPr>
                <w:rFonts w:eastAsia="Times New Roman" w:cs="Calibri"/>
                <w:color w:val="000000"/>
                <w:sz w:val="16"/>
                <w:szCs w:val="16"/>
                <w:lang w:eastAsia="es-ES"/>
              </w:rPr>
            </w:pPr>
            <w:r w:rsidRPr="00860C1F">
              <w:rPr>
                <w:rFonts w:eastAsia="Times New Roman" w:cs="Calibri"/>
                <w:color w:val="000000"/>
                <w:sz w:val="16"/>
                <w:szCs w:val="16"/>
                <w:lang w:eastAsia="es-ES"/>
              </w:rPr>
              <w:t>No existe un apartado específico de transparencia</w:t>
            </w:r>
          </w:p>
        </w:tc>
      </w:tr>
    </w:tbl>
    <w:p w:rsidR="00860C1F" w:rsidRPr="00965C69" w:rsidRDefault="00860C1F" w:rsidP="00B014F6">
      <w:pPr>
        <w:pStyle w:val="Cuerpodelboletn"/>
        <w:spacing w:before="120" w:after="120" w:line="312" w:lineRule="auto"/>
      </w:pPr>
    </w:p>
    <w:sectPr w:rsidR="00860C1F" w:rsidRPr="00965C69" w:rsidSect="00B014F6">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CB" w:rsidRDefault="00F97FCB" w:rsidP="00F31BC3">
      <w:r>
        <w:separator/>
      </w:r>
    </w:p>
  </w:endnote>
  <w:endnote w:type="continuationSeparator" w:id="0">
    <w:p w:rsidR="00F97FCB" w:rsidRDefault="00F97FC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CB" w:rsidRDefault="00F97FCB" w:rsidP="00F31BC3">
      <w:r>
        <w:separator/>
      </w:r>
    </w:p>
  </w:footnote>
  <w:footnote w:type="continuationSeparator" w:id="0">
    <w:p w:rsidR="00F97FCB" w:rsidRDefault="00F97FC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A1023E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870079A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B9027EC"/>
    <w:multiLevelType w:val="hybridMultilevel"/>
    <w:tmpl w:val="9C3C48A6"/>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1B0F"/>
    <w:rsid w:val="000461E3"/>
    <w:rsid w:val="00053902"/>
    <w:rsid w:val="0005642F"/>
    <w:rsid w:val="0007256A"/>
    <w:rsid w:val="00077026"/>
    <w:rsid w:val="000775A5"/>
    <w:rsid w:val="000933CD"/>
    <w:rsid w:val="00093735"/>
    <w:rsid w:val="0009603B"/>
    <w:rsid w:val="000A26F0"/>
    <w:rsid w:val="000A5FA2"/>
    <w:rsid w:val="000B737F"/>
    <w:rsid w:val="000C2A7C"/>
    <w:rsid w:val="000C47A4"/>
    <w:rsid w:val="000D3907"/>
    <w:rsid w:val="000D42E6"/>
    <w:rsid w:val="000D43CD"/>
    <w:rsid w:val="000D4AAE"/>
    <w:rsid w:val="000D5417"/>
    <w:rsid w:val="000D645D"/>
    <w:rsid w:val="000D6BA8"/>
    <w:rsid w:val="000D78C3"/>
    <w:rsid w:val="000F094F"/>
    <w:rsid w:val="00104E94"/>
    <w:rsid w:val="00107A5B"/>
    <w:rsid w:val="001149B1"/>
    <w:rsid w:val="00131D3B"/>
    <w:rsid w:val="00135702"/>
    <w:rsid w:val="00136005"/>
    <w:rsid w:val="00143D79"/>
    <w:rsid w:val="00146C3C"/>
    <w:rsid w:val="001577B4"/>
    <w:rsid w:val="0016210B"/>
    <w:rsid w:val="00164876"/>
    <w:rsid w:val="0017001C"/>
    <w:rsid w:val="001763F8"/>
    <w:rsid w:val="001847FA"/>
    <w:rsid w:val="00187CDD"/>
    <w:rsid w:val="00191FEC"/>
    <w:rsid w:val="0019448F"/>
    <w:rsid w:val="00195362"/>
    <w:rsid w:val="00197B72"/>
    <w:rsid w:val="001A2887"/>
    <w:rsid w:val="001A5305"/>
    <w:rsid w:val="001B14D9"/>
    <w:rsid w:val="001B16C6"/>
    <w:rsid w:val="001B2718"/>
    <w:rsid w:val="001B56AC"/>
    <w:rsid w:val="001B7B53"/>
    <w:rsid w:val="001C4509"/>
    <w:rsid w:val="001C78FE"/>
    <w:rsid w:val="001C7C78"/>
    <w:rsid w:val="001D59CD"/>
    <w:rsid w:val="001D6B8D"/>
    <w:rsid w:val="001E23F5"/>
    <w:rsid w:val="001E52AC"/>
    <w:rsid w:val="001E5E92"/>
    <w:rsid w:val="001F07BE"/>
    <w:rsid w:val="001F529A"/>
    <w:rsid w:val="001F5523"/>
    <w:rsid w:val="00205B7C"/>
    <w:rsid w:val="00210C68"/>
    <w:rsid w:val="00211D2B"/>
    <w:rsid w:val="0021682B"/>
    <w:rsid w:val="00222DC4"/>
    <w:rsid w:val="00223C48"/>
    <w:rsid w:val="00231D61"/>
    <w:rsid w:val="002433C5"/>
    <w:rsid w:val="0024523A"/>
    <w:rsid w:val="002467FA"/>
    <w:rsid w:val="0026324A"/>
    <w:rsid w:val="002672F0"/>
    <w:rsid w:val="00271805"/>
    <w:rsid w:val="00292832"/>
    <w:rsid w:val="00293ED2"/>
    <w:rsid w:val="002A1E84"/>
    <w:rsid w:val="002A4CD9"/>
    <w:rsid w:val="002B440A"/>
    <w:rsid w:val="002B4987"/>
    <w:rsid w:val="002C4754"/>
    <w:rsid w:val="002C581E"/>
    <w:rsid w:val="002C616D"/>
    <w:rsid w:val="002C73B5"/>
    <w:rsid w:val="002D0702"/>
    <w:rsid w:val="002E4A1E"/>
    <w:rsid w:val="002E5074"/>
    <w:rsid w:val="002E58C1"/>
    <w:rsid w:val="002E7939"/>
    <w:rsid w:val="002F5579"/>
    <w:rsid w:val="002F5831"/>
    <w:rsid w:val="002F6B30"/>
    <w:rsid w:val="00306ED7"/>
    <w:rsid w:val="00314CBB"/>
    <w:rsid w:val="00316F76"/>
    <w:rsid w:val="0031769F"/>
    <w:rsid w:val="00324A3E"/>
    <w:rsid w:val="00326567"/>
    <w:rsid w:val="00340D63"/>
    <w:rsid w:val="0034172E"/>
    <w:rsid w:val="003428A6"/>
    <w:rsid w:val="00346EF3"/>
    <w:rsid w:val="00347877"/>
    <w:rsid w:val="00355DC0"/>
    <w:rsid w:val="0036202C"/>
    <w:rsid w:val="00387A78"/>
    <w:rsid w:val="0039426D"/>
    <w:rsid w:val="003947F7"/>
    <w:rsid w:val="003A0A7B"/>
    <w:rsid w:val="003A390C"/>
    <w:rsid w:val="003A7A35"/>
    <w:rsid w:val="003B3A2E"/>
    <w:rsid w:val="003B57E6"/>
    <w:rsid w:val="003B6B96"/>
    <w:rsid w:val="003C07B5"/>
    <w:rsid w:val="003D2C4A"/>
    <w:rsid w:val="003D49C1"/>
    <w:rsid w:val="003E4E17"/>
    <w:rsid w:val="003E564B"/>
    <w:rsid w:val="003E5D2F"/>
    <w:rsid w:val="003F066F"/>
    <w:rsid w:val="003F6EDC"/>
    <w:rsid w:val="00405998"/>
    <w:rsid w:val="00415DBD"/>
    <w:rsid w:val="00422B18"/>
    <w:rsid w:val="00427B0E"/>
    <w:rsid w:val="00427EF3"/>
    <w:rsid w:val="00435DD4"/>
    <w:rsid w:val="004417AC"/>
    <w:rsid w:val="00442B2D"/>
    <w:rsid w:val="0045592B"/>
    <w:rsid w:val="0045737F"/>
    <w:rsid w:val="0045790B"/>
    <w:rsid w:val="004613C5"/>
    <w:rsid w:val="00470E1E"/>
    <w:rsid w:val="004720A5"/>
    <w:rsid w:val="0047735C"/>
    <w:rsid w:val="00481043"/>
    <w:rsid w:val="00482F50"/>
    <w:rsid w:val="004859CC"/>
    <w:rsid w:val="004A1663"/>
    <w:rsid w:val="004A3CDB"/>
    <w:rsid w:val="004A5DD5"/>
    <w:rsid w:val="004B5AF4"/>
    <w:rsid w:val="004B6952"/>
    <w:rsid w:val="004C3F9D"/>
    <w:rsid w:val="004C6440"/>
    <w:rsid w:val="004D00A9"/>
    <w:rsid w:val="004D7037"/>
    <w:rsid w:val="004D7D8A"/>
    <w:rsid w:val="004E1357"/>
    <w:rsid w:val="004E43EC"/>
    <w:rsid w:val="004F0031"/>
    <w:rsid w:val="004F5CB4"/>
    <w:rsid w:val="005111A6"/>
    <w:rsid w:val="005227BD"/>
    <w:rsid w:val="005301DF"/>
    <w:rsid w:val="005305B6"/>
    <w:rsid w:val="00530E53"/>
    <w:rsid w:val="00535BC8"/>
    <w:rsid w:val="00536832"/>
    <w:rsid w:val="00545EB3"/>
    <w:rsid w:val="00555CC4"/>
    <w:rsid w:val="00557202"/>
    <w:rsid w:val="005630EF"/>
    <w:rsid w:val="00563295"/>
    <w:rsid w:val="00571C05"/>
    <w:rsid w:val="0057273E"/>
    <w:rsid w:val="00576DCC"/>
    <w:rsid w:val="0057700E"/>
    <w:rsid w:val="00580B9B"/>
    <w:rsid w:val="00582AFB"/>
    <w:rsid w:val="00594C51"/>
    <w:rsid w:val="005A0E27"/>
    <w:rsid w:val="005C7D19"/>
    <w:rsid w:val="005D318E"/>
    <w:rsid w:val="005D5562"/>
    <w:rsid w:val="005D683B"/>
    <w:rsid w:val="005D6E15"/>
    <w:rsid w:val="005E02F5"/>
    <w:rsid w:val="005E2505"/>
    <w:rsid w:val="005E3300"/>
    <w:rsid w:val="005E4C3A"/>
    <w:rsid w:val="005E6704"/>
    <w:rsid w:val="005E769C"/>
    <w:rsid w:val="00601BF4"/>
    <w:rsid w:val="00601CF4"/>
    <w:rsid w:val="00601FF9"/>
    <w:rsid w:val="00603DFC"/>
    <w:rsid w:val="00611493"/>
    <w:rsid w:val="00620788"/>
    <w:rsid w:val="00633006"/>
    <w:rsid w:val="00633EAA"/>
    <w:rsid w:val="00636E40"/>
    <w:rsid w:val="00642978"/>
    <w:rsid w:val="00642A77"/>
    <w:rsid w:val="00662C71"/>
    <w:rsid w:val="00662DDF"/>
    <w:rsid w:val="00677BD2"/>
    <w:rsid w:val="006853DA"/>
    <w:rsid w:val="0069048A"/>
    <w:rsid w:val="00694A7E"/>
    <w:rsid w:val="0069673B"/>
    <w:rsid w:val="006A2AEF"/>
    <w:rsid w:val="006B6EFD"/>
    <w:rsid w:val="006B75D8"/>
    <w:rsid w:val="006B7E45"/>
    <w:rsid w:val="006C7628"/>
    <w:rsid w:val="006D0BCF"/>
    <w:rsid w:val="006D239E"/>
    <w:rsid w:val="006D49E7"/>
    <w:rsid w:val="006E75DE"/>
    <w:rsid w:val="0070102C"/>
    <w:rsid w:val="007071A8"/>
    <w:rsid w:val="00707C14"/>
    <w:rsid w:val="00712841"/>
    <w:rsid w:val="00717272"/>
    <w:rsid w:val="00720D63"/>
    <w:rsid w:val="007260AF"/>
    <w:rsid w:val="00732961"/>
    <w:rsid w:val="0074057D"/>
    <w:rsid w:val="00751664"/>
    <w:rsid w:val="00751FAA"/>
    <w:rsid w:val="00760E4B"/>
    <w:rsid w:val="00761A33"/>
    <w:rsid w:val="0076640C"/>
    <w:rsid w:val="00767C60"/>
    <w:rsid w:val="00777FB3"/>
    <w:rsid w:val="00790143"/>
    <w:rsid w:val="00790CFE"/>
    <w:rsid w:val="007A59B6"/>
    <w:rsid w:val="007B7E06"/>
    <w:rsid w:val="007C20D5"/>
    <w:rsid w:val="007C3614"/>
    <w:rsid w:val="007D1701"/>
    <w:rsid w:val="007D434C"/>
    <w:rsid w:val="007D5CBF"/>
    <w:rsid w:val="007E10D6"/>
    <w:rsid w:val="007E5B1B"/>
    <w:rsid w:val="007F5F9D"/>
    <w:rsid w:val="00803C82"/>
    <w:rsid w:val="00803D20"/>
    <w:rsid w:val="0080445E"/>
    <w:rsid w:val="0080642B"/>
    <w:rsid w:val="00816E25"/>
    <w:rsid w:val="00816EAB"/>
    <w:rsid w:val="0082148D"/>
    <w:rsid w:val="00821526"/>
    <w:rsid w:val="0082470D"/>
    <w:rsid w:val="00831412"/>
    <w:rsid w:val="008354F1"/>
    <w:rsid w:val="00851B0C"/>
    <w:rsid w:val="00860C1F"/>
    <w:rsid w:val="00882A5B"/>
    <w:rsid w:val="008870B2"/>
    <w:rsid w:val="00894358"/>
    <w:rsid w:val="0089455A"/>
    <w:rsid w:val="008B6BF8"/>
    <w:rsid w:val="008C1FF6"/>
    <w:rsid w:val="008D17B9"/>
    <w:rsid w:val="008D2D59"/>
    <w:rsid w:val="008D3E88"/>
    <w:rsid w:val="008E0AB8"/>
    <w:rsid w:val="008F0900"/>
    <w:rsid w:val="008F0D7E"/>
    <w:rsid w:val="008F3B5A"/>
    <w:rsid w:val="00902A11"/>
    <w:rsid w:val="00902A71"/>
    <w:rsid w:val="009039FD"/>
    <w:rsid w:val="00903FB8"/>
    <w:rsid w:val="009056DD"/>
    <w:rsid w:val="00906C06"/>
    <w:rsid w:val="00907FB5"/>
    <w:rsid w:val="00912DB4"/>
    <w:rsid w:val="0092040F"/>
    <w:rsid w:val="00921399"/>
    <w:rsid w:val="00926D35"/>
    <w:rsid w:val="00927170"/>
    <w:rsid w:val="00952D57"/>
    <w:rsid w:val="009536D4"/>
    <w:rsid w:val="0096127E"/>
    <w:rsid w:val="00965C69"/>
    <w:rsid w:val="00967937"/>
    <w:rsid w:val="0097072E"/>
    <w:rsid w:val="00972287"/>
    <w:rsid w:val="00977017"/>
    <w:rsid w:val="00981F73"/>
    <w:rsid w:val="00982299"/>
    <w:rsid w:val="0099437E"/>
    <w:rsid w:val="009978A0"/>
    <w:rsid w:val="009A00CA"/>
    <w:rsid w:val="009A077A"/>
    <w:rsid w:val="009B2DF5"/>
    <w:rsid w:val="009B63C2"/>
    <w:rsid w:val="009B75CD"/>
    <w:rsid w:val="009C4FC7"/>
    <w:rsid w:val="009D35A4"/>
    <w:rsid w:val="009D3CC3"/>
    <w:rsid w:val="009D4047"/>
    <w:rsid w:val="009D465A"/>
    <w:rsid w:val="009D78D2"/>
    <w:rsid w:val="009E049D"/>
    <w:rsid w:val="009E2E6F"/>
    <w:rsid w:val="009E366A"/>
    <w:rsid w:val="009E7254"/>
    <w:rsid w:val="00A048D6"/>
    <w:rsid w:val="00A11768"/>
    <w:rsid w:val="00A17CAC"/>
    <w:rsid w:val="00A245E6"/>
    <w:rsid w:val="00A34678"/>
    <w:rsid w:val="00A409D8"/>
    <w:rsid w:val="00A450D9"/>
    <w:rsid w:val="00A4578C"/>
    <w:rsid w:val="00A51AAD"/>
    <w:rsid w:val="00A57C12"/>
    <w:rsid w:val="00A62035"/>
    <w:rsid w:val="00A70070"/>
    <w:rsid w:val="00A73522"/>
    <w:rsid w:val="00A744B2"/>
    <w:rsid w:val="00A75334"/>
    <w:rsid w:val="00A82709"/>
    <w:rsid w:val="00A8598D"/>
    <w:rsid w:val="00A864BD"/>
    <w:rsid w:val="00A93C33"/>
    <w:rsid w:val="00AA235F"/>
    <w:rsid w:val="00AA2E75"/>
    <w:rsid w:val="00AA312E"/>
    <w:rsid w:val="00AA447D"/>
    <w:rsid w:val="00AA7A8F"/>
    <w:rsid w:val="00AB71E9"/>
    <w:rsid w:val="00AC0075"/>
    <w:rsid w:val="00AC2723"/>
    <w:rsid w:val="00AC4A6F"/>
    <w:rsid w:val="00AD6065"/>
    <w:rsid w:val="00AE75C0"/>
    <w:rsid w:val="00AF226D"/>
    <w:rsid w:val="00AF4203"/>
    <w:rsid w:val="00AF5151"/>
    <w:rsid w:val="00B014F6"/>
    <w:rsid w:val="00B01B8E"/>
    <w:rsid w:val="00B048D0"/>
    <w:rsid w:val="00B06E2F"/>
    <w:rsid w:val="00B1184C"/>
    <w:rsid w:val="00B142AF"/>
    <w:rsid w:val="00B220EC"/>
    <w:rsid w:val="00B2249C"/>
    <w:rsid w:val="00B27173"/>
    <w:rsid w:val="00B27681"/>
    <w:rsid w:val="00B330B8"/>
    <w:rsid w:val="00B33F47"/>
    <w:rsid w:val="00B42946"/>
    <w:rsid w:val="00B46A16"/>
    <w:rsid w:val="00B5314A"/>
    <w:rsid w:val="00B55290"/>
    <w:rsid w:val="00B56A3A"/>
    <w:rsid w:val="00B7182D"/>
    <w:rsid w:val="00B75B20"/>
    <w:rsid w:val="00B76821"/>
    <w:rsid w:val="00B77C12"/>
    <w:rsid w:val="00B8185D"/>
    <w:rsid w:val="00B81C5B"/>
    <w:rsid w:val="00B85EA1"/>
    <w:rsid w:val="00B87ADF"/>
    <w:rsid w:val="00B9140E"/>
    <w:rsid w:val="00B92758"/>
    <w:rsid w:val="00B966AB"/>
    <w:rsid w:val="00BA03C4"/>
    <w:rsid w:val="00BA09D5"/>
    <w:rsid w:val="00BA1BAB"/>
    <w:rsid w:val="00BA506A"/>
    <w:rsid w:val="00BA6647"/>
    <w:rsid w:val="00BA7853"/>
    <w:rsid w:val="00BB140F"/>
    <w:rsid w:val="00BC04D3"/>
    <w:rsid w:val="00BC0ADF"/>
    <w:rsid w:val="00BD1E44"/>
    <w:rsid w:val="00BD2172"/>
    <w:rsid w:val="00BD4524"/>
    <w:rsid w:val="00BD671B"/>
    <w:rsid w:val="00BD6FC6"/>
    <w:rsid w:val="00BD7114"/>
    <w:rsid w:val="00BD7C3E"/>
    <w:rsid w:val="00BE5FBA"/>
    <w:rsid w:val="00BE626E"/>
    <w:rsid w:val="00BF3F1A"/>
    <w:rsid w:val="00C00EC9"/>
    <w:rsid w:val="00C00FBC"/>
    <w:rsid w:val="00C017D0"/>
    <w:rsid w:val="00C1290B"/>
    <w:rsid w:val="00C13258"/>
    <w:rsid w:val="00C213EC"/>
    <w:rsid w:val="00C259F4"/>
    <w:rsid w:val="00C27705"/>
    <w:rsid w:val="00C3065F"/>
    <w:rsid w:val="00C3298B"/>
    <w:rsid w:val="00C3346D"/>
    <w:rsid w:val="00C4050E"/>
    <w:rsid w:val="00C41448"/>
    <w:rsid w:val="00C41A3D"/>
    <w:rsid w:val="00C4430D"/>
    <w:rsid w:val="00C451D3"/>
    <w:rsid w:val="00C50ABF"/>
    <w:rsid w:val="00C52F81"/>
    <w:rsid w:val="00C54D21"/>
    <w:rsid w:val="00C560E3"/>
    <w:rsid w:val="00C61E7F"/>
    <w:rsid w:val="00C65591"/>
    <w:rsid w:val="00C66E73"/>
    <w:rsid w:val="00C911AE"/>
    <w:rsid w:val="00C9131D"/>
    <w:rsid w:val="00C9667E"/>
    <w:rsid w:val="00CA15C9"/>
    <w:rsid w:val="00CA7012"/>
    <w:rsid w:val="00CB2D1E"/>
    <w:rsid w:val="00CB69CC"/>
    <w:rsid w:val="00CC6025"/>
    <w:rsid w:val="00CD3CFB"/>
    <w:rsid w:val="00CD3DE8"/>
    <w:rsid w:val="00CE6D0C"/>
    <w:rsid w:val="00CF14DC"/>
    <w:rsid w:val="00CF24C4"/>
    <w:rsid w:val="00CF2ACD"/>
    <w:rsid w:val="00CF480E"/>
    <w:rsid w:val="00D014E1"/>
    <w:rsid w:val="00D01CA1"/>
    <w:rsid w:val="00D11081"/>
    <w:rsid w:val="00D13476"/>
    <w:rsid w:val="00D1453D"/>
    <w:rsid w:val="00D214CF"/>
    <w:rsid w:val="00D258C0"/>
    <w:rsid w:val="00D30C8B"/>
    <w:rsid w:val="00D33ABF"/>
    <w:rsid w:val="00D34915"/>
    <w:rsid w:val="00D3527B"/>
    <w:rsid w:val="00D433EF"/>
    <w:rsid w:val="00D44E8D"/>
    <w:rsid w:val="00D508EB"/>
    <w:rsid w:val="00D520C8"/>
    <w:rsid w:val="00D55260"/>
    <w:rsid w:val="00D56A30"/>
    <w:rsid w:val="00D7033D"/>
    <w:rsid w:val="00D863FD"/>
    <w:rsid w:val="00D94AD3"/>
    <w:rsid w:val="00DA6660"/>
    <w:rsid w:val="00DB2DAA"/>
    <w:rsid w:val="00DC087D"/>
    <w:rsid w:val="00DC5B52"/>
    <w:rsid w:val="00DD515F"/>
    <w:rsid w:val="00DE2231"/>
    <w:rsid w:val="00DE45CB"/>
    <w:rsid w:val="00DE5708"/>
    <w:rsid w:val="00DE7058"/>
    <w:rsid w:val="00DF25D7"/>
    <w:rsid w:val="00DF4125"/>
    <w:rsid w:val="00DF69DF"/>
    <w:rsid w:val="00E023B5"/>
    <w:rsid w:val="00E0315B"/>
    <w:rsid w:val="00E04DBB"/>
    <w:rsid w:val="00E10B5B"/>
    <w:rsid w:val="00E12909"/>
    <w:rsid w:val="00E1595D"/>
    <w:rsid w:val="00E24EBE"/>
    <w:rsid w:val="00E30FFA"/>
    <w:rsid w:val="00E33169"/>
    <w:rsid w:val="00E42ADD"/>
    <w:rsid w:val="00E522C6"/>
    <w:rsid w:val="00E60AF9"/>
    <w:rsid w:val="00E6301A"/>
    <w:rsid w:val="00E63866"/>
    <w:rsid w:val="00E6528C"/>
    <w:rsid w:val="00E731EB"/>
    <w:rsid w:val="00E76FB0"/>
    <w:rsid w:val="00E92A16"/>
    <w:rsid w:val="00EA5F09"/>
    <w:rsid w:val="00EA679F"/>
    <w:rsid w:val="00EA7B71"/>
    <w:rsid w:val="00EB4884"/>
    <w:rsid w:val="00EB4E0E"/>
    <w:rsid w:val="00EB5412"/>
    <w:rsid w:val="00EC0BDF"/>
    <w:rsid w:val="00EC6A3E"/>
    <w:rsid w:val="00ED200F"/>
    <w:rsid w:val="00ED214C"/>
    <w:rsid w:val="00EE404C"/>
    <w:rsid w:val="00EE611D"/>
    <w:rsid w:val="00EF5B46"/>
    <w:rsid w:val="00EF6515"/>
    <w:rsid w:val="00EF6910"/>
    <w:rsid w:val="00F033D4"/>
    <w:rsid w:val="00F04133"/>
    <w:rsid w:val="00F04F59"/>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97FCB"/>
    <w:rsid w:val="00FA0C58"/>
    <w:rsid w:val="00FA11BE"/>
    <w:rsid w:val="00FA1911"/>
    <w:rsid w:val="00FA5997"/>
    <w:rsid w:val="00FA67A0"/>
    <w:rsid w:val="00FA73D1"/>
    <w:rsid w:val="00FA7465"/>
    <w:rsid w:val="00FB00A0"/>
    <w:rsid w:val="00FB4ED5"/>
    <w:rsid w:val="00FC2876"/>
    <w:rsid w:val="00FC34F1"/>
    <w:rsid w:val="00FC3A13"/>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72607844">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63795067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quitectura-tecnic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5FDD917369CF44F59CF6E4430A878C21"/>
        <w:category>
          <w:name w:val="General"/>
          <w:gallery w:val="placeholder"/>
        </w:category>
        <w:types>
          <w:type w:val="bbPlcHdr"/>
        </w:types>
        <w:behaviors>
          <w:behavior w:val="content"/>
        </w:behaviors>
        <w:guid w:val="{FEE65BF6-6C30-479B-A8E3-576AC27F1B3A}"/>
      </w:docPartPr>
      <w:docPartBody>
        <w:p w:rsidR="00672C17" w:rsidRDefault="00EC2AD0" w:rsidP="00EC2AD0">
          <w:pPr>
            <w:pStyle w:val="5FDD917369CF44F59CF6E4430A878C2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66A68"/>
    <w:rsid w:val="00201563"/>
    <w:rsid w:val="00243E58"/>
    <w:rsid w:val="003A0BD1"/>
    <w:rsid w:val="0051547F"/>
    <w:rsid w:val="00540645"/>
    <w:rsid w:val="006063F6"/>
    <w:rsid w:val="00614356"/>
    <w:rsid w:val="006262EF"/>
    <w:rsid w:val="00672C17"/>
    <w:rsid w:val="006A2FA9"/>
    <w:rsid w:val="00787EBD"/>
    <w:rsid w:val="008E118A"/>
    <w:rsid w:val="00980098"/>
    <w:rsid w:val="00A9058B"/>
    <w:rsid w:val="00C32372"/>
    <w:rsid w:val="00C47E96"/>
    <w:rsid w:val="00CF763A"/>
    <w:rsid w:val="00DC06D8"/>
    <w:rsid w:val="00DE3DE6"/>
    <w:rsid w:val="00EC2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2AD0"/>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FDD917369CF44F59CF6E4430A878C21">
    <w:name w:val="5FDD917369CF44F59CF6E4430A878C21"/>
    <w:rsid w:val="00EC2A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2AD0"/>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FDD917369CF44F59CF6E4430A878C21">
    <w:name w:val="5FDD917369CF44F59CF6E4430A878C21"/>
    <w:rsid w:val="00EC2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4849004-7029-4DB3-B8E5-77AD7719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230</TotalTime>
  <Pages>7</Pages>
  <Words>2151</Words>
  <Characters>11834</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95</cp:revision>
  <cp:lastPrinted>2008-09-26T23:14:00Z</cp:lastPrinted>
  <dcterms:created xsi:type="dcterms:W3CDTF">2020-04-07T09:45:00Z</dcterms:created>
  <dcterms:modified xsi:type="dcterms:W3CDTF">2020-07-23T10:52:00Z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