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3F6718">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-552450</wp:posOffset>
                </wp:positionV>
                <wp:extent cx="6464300" cy="21431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C0478B" w:rsidRPr="00006957" w:rsidRDefault="00C0478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r>
                                  <w:rPr>
                                    <w:rFonts w:ascii="Century Gothic" w:hAnsi="Century Gothic"/>
                                    <w:sz w:val="50"/>
                                    <w:szCs w:val="50"/>
                                    <w:lang w:bidi="es-ES"/>
                                  </w:rPr>
                                  <w:t>la Educación Física y Deportiva (COLEF)</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3.5pt;width:509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M/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C0478B" w:rsidRPr="00006957" w:rsidRDefault="00C0478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General de </w:t>
                          </w:r>
                          <w:r>
                            <w:rPr>
                              <w:rFonts w:ascii="Century Gothic" w:hAnsi="Century Gothic"/>
                              <w:sz w:val="50"/>
                              <w:szCs w:val="50"/>
                              <w:lang w:bidi="es-ES"/>
                            </w:rPr>
                            <w:t>la Educación Física y Deportiva (COLEF)</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0478B" w:rsidRDefault="00C0478B"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C0478B" w:rsidRDefault="00C0478B"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3F6718">
      <w:pPr>
        <w:spacing w:before="120" w:after="120" w:line="312" w:lineRule="auto"/>
      </w:pPr>
    </w:p>
    <w:p w:rsidR="0082470D" w:rsidRPr="00B1184C" w:rsidRDefault="0082470D" w:rsidP="003F6718">
      <w:pPr>
        <w:spacing w:before="120" w:after="120" w:line="312" w:lineRule="auto"/>
      </w:pPr>
    </w:p>
    <w:p w:rsidR="0082470D" w:rsidRPr="00B1184C" w:rsidRDefault="0082470D" w:rsidP="003F6718">
      <w:pPr>
        <w:spacing w:before="120" w:after="120" w:line="312" w:lineRule="auto"/>
        <w:rPr>
          <w:rFonts w:ascii="Arial" w:hAnsi="Arial"/>
          <w:b/>
          <w:sz w:val="36"/>
        </w:rPr>
      </w:pPr>
    </w:p>
    <w:p w:rsidR="0082470D" w:rsidRPr="00AB5131" w:rsidRDefault="00751FAA" w:rsidP="003F6718">
      <w:pPr>
        <w:spacing w:before="120" w:after="120" w:line="312" w:lineRule="auto"/>
        <w:rPr>
          <w:rFonts w:ascii="Arial" w:hAnsi="Arial"/>
          <w:b/>
          <w:sz w:val="24"/>
        </w:rPr>
      </w:pPr>
      <w:r w:rsidRPr="00AB5131">
        <w:rPr>
          <w:noProof/>
          <w:sz w:val="16"/>
          <w:lang w:eastAsia="es-ES"/>
        </w:rPr>
        <mc:AlternateContent>
          <mc:Choice Requires="wps">
            <w:drawing>
              <wp:anchor distT="0" distB="0" distL="114300" distR="114300" simplePos="0" relativeHeight="251655168" behindDoc="0" locked="0" layoutInCell="1" allowOverlap="1" wp14:anchorId="3F215BA5" wp14:editId="7DC5AB6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D1B3E"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3F6718">
      <w:pPr>
        <w:spacing w:before="120" w:after="120" w:line="312" w:lineRule="auto"/>
        <w:ind w:right="-2"/>
        <w:jc w:val="both"/>
        <w:rPr>
          <w:rFonts w:cs="Arial"/>
          <w:szCs w:val="22"/>
        </w:rPr>
        <w:sectPr w:rsidR="00415DBD" w:rsidSect="00AB5131">
          <w:pgSz w:w="11906" w:h="16838" w:code="9"/>
          <w:pgMar w:top="1701" w:right="630" w:bottom="1134" w:left="720" w:header="720" w:footer="720" w:gutter="0"/>
          <w:cols w:space="720"/>
          <w:docGrid w:linePitch="326"/>
        </w:sectPr>
      </w:pPr>
    </w:p>
    <w:p w:rsidR="00415DBD" w:rsidRDefault="00415DBD" w:rsidP="003F6718">
      <w:pPr>
        <w:pStyle w:val="Ttulo2"/>
        <w:spacing w:before="120" w:after="120" w:line="312" w:lineRule="auto"/>
        <w:rPr>
          <w:lang w:bidi="es-ES"/>
        </w:rPr>
      </w:pPr>
      <w:r>
        <w:rPr>
          <w:lang w:bidi="es-ES"/>
        </w:rPr>
        <w:lastRenderedPageBreak/>
        <w:t>Marco de la evaluación.</w:t>
      </w:r>
    </w:p>
    <w:p w:rsidR="003A7A35" w:rsidRPr="0057273E" w:rsidRDefault="003A7A35" w:rsidP="003F6718">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92060C" w:rsidRDefault="0092060C" w:rsidP="0092060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92060C" w:rsidRDefault="0092060C" w:rsidP="0092060C">
      <w:pPr>
        <w:pStyle w:val="Prrafodelista"/>
        <w:numPr>
          <w:ilvl w:val="0"/>
          <w:numId w:val="20"/>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92060C" w:rsidRDefault="0092060C" w:rsidP="0092060C">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lastRenderedPageBreak/>
        <w:t>Funciones que desarrollan</w:t>
      </w:r>
    </w:p>
    <w:p w:rsidR="0092060C" w:rsidRDefault="0092060C" w:rsidP="0092060C">
      <w:pPr>
        <w:pStyle w:val="Prrafodelista"/>
        <w:numPr>
          <w:ilvl w:val="0"/>
          <w:numId w:val="21"/>
        </w:numPr>
        <w:spacing w:before="120" w:after="120" w:line="312" w:lineRule="auto"/>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92060C" w:rsidRDefault="0092060C" w:rsidP="0092060C">
      <w:pPr>
        <w:pStyle w:val="Prrafodelista"/>
        <w:numPr>
          <w:ilvl w:val="0"/>
          <w:numId w:val="21"/>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92060C" w:rsidRDefault="0092060C" w:rsidP="0092060C">
      <w:pPr>
        <w:pStyle w:val="Prrafodelista"/>
        <w:numPr>
          <w:ilvl w:val="0"/>
          <w:numId w:val="21"/>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92060C" w:rsidRDefault="0092060C" w:rsidP="0092060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92060C" w:rsidRDefault="0092060C" w:rsidP="0092060C">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92060C" w:rsidRDefault="0092060C" w:rsidP="0092060C">
      <w:pPr>
        <w:pStyle w:val="Prrafodelista"/>
        <w:numPr>
          <w:ilvl w:val="0"/>
          <w:numId w:val="22"/>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han sido conferidas, con </w:t>
      </w:r>
      <w:r>
        <w:rPr>
          <w:rFonts w:cs="Arial"/>
          <w:bCs/>
          <w:color w:val="000000" w:themeColor="text1"/>
          <w:szCs w:val="22"/>
        </w:rPr>
        <w:lastRenderedPageBreak/>
        <w:t>mención de las partes firmantes, su objeto, plazo de duración y en su caso, las obligaciones económicas convenidas.</w:t>
      </w:r>
    </w:p>
    <w:p w:rsidR="003A7A35" w:rsidRPr="009F1E89" w:rsidRDefault="003A7A35" w:rsidP="003F6718">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3F6718">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3F6718">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3F6718">
      <w:pPr>
        <w:spacing w:before="120" w:after="120" w:line="312" w:lineRule="auto"/>
        <w:sectPr w:rsidR="00415DBD" w:rsidSect="00AB5131">
          <w:type w:val="continuous"/>
          <w:pgSz w:w="11906" w:h="16838" w:code="9"/>
          <w:pgMar w:top="1701" w:right="630" w:bottom="1134" w:left="720" w:header="720" w:footer="720" w:gutter="0"/>
          <w:cols w:num="2" w:space="720"/>
          <w:docGrid w:linePitch="326"/>
        </w:sectPr>
      </w:pPr>
    </w:p>
    <w:p w:rsidR="009536D4" w:rsidRDefault="009536D4" w:rsidP="003F6718">
      <w:pPr>
        <w:spacing w:before="120" w:after="120" w:line="312" w:lineRule="auto"/>
      </w:pPr>
    </w:p>
    <w:p w:rsidR="0082470D" w:rsidRPr="004720A5" w:rsidRDefault="00FF3D5D" w:rsidP="003F6718">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3F6718">
      <w:pPr>
        <w:spacing w:before="120" w:after="120" w:line="312" w:lineRule="auto"/>
        <w:rPr>
          <w:rFonts w:ascii="Arial" w:hAnsi="Arial"/>
        </w:rPr>
      </w:pPr>
    </w:p>
    <w:p w:rsidR="00760E4B" w:rsidRPr="00B1184C" w:rsidRDefault="00760E4B" w:rsidP="003F6718">
      <w:pPr>
        <w:pStyle w:val="Cuerpodelboletn"/>
        <w:spacing w:before="120" w:after="120" w:line="312" w:lineRule="auto"/>
        <w:sectPr w:rsidR="00760E4B" w:rsidRPr="00B1184C" w:rsidSect="00AB5131">
          <w:type w:val="continuous"/>
          <w:pgSz w:w="11906" w:h="16838" w:code="9"/>
          <w:pgMar w:top="1701" w:right="630" w:bottom="1134" w:left="720" w:header="720" w:footer="720" w:gutter="0"/>
          <w:cols w:space="720"/>
          <w:docGrid w:linePitch="326"/>
        </w:sectPr>
      </w:pPr>
    </w:p>
    <w:p w:rsidR="004720A5" w:rsidRDefault="004720A5" w:rsidP="003F6718">
      <w:pPr>
        <w:pStyle w:val="Ttulo2"/>
        <w:numPr>
          <w:ilvl w:val="1"/>
          <w:numId w:val="2"/>
        </w:numPr>
        <w:spacing w:before="120" w:after="120" w:line="312" w:lineRule="auto"/>
        <w:ind w:left="284" w:hanging="284"/>
        <w:rPr>
          <w:lang w:bidi="es-ES"/>
        </w:rPr>
      </w:pPr>
      <w:r>
        <w:rPr>
          <w:lang w:bidi="es-ES"/>
        </w:rPr>
        <w:lastRenderedPageBreak/>
        <w:t>Localización</w:t>
      </w:r>
    </w:p>
    <w:p w:rsidR="00E773C0" w:rsidRDefault="00C770CC" w:rsidP="003F6718">
      <w:pPr>
        <w:pStyle w:val="Cuerpodelboletn"/>
        <w:spacing w:before="120" w:after="120" w:line="312" w:lineRule="auto"/>
      </w:pPr>
      <w:r>
        <w:rPr>
          <w:lang w:bidi="es-ES"/>
        </w:rPr>
        <w:t xml:space="preserve">La web del </w:t>
      </w:r>
      <w:r w:rsidRPr="00E30FFA">
        <w:rPr>
          <w:lang w:bidi="es-ES"/>
        </w:rPr>
        <w:t xml:space="preserve">Consejo General de </w:t>
      </w:r>
      <w:r w:rsidR="000E5CE5">
        <w:rPr>
          <w:lang w:bidi="es-ES"/>
        </w:rPr>
        <w:t>la Educación Física y Deportiva</w:t>
      </w:r>
      <w:r>
        <w:rPr>
          <w:lang w:bidi="es-ES"/>
        </w:rPr>
        <w:t xml:space="preserve"> </w:t>
      </w:r>
      <w:hyperlink r:id="rId14" w:history="1">
        <w:r w:rsidR="00E773C0">
          <w:rPr>
            <w:rStyle w:val="Hipervnculo"/>
          </w:rPr>
          <w:t>https://www.consejo-colef.es/</w:t>
        </w:r>
      </w:hyperlink>
      <w:r w:rsidR="00A75334">
        <w:t xml:space="preserve"> </w:t>
      </w:r>
      <w:r w:rsidR="00386D59">
        <w:t>(</w:t>
      </w:r>
      <w:r w:rsidR="00CC6563">
        <w:t>C</w:t>
      </w:r>
      <w:r w:rsidR="00386D59">
        <w:t xml:space="preserve">COLEF) </w:t>
      </w:r>
      <w:r w:rsidR="006B7E45">
        <w:t xml:space="preserve">contiene </w:t>
      </w:r>
      <w:r w:rsidR="00BA09D5">
        <w:t>un a</w:t>
      </w:r>
      <w:r w:rsidR="00CC6563">
        <w:t>cceso específico</w:t>
      </w:r>
      <w:r w:rsidR="00E773C0">
        <w:t xml:space="preserve"> “Portal de la Transparencia”</w:t>
      </w:r>
      <w:r w:rsidR="00CC6563">
        <w:t>, que se localiza bajo el apartado “Consejo COLEF” de la barra superior de su página web</w:t>
      </w:r>
      <w:r w:rsidR="00E773C0">
        <w:t xml:space="preserve">. </w:t>
      </w:r>
    </w:p>
    <w:p w:rsidR="00E773C0" w:rsidRDefault="0050763C" w:rsidP="003F6718">
      <w:pPr>
        <w:pStyle w:val="Cuerpodelboletn"/>
        <w:spacing w:before="120" w:after="120" w:line="312" w:lineRule="auto"/>
      </w:pPr>
      <w:r w:rsidRPr="0050763C">
        <w:rPr>
          <w:noProof/>
          <w:lang w:eastAsia="es-ES"/>
        </w:rPr>
        <w:drawing>
          <wp:inline distT="0" distB="0" distL="0" distR="0" wp14:anchorId="0196E889" wp14:editId="15638CEA">
            <wp:extent cx="3094355" cy="1431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4355" cy="1431290"/>
                    </a:xfrm>
                    <a:prstGeom prst="rect">
                      <a:avLst/>
                    </a:prstGeom>
                  </pic:spPr>
                </pic:pic>
              </a:graphicData>
            </a:graphic>
          </wp:inline>
        </w:drawing>
      </w:r>
    </w:p>
    <w:p w:rsidR="00C770CC" w:rsidRDefault="003100DA" w:rsidP="003F6718">
      <w:pPr>
        <w:pStyle w:val="Cuerpodelboletn"/>
        <w:spacing w:before="120" w:after="120" w:line="312" w:lineRule="auto"/>
        <w:rPr>
          <w:lang w:bidi="es-ES"/>
        </w:rPr>
      </w:pPr>
      <w:r>
        <w:t>Dentro de</w:t>
      </w:r>
      <w:r w:rsidR="00386D59">
        <w:t xml:space="preserve">l Portal se </w:t>
      </w:r>
      <w:r>
        <w:t xml:space="preserve">accede a </w:t>
      </w:r>
      <w:r w:rsidR="00BA09D5">
        <w:rPr>
          <w:lang w:bidi="es-ES"/>
        </w:rPr>
        <w:t xml:space="preserve">las informaciones de la </w:t>
      </w:r>
      <w:r w:rsidR="004E1357">
        <w:rPr>
          <w:lang w:bidi="es-ES"/>
        </w:rPr>
        <w:t>c</w:t>
      </w:r>
      <w:r w:rsidR="00BA09D5">
        <w:rPr>
          <w:lang w:bidi="es-ES"/>
        </w:rPr>
        <w:t xml:space="preserve">orporación sujetas a obligaciones de publicidad activa establecidas por la LTAIBG. </w:t>
      </w:r>
      <w:r w:rsidR="00386D59">
        <w:rPr>
          <w:lang w:bidi="es-ES"/>
        </w:rPr>
        <w:t>También se localiza información sujeta a</w:t>
      </w:r>
      <w:r w:rsidR="00CC6563">
        <w:rPr>
          <w:lang w:bidi="es-ES"/>
        </w:rPr>
        <w:t xml:space="preserve"> </w:t>
      </w:r>
      <w:r w:rsidR="00386D59">
        <w:rPr>
          <w:lang w:bidi="es-ES"/>
        </w:rPr>
        <w:t>pub</w:t>
      </w:r>
      <w:r w:rsidR="00CC6563">
        <w:rPr>
          <w:lang w:bidi="es-ES"/>
        </w:rPr>
        <w:t xml:space="preserve">licidad activa al margen del Portal, en el apartado “Normativa” </w:t>
      </w:r>
      <w:r w:rsidR="00CC6563">
        <w:t xml:space="preserve">de la barra superior de su página web. </w:t>
      </w:r>
    </w:p>
    <w:p w:rsidR="00386D59" w:rsidRPr="00FD0689" w:rsidRDefault="00386D59" w:rsidP="003F6718">
      <w:pPr>
        <w:pStyle w:val="Ttulo2"/>
        <w:numPr>
          <w:ilvl w:val="1"/>
          <w:numId w:val="2"/>
        </w:numPr>
        <w:spacing w:before="120" w:after="120" w:line="312" w:lineRule="auto"/>
        <w:ind w:left="284" w:hanging="284"/>
        <w:jc w:val="both"/>
      </w:pPr>
      <w:r w:rsidRPr="00FD0689">
        <w:lastRenderedPageBreak/>
        <w:t>Estructuración</w:t>
      </w:r>
    </w:p>
    <w:p w:rsidR="00CC6563" w:rsidRDefault="00386D59" w:rsidP="003F6718">
      <w:pPr>
        <w:pStyle w:val="Cuerpodelboletn"/>
        <w:spacing w:before="120" w:after="120" w:line="312" w:lineRule="auto"/>
        <w:rPr>
          <w:color w:val="auto"/>
          <w:lang w:bidi="es-ES"/>
        </w:rPr>
      </w:pPr>
      <w:r>
        <w:rPr>
          <w:lang w:bidi="es-ES"/>
        </w:rPr>
        <w:t>L</w:t>
      </w:r>
      <w:r w:rsidRPr="008339F5">
        <w:rPr>
          <w:color w:val="auto"/>
          <w:lang w:bidi="es-ES"/>
        </w:rPr>
        <w:t xml:space="preserve">a información contenida en el portal de transparencia del CGTS se </w:t>
      </w:r>
      <w:r>
        <w:rPr>
          <w:color w:val="auto"/>
          <w:lang w:bidi="es-ES"/>
        </w:rPr>
        <w:t>organiza en los siguientes apartados: Estructura y Organigrama, Información institucional, Información económica, información estadística, Convenios y colaboraciones y Buzón de atención ciudadana. Estos apartados vienen precedidos</w:t>
      </w:r>
      <w:r w:rsidR="003F6718">
        <w:rPr>
          <w:color w:val="auto"/>
          <w:lang w:bidi="es-ES"/>
        </w:rPr>
        <w:t xml:space="preserve"> </w:t>
      </w:r>
      <w:r w:rsidR="00CC6563">
        <w:rPr>
          <w:color w:val="auto"/>
          <w:lang w:bidi="es-ES"/>
        </w:rPr>
        <w:t xml:space="preserve">de una breve explicación de la LTAIBG, que se puede descargar en pdf, y las obligaciones de las </w:t>
      </w:r>
      <w:r w:rsidR="008022E2">
        <w:rPr>
          <w:color w:val="auto"/>
          <w:lang w:bidi="es-ES"/>
        </w:rPr>
        <w:t>c</w:t>
      </w:r>
      <w:r w:rsidR="00CC6563">
        <w:rPr>
          <w:color w:val="auto"/>
          <w:lang w:bidi="es-ES"/>
        </w:rPr>
        <w:t>orporaciones de Derecho Público en relación con dicha Ley.</w:t>
      </w:r>
    </w:p>
    <w:p w:rsidR="00386D59" w:rsidRPr="008339F5" w:rsidRDefault="00CC6563" w:rsidP="003F6718">
      <w:pPr>
        <w:pStyle w:val="Cuerpodelboletn"/>
        <w:spacing w:before="120" w:after="120" w:line="312" w:lineRule="auto"/>
        <w:rPr>
          <w:color w:val="auto"/>
          <w:lang w:bidi="es-ES"/>
        </w:rPr>
      </w:pPr>
      <w:r>
        <w:rPr>
          <w:color w:val="auto"/>
          <w:lang w:bidi="es-ES"/>
        </w:rPr>
        <w:t xml:space="preserve">Aunque la información se encuentra estructurada, y resulta fácil su localización, no sigue totalmente la </w:t>
      </w:r>
      <w:r w:rsidR="00386D59" w:rsidRPr="008339F5">
        <w:rPr>
          <w:color w:val="auto"/>
          <w:lang w:bidi="es-ES"/>
        </w:rPr>
        <w:t>estructura definida por la LTAIBG. Además, incluye información que no está sujeta a publicidad activa de acuerdo con la citada Ley. A su vez, hay información sujeta</w:t>
      </w:r>
      <w:r w:rsidR="00386D59">
        <w:rPr>
          <w:color w:val="auto"/>
          <w:lang w:bidi="es-ES"/>
        </w:rPr>
        <w:t xml:space="preserve"> </w:t>
      </w:r>
      <w:r w:rsidR="00386D59" w:rsidRPr="008339F5">
        <w:rPr>
          <w:color w:val="auto"/>
          <w:lang w:bidi="es-ES"/>
        </w:rPr>
        <w:t xml:space="preserve">obligaciones de publicidad activa que se localiza al margen del Portal. </w:t>
      </w:r>
    </w:p>
    <w:p w:rsidR="00386D59" w:rsidRDefault="00386D59" w:rsidP="003F6718">
      <w:pPr>
        <w:pStyle w:val="Cuerpodelboletn"/>
        <w:spacing w:before="120" w:after="120" w:line="312" w:lineRule="auto"/>
        <w:rPr>
          <w:lang w:bidi="es-ES"/>
        </w:rPr>
      </w:pPr>
      <w:r>
        <w:rPr>
          <w:lang w:bidi="es-ES"/>
        </w:rPr>
        <w:lastRenderedPageBreak/>
        <w:t>Sería deseable que la información del Portal se ajustase a la estructura que propone la LTAIBG, lo que facilitaría la búsqueda de información a los ciudadanos, que lógicamente utilizan como referencia para buscar la información de su interés el patrón definido por la LTAIBG.</w:t>
      </w:r>
    </w:p>
    <w:p w:rsidR="005E4C3A" w:rsidRDefault="005E4C3A" w:rsidP="003F6718">
      <w:pPr>
        <w:pStyle w:val="Cuerpodelboletn"/>
        <w:spacing w:before="120" w:after="120" w:line="312" w:lineRule="auto"/>
        <w:rPr>
          <w:lang w:bidi="es-ES"/>
        </w:rPr>
        <w:sectPr w:rsidR="005E4C3A" w:rsidSect="00AB5131">
          <w:type w:val="continuous"/>
          <w:pgSz w:w="11906" w:h="16838" w:code="9"/>
          <w:pgMar w:top="1701" w:right="720" w:bottom="1134" w:left="720" w:header="720" w:footer="720" w:gutter="0"/>
          <w:cols w:num="2" w:space="720"/>
          <w:docGrid w:linePitch="326"/>
        </w:sectPr>
      </w:pPr>
    </w:p>
    <w:p w:rsidR="00A75334" w:rsidRDefault="00A75334" w:rsidP="003F6718">
      <w:pPr>
        <w:pStyle w:val="Cuerpodelboletn"/>
        <w:spacing w:before="120" w:after="120" w:line="312" w:lineRule="auto"/>
        <w:rPr>
          <w:lang w:bidi="es-ES"/>
        </w:rPr>
      </w:pPr>
    </w:p>
    <w:p w:rsidR="003F6EDC" w:rsidRPr="004720A5" w:rsidRDefault="00FF3D5D" w:rsidP="003F6718">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3F6718">
      <w:pPr>
        <w:pStyle w:val="Cuerpodelboletn"/>
        <w:spacing w:before="120" w:after="120" w:line="312" w:lineRule="auto"/>
        <w:sectPr w:rsidR="00041B0F" w:rsidSect="00AB5131">
          <w:type w:val="continuous"/>
          <w:pgSz w:w="11906" w:h="16838" w:code="9"/>
          <w:pgMar w:top="1701" w:right="720" w:bottom="1134" w:left="720" w:header="720" w:footer="720" w:gutter="0"/>
          <w:cols w:space="720"/>
          <w:docGrid w:linePitch="326"/>
        </w:sectPr>
      </w:pPr>
    </w:p>
    <w:p w:rsidR="003E5D2F" w:rsidRPr="003E5D2F" w:rsidRDefault="003E5D2F" w:rsidP="00AB5131">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Pr="00104E94" w:rsidRDefault="00104E94" w:rsidP="003F6718">
      <w:pPr>
        <w:pStyle w:val="Ttulo3"/>
        <w:spacing w:before="120" w:after="120" w:line="312" w:lineRule="auto"/>
        <w:rPr>
          <w:lang w:bidi="es-ES"/>
        </w:rPr>
      </w:pPr>
      <w:r>
        <w:rPr>
          <w:lang w:bidi="es-ES"/>
        </w:rPr>
        <w:t>Contenidos</w:t>
      </w:r>
    </w:p>
    <w:p w:rsidR="00FA6E31" w:rsidRDefault="00557E1A" w:rsidP="003F6718">
      <w:pPr>
        <w:pStyle w:val="Cuerpodelboletn"/>
        <w:numPr>
          <w:ilvl w:val="0"/>
          <w:numId w:val="5"/>
        </w:numPr>
        <w:spacing w:before="120" w:after="120" w:line="312" w:lineRule="auto"/>
        <w:ind w:left="142" w:firstLine="0"/>
        <w:rPr>
          <w:lang w:bidi="es-ES"/>
        </w:rPr>
      </w:pPr>
      <w:r w:rsidRPr="008022E2">
        <w:rPr>
          <w:u w:val="single"/>
          <w:lang w:bidi="es-ES"/>
        </w:rPr>
        <w:t xml:space="preserve">Al margen del Portal, </w:t>
      </w:r>
      <w:r>
        <w:rPr>
          <w:lang w:bidi="es-ES"/>
        </w:rPr>
        <w:t>bajo el apartado “Normativa” se recogen los</w:t>
      </w:r>
      <w:r w:rsidR="003F6718">
        <w:rPr>
          <w:lang w:bidi="es-ES"/>
        </w:rPr>
        <w:t xml:space="preserve"> </w:t>
      </w:r>
      <w:r w:rsidR="00C40D7E">
        <w:rPr>
          <w:lang w:bidi="es-ES"/>
        </w:rPr>
        <w:t xml:space="preserve">Estatutos </w:t>
      </w:r>
      <w:r>
        <w:rPr>
          <w:lang w:bidi="es-ES"/>
        </w:rPr>
        <w:t>Generales del C</w:t>
      </w:r>
      <w:r w:rsidR="00CD7E49">
        <w:rPr>
          <w:lang w:bidi="es-ES"/>
        </w:rPr>
        <w:t>COLEF</w:t>
      </w:r>
      <w:r w:rsidR="00FA6E31">
        <w:rPr>
          <w:lang w:bidi="es-ES"/>
        </w:rPr>
        <w:t>, con un enlace que redirige a su publicación en el BOE</w:t>
      </w:r>
      <w:r w:rsidR="003F6718">
        <w:rPr>
          <w:lang w:bidi="es-ES"/>
        </w:rPr>
        <w:t xml:space="preserve"> </w:t>
      </w:r>
      <w:r w:rsidR="00FA6E31">
        <w:rPr>
          <w:lang w:bidi="es-ES"/>
        </w:rPr>
        <w:t>(18/12/1978)</w:t>
      </w:r>
      <w:r w:rsidR="00F42809">
        <w:rPr>
          <w:lang w:bidi="es-ES"/>
        </w:rPr>
        <w:t>.</w:t>
      </w:r>
      <w:r w:rsidR="00FA6E31">
        <w:rPr>
          <w:lang w:bidi="es-ES"/>
        </w:rPr>
        <w:t xml:space="preserve"> </w:t>
      </w:r>
    </w:p>
    <w:p w:rsidR="00FA6E31" w:rsidRDefault="00FA6E31" w:rsidP="003F6718">
      <w:pPr>
        <w:pStyle w:val="Cuerpodelboletn"/>
        <w:spacing w:before="120" w:after="120" w:line="312" w:lineRule="auto"/>
        <w:ind w:left="142"/>
      </w:pPr>
      <w:r>
        <w:rPr>
          <w:lang w:bidi="es-ES"/>
        </w:rPr>
        <w:t xml:space="preserve">Dentro del </w:t>
      </w:r>
      <w:r w:rsidRPr="008022E2">
        <w:rPr>
          <w:u w:val="single"/>
        </w:rPr>
        <w:t xml:space="preserve">Portal de la Transparencia </w:t>
      </w:r>
      <w:r>
        <w:t>encontramos la siguiente información de interés para este grupo de obligaciones:</w:t>
      </w:r>
    </w:p>
    <w:p w:rsidR="00CF7EF7" w:rsidRDefault="00FA6E31" w:rsidP="003F6718">
      <w:pPr>
        <w:pStyle w:val="Cuerpodelboletn"/>
        <w:numPr>
          <w:ilvl w:val="0"/>
          <w:numId w:val="5"/>
        </w:numPr>
        <w:spacing w:before="120" w:after="120" w:line="312" w:lineRule="auto"/>
        <w:ind w:left="142" w:firstLine="0"/>
        <w:rPr>
          <w:lang w:bidi="es-ES"/>
        </w:rPr>
      </w:pPr>
      <w:r>
        <w:t>Bajo el apartado “estructura y organigrama” informa sobre la estructura: órganos, funciones y miembros. Así, informa sobre la</w:t>
      </w:r>
      <w:r w:rsidR="003F6718">
        <w:t xml:space="preserve"> </w:t>
      </w:r>
      <w:r>
        <w:t>Comisión Permanente, sus funciones e identifica a sus miembros (Presidente, Vicepresidenta, Secretaría General, Tesorero, Interventora y Vocal) y a dos miembro asesores; el pleno, con sus funciones e identificación de sus miembros plenarios; el equipo profesional, identificando al Director General,</w:t>
      </w:r>
      <w:r w:rsidRPr="00FA6E31">
        <w:t xml:space="preserve"> </w:t>
      </w:r>
      <w:r>
        <w:t>Coordinadora Intercolegial y la</w:t>
      </w:r>
      <w:r w:rsidR="003F6718">
        <w:t xml:space="preserve"> </w:t>
      </w:r>
      <w:r>
        <w:t>Responsable de Administración</w:t>
      </w:r>
      <w:r w:rsidR="00CF7EF7">
        <w:t>; tres comités asesores, con identificación de sus miembros y el gabinete de respuesta inmediata, del que también se identifican sus miembros. Toda</w:t>
      </w:r>
      <w:r w:rsidR="003F6718">
        <w:t xml:space="preserve"> </w:t>
      </w:r>
      <w:r w:rsidR="00CF7EF7">
        <w:t xml:space="preserve">la información se ofrece </w:t>
      </w:r>
      <w:r w:rsidR="00CF7EF7">
        <w:lastRenderedPageBreak/>
        <w:t xml:space="preserve">en la página web pero es susceptible de ser descargada en formato </w:t>
      </w:r>
      <w:proofErr w:type="spellStart"/>
      <w:r w:rsidR="00850DE7">
        <w:t>csv</w:t>
      </w:r>
      <w:proofErr w:type="spellEnd"/>
      <w:r w:rsidR="00CF7EF7">
        <w:t>.</w:t>
      </w:r>
    </w:p>
    <w:p w:rsidR="00CF7EF7" w:rsidRDefault="00CF7EF7" w:rsidP="003F6718">
      <w:pPr>
        <w:pStyle w:val="Cuerpodelboletn"/>
        <w:numPr>
          <w:ilvl w:val="0"/>
          <w:numId w:val="5"/>
        </w:numPr>
        <w:spacing w:before="120" w:after="120" w:line="312" w:lineRule="auto"/>
        <w:ind w:left="142" w:firstLine="0"/>
        <w:rPr>
          <w:lang w:bidi="es-ES"/>
        </w:rPr>
      </w:pPr>
      <w:r>
        <w:t xml:space="preserve">Bajo el apartado “información institucional” se ofrece información en la página web sobre la naturaleza del CCOLEF, sus funciones y normativa de aplicación. </w:t>
      </w:r>
    </w:p>
    <w:p w:rsidR="00A744B2" w:rsidRDefault="00A744B2" w:rsidP="003F6718">
      <w:pPr>
        <w:pStyle w:val="Cuerpodelboletn"/>
        <w:spacing w:before="120" w:after="120" w:line="312" w:lineRule="auto"/>
        <w:ind w:left="-76"/>
        <w:rPr>
          <w:lang w:bidi="es-ES"/>
        </w:rPr>
      </w:pPr>
    </w:p>
    <w:p w:rsidR="00894358" w:rsidRDefault="00C4050E" w:rsidP="003F6718">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2721A8E1" wp14:editId="515883B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6FD3E1"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BC2AA23" wp14:editId="0605D2F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0478B" w:rsidRPr="00F31BC3" w:rsidRDefault="00C0478B" w:rsidP="00C4050E">
                            <w:r w:rsidRPr="00965C69">
                              <w:rPr>
                                <w:noProof/>
                                <w:lang w:eastAsia="es-ES"/>
                              </w:rPr>
                              <w:drawing>
                                <wp:inline distT="0" distB="0" distL="0" distR="0" wp14:anchorId="12725B10" wp14:editId="481C28D0">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C0478B" w:rsidRPr="00F31BC3" w:rsidRDefault="00C0478B" w:rsidP="00C4050E">
                      <w:r w:rsidRPr="00965C69">
                        <w:rPr>
                          <w:noProof/>
                          <w:lang w:eastAsia="es-ES"/>
                        </w:rPr>
                        <w:drawing>
                          <wp:inline distT="0" distB="0" distL="0" distR="0" wp14:anchorId="57BAED18" wp14:editId="39268929">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3F6718">
      <w:pPr>
        <w:pStyle w:val="Prrafodelista"/>
        <w:numPr>
          <w:ilvl w:val="0"/>
          <w:numId w:val="6"/>
        </w:numPr>
        <w:spacing w:before="120" w:after="120" w:line="312" w:lineRule="auto"/>
        <w:ind w:left="0" w:firstLine="0"/>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CF7EF7">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CF7EF7">
        <w:rPr>
          <w:lang w:bidi="es-ES"/>
        </w:rPr>
        <w:t>C</w:t>
      </w:r>
      <w:r w:rsidR="008229DB" w:rsidRPr="00732961">
        <w:rPr>
          <w:lang w:bidi="es-ES"/>
        </w:rPr>
        <w:t>C</w:t>
      </w:r>
      <w:r w:rsidR="00CF7EF7">
        <w:rPr>
          <w:lang w:bidi="es-ES"/>
        </w:rPr>
        <w:t>OLEF</w:t>
      </w:r>
      <w:r w:rsidR="008229DB" w:rsidRPr="00732961">
        <w:rPr>
          <w:lang w:bidi="es-ES"/>
        </w:rPr>
        <w:t xml:space="preserve">. </w:t>
      </w:r>
    </w:p>
    <w:p w:rsidR="00C0478B" w:rsidRDefault="00C0478B" w:rsidP="003F6718">
      <w:pPr>
        <w:pStyle w:val="Prrafodelista"/>
        <w:spacing w:before="120" w:after="120" w:line="312" w:lineRule="auto"/>
        <w:ind w:left="0"/>
        <w:contextualSpacing w:val="0"/>
        <w:jc w:val="both"/>
        <w:rPr>
          <w:lang w:bidi="es-ES"/>
        </w:rPr>
      </w:pPr>
      <w:r>
        <w:rPr>
          <w:lang w:bidi="es-ES"/>
        </w:rPr>
        <w:t xml:space="preserve">No se publica la normativa general de aplicación </w:t>
      </w:r>
      <w:r w:rsidR="00016F59">
        <w:rPr>
          <w:lang w:bidi="es-ES"/>
        </w:rPr>
        <w:t xml:space="preserve">a </w:t>
      </w:r>
      <w:r>
        <w:rPr>
          <w:lang w:bidi="es-ES"/>
        </w:rPr>
        <w:t>los colegios profesionales (al menos, la Ley 2/1974).</w:t>
      </w:r>
    </w:p>
    <w:p w:rsidR="00CF7EF7" w:rsidRDefault="00706A57" w:rsidP="003F6718">
      <w:pPr>
        <w:pStyle w:val="Prrafodelista"/>
        <w:spacing w:before="120" w:after="120" w:line="312" w:lineRule="auto"/>
        <w:ind w:left="0"/>
        <w:contextualSpacing w:val="0"/>
        <w:jc w:val="both"/>
        <w:rPr>
          <w:lang w:bidi="es-ES"/>
        </w:rPr>
      </w:pPr>
      <w:r>
        <w:rPr>
          <w:lang w:bidi="es-ES"/>
        </w:rPr>
        <w:t xml:space="preserve">No </w:t>
      </w:r>
      <w:r w:rsidR="00CF7EF7">
        <w:rPr>
          <w:lang w:bidi="es-ES"/>
        </w:rPr>
        <w:t>se publica un organigrama</w:t>
      </w:r>
      <w:r w:rsidR="00F42809">
        <w:rPr>
          <w:lang w:bidi="es-ES"/>
        </w:rPr>
        <w:t>.</w:t>
      </w:r>
    </w:p>
    <w:p w:rsidR="00DA0DB5" w:rsidRDefault="00CF7EF7" w:rsidP="003F6718">
      <w:pPr>
        <w:pStyle w:val="Prrafodelista"/>
        <w:spacing w:before="120" w:after="120" w:line="312" w:lineRule="auto"/>
        <w:ind w:left="0"/>
        <w:contextualSpacing w:val="0"/>
        <w:jc w:val="both"/>
        <w:rPr>
          <w:lang w:bidi="es-ES"/>
        </w:rPr>
      </w:pPr>
      <w:r>
        <w:rPr>
          <w:lang w:bidi="es-ES"/>
        </w:rPr>
        <w:t xml:space="preserve">No se informa sobre el </w:t>
      </w:r>
      <w:r w:rsidR="00706A57">
        <w:rPr>
          <w:lang w:bidi="es-ES"/>
        </w:rPr>
        <w:t>perfil y la trayectoria profesional</w:t>
      </w:r>
      <w:r>
        <w:rPr>
          <w:lang w:bidi="es-ES"/>
        </w:rPr>
        <w:t xml:space="preserve"> de los</w:t>
      </w:r>
      <w:r w:rsidR="003F6718">
        <w:rPr>
          <w:lang w:bidi="es-ES"/>
        </w:rPr>
        <w:t xml:space="preserve"> </w:t>
      </w:r>
      <w:r w:rsidR="00706A57">
        <w:rPr>
          <w:lang w:bidi="es-ES"/>
        </w:rPr>
        <w:t xml:space="preserve">responsables de la </w:t>
      </w:r>
      <w:r>
        <w:rPr>
          <w:lang w:bidi="es-ES"/>
        </w:rPr>
        <w:t>Corporación</w:t>
      </w:r>
      <w:r w:rsidR="00706A57">
        <w:rPr>
          <w:lang w:bidi="es-ES"/>
        </w:rPr>
        <w:t xml:space="preserve">. </w:t>
      </w:r>
    </w:p>
    <w:p w:rsidR="003F6718" w:rsidRDefault="00DA0DB5" w:rsidP="003F6718">
      <w:pPr>
        <w:pStyle w:val="Prrafodelista"/>
        <w:spacing w:before="120" w:after="120" w:line="312" w:lineRule="auto"/>
        <w:ind w:left="0"/>
        <w:contextualSpacing w:val="0"/>
        <w:jc w:val="both"/>
        <w:rPr>
          <w:lang w:bidi="es-ES"/>
        </w:rPr>
      </w:pPr>
      <w:r>
        <w:rPr>
          <w:lang w:bidi="es-ES"/>
        </w:rPr>
        <w:t xml:space="preserve">No se publica el </w:t>
      </w:r>
      <w:r w:rsidRPr="002E7939">
        <w:rPr>
          <w:lang w:bidi="es-ES"/>
        </w:rPr>
        <w:t>Registro de actividades de tratamiento</w:t>
      </w:r>
      <w:r>
        <w:rPr>
          <w:lang w:bidi="es-ES"/>
        </w:rPr>
        <w:t xml:space="preserve">. </w:t>
      </w:r>
      <w:r w:rsidRPr="00FD0689">
        <w:rPr>
          <w:lang w:bidi="es-ES"/>
        </w:rPr>
        <w:t xml:space="preserve">En la parte inferior de su página web y bajo el título </w:t>
      </w:r>
      <w:r>
        <w:rPr>
          <w:lang w:bidi="es-ES"/>
        </w:rPr>
        <w:t>“Política de Privacidad”</w:t>
      </w:r>
      <w:r w:rsidRPr="00FD0689">
        <w:rPr>
          <w:lang w:bidi="es-ES"/>
        </w:rPr>
        <w:t xml:space="preserve"> se </w:t>
      </w:r>
      <w:r>
        <w:rPr>
          <w:lang w:bidi="es-ES"/>
        </w:rPr>
        <w:t>propor</w:t>
      </w:r>
      <w:r w:rsidRPr="008022E2">
        <w:rPr>
          <w:lang w:bidi="es-ES"/>
        </w:rPr>
        <w:t>ciona informaci</w:t>
      </w:r>
      <w:r w:rsidRPr="008022E2">
        <w:rPr>
          <w:bCs/>
          <w:lang w:bidi="es-ES"/>
        </w:rPr>
        <w:t xml:space="preserve">ón sobre el tratamiento de los datos personales de los usuarios de su web por parte </w:t>
      </w:r>
      <w:r w:rsidRPr="00273C7C">
        <w:rPr>
          <w:lang w:bidi="es-ES"/>
        </w:rPr>
        <w:t xml:space="preserve">del </w:t>
      </w:r>
      <w:r>
        <w:rPr>
          <w:lang w:bidi="es-ES"/>
        </w:rPr>
        <w:t>C</w:t>
      </w:r>
      <w:r w:rsidRPr="00DC67E9">
        <w:rPr>
          <w:lang w:bidi="es-ES"/>
        </w:rPr>
        <w:t>C</w:t>
      </w:r>
      <w:r>
        <w:rPr>
          <w:lang w:bidi="es-ES"/>
        </w:rPr>
        <w:t>OLEF</w:t>
      </w:r>
      <w:r w:rsidRPr="00DC67E9">
        <w:t xml:space="preserve">, pero </w:t>
      </w:r>
      <w:r>
        <w:t xml:space="preserve">no se corresponde con el </w:t>
      </w:r>
      <w:r w:rsidRPr="002E7939">
        <w:rPr>
          <w:lang w:bidi="es-ES"/>
        </w:rPr>
        <w:t>inventario de actividades de tratamiento</w:t>
      </w:r>
      <w:r>
        <w:rPr>
          <w:lang w:bidi="es-ES"/>
        </w:rPr>
        <w:t xml:space="preserve"> al que se refieren </w:t>
      </w:r>
      <w:r>
        <w:rPr>
          <w:lang w:bidi="es-ES"/>
        </w:rPr>
        <w:lastRenderedPageBreak/>
        <w:t>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p>
    <w:p w:rsidR="00DA0DB5" w:rsidRDefault="00DA0DB5" w:rsidP="003F6718">
      <w:pPr>
        <w:numPr>
          <w:ilvl w:val="0"/>
          <w:numId w:val="6"/>
        </w:numPr>
        <w:spacing w:before="120" w:after="120" w:line="312" w:lineRule="auto"/>
        <w:ind w:left="0" w:firstLine="0"/>
        <w:jc w:val="both"/>
        <w:rPr>
          <w:lang w:bidi="es-ES"/>
        </w:rPr>
      </w:pPr>
      <w:r>
        <w:rPr>
          <w:lang w:bidi="es-ES"/>
        </w:rPr>
        <w:t xml:space="preserve">Por lo que respecta a la </w:t>
      </w:r>
      <w:r w:rsidRPr="0007256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7256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en parte se ofrece sobre la página web y por lo tanto, no se trata de información reutilizable. </w:t>
      </w:r>
      <w:r w:rsidRPr="00831442">
        <w:t xml:space="preserve">Por otro lado, </w:t>
      </w:r>
      <w:r>
        <w:t xml:space="preserve">parte de </w:t>
      </w:r>
      <w:r w:rsidRPr="00831442">
        <w:t xml:space="preserve">la información no se encuentra datada y </w:t>
      </w:r>
      <w:r>
        <w:t xml:space="preserve">en ningún caso </w:t>
      </w:r>
      <w:r w:rsidRPr="00831442">
        <w:t>existen referencias a la fecha de la información en que se realizó la última revisión de la información publicada, por lo que no puede decirse que la publicación cumpla suficientemente los requisitos de actualización establecidos en la LTAIBG.</w:t>
      </w:r>
    </w:p>
    <w:p w:rsidR="003E5D2F" w:rsidRDefault="003E5D2F" w:rsidP="003F6718">
      <w:pPr>
        <w:pStyle w:val="Ttulo2"/>
        <w:numPr>
          <w:ilvl w:val="1"/>
          <w:numId w:val="2"/>
        </w:numPr>
        <w:spacing w:before="120" w:after="120" w:line="312" w:lineRule="auto"/>
        <w:ind w:left="0" w:firstLine="0"/>
        <w:jc w:val="both"/>
        <w:rPr>
          <w:lang w:bidi="es-ES"/>
        </w:rPr>
      </w:pPr>
      <w:r>
        <w:rPr>
          <w:lang w:bidi="es-ES"/>
        </w:rPr>
        <w:t>Información Económica</w:t>
      </w:r>
      <w:r w:rsidR="0045790B">
        <w:rPr>
          <w:lang w:bidi="es-ES"/>
        </w:rPr>
        <w:t>.</w:t>
      </w:r>
    </w:p>
    <w:p w:rsidR="0082148D" w:rsidRPr="00831442" w:rsidRDefault="0082148D" w:rsidP="003F6718">
      <w:pPr>
        <w:pStyle w:val="Prrafodelista"/>
        <w:numPr>
          <w:ilvl w:val="0"/>
          <w:numId w:val="15"/>
        </w:numPr>
        <w:spacing w:before="120" w:after="120" w:line="312" w:lineRule="auto"/>
        <w:ind w:left="0" w:firstLine="0"/>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DA0DB5">
        <w:rPr>
          <w:lang w:bidi="es-ES"/>
        </w:rPr>
        <w:t>C</w:t>
      </w:r>
      <w:r w:rsidR="002E7A74">
        <w:rPr>
          <w:lang w:bidi="es-ES"/>
        </w:rPr>
        <w:t>CO</w:t>
      </w:r>
      <w:r w:rsidR="003C5B72">
        <w:rPr>
          <w:lang w:bidi="es-ES"/>
        </w:rPr>
        <w:t>LEF</w:t>
      </w:r>
      <w:r>
        <w:rPr>
          <w:lang w:bidi="es-ES"/>
        </w:rPr>
        <w:t>.</w:t>
      </w:r>
    </w:p>
    <w:p w:rsidR="00DA0DB5" w:rsidRDefault="008022E2" w:rsidP="003F6718">
      <w:pPr>
        <w:spacing w:before="120" w:after="120" w:line="312" w:lineRule="auto"/>
        <w:jc w:val="both"/>
        <w:rPr>
          <w:lang w:bidi="es-ES"/>
        </w:rPr>
      </w:pPr>
      <w:r>
        <w:rPr>
          <w:lang w:bidi="es-ES"/>
        </w:rPr>
        <w:t>Al respecto, indicar</w:t>
      </w:r>
      <w:r w:rsidR="00DA0DB5">
        <w:rPr>
          <w:lang w:bidi="es-ES"/>
        </w:rPr>
        <w:t xml:space="preserve"> que </w:t>
      </w:r>
      <w:r>
        <w:rPr>
          <w:lang w:bidi="es-ES"/>
        </w:rPr>
        <w:t xml:space="preserve">en </w:t>
      </w:r>
      <w:r w:rsidR="00DA0DB5">
        <w:rPr>
          <w:lang w:bidi="es-ES"/>
        </w:rPr>
        <w:t xml:space="preserve">el </w:t>
      </w:r>
      <w:r w:rsidR="00DA0DB5">
        <w:t>Portal de la Transparencia</w:t>
      </w:r>
      <w:r w:rsidR="00DA0DB5">
        <w:rPr>
          <w:lang w:bidi="es-ES"/>
        </w:rPr>
        <w:t xml:space="preserve"> se localiza un </w:t>
      </w:r>
      <w:r w:rsidR="000E1E65">
        <w:rPr>
          <w:lang w:bidi="es-ES"/>
        </w:rPr>
        <w:t xml:space="preserve">apartado </w:t>
      </w:r>
      <w:r w:rsidR="005040BD">
        <w:rPr>
          <w:lang w:bidi="es-ES"/>
        </w:rPr>
        <w:t>denominado “Convenios y Colaboraciones”</w:t>
      </w:r>
      <w:r w:rsidR="0070641D">
        <w:rPr>
          <w:lang w:bidi="es-ES"/>
        </w:rPr>
        <w:t xml:space="preserve">, </w:t>
      </w:r>
      <w:r w:rsidR="00F42809">
        <w:rPr>
          <w:lang w:bidi="es-ES"/>
        </w:rPr>
        <w:t xml:space="preserve">pero </w:t>
      </w:r>
      <w:r w:rsidR="00DA0DB5">
        <w:rPr>
          <w:lang w:bidi="es-ES"/>
        </w:rPr>
        <w:t>carece de contenido</w:t>
      </w:r>
      <w:r w:rsidR="003666D9">
        <w:rPr>
          <w:lang w:bidi="es-ES"/>
        </w:rPr>
        <w:t xml:space="preserve"> y de cualquier referencia temporal.</w:t>
      </w:r>
    </w:p>
    <w:p w:rsidR="00BA7853" w:rsidRDefault="00BA7853" w:rsidP="003F6718">
      <w:pPr>
        <w:pStyle w:val="Cuerpodelboletn"/>
        <w:spacing w:before="120" w:after="120" w:line="312" w:lineRule="auto"/>
        <w:rPr>
          <w:lang w:bidi="es-ES"/>
        </w:rPr>
      </w:pPr>
    </w:p>
    <w:p w:rsidR="00BA7853" w:rsidRDefault="00BA7853" w:rsidP="003F6718">
      <w:pPr>
        <w:pStyle w:val="Cuerpodelboletn"/>
        <w:spacing w:before="120" w:after="120" w:line="312" w:lineRule="auto"/>
        <w:rPr>
          <w:lang w:bidi="es-ES"/>
        </w:rPr>
        <w:sectPr w:rsidR="00BA7853" w:rsidSect="00AB5131">
          <w:type w:val="continuous"/>
          <w:pgSz w:w="11906" w:h="16838" w:code="9"/>
          <w:pgMar w:top="1701" w:right="720" w:bottom="1134" w:left="720" w:header="720" w:footer="720" w:gutter="0"/>
          <w:cols w:num="2" w:space="720"/>
          <w:docGrid w:linePitch="326"/>
        </w:sectPr>
      </w:pPr>
    </w:p>
    <w:p w:rsidR="00AC4A6F" w:rsidRDefault="00AC4A6F" w:rsidP="003F6718">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87BF852" wp14:editId="36F23569">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F698B"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04F7CBE6" wp14:editId="3155E65C">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0478B" w:rsidRPr="00F31BC3" w:rsidRDefault="00C0478B" w:rsidP="00AC4A6F">
                            <w:r w:rsidRPr="00965C69">
                              <w:rPr>
                                <w:noProof/>
                                <w:lang w:eastAsia="es-ES"/>
                              </w:rPr>
                              <w:drawing>
                                <wp:inline distT="0" distB="0" distL="0" distR="0" wp14:anchorId="02480678" wp14:editId="202CDCB2">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C0478B" w:rsidRPr="00F31BC3" w:rsidRDefault="00C0478B" w:rsidP="00AC4A6F">
                      <w:r w:rsidRPr="00965C69">
                        <w:rPr>
                          <w:noProof/>
                          <w:lang w:eastAsia="es-ES"/>
                        </w:rPr>
                        <w:drawing>
                          <wp:inline distT="0" distB="0" distL="0" distR="0" wp14:anchorId="55652EB5" wp14:editId="25BDC254">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3F6718">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3F6718">
      <w:pPr>
        <w:pStyle w:val="Cuerpodelboletn"/>
        <w:spacing w:before="120" w:after="120" w:line="312" w:lineRule="auto"/>
        <w:sectPr w:rsidR="001763F8" w:rsidSect="00AB5131">
          <w:type w:val="continuous"/>
          <w:pgSz w:w="11906" w:h="16838" w:code="9"/>
          <w:pgMar w:top="1701" w:right="720" w:bottom="1134" w:left="720" w:header="720" w:footer="720" w:gutter="0"/>
          <w:cols w:space="720"/>
          <w:docGrid w:linePitch="326"/>
        </w:sectPr>
      </w:pPr>
    </w:p>
    <w:p w:rsidR="00AC4A6F" w:rsidRDefault="00AC4A6F" w:rsidP="003F6718">
      <w:pPr>
        <w:pStyle w:val="Cuerpodelboletn"/>
        <w:spacing w:before="120" w:after="120" w:line="312" w:lineRule="auto"/>
        <w:rPr>
          <w:lang w:bidi="es-ES"/>
        </w:rPr>
      </w:pPr>
    </w:p>
    <w:p w:rsidR="001763F8" w:rsidRDefault="001763F8" w:rsidP="003F6718">
      <w:pPr>
        <w:pStyle w:val="Cuerpodelboletn"/>
        <w:spacing w:before="120" w:after="120" w:line="312" w:lineRule="auto"/>
        <w:rPr>
          <w:lang w:bidi="es-ES"/>
        </w:rPr>
        <w:sectPr w:rsidR="001763F8" w:rsidSect="00AB5131">
          <w:type w:val="continuous"/>
          <w:pgSz w:w="11906" w:h="16838" w:code="9"/>
          <w:pgMar w:top="1701" w:right="720" w:bottom="1134" w:left="720" w:header="720" w:footer="720" w:gutter="0"/>
          <w:cols w:space="720"/>
          <w:docGrid w:linePitch="326"/>
        </w:sectPr>
      </w:pPr>
    </w:p>
    <w:p w:rsidR="001763F8" w:rsidRPr="0045790B" w:rsidRDefault="00C1290B" w:rsidP="003F6718">
      <w:pPr>
        <w:pStyle w:val="Cuerpodelboletn"/>
        <w:spacing w:before="120" w:after="120" w:line="312" w:lineRule="auto"/>
        <w:rPr>
          <w:lang w:bidi="es-ES"/>
        </w:rPr>
      </w:pPr>
      <w:r w:rsidRPr="00F74C81">
        <w:rPr>
          <w:lang w:bidi="es-ES"/>
        </w:rPr>
        <w:lastRenderedPageBreak/>
        <w:t>El índice de cumplimiento de la información obligatoria por parte de</w:t>
      </w:r>
      <w:r w:rsidR="0082148D" w:rsidRPr="00F74C81">
        <w:rPr>
          <w:lang w:bidi="es-ES"/>
        </w:rPr>
        <w:t>l C</w:t>
      </w:r>
      <w:r w:rsidR="00F74C81" w:rsidRPr="00F74C81">
        <w:rPr>
          <w:lang w:bidi="es-ES"/>
        </w:rPr>
        <w:t>COLEF</w:t>
      </w:r>
      <w:r w:rsidR="00F554C1" w:rsidRPr="00F74C81">
        <w:rPr>
          <w:lang w:bidi="es-ES"/>
        </w:rPr>
        <w:t xml:space="preserve"> </w:t>
      </w:r>
      <w:r w:rsidRPr="00F74C81">
        <w:rPr>
          <w:lang w:bidi="es-ES"/>
        </w:rPr>
        <w:t>puede considerarse</w:t>
      </w:r>
      <w:r w:rsidR="001B56AC" w:rsidRPr="00F74C81">
        <w:rPr>
          <w:lang w:bidi="es-ES"/>
        </w:rPr>
        <w:t xml:space="preserve"> </w:t>
      </w:r>
      <w:r w:rsidR="002E7939" w:rsidRPr="00F74C81">
        <w:rPr>
          <w:lang w:bidi="es-ES"/>
        </w:rPr>
        <w:t xml:space="preserve">muy </w:t>
      </w:r>
      <w:r w:rsidRPr="00F74C81">
        <w:rPr>
          <w:lang w:bidi="es-ES"/>
        </w:rPr>
        <w:t xml:space="preserve">bajo, un </w:t>
      </w:r>
      <w:r w:rsidR="00F74C81" w:rsidRPr="00F74C81">
        <w:rPr>
          <w:lang w:bidi="es-ES"/>
        </w:rPr>
        <w:t xml:space="preserve">24, 72 </w:t>
      </w:r>
      <w:r w:rsidRPr="00F74C81">
        <w:rPr>
          <w:lang w:bidi="es-ES"/>
        </w:rPr>
        <w:t>%.</w:t>
      </w:r>
    </w:p>
    <w:p w:rsidR="00C1290B" w:rsidRPr="0045790B" w:rsidRDefault="00C1290B" w:rsidP="003F6718">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F42809">
        <w:rPr>
          <w:lang w:bidi="es-ES"/>
        </w:rPr>
        <w:t>casi alcanza el 46%</w:t>
      </w:r>
      <w:r w:rsidR="008022E2">
        <w:rPr>
          <w:lang w:bidi="es-ES"/>
        </w:rPr>
        <w:t>, pero no ha</w:t>
      </w:r>
      <w:r w:rsidR="00D31224">
        <w:rPr>
          <w:lang w:bidi="es-ES"/>
        </w:rPr>
        <w:t xml:space="preserve"> </w:t>
      </w:r>
      <w:r w:rsidR="008022E2">
        <w:rPr>
          <w:lang w:bidi="es-ES"/>
        </w:rPr>
        <w:t xml:space="preserve">sido posible </w:t>
      </w:r>
      <w:r w:rsidR="008022E2" w:rsidRPr="0045790B">
        <w:rPr>
          <w:lang w:bidi="es-ES"/>
        </w:rPr>
        <w:t>encontrar información</w:t>
      </w:r>
      <w:r w:rsidR="008022E2">
        <w:rPr>
          <w:lang w:bidi="es-ES"/>
        </w:rPr>
        <w:t xml:space="preserve"> </w:t>
      </w:r>
      <w:r w:rsidRPr="0045790B">
        <w:rPr>
          <w:lang w:bidi="es-ES"/>
        </w:rPr>
        <w:t xml:space="preserve">económica </w:t>
      </w:r>
      <w:r w:rsidR="0082148D" w:rsidRPr="0045790B">
        <w:rPr>
          <w:lang w:bidi="es-ES"/>
        </w:rPr>
        <w:t>alguna.</w:t>
      </w:r>
      <w:r w:rsidRPr="0045790B">
        <w:rPr>
          <w:lang w:bidi="es-ES"/>
        </w:rPr>
        <w:t xml:space="preserve"> </w:t>
      </w:r>
    </w:p>
    <w:p w:rsidR="008022E2" w:rsidRDefault="0082148D" w:rsidP="003F6718">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w:t>
      </w:r>
      <w:r w:rsidR="00F74C81">
        <w:rPr>
          <w:color w:val="000000"/>
          <w:lang w:bidi="es-ES"/>
        </w:rPr>
        <w:t>, en parte,</w:t>
      </w:r>
      <w:r w:rsidR="002E7939" w:rsidRPr="0045790B">
        <w:rPr>
          <w:color w:val="000000"/>
          <w:lang w:bidi="es-ES"/>
        </w:rPr>
        <w:t xml:space="preserve"> no se </w:t>
      </w:r>
      <w:r w:rsidR="00F74C81">
        <w:rPr>
          <w:color w:val="000000"/>
          <w:lang w:bidi="es-ES"/>
        </w:rPr>
        <w:t>encuentre datada y se carezca de referencias para saber si está actualizada</w:t>
      </w:r>
      <w:r w:rsidR="008022E2">
        <w:rPr>
          <w:color w:val="000000"/>
          <w:lang w:bidi="es-ES"/>
        </w:rPr>
        <w:t>.</w:t>
      </w:r>
    </w:p>
    <w:p w:rsidR="008022E2" w:rsidRDefault="008022E2" w:rsidP="003F6718">
      <w:pPr>
        <w:pStyle w:val="Cuerpodelboletn"/>
        <w:spacing w:before="120" w:after="120" w:line="312" w:lineRule="auto"/>
        <w:rPr>
          <w:lang w:bidi="es-ES"/>
        </w:rPr>
      </w:pPr>
    </w:p>
    <w:p w:rsidR="008022E2" w:rsidRDefault="008022E2" w:rsidP="003F6718">
      <w:pPr>
        <w:pStyle w:val="Cuerpodelboletn"/>
        <w:spacing w:before="120" w:after="120" w:line="312" w:lineRule="auto"/>
        <w:rPr>
          <w:lang w:bidi="es-ES"/>
        </w:rPr>
        <w:sectPr w:rsidR="008022E2" w:rsidSect="00AB5131">
          <w:type w:val="continuous"/>
          <w:pgSz w:w="11906" w:h="16838" w:code="9"/>
          <w:pgMar w:top="1701" w:right="720" w:bottom="1134" w:left="720" w:header="720" w:footer="720" w:gutter="0"/>
          <w:cols w:num="2" w:space="720"/>
          <w:docGrid w:linePitch="326"/>
        </w:sectPr>
      </w:pPr>
    </w:p>
    <w:p w:rsidR="00AC4A6F" w:rsidRDefault="00C259F4" w:rsidP="003F6718">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7732CEA" wp14:editId="288EF084">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109FF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EADB3D3" wp14:editId="38D85E26">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0478B" w:rsidRPr="00F31BC3" w:rsidRDefault="00C0478B" w:rsidP="00C259F4">
                            <w:r w:rsidRPr="00965C69">
                              <w:rPr>
                                <w:noProof/>
                                <w:lang w:eastAsia="es-ES"/>
                              </w:rPr>
                              <w:drawing>
                                <wp:inline distT="0" distB="0" distL="0" distR="0" wp14:anchorId="048E8450" wp14:editId="6A76AFDA">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C0478B" w:rsidRPr="00F31BC3" w:rsidRDefault="00C0478B" w:rsidP="00C259F4">
                      <w:r w:rsidRPr="00965C69">
                        <w:rPr>
                          <w:noProof/>
                          <w:lang w:eastAsia="es-ES"/>
                        </w:rPr>
                        <w:drawing>
                          <wp:inline distT="0" distB="0" distL="0" distR="0" wp14:anchorId="56DEBC56" wp14:editId="39EC03E9">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3F6718">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3F671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8022E2" w:rsidRPr="00C1290B" w:rsidTr="008022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8022E2" w:rsidRPr="00C1290B" w:rsidRDefault="008022E2" w:rsidP="003F671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50,0</w:t>
            </w:r>
          </w:p>
        </w:tc>
        <w:tc>
          <w:tcPr>
            <w:tcW w:w="851"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57,1</w:t>
            </w:r>
          </w:p>
        </w:tc>
        <w:tc>
          <w:tcPr>
            <w:tcW w:w="1276"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50,0</w:t>
            </w:r>
          </w:p>
        </w:tc>
        <w:tc>
          <w:tcPr>
            <w:tcW w:w="1275"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57,1</w:t>
            </w:r>
          </w:p>
        </w:tc>
        <w:tc>
          <w:tcPr>
            <w:tcW w:w="851"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57,1</w:t>
            </w:r>
          </w:p>
        </w:tc>
        <w:tc>
          <w:tcPr>
            <w:tcW w:w="1134"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42,9</w:t>
            </w:r>
          </w:p>
        </w:tc>
        <w:tc>
          <w:tcPr>
            <w:tcW w:w="1116"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7,1</w:t>
            </w:r>
          </w:p>
        </w:tc>
        <w:tc>
          <w:tcPr>
            <w:tcW w:w="868"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45,9</w:t>
            </w:r>
          </w:p>
        </w:tc>
      </w:tr>
      <w:tr w:rsidR="008022E2" w:rsidRPr="00C1290B" w:rsidTr="008022E2">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022E2" w:rsidRPr="00C1290B" w:rsidRDefault="008022E2" w:rsidP="003F671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851"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1276"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1275"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851"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1134"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1116"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c>
          <w:tcPr>
            <w:tcW w:w="868" w:type="dxa"/>
            <w:noWrap/>
            <w:vAlign w:val="center"/>
          </w:tcPr>
          <w:p w:rsidR="008022E2" w:rsidRPr="008022E2" w:rsidRDefault="008022E2" w:rsidP="008022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022E2">
              <w:rPr>
                <w:rFonts w:ascii="Arial" w:hAnsi="Arial" w:cs="Arial"/>
                <w:sz w:val="18"/>
                <w:szCs w:val="18"/>
              </w:rPr>
              <w:t>0,0</w:t>
            </w:r>
          </w:p>
        </w:tc>
      </w:tr>
      <w:tr w:rsidR="008022E2" w:rsidRPr="00C1290B" w:rsidTr="008022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022E2" w:rsidRPr="00C1290B" w:rsidRDefault="008022E2" w:rsidP="003F6718">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26,9</w:t>
            </w:r>
          </w:p>
        </w:tc>
        <w:tc>
          <w:tcPr>
            <w:tcW w:w="851"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30,8</w:t>
            </w:r>
          </w:p>
        </w:tc>
        <w:tc>
          <w:tcPr>
            <w:tcW w:w="1276"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26,9</w:t>
            </w:r>
          </w:p>
        </w:tc>
        <w:tc>
          <w:tcPr>
            <w:tcW w:w="1275"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30,8</w:t>
            </w:r>
          </w:p>
        </w:tc>
        <w:tc>
          <w:tcPr>
            <w:tcW w:w="851"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30,8</w:t>
            </w:r>
          </w:p>
        </w:tc>
        <w:tc>
          <w:tcPr>
            <w:tcW w:w="1134"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23,1</w:t>
            </w:r>
          </w:p>
        </w:tc>
        <w:tc>
          <w:tcPr>
            <w:tcW w:w="1116"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3,8</w:t>
            </w:r>
          </w:p>
        </w:tc>
        <w:tc>
          <w:tcPr>
            <w:tcW w:w="868" w:type="dxa"/>
            <w:noWrap/>
            <w:vAlign w:val="center"/>
          </w:tcPr>
          <w:p w:rsidR="008022E2" w:rsidRPr="008022E2" w:rsidRDefault="008022E2" w:rsidP="008022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022E2">
              <w:rPr>
                <w:rFonts w:ascii="Arial" w:hAnsi="Arial" w:cs="Arial"/>
                <w:sz w:val="18"/>
                <w:szCs w:val="18"/>
              </w:rPr>
              <w:t>24,7</w:t>
            </w:r>
          </w:p>
        </w:tc>
      </w:tr>
    </w:tbl>
    <w:p w:rsidR="00AB5131" w:rsidRDefault="00AB5131" w:rsidP="003F6718">
      <w:pPr>
        <w:pStyle w:val="Cuerpodelboletn"/>
        <w:spacing w:before="120" w:after="120" w:line="312" w:lineRule="auto"/>
        <w:rPr>
          <w:lang w:bidi="es-ES"/>
        </w:rPr>
      </w:pPr>
    </w:p>
    <w:p w:rsidR="00AB5131" w:rsidRDefault="00AB5131">
      <w:pPr>
        <w:rPr>
          <w:color w:val="000000"/>
          <w:lang w:bidi="es-ES"/>
        </w:rPr>
      </w:pPr>
      <w:r>
        <w:rPr>
          <w:lang w:bidi="es-ES"/>
        </w:rPr>
        <w:br w:type="page"/>
      </w:r>
    </w:p>
    <w:p w:rsidR="003E5D2F" w:rsidRDefault="003E5D2F" w:rsidP="003F6718">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3F6718">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3F6718">
      <w:pPr>
        <w:pStyle w:val="Cuerpodelboletn"/>
        <w:spacing w:before="120" w:after="120" w:line="312" w:lineRule="auto"/>
        <w:sectPr w:rsidR="009E7254" w:rsidSect="00AB5131">
          <w:type w:val="continuous"/>
          <w:pgSz w:w="11906" w:h="16838" w:code="9"/>
          <w:pgMar w:top="1701" w:right="720" w:bottom="1134" w:left="720" w:header="720" w:footer="720" w:gutter="0"/>
          <w:cols w:space="720"/>
          <w:docGrid w:linePitch="326"/>
        </w:sectPr>
      </w:pPr>
    </w:p>
    <w:p w:rsidR="00633EAA" w:rsidRDefault="00633EAA" w:rsidP="003F6718">
      <w:pPr>
        <w:pStyle w:val="Ttulo3"/>
        <w:spacing w:before="120" w:after="120" w:line="312" w:lineRule="auto"/>
        <w:rPr>
          <w:lang w:bidi="es-ES"/>
        </w:rPr>
      </w:pPr>
      <w:r>
        <w:rPr>
          <w:lang w:bidi="es-ES"/>
        </w:rPr>
        <w:lastRenderedPageBreak/>
        <w:t>Contenidos</w:t>
      </w:r>
    </w:p>
    <w:p w:rsidR="00F42809" w:rsidRDefault="003666D9" w:rsidP="00F42809">
      <w:pPr>
        <w:spacing w:before="120" w:after="120" w:line="312" w:lineRule="auto"/>
        <w:jc w:val="both"/>
        <w:rPr>
          <w:color w:val="000000"/>
        </w:rPr>
      </w:pPr>
      <w:r w:rsidRPr="00831FB8">
        <w:rPr>
          <w:color w:val="000000"/>
        </w:rPr>
        <w:t xml:space="preserve">Además de </w:t>
      </w:r>
      <w:r>
        <w:rPr>
          <w:color w:val="000000"/>
        </w:rPr>
        <w:t xml:space="preserve">las </w:t>
      </w:r>
      <w:r w:rsidRPr="00831FB8">
        <w:rPr>
          <w:color w:val="000000"/>
        </w:rPr>
        <w:t xml:space="preserve">informaciones vinculadas a obligaciones de publicidad activa, </w:t>
      </w:r>
      <w:r>
        <w:rPr>
          <w:color w:val="000000"/>
        </w:rPr>
        <w:t xml:space="preserve">el </w:t>
      </w:r>
      <w:r>
        <w:t xml:space="preserve">CCOLEF </w:t>
      </w:r>
      <w:r w:rsidRPr="00831FB8">
        <w:rPr>
          <w:color w:val="000000"/>
        </w:rPr>
        <w:t xml:space="preserve">publica en </w:t>
      </w:r>
      <w:r>
        <w:rPr>
          <w:color w:val="000000"/>
        </w:rPr>
        <w:t xml:space="preserve">el Portal de Transparencia </w:t>
      </w:r>
      <w:r w:rsidRPr="00831FB8">
        <w:rPr>
          <w:color w:val="000000"/>
        </w:rPr>
        <w:t xml:space="preserve">otras informaciones que pueden ser relevantes desde el punto de vista de la Transparencia. </w:t>
      </w:r>
    </w:p>
    <w:p w:rsidR="00F42809" w:rsidRDefault="00F42809" w:rsidP="00F42809">
      <w:pPr>
        <w:spacing w:before="120" w:after="120" w:line="312" w:lineRule="auto"/>
        <w:jc w:val="both"/>
        <w:rPr>
          <w:color w:val="000000"/>
        </w:rPr>
      </w:pPr>
      <w:r w:rsidRPr="00652433">
        <w:rPr>
          <w:color w:val="000000"/>
        </w:rPr>
        <w:t>As</w:t>
      </w:r>
      <w:r>
        <w:rPr>
          <w:color w:val="000000"/>
        </w:rPr>
        <w:t>í,</w:t>
      </w:r>
      <w:r w:rsidRPr="00652433">
        <w:rPr>
          <w:color w:val="000000"/>
        </w:rPr>
        <w:t xml:space="preserve"> debe destacarse toda la información relativa a la LTAIBG y </w:t>
      </w:r>
      <w:r>
        <w:rPr>
          <w:color w:val="000000"/>
        </w:rPr>
        <w:t xml:space="preserve">la habilitación de </w:t>
      </w:r>
      <w:r w:rsidRPr="00652433">
        <w:rPr>
          <w:color w:val="000000"/>
        </w:rPr>
        <w:t>un buzón de atención ciudadana</w:t>
      </w:r>
      <w:r>
        <w:rPr>
          <w:color w:val="000000"/>
        </w:rPr>
        <w:t xml:space="preserve">. </w:t>
      </w:r>
    </w:p>
    <w:p w:rsidR="00F42809" w:rsidRPr="00652433" w:rsidRDefault="00F42809" w:rsidP="00F42809">
      <w:pPr>
        <w:spacing w:before="120" w:after="120" w:line="312" w:lineRule="auto"/>
        <w:jc w:val="both"/>
        <w:rPr>
          <w:color w:val="000000"/>
        </w:rPr>
      </w:pPr>
      <w:r>
        <w:t xml:space="preserve">También dentro del Portal publica las memorias anuales del 2012 hasta </w:t>
      </w:r>
      <w:r w:rsidRPr="00652433">
        <w:rPr>
          <w:color w:val="000000"/>
        </w:rPr>
        <w:t>el año 2019</w:t>
      </w:r>
      <w:r w:rsidR="00850DE7">
        <w:rPr>
          <w:color w:val="000000"/>
        </w:rPr>
        <w:t xml:space="preserve"> </w:t>
      </w:r>
      <w:r>
        <w:rPr>
          <w:color w:val="000000"/>
        </w:rPr>
        <w:t xml:space="preserve">y un </w:t>
      </w:r>
      <w:r w:rsidRPr="00652433">
        <w:rPr>
          <w:color w:val="000000"/>
        </w:rPr>
        <w:t>gráfico con los datos estadísticos anuales de la profesión (ejercientes, no ejercientes, y jubilados) que se pueden descargar en Exce</w:t>
      </w:r>
      <w:r>
        <w:rPr>
          <w:color w:val="000000"/>
        </w:rPr>
        <w:t>l</w:t>
      </w:r>
      <w:r w:rsidRPr="00652433">
        <w:rPr>
          <w:color w:val="000000"/>
        </w:rPr>
        <w:t xml:space="preserve">. </w:t>
      </w:r>
    </w:p>
    <w:p w:rsidR="00F42809" w:rsidRPr="00652433" w:rsidRDefault="00F42809" w:rsidP="00F42809">
      <w:pPr>
        <w:spacing w:before="120" w:after="120" w:line="312" w:lineRule="auto"/>
        <w:jc w:val="both"/>
        <w:rPr>
          <w:color w:val="000000"/>
        </w:rPr>
      </w:pPr>
      <w:r w:rsidRPr="00652433">
        <w:rPr>
          <w:color w:val="000000"/>
        </w:rPr>
        <w:t xml:space="preserve">Fuera de </w:t>
      </w:r>
      <w:r>
        <w:rPr>
          <w:color w:val="000000"/>
        </w:rPr>
        <w:t>Portal de Transparencia</w:t>
      </w:r>
      <w:r w:rsidRPr="00652433">
        <w:rPr>
          <w:color w:val="000000"/>
        </w:rPr>
        <w:t xml:space="preserve"> y bajo el apartado “Normativa” el CCOLEF publica su Código Deontológico, su Código de Buen Gobierno y su Reglamento de Régimen interior. Los tres documentos han sido aprobados el</w:t>
      </w:r>
      <w:r>
        <w:rPr>
          <w:color w:val="000000"/>
        </w:rPr>
        <w:t xml:space="preserve"> </w:t>
      </w:r>
      <w:r w:rsidRPr="00652433">
        <w:rPr>
          <w:color w:val="000000"/>
        </w:rPr>
        <w:t xml:space="preserve">30 de noviembre de 2019. </w:t>
      </w:r>
    </w:p>
    <w:p w:rsidR="00F42809" w:rsidRDefault="00F42809" w:rsidP="00F42809">
      <w:pPr>
        <w:pStyle w:val="Cuerpodelboletn"/>
        <w:spacing w:before="120" w:after="120" w:line="312" w:lineRule="auto"/>
      </w:pPr>
      <w:r>
        <w:t xml:space="preserve">Por último, la página web del CCOEF cuenta con un apartado denominado “Vías de reclamación” para atender las quejas y/o reclamaciones presentadas tanto por las personas colegiadas, como por las personas consumidoras y usuarias, alumnado, y </w:t>
      </w:r>
      <w:r>
        <w:lastRenderedPageBreak/>
        <w:t xml:space="preserve">asociaciones y organizaciones de consumidores y usuarios. </w:t>
      </w:r>
    </w:p>
    <w:p w:rsidR="00F554C1" w:rsidRDefault="00F554C1" w:rsidP="003F6718">
      <w:pPr>
        <w:keepNext/>
        <w:keepLines/>
        <w:spacing w:before="120" w:after="120" w:line="312" w:lineRule="auto"/>
        <w:outlineLvl w:val="2"/>
        <w:rPr>
          <w:rFonts w:asciiTheme="majorHAnsi" w:eastAsiaTheme="majorEastAsia" w:hAnsiTheme="majorHAnsi" w:cstheme="majorBidi"/>
          <w:b/>
          <w:bCs/>
          <w:color w:val="50866C"/>
          <w:lang w:bidi="es-ES"/>
        </w:rPr>
      </w:pPr>
    </w:p>
    <w:p w:rsidR="00AB71E9" w:rsidRPr="00831FB8" w:rsidRDefault="00AB71E9" w:rsidP="003F6718">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AB71E9" w:rsidRPr="00831FB8" w:rsidRDefault="00AB71E9" w:rsidP="003F6718">
      <w:pPr>
        <w:spacing w:before="120" w:after="120" w:line="312" w:lineRule="auto"/>
        <w:jc w:val="both"/>
        <w:rPr>
          <w:color w:val="000000"/>
        </w:rPr>
      </w:pPr>
      <w:r w:rsidRPr="00831FB8">
        <w:rPr>
          <w:color w:val="000000"/>
        </w:rPr>
        <w:t xml:space="preserve">Toda la información adicional publicada por </w:t>
      </w:r>
      <w:r>
        <w:rPr>
          <w:color w:val="000000"/>
        </w:rPr>
        <w:t xml:space="preserve">el </w:t>
      </w:r>
      <w:r w:rsidR="00652433">
        <w:rPr>
          <w:color w:val="000000"/>
        </w:rPr>
        <w:t>C</w:t>
      </w:r>
      <w:r w:rsidR="007B7924">
        <w:rPr>
          <w:lang w:bidi="es-ES"/>
        </w:rPr>
        <w:t>CO</w:t>
      </w:r>
      <w:r w:rsidR="00DD301C">
        <w:rPr>
          <w:lang w:bidi="es-ES"/>
        </w:rPr>
        <w:t>LEF</w:t>
      </w:r>
      <w:r w:rsidRPr="00831FB8">
        <w:rPr>
          <w:color w:val="000000"/>
        </w:rPr>
        <w:t xml:space="preserve"> puede considerarse relevante desde el punto de vista de la transparencia. Se trata de información que acredita el esfuerzo de la organización por hacer más transparente su gestión. </w:t>
      </w:r>
    </w:p>
    <w:p w:rsidR="00324A3E" w:rsidRDefault="00AB71E9" w:rsidP="003F6718">
      <w:pPr>
        <w:spacing w:before="120" w:after="120" w:line="312" w:lineRule="auto"/>
        <w:jc w:val="both"/>
      </w:pPr>
      <w:r w:rsidRPr="00831FB8">
        <w:rPr>
          <w:color w:val="000000"/>
        </w:rPr>
        <w:t>No obstante</w:t>
      </w:r>
      <w:r w:rsidR="007B7924">
        <w:rPr>
          <w:color w:val="000000"/>
        </w:rPr>
        <w:t>,</w:t>
      </w:r>
      <w:r w:rsidRPr="00831FB8">
        <w:rPr>
          <w:color w:val="000000"/>
        </w:rPr>
        <w:t xml:space="preserve"> hay que señalar que la publicación </w:t>
      </w:r>
      <w:r>
        <w:rPr>
          <w:color w:val="000000"/>
        </w:rPr>
        <w:t>relativa a</w:t>
      </w:r>
      <w:r w:rsidR="00324A3E">
        <w:rPr>
          <w:color w:val="000000"/>
        </w:rPr>
        <w:t xml:space="preserve"> la Memoria de gestión</w:t>
      </w:r>
      <w:r>
        <w:rPr>
          <w:color w:val="000000"/>
        </w:rPr>
        <w:t xml:space="preserve"> </w:t>
      </w:r>
      <w:r w:rsidRPr="00831FB8">
        <w:rPr>
          <w:color w:val="000000"/>
        </w:rPr>
        <w:t xml:space="preserve">deriva de una obligación </w:t>
      </w:r>
      <w:r w:rsidR="00324A3E">
        <w:rPr>
          <w:color w:val="000000"/>
        </w:rPr>
        <w:t xml:space="preserve">establecida en </w:t>
      </w:r>
      <w:r w:rsidR="00324A3E">
        <w:t xml:space="preserve">la Ley 25/2009, de 22 de diciembre, </w:t>
      </w:r>
      <w:r w:rsidR="00652433">
        <w:t>(</w:t>
      </w:r>
      <w:r w:rsidR="00324A3E">
        <w:t xml:space="preserve">y así se señala expresamente). </w:t>
      </w:r>
    </w:p>
    <w:p w:rsidR="00C259F4" w:rsidRDefault="00652433" w:rsidP="003F6718">
      <w:pPr>
        <w:pStyle w:val="Cuerpodelboletn"/>
        <w:spacing w:before="120" w:after="120" w:line="312" w:lineRule="auto"/>
      </w:pPr>
      <w:r>
        <w:t xml:space="preserve">Por </w:t>
      </w:r>
      <w:r w:rsidR="003F6718">
        <w:t>último</w:t>
      </w:r>
      <w:r>
        <w:t xml:space="preserve">, cabe destacar como </w:t>
      </w:r>
      <w:r w:rsidR="003F6718" w:rsidRPr="003F6718">
        <w:rPr>
          <w:b/>
        </w:rPr>
        <w:t>buenas</w:t>
      </w:r>
      <w:r w:rsidRPr="003F6718">
        <w:rPr>
          <w:b/>
        </w:rPr>
        <w:t xml:space="preserve"> </w:t>
      </w:r>
      <w:r w:rsidR="003F6718" w:rsidRPr="003F6718">
        <w:rPr>
          <w:b/>
        </w:rPr>
        <w:t>prácticas</w:t>
      </w:r>
      <w:r w:rsidR="003F6718">
        <w:t xml:space="preserve"> </w:t>
      </w:r>
      <w:r>
        <w:t>la</w:t>
      </w:r>
      <w:r w:rsidR="003F6718">
        <w:t>s</w:t>
      </w:r>
      <w:r>
        <w:t xml:space="preserve"> </w:t>
      </w:r>
      <w:r w:rsidR="003F6718">
        <w:t>siguientes</w:t>
      </w:r>
      <w:r>
        <w:t>:</w:t>
      </w:r>
    </w:p>
    <w:p w:rsidR="00FF3D5D" w:rsidRDefault="00FF3D5D" w:rsidP="003F6718">
      <w:pPr>
        <w:pStyle w:val="Cuerpodelboletn"/>
        <w:spacing w:before="120" w:after="120" w:line="312" w:lineRule="auto"/>
      </w:pPr>
      <w:r>
        <w:t xml:space="preserve">La creación de un </w:t>
      </w:r>
      <w:r>
        <w:t>Portal de Transparencia</w:t>
      </w:r>
      <w:r>
        <w:t>.</w:t>
      </w:r>
      <w:bookmarkStart w:id="1" w:name="_GoBack"/>
      <w:bookmarkEnd w:id="1"/>
    </w:p>
    <w:p w:rsidR="00652433" w:rsidRDefault="00652433" w:rsidP="003F6718">
      <w:pPr>
        <w:pStyle w:val="Cuerpodelboletn"/>
        <w:spacing w:before="120" w:after="120" w:line="312" w:lineRule="auto"/>
      </w:pPr>
      <w:r>
        <w:t xml:space="preserve">La </w:t>
      </w:r>
      <w:r w:rsidRPr="00652433">
        <w:t>publica</w:t>
      </w:r>
      <w:r>
        <w:t>ción de</w:t>
      </w:r>
      <w:r w:rsidRPr="00652433">
        <w:t xml:space="preserve"> su Código Deontológico, su Código de Buen Gobierno y su Reglamento de Régimen interior.</w:t>
      </w:r>
    </w:p>
    <w:p w:rsidR="00652433" w:rsidRDefault="00652433" w:rsidP="003F6718">
      <w:pPr>
        <w:pStyle w:val="Cuerpodelboletn"/>
        <w:spacing w:before="120" w:after="120" w:line="312" w:lineRule="auto"/>
      </w:pPr>
      <w:r>
        <w:t xml:space="preserve">La existencia de un </w:t>
      </w:r>
      <w:r w:rsidRPr="00652433">
        <w:t>buzón de atención ciudadana.</w:t>
      </w:r>
    </w:p>
    <w:p w:rsidR="00263711" w:rsidRDefault="003F6718" w:rsidP="003F6718">
      <w:pPr>
        <w:pStyle w:val="Cuerpodelboletn"/>
        <w:spacing w:before="120" w:after="120" w:line="312" w:lineRule="auto"/>
      </w:pPr>
      <w:r>
        <w:t xml:space="preserve">La habilitación de una vía para formular quejas y reclamaciones por parte de ciudadanos y usuarios. </w:t>
      </w:r>
    </w:p>
    <w:p w:rsidR="003F6718" w:rsidRDefault="003F6718" w:rsidP="003F6718">
      <w:pPr>
        <w:pStyle w:val="Cuerpodelboletn"/>
        <w:spacing w:before="120" w:after="120" w:line="312" w:lineRule="auto"/>
        <w:sectPr w:rsidR="003F6718" w:rsidSect="00AB5131">
          <w:type w:val="continuous"/>
          <w:pgSz w:w="11906" w:h="16838" w:code="9"/>
          <w:pgMar w:top="1701" w:right="720" w:bottom="1134" w:left="720" w:header="720" w:footer="720" w:gutter="0"/>
          <w:cols w:num="2" w:space="720"/>
          <w:docGrid w:linePitch="326"/>
        </w:sectPr>
      </w:pPr>
    </w:p>
    <w:p w:rsidR="00965C69" w:rsidRDefault="00965C69" w:rsidP="003F6718">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3F6718">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3F6718">
      <w:pPr>
        <w:pStyle w:val="Cuerpodelboletn"/>
        <w:spacing w:before="120" w:after="120" w:line="312" w:lineRule="auto"/>
      </w:pPr>
    </w:p>
    <w:p w:rsidR="00C259F4" w:rsidRDefault="00C259F4" w:rsidP="003F6718">
      <w:pPr>
        <w:pStyle w:val="Cuerpodelboletn"/>
        <w:spacing w:before="120" w:after="120" w:line="312" w:lineRule="auto"/>
        <w:sectPr w:rsidR="00C259F4" w:rsidSect="00AB5131">
          <w:type w:val="continuous"/>
          <w:pgSz w:w="11906" w:h="16838" w:code="9"/>
          <w:pgMar w:top="1701" w:right="720" w:bottom="1134" w:left="720" w:header="720" w:footer="720" w:gutter="0"/>
          <w:cols w:space="720"/>
          <w:docGrid w:linePitch="326"/>
        </w:sectPr>
      </w:pPr>
    </w:p>
    <w:p w:rsidR="00223C48" w:rsidRPr="002E7939" w:rsidRDefault="00223C48" w:rsidP="003F6718">
      <w:pPr>
        <w:spacing w:before="120" w:after="120" w:line="312" w:lineRule="auto"/>
        <w:jc w:val="both"/>
      </w:pPr>
      <w:r w:rsidRPr="00254F41">
        <w:lastRenderedPageBreak/>
        <w:t>Como se ha indicado el cumplimiento de las obligaciones de transparencia por parte de</w:t>
      </w:r>
      <w:r>
        <w:t xml:space="preserve">l </w:t>
      </w:r>
      <w:r w:rsidR="00F74C81">
        <w:lastRenderedPageBreak/>
        <w:t>C</w:t>
      </w:r>
      <w:r w:rsidR="008A10AE">
        <w:rPr>
          <w:lang w:bidi="es-ES"/>
        </w:rPr>
        <w:t>CO</w:t>
      </w:r>
      <w:r w:rsidR="007303FA">
        <w:rPr>
          <w:lang w:bidi="es-ES"/>
        </w:rPr>
        <w:t>LEF</w:t>
      </w:r>
      <w:r w:rsidRPr="00254F41">
        <w:t xml:space="preserve">, en función de la información disponible en la web de la </w:t>
      </w:r>
      <w:r>
        <w:t>Co</w:t>
      </w:r>
      <w:r w:rsidR="00FC34F1">
        <w:t>r</w:t>
      </w:r>
      <w:r>
        <w:t xml:space="preserve">poración </w:t>
      </w:r>
      <w:r w:rsidRPr="00254F41">
        <w:lastRenderedPageBreak/>
        <w:t xml:space="preserve">relacionada con estas obligaciones, puede </w:t>
      </w:r>
      <w:r w:rsidRPr="002E7939">
        <w:t xml:space="preserve">considerarse </w:t>
      </w:r>
      <w:r w:rsidR="003F6718">
        <w:t>muy bajo</w:t>
      </w:r>
      <w:r w:rsidRPr="002E7939">
        <w:t>.</w:t>
      </w:r>
    </w:p>
    <w:p w:rsidR="00C61E7F" w:rsidRDefault="00C61E7F" w:rsidP="003F6718">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F74C81">
        <w:t>C</w:t>
      </w:r>
      <w:r w:rsidR="004D6FA7">
        <w:rPr>
          <w:lang w:bidi="es-ES"/>
        </w:rPr>
        <w:t>CO</w:t>
      </w:r>
      <w:r w:rsidR="007303FA">
        <w:rPr>
          <w:lang w:bidi="es-ES"/>
        </w:rPr>
        <w:t>LEF</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3F6718">
      <w:pPr>
        <w:spacing w:before="120" w:after="120" w:line="312" w:lineRule="auto"/>
        <w:jc w:val="both"/>
      </w:pPr>
    </w:p>
    <w:p w:rsidR="00C61E7F" w:rsidRDefault="00C61E7F" w:rsidP="003F6718">
      <w:pPr>
        <w:pStyle w:val="Ttulo3"/>
        <w:spacing w:before="120" w:after="120" w:line="312" w:lineRule="auto"/>
      </w:pPr>
      <w:r w:rsidRPr="000E1D9B">
        <w:t xml:space="preserve">Estructuración </w:t>
      </w:r>
    </w:p>
    <w:p w:rsidR="00E91032" w:rsidRDefault="00E91032" w:rsidP="00E91032">
      <w:pPr>
        <w:pStyle w:val="Sinespaciado"/>
        <w:spacing w:before="120" w:after="120" w:line="312" w:lineRule="auto"/>
        <w:jc w:val="both"/>
        <w:rPr>
          <w:rFonts w:ascii="Century Gothic" w:hAnsi="Century Gothic"/>
        </w:rPr>
      </w:pPr>
      <w:r>
        <w:rPr>
          <w:rFonts w:ascii="Century Gothic" w:hAnsi="Century Gothic"/>
        </w:rPr>
        <w:t>Se recomienda que el Portal de la Transparencia recoja toda la información sujeta a las obligaciones de publicidad activa.</w:t>
      </w:r>
    </w:p>
    <w:p w:rsidR="003666D9" w:rsidRDefault="003666D9" w:rsidP="003F6718">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comprendida dentro del apartado “Portal de la Transparencia” </w:t>
      </w:r>
      <w:r w:rsidRPr="0019448F">
        <w:rPr>
          <w:rFonts w:ascii="Century Gothic" w:hAnsi="Century Gothic"/>
        </w:rPr>
        <w:t>se ajust</w:t>
      </w:r>
      <w:r>
        <w:rPr>
          <w:rFonts w:ascii="Century Gothic" w:hAnsi="Century Gothic"/>
        </w:rPr>
        <w:t>ase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3666D9" w:rsidRDefault="003666D9" w:rsidP="003F6718">
      <w:pPr>
        <w:pStyle w:val="Sinespaciado"/>
        <w:spacing w:before="120" w:after="120" w:line="312" w:lineRule="auto"/>
        <w:jc w:val="both"/>
        <w:rPr>
          <w:rFonts w:ascii="Century Gothic" w:hAnsi="Century Gothic"/>
        </w:rPr>
      </w:pPr>
      <w:r w:rsidRPr="00AD780A">
        <w:rPr>
          <w:rFonts w:ascii="Century Gothic" w:hAnsi="Century Gothic"/>
        </w:rPr>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w:t>
      </w:r>
    </w:p>
    <w:p w:rsidR="00E91032" w:rsidRDefault="00E91032" w:rsidP="003F6718">
      <w:pPr>
        <w:pStyle w:val="Sinespaciado"/>
        <w:spacing w:before="120" w:after="120" w:line="312" w:lineRule="auto"/>
        <w:jc w:val="both"/>
        <w:rPr>
          <w:rFonts w:ascii="Century Gothic" w:hAnsi="Century Gothic"/>
        </w:rPr>
      </w:pPr>
    </w:p>
    <w:p w:rsidR="00A464A3" w:rsidRPr="00E91032" w:rsidRDefault="00C4050E" w:rsidP="003F6718">
      <w:pPr>
        <w:pStyle w:val="Sinespaciado"/>
        <w:spacing w:before="120" w:after="120" w:line="312" w:lineRule="auto"/>
        <w:jc w:val="both"/>
        <w:rPr>
          <w:rFonts w:asciiTheme="majorHAnsi" w:eastAsiaTheme="majorEastAsia" w:hAnsiTheme="majorHAnsi" w:cstheme="majorBidi"/>
          <w:b/>
          <w:bCs/>
          <w:color w:val="50866C"/>
          <w:szCs w:val="24"/>
        </w:rPr>
      </w:pPr>
      <w:r w:rsidRPr="00E91032">
        <w:rPr>
          <w:rFonts w:asciiTheme="majorHAnsi" w:eastAsiaTheme="majorEastAsia" w:hAnsiTheme="majorHAnsi" w:cstheme="majorBidi"/>
          <w:b/>
          <w:bCs/>
          <w:noProof/>
          <w:color w:val="50866C"/>
          <w:szCs w:val="24"/>
          <w:lang w:eastAsia="es-ES"/>
        </w:rPr>
        <mc:AlternateContent>
          <mc:Choice Requires="wps">
            <w:drawing>
              <wp:anchor distT="0" distB="0" distL="114300" distR="114300" simplePos="0" relativeHeight="251692032" behindDoc="0" locked="0" layoutInCell="1" allowOverlap="1" wp14:anchorId="5E8A996D" wp14:editId="062CCCC2">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3163D"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E91032">
        <w:rPr>
          <w:rFonts w:asciiTheme="majorHAnsi" w:eastAsiaTheme="majorEastAsia" w:hAnsiTheme="majorHAnsi" w:cstheme="majorBidi"/>
          <w:b/>
          <w:bCs/>
          <w:noProof/>
          <w:color w:val="50866C"/>
          <w:szCs w:val="24"/>
          <w:lang w:eastAsia="es-ES"/>
        </w:rPr>
        <mc:AlternateContent>
          <mc:Choice Requires="wps">
            <w:drawing>
              <wp:anchor distT="0" distB="0" distL="114300" distR="114300" simplePos="0" relativeHeight="251689984" behindDoc="0" locked="0" layoutInCell="1" allowOverlap="1" wp14:anchorId="7FB7E000" wp14:editId="4C1962AD">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0478B" w:rsidRPr="00F31BC3" w:rsidRDefault="00C0478B" w:rsidP="00C4050E">
                            <w:r w:rsidRPr="00965C69">
                              <w:rPr>
                                <w:noProof/>
                                <w:lang w:eastAsia="es-ES"/>
                              </w:rPr>
                              <w:drawing>
                                <wp:inline distT="0" distB="0" distL="0" distR="0" wp14:anchorId="5CAFA706" wp14:editId="59A7700A">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C0478B" w:rsidRPr="00F31BC3" w:rsidRDefault="00C0478B" w:rsidP="00C4050E">
                      <w:r w:rsidRPr="00965C69">
                        <w:rPr>
                          <w:noProof/>
                          <w:lang w:eastAsia="es-ES"/>
                        </w:rPr>
                        <w:drawing>
                          <wp:inline distT="0" distB="0" distL="0" distR="0" wp14:anchorId="34A3C91B" wp14:editId="0A66EE36">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464A3" w:rsidRPr="00E91032">
        <w:rPr>
          <w:rFonts w:asciiTheme="majorHAnsi" w:eastAsiaTheme="majorEastAsia" w:hAnsiTheme="majorHAnsi" w:cstheme="majorBidi"/>
          <w:b/>
          <w:bCs/>
          <w:color w:val="50866C"/>
          <w:szCs w:val="24"/>
        </w:rPr>
        <w:t>Incorporación de información.</w:t>
      </w:r>
    </w:p>
    <w:p w:rsidR="00F554C1" w:rsidRPr="005A5BE6" w:rsidRDefault="00C61E7F" w:rsidP="003F6718">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2B77E6" w:rsidRDefault="002B77E6" w:rsidP="003F6718">
      <w:pPr>
        <w:pStyle w:val="Sinespaciado"/>
        <w:numPr>
          <w:ilvl w:val="0"/>
          <w:numId w:val="14"/>
        </w:numPr>
        <w:spacing w:before="120" w:after="120" w:line="312" w:lineRule="auto"/>
        <w:ind w:left="0" w:firstLine="0"/>
        <w:jc w:val="both"/>
        <w:rPr>
          <w:rFonts w:ascii="Century Gothic" w:hAnsi="Century Gothic"/>
        </w:rPr>
      </w:pPr>
      <w:r w:rsidRPr="002B77E6">
        <w:rPr>
          <w:rFonts w:ascii="Century Gothic" w:hAnsi="Century Gothic"/>
        </w:rPr>
        <w:t>Debería informarse de la normativa general aplicable a los Colegios profesionales.</w:t>
      </w:r>
    </w:p>
    <w:p w:rsidR="005A5BE6" w:rsidRDefault="003666D9" w:rsidP="003F6718">
      <w:pPr>
        <w:pStyle w:val="Sinespaciado"/>
        <w:numPr>
          <w:ilvl w:val="0"/>
          <w:numId w:val="14"/>
        </w:numPr>
        <w:spacing w:before="120" w:after="120" w:line="312" w:lineRule="auto"/>
        <w:ind w:left="0" w:firstLine="0"/>
        <w:jc w:val="both"/>
        <w:rPr>
          <w:rFonts w:ascii="Century Gothic" w:hAnsi="Century Gothic"/>
        </w:rPr>
      </w:pPr>
      <w:r>
        <w:rPr>
          <w:rFonts w:ascii="Century Gothic" w:hAnsi="Century Gothic"/>
        </w:rPr>
        <w:t>Debe publicarse el organigrama del CCOLEF</w:t>
      </w:r>
    </w:p>
    <w:p w:rsidR="003666D9" w:rsidRDefault="003666D9" w:rsidP="003F6718">
      <w:pPr>
        <w:pStyle w:val="Prrafodelista"/>
        <w:numPr>
          <w:ilvl w:val="0"/>
          <w:numId w:val="14"/>
        </w:numPr>
        <w:spacing w:before="120" w:after="120" w:line="312" w:lineRule="auto"/>
        <w:ind w:left="0" w:firstLine="0"/>
        <w:contextualSpacing w:val="0"/>
        <w:jc w:val="both"/>
        <w:rPr>
          <w:lang w:bidi="es-ES"/>
        </w:rPr>
      </w:pPr>
      <w:r>
        <w:rPr>
          <w:lang w:bidi="es-ES"/>
        </w:rPr>
        <w:t xml:space="preserve">Debe informarse del perfil y trayectoria profesional de sus responsables. </w:t>
      </w:r>
    </w:p>
    <w:p w:rsidR="003666D9" w:rsidRDefault="003666D9" w:rsidP="003F6718">
      <w:pPr>
        <w:pStyle w:val="Prrafodelista"/>
        <w:numPr>
          <w:ilvl w:val="0"/>
          <w:numId w:val="14"/>
        </w:numPr>
        <w:spacing w:before="120" w:after="120" w:line="312" w:lineRule="auto"/>
        <w:ind w:left="0" w:firstLine="0"/>
        <w:contextualSpacing w:val="0"/>
        <w:jc w:val="both"/>
        <w:rPr>
          <w:lang w:bidi="es-ES"/>
        </w:rPr>
      </w:pPr>
      <w:r>
        <w:rPr>
          <w:lang w:bidi="es-ES"/>
        </w:rPr>
        <w:t xml:space="preserve">Debe publicarse el </w:t>
      </w:r>
      <w:r w:rsidRPr="002E7939">
        <w:rPr>
          <w:lang w:bidi="es-ES"/>
        </w:rPr>
        <w:t>Registro de actividades de tratamiento de datos, en aplicación de</w:t>
      </w:r>
      <w:r>
        <w:rPr>
          <w:lang w:bidi="es-ES"/>
        </w:rPr>
        <w:t xml:space="preserve">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de diciembre, de protección de datos personales y garantía de los derechos digitales.</w:t>
      </w:r>
      <w:r w:rsidRPr="002B229B">
        <w:rPr>
          <w:lang w:bidi="es-ES"/>
        </w:rPr>
        <w:t xml:space="preserve"> </w:t>
      </w:r>
    </w:p>
    <w:p w:rsidR="003666D9" w:rsidRDefault="003666D9" w:rsidP="003F6718">
      <w:pPr>
        <w:spacing w:before="120" w:after="120" w:line="312" w:lineRule="auto"/>
        <w:jc w:val="both"/>
        <w:rPr>
          <w:lang w:bidi="es-ES"/>
        </w:rPr>
      </w:pPr>
    </w:p>
    <w:p w:rsidR="003666D9" w:rsidRDefault="003666D9" w:rsidP="003F6718">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753CC4" w:rsidRDefault="00753CC4" w:rsidP="00753CC4">
      <w:pPr>
        <w:pStyle w:val="Prrafodelista"/>
        <w:numPr>
          <w:ilvl w:val="0"/>
          <w:numId w:val="14"/>
        </w:numPr>
        <w:spacing w:before="120" w:after="120" w:line="312" w:lineRule="auto"/>
        <w:ind w:left="142" w:firstLine="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9008CF">
        <w:rPr>
          <w:lang w:bidi="es-ES"/>
        </w:rPr>
        <w:t>tratante</w:t>
      </w:r>
      <w:r>
        <w:rPr>
          <w:lang w:bidi="es-ES"/>
        </w:rPr>
        <w:t xml:space="preserve">. También sus modificaciones, desistimientos y renuncias. </w:t>
      </w:r>
    </w:p>
    <w:p w:rsidR="00753CC4" w:rsidRDefault="00753CC4" w:rsidP="00753CC4">
      <w:pPr>
        <w:pStyle w:val="Prrafodelista"/>
        <w:numPr>
          <w:ilvl w:val="0"/>
          <w:numId w:val="14"/>
        </w:numPr>
        <w:spacing w:before="120" w:after="120" w:line="312" w:lineRule="auto"/>
        <w:ind w:left="142" w:firstLine="0"/>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3666D9" w:rsidRDefault="003666D9" w:rsidP="00753CC4">
      <w:pPr>
        <w:pStyle w:val="Prrafodelista"/>
        <w:numPr>
          <w:ilvl w:val="0"/>
          <w:numId w:val="14"/>
        </w:numPr>
        <w:spacing w:before="120" w:after="120" w:line="312" w:lineRule="auto"/>
        <w:ind w:left="142" w:firstLine="0"/>
        <w:contextualSpacing w:val="0"/>
        <w:jc w:val="both"/>
        <w:rPr>
          <w:lang w:bidi="es-ES"/>
        </w:rPr>
      </w:pPr>
      <w:r w:rsidRPr="00831FB8">
        <w:t xml:space="preserve">Debe publicarse la información sobre las subvenciones y ayudas públicas </w:t>
      </w:r>
      <w:r w:rsidR="00F330BF">
        <w:t>recibidas</w:t>
      </w:r>
      <w:r w:rsidRPr="00831FB8">
        <w:t xml:space="preserve"> con indicación de su importe, objetivo o finalidad</w:t>
      </w:r>
      <w:r>
        <w:t>, Administración concedente</w:t>
      </w:r>
      <w:r w:rsidRPr="00831FB8">
        <w:t xml:space="preserve"> y beneficiarios</w:t>
      </w:r>
      <w:r>
        <w:t>, en su caso.</w:t>
      </w:r>
      <w:r w:rsidRPr="00831FB8">
        <w:rPr>
          <w:lang w:bidi="es-ES"/>
        </w:rPr>
        <w:t xml:space="preserve"> </w:t>
      </w:r>
    </w:p>
    <w:p w:rsidR="00BC43A9" w:rsidRDefault="00BC43A9" w:rsidP="003F6718">
      <w:pPr>
        <w:pStyle w:val="Prrafodelista"/>
        <w:spacing w:before="120" w:after="120" w:line="312" w:lineRule="auto"/>
        <w:contextualSpacing w:val="0"/>
      </w:pPr>
    </w:p>
    <w:p w:rsidR="00C61E7F" w:rsidRDefault="0019448F" w:rsidP="003F6718">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3F6718">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3F6718">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lastRenderedPageBreak/>
        <w:t>actualización en la web. Solo de esta manera los ciudadanos pueden saber si la información que están consultando está vigente o no.</w:t>
      </w:r>
    </w:p>
    <w:p w:rsidR="00545EB3" w:rsidRDefault="00545EB3" w:rsidP="003F6718">
      <w:pPr>
        <w:pStyle w:val="Prrafodelista"/>
        <w:spacing w:before="120" w:after="120" w:line="312" w:lineRule="auto"/>
        <w:contextualSpacing w:val="0"/>
      </w:pPr>
    </w:p>
    <w:p w:rsidR="00545EB3" w:rsidRDefault="00545EB3" w:rsidP="00AB5131">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850DE7">
        <w:rPr>
          <w:rFonts w:ascii="Century Gothic" w:hAnsi="Century Gothic"/>
        </w:rPr>
        <w:t>julio</w:t>
      </w:r>
      <w:r w:rsidRPr="00545EB3">
        <w:rPr>
          <w:rFonts w:ascii="Century Gothic" w:hAnsi="Century Gothic"/>
        </w:rPr>
        <w:t xml:space="preserve"> de 2020</w:t>
      </w: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BC43A9" w:rsidRDefault="00BC43A9" w:rsidP="003F6718">
      <w:pPr>
        <w:pStyle w:val="Sinespaciado"/>
        <w:spacing w:before="120" w:after="120" w:line="312" w:lineRule="auto"/>
        <w:jc w:val="both"/>
        <w:rPr>
          <w:rFonts w:ascii="Century Gothic" w:hAnsi="Century Gothic"/>
        </w:rPr>
      </w:pPr>
    </w:p>
    <w:p w:rsidR="00AB5131" w:rsidRDefault="00AB5131">
      <w:pPr>
        <w:rPr>
          <w:szCs w:val="22"/>
        </w:rPr>
      </w:pPr>
      <w:r>
        <w:br w:type="page"/>
      </w:r>
    </w:p>
    <w:p w:rsidR="00BC43A9" w:rsidRDefault="00BC43A9" w:rsidP="003F6718">
      <w:pPr>
        <w:pStyle w:val="Sinespaciado"/>
        <w:spacing w:before="120" w:after="120" w:line="312" w:lineRule="auto"/>
        <w:jc w:val="both"/>
        <w:rPr>
          <w:rFonts w:ascii="Century Gothic" w:hAnsi="Century Gothic"/>
        </w:rPr>
        <w:sectPr w:rsidR="00BC43A9" w:rsidSect="00AB5131">
          <w:type w:val="continuous"/>
          <w:pgSz w:w="11906" w:h="16838" w:code="9"/>
          <w:pgMar w:top="1701" w:right="720" w:bottom="1134" w:left="720" w:header="720" w:footer="720" w:gutter="0"/>
          <w:cols w:num="2" w:space="720"/>
          <w:docGrid w:linePitch="326"/>
        </w:sectPr>
      </w:pPr>
    </w:p>
    <w:p w:rsidR="00BC43A9" w:rsidRPr="00BC43A9" w:rsidRDefault="00FF3D5D" w:rsidP="00AB5131">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B8FD0A05FA3C43F7AD4E5B61A37DEDE3"/>
          </w:placeholder>
        </w:sdtPr>
        <w:sdtEndPr/>
        <w:sdtContent>
          <w:r w:rsidR="00BC43A9" w:rsidRPr="00BC43A9">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04EB584C" wp14:editId="53A7201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ZCgIAAPc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P5n15k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BC43A9" w:rsidRPr="00BC43A9">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4D87134E" wp14:editId="51FC885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C43A9" w:rsidRPr="00F31BC3" w:rsidRDefault="00BC43A9" w:rsidP="00BC43A9">
                                <w:r w:rsidRPr="00965C69">
                                  <w:rPr>
                                    <w:noProof/>
                                    <w:lang w:eastAsia="es-ES"/>
                                  </w:rPr>
                                  <w:drawing>
                                    <wp:inline distT="0" distB="0" distL="0" distR="0" wp14:anchorId="30263849" wp14:editId="454A0E81">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Fa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c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il4VoQ&#10;AgAACgQAAA4AAAAAAAAAAAAAAAAALgIAAGRycy9lMm9Eb2MueG1sUEsBAi0AFAAGAAgAAAAhAAQI&#10;aEHdAAAACQEAAA8AAAAAAAAAAAAAAAAAagQAAGRycy9kb3ducmV2LnhtbFBLBQYAAAAABAAEAPMA&#10;AAB0BQAAAAA=&#10;" fillcolor="#50866c" stroked="f">
                    <v:textbox inset=",7.2pt,,7.2pt">
                      <w:txbxContent>
                        <w:p w:rsidR="00BC43A9" w:rsidRPr="00F31BC3" w:rsidRDefault="00BC43A9" w:rsidP="00BC43A9">
                          <w:r w:rsidRPr="00965C69">
                            <w:rPr>
                              <w:noProof/>
                              <w:lang w:eastAsia="es-ES"/>
                            </w:rPr>
                            <w:drawing>
                              <wp:inline distT="0" distB="0" distL="0" distR="0" wp14:anchorId="07CB4AA1" wp14:editId="1CFAC2EE">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C43A9" w:rsidRPr="00BC43A9">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BC43A9" w:rsidRPr="00BC43A9" w:rsidTr="00BC43A9">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BC43A9" w:rsidRPr="00BC43A9" w:rsidRDefault="00BC43A9" w:rsidP="00BC43A9">
            <w:pPr>
              <w:jc w:val="center"/>
              <w:rPr>
                <w:rFonts w:eastAsia="Times New Roman" w:cs="Calibri"/>
                <w:b/>
                <w:bCs/>
                <w:color w:val="FFFFFF"/>
                <w:sz w:val="16"/>
                <w:szCs w:val="16"/>
                <w:lang w:eastAsia="es-ES"/>
              </w:rPr>
            </w:pPr>
            <w:r w:rsidRPr="00BC43A9">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BC43A9" w:rsidRPr="00BC43A9" w:rsidRDefault="00BC43A9" w:rsidP="00BC43A9">
            <w:pPr>
              <w:jc w:val="center"/>
              <w:rPr>
                <w:rFonts w:eastAsia="Times New Roman" w:cs="Calibri"/>
                <w:b/>
                <w:bCs/>
                <w:color w:val="FFFFFF"/>
                <w:sz w:val="16"/>
                <w:szCs w:val="16"/>
                <w:lang w:eastAsia="es-ES"/>
              </w:rPr>
            </w:pPr>
            <w:r w:rsidRPr="00BC43A9">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BC43A9" w:rsidRPr="00BC43A9" w:rsidRDefault="00BC43A9" w:rsidP="00BC43A9">
            <w:pPr>
              <w:jc w:val="center"/>
              <w:rPr>
                <w:rFonts w:eastAsia="Times New Roman" w:cs="Calibri"/>
                <w:b/>
                <w:bCs/>
                <w:color w:val="FFFFFF"/>
                <w:sz w:val="16"/>
                <w:szCs w:val="16"/>
                <w:lang w:eastAsia="es-ES"/>
              </w:rPr>
            </w:pPr>
            <w:r w:rsidRPr="00BC43A9">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BC43A9" w:rsidRPr="00BC43A9" w:rsidRDefault="00BC43A9" w:rsidP="00BC43A9">
            <w:pPr>
              <w:jc w:val="center"/>
              <w:rPr>
                <w:rFonts w:eastAsia="Times New Roman" w:cs="Calibri"/>
                <w:b/>
                <w:bCs/>
                <w:color w:val="FFFFFF"/>
                <w:sz w:val="16"/>
                <w:szCs w:val="16"/>
                <w:lang w:eastAsia="es-ES"/>
              </w:rPr>
            </w:pPr>
            <w:r w:rsidRPr="00BC43A9">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BC43A9" w:rsidRPr="00BC43A9" w:rsidRDefault="00BC43A9" w:rsidP="00BC43A9">
            <w:pPr>
              <w:jc w:val="center"/>
              <w:rPr>
                <w:rFonts w:eastAsia="Times New Roman" w:cs="Calibri"/>
                <w:b/>
                <w:bCs/>
                <w:color w:val="FFFFFF"/>
                <w:sz w:val="16"/>
                <w:szCs w:val="16"/>
                <w:lang w:eastAsia="es-ES"/>
              </w:rPr>
            </w:pPr>
            <w:r w:rsidRPr="00BC43A9">
              <w:rPr>
                <w:rFonts w:eastAsia="Times New Roman" w:cs="Calibri"/>
                <w:b/>
                <w:bCs/>
                <w:color w:val="FFFFFF"/>
                <w:sz w:val="16"/>
                <w:szCs w:val="16"/>
                <w:lang w:eastAsia="es-ES"/>
              </w:rPr>
              <w:t>SIGNIFICADO</w:t>
            </w:r>
          </w:p>
        </w:tc>
      </w:tr>
      <w:tr w:rsidR="00BC43A9" w:rsidRPr="00BC43A9" w:rsidTr="00BC43A9">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SI se publica el contenido de la obligación exigida</w:t>
            </w:r>
          </w:p>
        </w:tc>
      </w:tr>
      <w:tr w:rsidR="00BC43A9" w:rsidRPr="00BC43A9" w:rsidTr="00BC43A9">
        <w:trPr>
          <w:trHeight w:val="323"/>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NO se publica el contenido de la obligación exigida</w:t>
            </w:r>
          </w:p>
        </w:tc>
      </w:tr>
      <w:tr w:rsidR="00BC43A9" w:rsidRPr="00BC43A9" w:rsidTr="00BC43A9">
        <w:trPr>
          <w:trHeight w:val="427"/>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De forma DIRECTA en la misma web o con enlace directo a la información</w:t>
            </w:r>
          </w:p>
        </w:tc>
      </w:tr>
      <w:tr w:rsidR="00BC43A9" w:rsidRPr="00BC43A9" w:rsidTr="00BC43A9">
        <w:trPr>
          <w:trHeight w:val="419"/>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De forma INDIRECTA pero sin dirigir a la información a la que se refiere</w:t>
            </w:r>
          </w:p>
        </w:tc>
      </w:tr>
      <w:tr w:rsidR="00BC43A9" w:rsidRPr="00BC43A9" w:rsidTr="00BC43A9">
        <w:trPr>
          <w:trHeight w:val="411"/>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Tiene FECHA y está dentro de los TRES meses previos a la fecha de consulta</w:t>
            </w:r>
          </w:p>
        </w:tc>
      </w:tr>
      <w:tr w:rsidR="00BC43A9" w:rsidRPr="00BC43A9" w:rsidTr="00BC43A9">
        <w:trPr>
          <w:trHeight w:val="416"/>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Tiene FECHA</w:t>
            </w:r>
            <w:r w:rsidR="00850DE7">
              <w:rPr>
                <w:rFonts w:eastAsia="Times New Roman" w:cs="Calibri"/>
                <w:color w:val="000000"/>
                <w:sz w:val="16"/>
                <w:szCs w:val="16"/>
                <w:lang w:eastAsia="es-ES"/>
              </w:rPr>
              <w:t xml:space="preserve"> </w:t>
            </w:r>
            <w:r w:rsidRPr="00BC43A9">
              <w:rPr>
                <w:rFonts w:eastAsia="Times New Roman" w:cs="Calibri"/>
                <w:color w:val="000000"/>
                <w:sz w:val="16"/>
                <w:szCs w:val="16"/>
                <w:lang w:eastAsia="es-ES"/>
              </w:rPr>
              <w:t>pero NO ESTA ACTUALIZADO dentro de los tres meses</w:t>
            </w:r>
          </w:p>
        </w:tc>
      </w:tr>
      <w:tr w:rsidR="00BC43A9" w:rsidRPr="00BC43A9" w:rsidTr="00BC43A9">
        <w:trPr>
          <w:trHeight w:val="422"/>
        </w:trPr>
        <w:tc>
          <w:tcPr>
            <w:tcW w:w="928"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NO SE CONOCE la fecha de publicación de la información</w:t>
            </w:r>
          </w:p>
        </w:tc>
      </w:tr>
      <w:tr w:rsidR="00BC43A9" w:rsidRPr="00BC43A9" w:rsidTr="00BC43A9">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3 clics como máximo</w:t>
            </w:r>
          </w:p>
        </w:tc>
      </w:tr>
      <w:tr w:rsidR="00BC43A9" w:rsidRPr="00BC43A9" w:rsidTr="00BC43A9">
        <w:trPr>
          <w:trHeight w:val="171"/>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4</w:t>
            </w:r>
          </w:p>
        </w:tc>
      </w:tr>
      <w:tr w:rsidR="00BC43A9" w:rsidRPr="00BC43A9" w:rsidTr="00BC43A9">
        <w:trPr>
          <w:trHeight w:val="245"/>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5</w:t>
            </w:r>
          </w:p>
        </w:tc>
      </w:tr>
      <w:tr w:rsidR="00BC43A9" w:rsidRPr="00BC43A9" w:rsidTr="00BC43A9">
        <w:trPr>
          <w:trHeight w:val="263"/>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6</w:t>
            </w:r>
          </w:p>
        </w:tc>
      </w:tr>
      <w:tr w:rsidR="00BC43A9" w:rsidRPr="00BC43A9" w:rsidTr="00BC43A9">
        <w:trPr>
          <w:trHeight w:val="281"/>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7</w:t>
            </w:r>
          </w:p>
        </w:tc>
      </w:tr>
      <w:tr w:rsidR="00BC43A9" w:rsidRPr="00BC43A9" w:rsidTr="00BC43A9">
        <w:trPr>
          <w:trHeight w:val="271"/>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8</w:t>
            </w:r>
          </w:p>
        </w:tc>
      </w:tr>
      <w:tr w:rsidR="00BC43A9" w:rsidRPr="00BC43A9" w:rsidTr="00BC43A9">
        <w:trPr>
          <w:trHeight w:val="133"/>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9</w:t>
            </w:r>
          </w:p>
        </w:tc>
      </w:tr>
      <w:tr w:rsidR="00BC43A9" w:rsidRPr="00BC43A9" w:rsidTr="00BC43A9">
        <w:trPr>
          <w:trHeight w:val="207"/>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10</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11</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12</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Más de 12 clics</w:t>
            </w:r>
          </w:p>
        </w:tc>
      </w:tr>
      <w:tr w:rsidR="00BC43A9" w:rsidRPr="00BC43A9" w:rsidTr="00BC43A9">
        <w:trPr>
          <w:trHeight w:val="265"/>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MUY comprensible o con ayudas, en su caso</w:t>
            </w:r>
          </w:p>
        </w:tc>
      </w:tr>
      <w:tr w:rsidR="00BC43A9" w:rsidRPr="00BC43A9" w:rsidTr="00BC43A9">
        <w:trPr>
          <w:trHeight w:val="271"/>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 </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Comprensible</w:t>
            </w:r>
          </w:p>
        </w:tc>
      </w:tr>
      <w:tr w:rsidR="00BC43A9" w:rsidRPr="00BC43A9" w:rsidTr="00BC43A9">
        <w:trPr>
          <w:trHeight w:val="251"/>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 </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Normal</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 </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Poco comprensible</w:t>
            </w:r>
          </w:p>
        </w:tc>
      </w:tr>
      <w:tr w:rsidR="00BC43A9" w:rsidRPr="00BC43A9" w:rsidTr="00BC43A9">
        <w:trPr>
          <w:trHeight w:val="183"/>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 </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Difícilmente comprensible</w:t>
            </w:r>
          </w:p>
        </w:tc>
      </w:tr>
      <w:tr w:rsidR="00BC43A9" w:rsidRPr="00BC43A9" w:rsidTr="00BC43A9">
        <w:trPr>
          <w:trHeight w:val="247"/>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 </w:t>
            </w:r>
          </w:p>
        </w:tc>
      </w:tr>
      <w:tr w:rsidR="00BC43A9" w:rsidRPr="00BC43A9" w:rsidTr="00BC43A9">
        <w:trPr>
          <w:trHeight w:val="123"/>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NADA comprensible</w:t>
            </w:r>
          </w:p>
        </w:tc>
      </w:tr>
      <w:tr w:rsidR="00BC43A9" w:rsidRPr="00BC43A9" w:rsidTr="00BC43A9">
        <w:trPr>
          <w:trHeight w:val="57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BC43A9" w:rsidRPr="00BC43A9" w:rsidRDefault="00BC43A9" w:rsidP="00BC43A9">
            <w:pPr>
              <w:jc w:val="center"/>
              <w:rPr>
                <w:rFonts w:eastAsia="Times New Roman" w:cs="Calibri"/>
                <w:sz w:val="16"/>
                <w:szCs w:val="16"/>
                <w:lang w:eastAsia="es-ES"/>
              </w:rPr>
            </w:pPr>
            <w:r w:rsidRPr="00BC43A9">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sz w:val="16"/>
                <w:szCs w:val="16"/>
                <w:lang w:eastAsia="es-ES"/>
              </w:rPr>
            </w:pPr>
            <w:r w:rsidRPr="00BC43A9">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sz w:val="16"/>
                <w:szCs w:val="16"/>
                <w:lang w:eastAsia="es-ES"/>
              </w:rPr>
            </w:pPr>
            <w:r w:rsidRPr="00BC43A9">
              <w:rPr>
                <w:rFonts w:eastAsia="Times New Roman" w:cs="Calibri"/>
                <w:sz w:val="16"/>
                <w:szCs w:val="16"/>
                <w:lang w:eastAsia="es-ES"/>
              </w:rPr>
              <w:t>la información se encuentra ordenada en grupos de materias, temáticas o de acuerdo con los bloques o grupos de información de la ley</w:t>
            </w:r>
          </w:p>
        </w:tc>
      </w:tr>
      <w:tr w:rsidR="00BC43A9" w:rsidRPr="00BC43A9" w:rsidTr="00BC43A9">
        <w:trPr>
          <w:trHeight w:val="427"/>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sz w:val="16"/>
                <w:szCs w:val="16"/>
                <w:lang w:eastAsia="es-ES"/>
              </w:rPr>
            </w:pPr>
            <w:r w:rsidRPr="00BC43A9">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sz w:val="16"/>
                <w:szCs w:val="16"/>
                <w:lang w:eastAsia="es-ES"/>
              </w:rPr>
            </w:pPr>
            <w:r w:rsidRPr="00BC43A9">
              <w:rPr>
                <w:rFonts w:eastAsia="Times New Roman" w:cs="Calibri"/>
                <w:sz w:val="16"/>
                <w:szCs w:val="16"/>
                <w:lang w:eastAsia="es-ES"/>
              </w:rPr>
              <w:t>la información se presenta dispersa sin agrupación ni ordenación alguna</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Es un formato reutilizable establecido</w:t>
            </w:r>
          </w:p>
        </w:tc>
      </w:tr>
      <w:tr w:rsidR="00BC43A9" w:rsidRPr="00BC43A9" w:rsidTr="00BC43A9">
        <w:trPr>
          <w:trHeight w:val="3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NO es un formato reutilizable</w:t>
            </w:r>
          </w:p>
        </w:tc>
      </w:tr>
      <w:tr w:rsidR="00BC43A9" w:rsidRPr="00BC43A9" w:rsidTr="00BC43A9">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Apartado específico o banner en la página inicial del sitio</w:t>
            </w:r>
          </w:p>
        </w:tc>
      </w:tr>
      <w:tr w:rsidR="00BC43A9" w:rsidRPr="00BC43A9" w:rsidTr="00BC43A9">
        <w:trPr>
          <w:trHeight w:val="362"/>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Apartado específico pero NO en la página de inicio</w:t>
            </w:r>
          </w:p>
        </w:tc>
      </w:tr>
      <w:tr w:rsidR="00BC43A9" w:rsidRPr="00BC43A9" w:rsidTr="00BC43A9">
        <w:trPr>
          <w:trHeight w:val="600"/>
        </w:trPr>
        <w:tc>
          <w:tcPr>
            <w:tcW w:w="928" w:type="pct"/>
            <w:vMerge/>
            <w:tcBorders>
              <w:top w:val="nil"/>
              <w:left w:val="single" w:sz="4" w:space="0" w:color="auto"/>
              <w:bottom w:val="single" w:sz="4" w:space="0" w:color="000000"/>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C43A9" w:rsidRPr="00BC43A9" w:rsidRDefault="00BC43A9" w:rsidP="00BC43A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jc w:val="center"/>
              <w:rPr>
                <w:rFonts w:eastAsia="Times New Roman" w:cs="Calibri"/>
                <w:color w:val="000000"/>
                <w:sz w:val="16"/>
                <w:szCs w:val="16"/>
                <w:lang w:eastAsia="es-ES"/>
              </w:rPr>
            </w:pPr>
            <w:r w:rsidRPr="00BC43A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C43A9" w:rsidRPr="00BC43A9" w:rsidRDefault="00BC43A9" w:rsidP="00BC43A9">
            <w:pPr>
              <w:rPr>
                <w:rFonts w:eastAsia="Times New Roman" w:cs="Calibri"/>
                <w:color w:val="000000"/>
                <w:sz w:val="16"/>
                <w:szCs w:val="16"/>
                <w:lang w:eastAsia="es-ES"/>
              </w:rPr>
            </w:pPr>
            <w:r w:rsidRPr="00BC43A9">
              <w:rPr>
                <w:rFonts w:eastAsia="Times New Roman" w:cs="Calibri"/>
                <w:color w:val="000000"/>
                <w:sz w:val="16"/>
                <w:szCs w:val="16"/>
                <w:lang w:eastAsia="es-ES"/>
              </w:rPr>
              <w:t>No existe un apartado específico de transparencia</w:t>
            </w:r>
          </w:p>
        </w:tc>
      </w:tr>
    </w:tbl>
    <w:p w:rsidR="00965C69" w:rsidRPr="00965C69" w:rsidRDefault="00965C69" w:rsidP="00AB5131">
      <w:pPr>
        <w:pStyle w:val="Cuerpodelboletn"/>
        <w:spacing w:before="120" w:after="120" w:line="312" w:lineRule="auto"/>
      </w:pPr>
    </w:p>
    <w:sectPr w:rsidR="00965C69" w:rsidRPr="00965C69" w:rsidSect="00AB5131">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8B" w:rsidRDefault="00C0478B" w:rsidP="00F31BC3">
      <w:r>
        <w:separator/>
      </w:r>
    </w:p>
  </w:endnote>
  <w:endnote w:type="continuationSeparator" w:id="0">
    <w:p w:rsidR="00C0478B" w:rsidRDefault="00C0478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8B" w:rsidRDefault="00C0478B" w:rsidP="00F31BC3">
      <w:r>
        <w:separator/>
      </w:r>
    </w:p>
  </w:footnote>
  <w:footnote w:type="continuationSeparator" w:id="0">
    <w:p w:rsidR="00C0478B" w:rsidRDefault="00C0478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E0408DE2"/>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13764"/>
    <w:rsid w:val="00016F59"/>
    <w:rsid w:val="00041B0F"/>
    <w:rsid w:val="000461E3"/>
    <w:rsid w:val="00053902"/>
    <w:rsid w:val="0005642F"/>
    <w:rsid w:val="0007256A"/>
    <w:rsid w:val="000775A5"/>
    <w:rsid w:val="0009364E"/>
    <w:rsid w:val="000A0868"/>
    <w:rsid w:val="000A26F0"/>
    <w:rsid w:val="000A5FA2"/>
    <w:rsid w:val="000B737F"/>
    <w:rsid w:val="000C2A7C"/>
    <w:rsid w:val="000C47A4"/>
    <w:rsid w:val="000C617F"/>
    <w:rsid w:val="000D3907"/>
    <w:rsid w:val="000D43CD"/>
    <w:rsid w:val="000D4575"/>
    <w:rsid w:val="000D4AAE"/>
    <w:rsid w:val="000D5417"/>
    <w:rsid w:val="000D645D"/>
    <w:rsid w:val="000D78C3"/>
    <w:rsid w:val="000E1E65"/>
    <w:rsid w:val="000E5CE5"/>
    <w:rsid w:val="000F094F"/>
    <w:rsid w:val="000F7857"/>
    <w:rsid w:val="00104E94"/>
    <w:rsid w:val="00107A5B"/>
    <w:rsid w:val="001149B1"/>
    <w:rsid w:val="00131D3B"/>
    <w:rsid w:val="00136005"/>
    <w:rsid w:val="00143D79"/>
    <w:rsid w:val="00146C3C"/>
    <w:rsid w:val="001577B4"/>
    <w:rsid w:val="0016210B"/>
    <w:rsid w:val="00164876"/>
    <w:rsid w:val="0017001C"/>
    <w:rsid w:val="001763F8"/>
    <w:rsid w:val="00187CDD"/>
    <w:rsid w:val="0019448F"/>
    <w:rsid w:val="00195362"/>
    <w:rsid w:val="00197B72"/>
    <w:rsid w:val="001A2887"/>
    <w:rsid w:val="001A4ED5"/>
    <w:rsid w:val="001A5305"/>
    <w:rsid w:val="001A5BAC"/>
    <w:rsid w:val="001B14D9"/>
    <w:rsid w:val="001B16C6"/>
    <w:rsid w:val="001B2718"/>
    <w:rsid w:val="001B56AC"/>
    <w:rsid w:val="001B7B53"/>
    <w:rsid w:val="001C4509"/>
    <w:rsid w:val="001C78FE"/>
    <w:rsid w:val="001C7C78"/>
    <w:rsid w:val="001D56A4"/>
    <w:rsid w:val="001D59CD"/>
    <w:rsid w:val="001D6B8D"/>
    <w:rsid w:val="001E23F5"/>
    <w:rsid w:val="001E3771"/>
    <w:rsid w:val="001E52AC"/>
    <w:rsid w:val="001E5E92"/>
    <w:rsid w:val="001F07BE"/>
    <w:rsid w:val="001F529A"/>
    <w:rsid w:val="00205B7C"/>
    <w:rsid w:val="00211D2B"/>
    <w:rsid w:val="0021682B"/>
    <w:rsid w:val="00222DC4"/>
    <w:rsid w:val="00223C48"/>
    <w:rsid w:val="00231D61"/>
    <w:rsid w:val="002433C5"/>
    <w:rsid w:val="002445BE"/>
    <w:rsid w:val="0024523A"/>
    <w:rsid w:val="002467FA"/>
    <w:rsid w:val="0026324A"/>
    <w:rsid w:val="00263711"/>
    <w:rsid w:val="002672F0"/>
    <w:rsid w:val="00273B27"/>
    <w:rsid w:val="00276C7E"/>
    <w:rsid w:val="00292832"/>
    <w:rsid w:val="002B440A"/>
    <w:rsid w:val="002B4987"/>
    <w:rsid w:val="002B77E6"/>
    <w:rsid w:val="002C230B"/>
    <w:rsid w:val="002C4754"/>
    <w:rsid w:val="002C581E"/>
    <w:rsid w:val="002C73B5"/>
    <w:rsid w:val="002D0702"/>
    <w:rsid w:val="002E354B"/>
    <w:rsid w:val="002E4A1E"/>
    <w:rsid w:val="002E58C1"/>
    <w:rsid w:val="002E7939"/>
    <w:rsid w:val="002E7A74"/>
    <w:rsid w:val="002F4C92"/>
    <w:rsid w:val="002F5579"/>
    <w:rsid w:val="003100DA"/>
    <w:rsid w:val="00314CBB"/>
    <w:rsid w:val="00316F76"/>
    <w:rsid w:val="0031769F"/>
    <w:rsid w:val="00324A3E"/>
    <w:rsid w:val="00326567"/>
    <w:rsid w:val="003304F4"/>
    <w:rsid w:val="00340D63"/>
    <w:rsid w:val="0034172E"/>
    <w:rsid w:val="003428A6"/>
    <w:rsid w:val="00347877"/>
    <w:rsid w:val="00355DC0"/>
    <w:rsid w:val="003666D9"/>
    <w:rsid w:val="00386D59"/>
    <w:rsid w:val="00387A78"/>
    <w:rsid w:val="0039426D"/>
    <w:rsid w:val="003947F7"/>
    <w:rsid w:val="003A390C"/>
    <w:rsid w:val="003A7A35"/>
    <w:rsid w:val="003B3A2E"/>
    <w:rsid w:val="003B57E6"/>
    <w:rsid w:val="003B6B96"/>
    <w:rsid w:val="003C07B5"/>
    <w:rsid w:val="003C5B72"/>
    <w:rsid w:val="003D2C4A"/>
    <w:rsid w:val="003E564B"/>
    <w:rsid w:val="003E5D2F"/>
    <w:rsid w:val="003F6718"/>
    <w:rsid w:val="003F6EDC"/>
    <w:rsid w:val="00405998"/>
    <w:rsid w:val="00415DBD"/>
    <w:rsid w:val="00422B18"/>
    <w:rsid w:val="00427B0E"/>
    <w:rsid w:val="00427EF3"/>
    <w:rsid w:val="004346CB"/>
    <w:rsid w:val="00435DD4"/>
    <w:rsid w:val="0045592B"/>
    <w:rsid w:val="0045737F"/>
    <w:rsid w:val="0045790B"/>
    <w:rsid w:val="00470E1E"/>
    <w:rsid w:val="004720A5"/>
    <w:rsid w:val="0047735C"/>
    <w:rsid w:val="00481043"/>
    <w:rsid w:val="00482F50"/>
    <w:rsid w:val="004851C4"/>
    <w:rsid w:val="004859CC"/>
    <w:rsid w:val="004A1663"/>
    <w:rsid w:val="004A5DD5"/>
    <w:rsid w:val="004B5AF4"/>
    <w:rsid w:val="004B6952"/>
    <w:rsid w:val="004C3A98"/>
    <w:rsid w:val="004C3F9D"/>
    <w:rsid w:val="004C6440"/>
    <w:rsid w:val="004D00A9"/>
    <w:rsid w:val="004D6FA7"/>
    <w:rsid w:val="004D7037"/>
    <w:rsid w:val="004E1357"/>
    <w:rsid w:val="004E43EC"/>
    <w:rsid w:val="004F0031"/>
    <w:rsid w:val="004F5CB4"/>
    <w:rsid w:val="005040BD"/>
    <w:rsid w:val="00506796"/>
    <w:rsid w:val="0050763C"/>
    <w:rsid w:val="005227BD"/>
    <w:rsid w:val="005301DF"/>
    <w:rsid w:val="00530E53"/>
    <w:rsid w:val="00535BC8"/>
    <w:rsid w:val="00536832"/>
    <w:rsid w:val="005436BD"/>
    <w:rsid w:val="00545EB3"/>
    <w:rsid w:val="00555CC4"/>
    <w:rsid w:val="00557E1A"/>
    <w:rsid w:val="00563295"/>
    <w:rsid w:val="0057273E"/>
    <w:rsid w:val="00576DCC"/>
    <w:rsid w:val="0057700E"/>
    <w:rsid w:val="00580B9B"/>
    <w:rsid w:val="00594C51"/>
    <w:rsid w:val="005A0E27"/>
    <w:rsid w:val="005A189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27F7"/>
    <w:rsid w:val="00633EAA"/>
    <w:rsid w:val="00636E40"/>
    <w:rsid w:val="00642978"/>
    <w:rsid w:val="00643034"/>
    <w:rsid w:val="00652433"/>
    <w:rsid w:val="00661964"/>
    <w:rsid w:val="00662C71"/>
    <w:rsid w:val="00673DCA"/>
    <w:rsid w:val="00677BD2"/>
    <w:rsid w:val="00684622"/>
    <w:rsid w:val="006853DA"/>
    <w:rsid w:val="0069048A"/>
    <w:rsid w:val="00694A7E"/>
    <w:rsid w:val="0069673B"/>
    <w:rsid w:val="006B6EFD"/>
    <w:rsid w:val="006B75D8"/>
    <w:rsid w:val="006B7E45"/>
    <w:rsid w:val="006C7628"/>
    <w:rsid w:val="006D0BCF"/>
    <w:rsid w:val="006D239E"/>
    <w:rsid w:val="006D49E7"/>
    <w:rsid w:val="006E75DE"/>
    <w:rsid w:val="0070102C"/>
    <w:rsid w:val="00704BB0"/>
    <w:rsid w:val="0070641D"/>
    <w:rsid w:val="00706A57"/>
    <w:rsid w:val="007071A8"/>
    <w:rsid w:val="00707C14"/>
    <w:rsid w:val="00713F85"/>
    <w:rsid w:val="00717272"/>
    <w:rsid w:val="007260AF"/>
    <w:rsid w:val="007303FA"/>
    <w:rsid w:val="00732961"/>
    <w:rsid w:val="0073409F"/>
    <w:rsid w:val="0074057D"/>
    <w:rsid w:val="00751664"/>
    <w:rsid w:val="00751FAA"/>
    <w:rsid w:val="00753CC4"/>
    <w:rsid w:val="00756088"/>
    <w:rsid w:val="00760E4B"/>
    <w:rsid w:val="0076640C"/>
    <w:rsid w:val="00767C60"/>
    <w:rsid w:val="00777FB3"/>
    <w:rsid w:val="00790143"/>
    <w:rsid w:val="00790CFE"/>
    <w:rsid w:val="007A59B6"/>
    <w:rsid w:val="007B7924"/>
    <w:rsid w:val="007B7E06"/>
    <w:rsid w:val="007D1701"/>
    <w:rsid w:val="007D434C"/>
    <w:rsid w:val="007D5CBF"/>
    <w:rsid w:val="007E5B1B"/>
    <w:rsid w:val="007E6AE1"/>
    <w:rsid w:val="007F33C4"/>
    <w:rsid w:val="007F5F9D"/>
    <w:rsid w:val="008022E2"/>
    <w:rsid w:val="00803C82"/>
    <w:rsid w:val="00803D20"/>
    <w:rsid w:val="0080642B"/>
    <w:rsid w:val="00816E25"/>
    <w:rsid w:val="00816EAB"/>
    <w:rsid w:val="0082148D"/>
    <w:rsid w:val="00821526"/>
    <w:rsid w:val="008229DB"/>
    <w:rsid w:val="0082470D"/>
    <w:rsid w:val="00831412"/>
    <w:rsid w:val="00850DE7"/>
    <w:rsid w:val="008667DF"/>
    <w:rsid w:val="00875521"/>
    <w:rsid w:val="00880B97"/>
    <w:rsid w:val="00882A5B"/>
    <w:rsid w:val="008870B2"/>
    <w:rsid w:val="00894358"/>
    <w:rsid w:val="0089455A"/>
    <w:rsid w:val="008A10AE"/>
    <w:rsid w:val="008D2D59"/>
    <w:rsid w:val="008D3E88"/>
    <w:rsid w:val="008E2015"/>
    <w:rsid w:val="008F0D7E"/>
    <w:rsid w:val="008F3B5A"/>
    <w:rsid w:val="009008CF"/>
    <w:rsid w:val="00902A71"/>
    <w:rsid w:val="009039FD"/>
    <w:rsid w:val="00903FB8"/>
    <w:rsid w:val="00906C06"/>
    <w:rsid w:val="00907FB5"/>
    <w:rsid w:val="00912DB4"/>
    <w:rsid w:val="0092040F"/>
    <w:rsid w:val="0092060C"/>
    <w:rsid w:val="00921399"/>
    <w:rsid w:val="00926D35"/>
    <w:rsid w:val="00927170"/>
    <w:rsid w:val="009536D4"/>
    <w:rsid w:val="0096127E"/>
    <w:rsid w:val="00961646"/>
    <w:rsid w:val="00965C69"/>
    <w:rsid w:val="00967937"/>
    <w:rsid w:val="0097072E"/>
    <w:rsid w:val="00972287"/>
    <w:rsid w:val="00977017"/>
    <w:rsid w:val="00982299"/>
    <w:rsid w:val="0099437E"/>
    <w:rsid w:val="009978A0"/>
    <w:rsid w:val="009A00CA"/>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3068"/>
    <w:rsid w:val="00A17CAC"/>
    <w:rsid w:val="00A245E6"/>
    <w:rsid w:val="00A450D9"/>
    <w:rsid w:val="00A4578C"/>
    <w:rsid w:val="00A464A3"/>
    <w:rsid w:val="00A51AAD"/>
    <w:rsid w:val="00A57C12"/>
    <w:rsid w:val="00A70070"/>
    <w:rsid w:val="00A73522"/>
    <w:rsid w:val="00A744B2"/>
    <w:rsid w:val="00A75334"/>
    <w:rsid w:val="00A82709"/>
    <w:rsid w:val="00A93C33"/>
    <w:rsid w:val="00AA235F"/>
    <w:rsid w:val="00AA312E"/>
    <w:rsid w:val="00AA447D"/>
    <w:rsid w:val="00AA7A8F"/>
    <w:rsid w:val="00AB5131"/>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0E2"/>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C43A9"/>
    <w:rsid w:val="00BD1E44"/>
    <w:rsid w:val="00BD2172"/>
    <w:rsid w:val="00BD4524"/>
    <w:rsid w:val="00BD671B"/>
    <w:rsid w:val="00BD6FC6"/>
    <w:rsid w:val="00BD7114"/>
    <w:rsid w:val="00BD7C3E"/>
    <w:rsid w:val="00BE5CB2"/>
    <w:rsid w:val="00BE5FBA"/>
    <w:rsid w:val="00BE626E"/>
    <w:rsid w:val="00C00FBC"/>
    <w:rsid w:val="00C0478B"/>
    <w:rsid w:val="00C103D9"/>
    <w:rsid w:val="00C1290B"/>
    <w:rsid w:val="00C213EC"/>
    <w:rsid w:val="00C259F4"/>
    <w:rsid w:val="00C27705"/>
    <w:rsid w:val="00C3065F"/>
    <w:rsid w:val="00C3346D"/>
    <w:rsid w:val="00C4050E"/>
    <w:rsid w:val="00C40D7E"/>
    <w:rsid w:val="00C41448"/>
    <w:rsid w:val="00C41A3D"/>
    <w:rsid w:val="00C4430D"/>
    <w:rsid w:val="00C451D3"/>
    <w:rsid w:val="00C50ABF"/>
    <w:rsid w:val="00C52B7F"/>
    <w:rsid w:val="00C54D21"/>
    <w:rsid w:val="00C560E3"/>
    <w:rsid w:val="00C61E7F"/>
    <w:rsid w:val="00C66E73"/>
    <w:rsid w:val="00C770CC"/>
    <w:rsid w:val="00C911AE"/>
    <w:rsid w:val="00C9131D"/>
    <w:rsid w:val="00C9667E"/>
    <w:rsid w:val="00CA15C9"/>
    <w:rsid w:val="00CA3AA0"/>
    <w:rsid w:val="00CA7012"/>
    <w:rsid w:val="00CB2D1E"/>
    <w:rsid w:val="00CC6563"/>
    <w:rsid w:val="00CD064C"/>
    <w:rsid w:val="00CD3CFB"/>
    <w:rsid w:val="00CD3DE8"/>
    <w:rsid w:val="00CD7E49"/>
    <w:rsid w:val="00CE6AEA"/>
    <w:rsid w:val="00CF14DC"/>
    <w:rsid w:val="00CF24C4"/>
    <w:rsid w:val="00CF480E"/>
    <w:rsid w:val="00CF734E"/>
    <w:rsid w:val="00CF7EF7"/>
    <w:rsid w:val="00D014E1"/>
    <w:rsid w:val="00D01CA1"/>
    <w:rsid w:val="00D13476"/>
    <w:rsid w:val="00D1453D"/>
    <w:rsid w:val="00D214CF"/>
    <w:rsid w:val="00D258C0"/>
    <w:rsid w:val="00D30C8B"/>
    <w:rsid w:val="00D31224"/>
    <w:rsid w:val="00D33ABF"/>
    <w:rsid w:val="00D34915"/>
    <w:rsid w:val="00D508EB"/>
    <w:rsid w:val="00D520C8"/>
    <w:rsid w:val="00D55260"/>
    <w:rsid w:val="00D56A30"/>
    <w:rsid w:val="00D7033D"/>
    <w:rsid w:val="00D863FD"/>
    <w:rsid w:val="00D94AD3"/>
    <w:rsid w:val="00DA0DB5"/>
    <w:rsid w:val="00DA6660"/>
    <w:rsid w:val="00DB2DAA"/>
    <w:rsid w:val="00DC5B52"/>
    <w:rsid w:val="00DD301C"/>
    <w:rsid w:val="00DD515F"/>
    <w:rsid w:val="00DE2231"/>
    <w:rsid w:val="00DE31A6"/>
    <w:rsid w:val="00DE45CB"/>
    <w:rsid w:val="00DE5708"/>
    <w:rsid w:val="00DE7058"/>
    <w:rsid w:val="00DF25D7"/>
    <w:rsid w:val="00DF4125"/>
    <w:rsid w:val="00E023B5"/>
    <w:rsid w:val="00E04DBB"/>
    <w:rsid w:val="00E10B5B"/>
    <w:rsid w:val="00E12909"/>
    <w:rsid w:val="00E12A4F"/>
    <w:rsid w:val="00E1595D"/>
    <w:rsid w:val="00E30FFA"/>
    <w:rsid w:val="00E33169"/>
    <w:rsid w:val="00E42ADD"/>
    <w:rsid w:val="00E60AF9"/>
    <w:rsid w:val="00E622EB"/>
    <w:rsid w:val="00E6301A"/>
    <w:rsid w:val="00E63866"/>
    <w:rsid w:val="00E6528C"/>
    <w:rsid w:val="00E76FB0"/>
    <w:rsid w:val="00E773C0"/>
    <w:rsid w:val="00E91032"/>
    <w:rsid w:val="00EA5F09"/>
    <w:rsid w:val="00EA679F"/>
    <w:rsid w:val="00EA7B71"/>
    <w:rsid w:val="00EB4884"/>
    <w:rsid w:val="00EB4E0E"/>
    <w:rsid w:val="00EB5412"/>
    <w:rsid w:val="00EC0BDF"/>
    <w:rsid w:val="00EC6A3E"/>
    <w:rsid w:val="00ED214C"/>
    <w:rsid w:val="00EE404C"/>
    <w:rsid w:val="00EE611D"/>
    <w:rsid w:val="00EF5B46"/>
    <w:rsid w:val="00EF6910"/>
    <w:rsid w:val="00F04133"/>
    <w:rsid w:val="00F05E2C"/>
    <w:rsid w:val="00F132F9"/>
    <w:rsid w:val="00F1425B"/>
    <w:rsid w:val="00F1649F"/>
    <w:rsid w:val="00F22160"/>
    <w:rsid w:val="00F24BAF"/>
    <w:rsid w:val="00F31BC3"/>
    <w:rsid w:val="00F321CB"/>
    <w:rsid w:val="00F330BF"/>
    <w:rsid w:val="00F36022"/>
    <w:rsid w:val="00F42809"/>
    <w:rsid w:val="00F4724A"/>
    <w:rsid w:val="00F554C1"/>
    <w:rsid w:val="00F603D8"/>
    <w:rsid w:val="00F60668"/>
    <w:rsid w:val="00F61911"/>
    <w:rsid w:val="00F63786"/>
    <w:rsid w:val="00F7274D"/>
    <w:rsid w:val="00F74C81"/>
    <w:rsid w:val="00F81BA8"/>
    <w:rsid w:val="00F8788B"/>
    <w:rsid w:val="00F9200A"/>
    <w:rsid w:val="00F95333"/>
    <w:rsid w:val="00FA0C58"/>
    <w:rsid w:val="00FA11BE"/>
    <w:rsid w:val="00FA1911"/>
    <w:rsid w:val="00FA5997"/>
    <w:rsid w:val="00FA67A0"/>
    <w:rsid w:val="00FA6E31"/>
    <w:rsid w:val="00FA73D1"/>
    <w:rsid w:val="00FA7465"/>
    <w:rsid w:val="00FB00A0"/>
    <w:rsid w:val="00FC2876"/>
    <w:rsid w:val="00FC34F1"/>
    <w:rsid w:val="00FC4E74"/>
    <w:rsid w:val="00FD3B11"/>
    <w:rsid w:val="00FD4E10"/>
    <w:rsid w:val="00FE3592"/>
    <w:rsid w:val="00FF3D5D"/>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DA0D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DA0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24782114">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38155433">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colef.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B8FD0A05FA3C43F7AD4E5B61A37DEDE3"/>
        <w:category>
          <w:name w:val="General"/>
          <w:gallery w:val="placeholder"/>
        </w:category>
        <w:types>
          <w:type w:val="bbPlcHdr"/>
        </w:types>
        <w:behaviors>
          <w:behavior w:val="content"/>
        </w:behaviors>
        <w:guid w:val="{E9BBB32E-F8CC-4943-BD12-B629941B6180}"/>
      </w:docPartPr>
      <w:docPartBody>
        <w:p w:rsidR="00261899" w:rsidRDefault="0041732E" w:rsidP="0041732E">
          <w:pPr>
            <w:pStyle w:val="B8FD0A05FA3C43F7AD4E5B61A37DEDE3"/>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261899"/>
    <w:rsid w:val="003A0BD1"/>
    <w:rsid w:val="0041714A"/>
    <w:rsid w:val="0041732E"/>
    <w:rsid w:val="006063F6"/>
    <w:rsid w:val="00614356"/>
    <w:rsid w:val="006A2FA9"/>
    <w:rsid w:val="00787EBD"/>
    <w:rsid w:val="008E118A"/>
    <w:rsid w:val="00916AA4"/>
    <w:rsid w:val="00980098"/>
    <w:rsid w:val="00A9058B"/>
    <w:rsid w:val="00C32372"/>
    <w:rsid w:val="00C47E96"/>
    <w:rsid w:val="00CA25C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732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B8FD0A05FA3C43F7AD4E5B61A37DEDE3">
    <w:name w:val="B8FD0A05FA3C43F7AD4E5B61A37DEDE3"/>
    <w:rsid w:val="004173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732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B8FD0A05FA3C43F7AD4E5B61A37DEDE3">
    <w:name w:val="B8FD0A05FA3C43F7AD4E5B61A37DEDE3"/>
    <w:rsid w:val="00417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8E61CB8-C7C4-49E1-B9A4-23A98A12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163</TotalTime>
  <Pages>8</Pages>
  <Words>2340</Words>
  <Characters>12874</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66</cp:revision>
  <cp:lastPrinted>2008-09-26T23:14:00Z</cp:lastPrinted>
  <dcterms:created xsi:type="dcterms:W3CDTF">2020-04-13T12:06:00Z</dcterms:created>
  <dcterms:modified xsi:type="dcterms:W3CDTF">2020-08-12T08:52:00Z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