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sidP="007B1F06">
      <w:pPr>
        <w:spacing w:before="120" w:after="120" w:line="312" w:lineRule="auto"/>
      </w:pPr>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7216" behindDoc="0" locked="0" layoutInCell="1" allowOverlap="1" wp14:anchorId="40755E7F" wp14:editId="71B6FFA8">
                <wp:simplePos x="0" y="0"/>
                <wp:positionH relativeFrom="column">
                  <wp:posOffset>352425</wp:posOffset>
                </wp:positionH>
                <wp:positionV relativeFrom="paragraph">
                  <wp:posOffset>-727710</wp:posOffset>
                </wp:positionV>
                <wp:extent cx="6464300" cy="21050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placeholder>
                                <w:docPart w:val="9F38587DCE4F49368CED0492B4EFD406"/>
                              </w:placeholder>
                            </w:sdtPr>
                            <w:sdtEndPr/>
                            <w:sdtContent>
                              <w:p w:rsidR="000436A6" w:rsidRPr="00006957" w:rsidRDefault="000436A6"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de Fisioterapeutas de España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57.3pt;width:509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" filled="f" stroked="f">
                <v:textbox inset=",7.2pt,,7.2pt">
                  <w:txbxContent>
                    <w:sdt>
                      <w:sdtPr>
                        <w:rPr>
                          <w:rFonts w:ascii="Century Gothic" w:hAnsi="Century Gothic"/>
                          <w:sz w:val="50"/>
                          <w:szCs w:val="50"/>
                        </w:rPr>
                        <w:id w:val="228783080"/>
                        <w:placeholder>
                          <w:docPart w:val="9F38587DCE4F49368CED0492B4EFD406"/>
                        </w:placeholder>
                      </w:sdtPr>
                      <w:sdtEndPr/>
                      <w:sdtContent>
                        <w:p w:rsidR="006D4ABB" w:rsidRPr="00006957" w:rsidRDefault="006D4ABB" w:rsidP="00E76FB0">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el cumplimiento de las </w:t>
                          </w:r>
                          <w:r w:rsidRPr="00DF25D7">
                            <w:rPr>
                              <w:rFonts w:ascii="Century Gothic" w:hAnsi="Century Gothic"/>
                              <w:sz w:val="48"/>
                              <w:szCs w:val="48"/>
                              <w:lang w:bidi="es-ES"/>
                            </w:rPr>
                            <w:t>obligaciones</w:t>
                          </w:r>
                          <w:r w:rsidRPr="00006957">
                            <w:rPr>
                              <w:rFonts w:ascii="Century Gothic" w:hAnsi="Century Gothic"/>
                              <w:sz w:val="50"/>
                              <w:szCs w:val="50"/>
                              <w:lang w:bidi="es-ES"/>
                            </w:rPr>
                            <w:t xml:space="preserve"> de Publicidad Activa </w:t>
                          </w:r>
                          <w:r>
                            <w:rPr>
                              <w:rFonts w:ascii="Century Gothic" w:hAnsi="Century Gothic"/>
                              <w:sz w:val="50"/>
                              <w:szCs w:val="50"/>
                              <w:lang w:bidi="es-ES"/>
                            </w:rPr>
                            <w:t xml:space="preserve">por parte del </w:t>
                          </w:r>
                          <w:r w:rsidRPr="008870B2">
                            <w:rPr>
                              <w:rFonts w:ascii="Century Gothic" w:hAnsi="Century Gothic"/>
                              <w:sz w:val="50"/>
                              <w:szCs w:val="50"/>
                              <w:lang w:bidi="es-ES"/>
                            </w:rPr>
                            <w:t>Consejo General de Colegios</w:t>
                          </w:r>
                          <w:r>
                            <w:rPr>
                              <w:rFonts w:ascii="Century Gothic" w:hAnsi="Century Gothic"/>
                              <w:sz w:val="50"/>
                              <w:szCs w:val="50"/>
                              <w:lang w:bidi="es-ES"/>
                            </w:rPr>
                            <w:t xml:space="preserve"> de Fisioterapeutas de España</w:t>
                          </w:r>
                        </w:p>
                      </w:sdtContent>
                    </w:sdt>
                  </w:txbxContent>
                </v:textbox>
              </v:shape>
            </w:pict>
          </mc:Fallback>
        </mc:AlternateContent>
      </w:r>
      <w:r w:rsidR="00006957" w:rsidRPr="00B1184C">
        <w:rPr>
          <w:noProof/>
          <w:lang w:eastAsia="es-ES"/>
        </w:rPr>
        <mc:AlternateContent>
          <mc:Choice Requires="wps">
            <w:drawing>
              <wp:anchor distT="0" distB="0" distL="114300" distR="114300" simplePos="0" relativeHeight="251653120" behindDoc="0" locked="0" layoutInCell="1" allowOverlap="1" wp14:anchorId="147AC1DA" wp14:editId="446B7860">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0436A6" w:rsidRDefault="000436A6"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z7DAIAAP8D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" fillcolor="#50866c" stroked="f">
                <v:textbox inset=",7.2pt,,7.2pt">
                  <w:txbxContent>
                    <w:p w:rsidR="006D4ABB" w:rsidRDefault="006D4ABB" w:rsidP="00006957">
                      <w:pPr>
                        <w:pStyle w:val="Ttulo2"/>
                        <w:tabs>
                          <w:tab w:val="left" w:pos="142"/>
                        </w:tabs>
                        <w:ind w:left="567"/>
                      </w:pPr>
                      <w:r>
                        <w:rPr>
                          <w:noProof/>
                          <w:lang w:eastAsia="es-ES"/>
                        </w:rPr>
                        <w:drawing>
                          <wp:inline distT="0" distB="0" distL="0" distR="0" wp14:anchorId="27FFE242" wp14:editId="1E97B38D">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rsidP="007B1F06">
      <w:pPr>
        <w:spacing w:before="120" w:after="120" w:line="312" w:lineRule="auto"/>
      </w:pPr>
    </w:p>
    <w:p w:rsidR="0082470D" w:rsidRPr="00B1184C" w:rsidRDefault="0082470D" w:rsidP="007B1F06">
      <w:pPr>
        <w:spacing w:before="120" w:after="120" w:line="312" w:lineRule="auto"/>
      </w:pPr>
    </w:p>
    <w:p w:rsidR="0082470D" w:rsidRPr="00B1184C" w:rsidRDefault="0082470D" w:rsidP="007B1F06">
      <w:pPr>
        <w:spacing w:before="120" w:after="120" w:line="312" w:lineRule="auto"/>
        <w:rPr>
          <w:rFonts w:ascii="Arial" w:hAnsi="Arial"/>
          <w:b/>
          <w:sz w:val="36"/>
        </w:rPr>
      </w:pPr>
    </w:p>
    <w:p w:rsidR="0082470D" w:rsidRPr="00A80497" w:rsidRDefault="00751FAA" w:rsidP="007B1F06">
      <w:pPr>
        <w:spacing w:before="120" w:after="120" w:line="312" w:lineRule="auto"/>
        <w:rPr>
          <w:rFonts w:ascii="Arial" w:hAnsi="Arial"/>
          <w:b/>
          <w:sz w:val="24"/>
        </w:rPr>
      </w:pPr>
      <w:r w:rsidRPr="00A80497">
        <w:rPr>
          <w:noProof/>
          <w:sz w:val="16"/>
          <w:lang w:eastAsia="es-ES"/>
        </w:rPr>
        <mc:AlternateContent>
          <mc:Choice Requires="wps">
            <w:drawing>
              <wp:anchor distT="0" distB="0" distL="114300" distR="114300" simplePos="0" relativeHeight="251655168" behindDoc="0" locked="0" layoutInCell="1" allowOverlap="1" wp14:anchorId="62C5973D" wp14:editId="5147D94C">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962198" id="Rectángulo 7" o:spid="_x0000_s1026" style="position:absolute;margin-left:-14.25pt;margin-top:207.75pt;width:630pt;height:19.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MoBAIAAOw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" fillcolor="#c5ddd2" stroked="f">
                <v:textbox inset=",7.2pt,,7.2pt"/>
                <w10:wrap type="tight" anchorx="page" anchory="page"/>
              </v:rect>
            </w:pict>
          </mc:Fallback>
        </mc:AlternateContent>
      </w:r>
    </w:p>
    <w:p w:rsidR="00415DBD" w:rsidRDefault="00415DBD" w:rsidP="007B1F06">
      <w:pPr>
        <w:spacing w:before="120" w:after="120" w:line="312" w:lineRule="auto"/>
        <w:ind w:right="-2"/>
        <w:jc w:val="both"/>
        <w:rPr>
          <w:rFonts w:cs="Arial"/>
          <w:szCs w:val="22"/>
        </w:rPr>
        <w:sectPr w:rsidR="00415DBD" w:rsidSect="00A80497">
          <w:pgSz w:w="11906" w:h="16838" w:code="9"/>
          <w:pgMar w:top="1701" w:right="630" w:bottom="1134" w:left="720" w:header="720" w:footer="720" w:gutter="0"/>
          <w:cols w:space="720"/>
          <w:docGrid w:linePitch="326"/>
        </w:sectPr>
      </w:pPr>
    </w:p>
    <w:p w:rsidR="00415DBD" w:rsidRDefault="00415DBD" w:rsidP="007B1F06">
      <w:pPr>
        <w:pStyle w:val="Ttulo2"/>
        <w:spacing w:before="120" w:after="120" w:line="312" w:lineRule="auto"/>
        <w:rPr>
          <w:lang w:bidi="es-ES"/>
        </w:rPr>
      </w:pPr>
      <w:r>
        <w:rPr>
          <w:lang w:bidi="es-ES"/>
        </w:rPr>
        <w:lastRenderedPageBreak/>
        <w:t>Marco de la evaluación.</w:t>
      </w:r>
    </w:p>
    <w:p w:rsidR="003A7A35" w:rsidRPr="0057273E" w:rsidRDefault="003A7A35" w:rsidP="007B1F06">
      <w:pPr>
        <w:spacing w:before="120" w:after="120" w:line="312" w:lineRule="auto"/>
        <w:ind w:right="-2"/>
        <w:jc w:val="both"/>
        <w:rPr>
          <w:rFonts w:cs="Arial"/>
          <w:color w:val="000000" w:themeColor="text1"/>
          <w:szCs w:val="22"/>
        </w:rPr>
      </w:pPr>
      <w:r w:rsidRPr="000533C4">
        <w:rPr>
          <w:rFonts w:cs="Arial"/>
          <w:szCs w:val="22"/>
        </w:rPr>
        <w:t xml:space="preserve">La </w:t>
      </w:r>
      <w:r w:rsidRPr="000533C4">
        <w:rPr>
          <w:rFonts w:cs="Arial"/>
          <w:color w:val="000000"/>
          <w:szCs w:val="22"/>
        </w:rPr>
        <w:t xml:space="preserve">Ley 19/2013, de 9 de diciembre, de transparencia, acceso a la información pública y buen gobierno (LTAIBG), en sus </w:t>
      </w:r>
      <w:r>
        <w:rPr>
          <w:rFonts w:cs="Arial"/>
          <w:color w:val="000000"/>
          <w:szCs w:val="22"/>
        </w:rPr>
        <w:t xml:space="preserve">artículos </w:t>
      </w:r>
      <w:r w:rsidRPr="000533C4">
        <w:rPr>
          <w:rFonts w:cs="Arial"/>
          <w:szCs w:val="22"/>
        </w:rPr>
        <w:t>2 y 3</w:t>
      </w:r>
      <w:r>
        <w:rPr>
          <w:rFonts w:cs="Arial"/>
          <w:szCs w:val="22"/>
        </w:rPr>
        <w:t xml:space="preserve">, </w:t>
      </w:r>
      <w:r>
        <w:rPr>
          <w:rFonts w:cs="Arial"/>
        </w:rPr>
        <w:t>delimita su ámbito subjetivo de aplicación</w:t>
      </w:r>
      <w:r w:rsidRPr="000533C4">
        <w:rPr>
          <w:rFonts w:cs="Arial"/>
          <w:szCs w:val="22"/>
        </w:rPr>
        <w:t xml:space="preserve">. Es en </w:t>
      </w:r>
      <w:r>
        <w:rPr>
          <w:rFonts w:cs="Arial"/>
          <w:szCs w:val="22"/>
        </w:rPr>
        <w:t>el</w:t>
      </w:r>
      <w:r w:rsidRPr="000533C4">
        <w:rPr>
          <w:rFonts w:cs="Arial"/>
          <w:szCs w:val="22"/>
        </w:rPr>
        <w:t xml:space="preserve"> precepto </w:t>
      </w:r>
      <w:r>
        <w:rPr>
          <w:rFonts w:cs="Arial"/>
          <w:szCs w:val="22"/>
        </w:rPr>
        <w:t xml:space="preserve">2, </w:t>
      </w:r>
      <w:r w:rsidRPr="000533C4">
        <w:rPr>
          <w:rFonts w:cs="Arial"/>
          <w:szCs w:val="22"/>
        </w:rPr>
        <w:t xml:space="preserve">en su letra </w:t>
      </w:r>
      <w:r>
        <w:rPr>
          <w:rFonts w:cs="Arial"/>
          <w:szCs w:val="22"/>
        </w:rPr>
        <w:t>e</w:t>
      </w:r>
      <w:r w:rsidRPr="000533C4">
        <w:rPr>
          <w:rFonts w:cs="Arial"/>
          <w:szCs w:val="22"/>
        </w:rPr>
        <w:t>)</w:t>
      </w:r>
      <w:r>
        <w:rPr>
          <w:rFonts w:cs="Arial"/>
          <w:szCs w:val="22"/>
        </w:rPr>
        <w:t>, donde ex</w:t>
      </w:r>
      <w:r w:rsidRPr="000533C4">
        <w:rPr>
          <w:rFonts w:cs="Arial"/>
          <w:szCs w:val="22"/>
        </w:rPr>
        <w:t xml:space="preserve">presamente sujeta a la aplicación de las disposiciones de su capítulo II, relativas </w:t>
      </w:r>
      <w:r w:rsidRPr="0057273E">
        <w:rPr>
          <w:rFonts w:cs="Arial"/>
          <w:color w:val="000000" w:themeColor="text1"/>
          <w:szCs w:val="22"/>
        </w:rPr>
        <w:t xml:space="preserve">a la publicidad activa, a las </w:t>
      </w:r>
      <w:r w:rsidRPr="0057273E">
        <w:rPr>
          <w:rFonts w:cs="Arial"/>
          <w:b/>
          <w:bCs/>
          <w:color w:val="000000" w:themeColor="text1"/>
          <w:szCs w:val="22"/>
        </w:rPr>
        <w:t>corporaciones de Derecho Público, en lo relativo a sus actividades sujetas a Derecho Administrativo.</w:t>
      </w:r>
    </w:p>
    <w:p w:rsidR="00FA460B" w:rsidRDefault="00FA460B" w:rsidP="00FA460B">
      <w:pPr>
        <w:spacing w:before="120" w:after="120" w:line="312" w:lineRule="auto"/>
        <w:jc w:val="both"/>
        <w:rPr>
          <w:rFonts w:cs="Arial"/>
          <w:color w:val="000000" w:themeColor="text1"/>
          <w:szCs w:val="22"/>
        </w:rPr>
      </w:pPr>
      <w:r>
        <w:rPr>
          <w:rFonts w:cs="Arial"/>
          <w:color w:val="000000" w:themeColor="text1"/>
          <w:szCs w:val="22"/>
        </w:rPr>
        <w:t>Estas corporaciones están obligadas en relación con lo dispuesto en el Capítulo II del Título I de la Ley, es decir, las obligaciones de publicidad activa recogidas en sus artículos 6, 6 bis y 8, aunque no en su totalidad. Teniendo en cuenta lo indicado en la guía elaborada conjuntamente entre el Consejo de Transparencia y Buen Gobierno (CTBG) y Unión Profesional (UP), las corporaciones de derecho público, como mínimo, se encuentran obligadas a publicar la siguiente información:</w:t>
      </w:r>
    </w:p>
    <w:p w:rsidR="00FA460B" w:rsidRDefault="00FA460B" w:rsidP="00FA460B">
      <w:pPr>
        <w:pStyle w:val="Prrafodelista"/>
        <w:numPr>
          <w:ilvl w:val="0"/>
          <w:numId w:val="21"/>
        </w:numPr>
        <w:spacing w:before="120" w:after="120" w:line="312" w:lineRule="auto"/>
        <w:ind w:left="0" w:firstLine="0"/>
        <w:jc w:val="both"/>
        <w:rPr>
          <w:rFonts w:cs="Arial"/>
          <w:bCs/>
          <w:color w:val="000000" w:themeColor="text1"/>
          <w:szCs w:val="22"/>
        </w:rPr>
      </w:pPr>
      <w:r>
        <w:rPr>
          <w:rFonts w:cs="Arial"/>
          <w:bCs/>
          <w:color w:val="000000" w:themeColor="text1"/>
          <w:szCs w:val="22"/>
        </w:rPr>
        <w:t xml:space="preserve">En cuanto a lo establecido en los artículos 6 y 6 bis, estas entidades vienen obligadas a publicar la siguiente </w:t>
      </w:r>
      <w:r>
        <w:rPr>
          <w:rFonts w:cs="Arial"/>
          <w:b/>
          <w:bCs/>
          <w:color w:val="000000" w:themeColor="text1"/>
          <w:szCs w:val="22"/>
        </w:rPr>
        <w:t>información institucional y organizativa</w:t>
      </w:r>
      <w:r>
        <w:rPr>
          <w:rFonts w:cs="Arial"/>
          <w:bCs/>
          <w:color w:val="000000" w:themeColor="text1"/>
          <w:szCs w:val="22"/>
        </w:rPr>
        <w:t xml:space="preserve"> (con exclusión de la información relativa a planificación):</w:t>
      </w:r>
    </w:p>
    <w:p w:rsidR="00FA460B" w:rsidRDefault="00FA460B" w:rsidP="00FA460B">
      <w:pPr>
        <w:pStyle w:val="Prrafodelista"/>
        <w:numPr>
          <w:ilvl w:val="0"/>
          <w:numId w:val="22"/>
        </w:numPr>
        <w:spacing w:before="120" w:after="120" w:line="312" w:lineRule="auto"/>
        <w:jc w:val="both"/>
        <w:rPr>
          <w:rFonts w:cs="Arial"/>
          <w:bCs/>
          <w:color w:val="000000" w:themeColor="text1"/>
          <w:szCs w:val="22"/>
        </w:rPr>
      </w:pPr>
      <w:r>
        <w:rPr>
          <w:rFonts w:cs="Arial"/>
          <w:bCs/>
          <w:color w:val="000000" w:themeColor="text1"/>
          <w:szCs w:val="22"/>
        </w:rPr>
        <w:lastRenderedPageBreak/>
        <w:t>Funciones que desarrollan</w:t>
      </w:r>
    </w:p>
    <w:p w:rsidR="00FA460B" w:rsidRDefault="00FA460B" w:rsidP="00FA460B">
      <w:pPr>
        <w:pStyle w:val="Prrafodelista"/>
        <w:numPr>
          <w:ilvl w:val="0"/>
          <w:numId w:val="22"/>
        </w:numPr>
        <w:spacing w:before="120" w:after="120" w:line="312" w:lineRule="auto"/>
        <w:jc w:val="both"/>
        <w:rPr>
          <w:rFonts w:cs="Arial"/>
          <w:bCs/>
          <w:color w:val="000000" w:themeColor="text1"/>
          <w:szCs w:val="22"/>
        </w:rPr>
      </w:pPr>
      <w:bookmarkStart w:id="0" w:name="_Hlk35948872"/>
      <w:r>
        <w:rPr>
          <w:rFonts w:cs="Arial"/>
          <w:bCs/>
          <w:color w:val="000000" w:themeColor="text1"/>
          <w:szCs w:val="22"/>
        </w:rPr>
        <w:t xml:space="preserve">Normativa que les sea de aplicación (que en este caso incluye, al menos, </w:t>
      </w:r>
      <w:r>
        <w:rPr>
          <w:rFonts w:cs="Arial"/>
          <w:color w:val="000000" w:themeColor="text1"/>
          <w:szCs w:val="22"/>
        </w:rPr>
        <w:t>la Ley 2/1974, de 13 de febrero, sobre Colegios Profesionales, a</w:t>
      </w:r>
      <w:r>
        <w:rPr>
          <w:rFonts w:cs="Arial"/>
          <w:bCs/>
          <w:color w:val="000000" w:themeColor="text1"/>
          <w:szCs w:val="22"/>
        </w:rPr>
        <w:t xml:space="preserve">sí como sus estatutos). </w:t>
      </w:r>
    </w:p>
    <w:bookmarkEnd w:id="0"/>
    <w:p w:rsidR="00FA460B" w:rsidRDefault="00FA460B" w:rsidP="00FA460B">
      <w:pPr>
        <w:pStyle w:val="Prrafodelista"/>
        <w:numPr>
          <w:ilvl w:val="0"/>
          <w:numId w:val="22"/>
        </w:numPr>
        <w:spacing w:before="120" w:after="120" w:line="312" w:lineRule="auto"/>
        <w:jc w:val="both"/>
        <w:rPr>
          <w:rFonts w:cs="Arial"/>
          <w:bCs/>
          <w:color w:val="000000" w:themeColor="text1"/>
          <w:szCs w:val="22"/>
        </w:rPr>
      </w:pPr>
      <w:r>
        <w:rPr>
          <w:rFonts w:cs="Arial"/>
          <w:bCs/>
          <w:color w:val="000000" w:themeColor="text1"/>
          <w:szCs w:val="22"/>
        </w:rPr>
        <w:t xml:space="preserve">Estructura organizativa. En relación con la anterior obligación, se debe incluir un organigrama actualizado que identifique a los responsables de los diferentes órganos y su perfil y trayectoria profesional. </w:t>
      </w:r>
    </w:p>
    <w:p w:rsidR="00FA460B" w:rsidRDefault="00FA460B" w:rsidP="00FA460B">
      <w:pPr>
        <w:pStyle w:val="Prrafodelista"/>
        <w:numPr>
          <w:ilvl w:val="0"/>
          <w:numId w:val="22"/>
        </w:numPr>
        <w:spacing w:before="120" w:after="120" w:line="312" w:lineRule="auto"/>
        <w:jc w:val="both"/>
        <w:rPr>
          <w:lang w:bidi="es-ES"/>
        </w:rPr>
      </w:pPr>
      <w:r>
        <w:rPr>
          <w:lang w:bidi="es-ES"/>
        </w:rPr>
        <w:t>El “registro de actividades de Tratamiento” exigido por la Ley Orgánica 3/2018 sobre la Protección de Datos Personales y Garantía de Derechos Digitales</w:t>
      </w:r>
      <w:r>
        <w:rPr>
          <w:rFonts w:cs="Arial"/>
          <w:color w:val="000000"/>
          <w:szCs w:val="22"/>
        </w:rPr>
        <w:t xml:space="preserve">. </w:t>
      </w:r>
    </w:p>
    <w:p w:rsidR="00FA460B" w:rsidRDefault="00FA460B" w:rsidP="00FA460B">
      <w:pPr>
        <w:spacing w:before="120" w:after="120" w:line="312" w:lineRule="auto"/>
        <w:jc w:val="both"/>
        <w:rPr>
          <w:rFonts w:cs="Arial"/>
          <w:bCs/>
          <w:color w:val="000000" w:themeColor="text1"/>
          <w:szCs w:val="22"/>
        </w:rPr>
      </w:pPr>
      <w:r>
        <w:rPr>
          <w:rFonts w:cs="Arial"/>
          <w:bCs/>
          <w:color w:val="000000" w:themeColor="text1"/>
          <w:szCs w:val="22"/>
        </w:rPr>
        <w:t xml:space="preserve">2. Por lo que respecta al artículo 8, están obligadas a publicar la siguiente </w:t>
      </w:r>
      <w:r>
        <w:rPr>
          <w:rFonts w:cs="Arial"/>
          <w:b/>
          <w:bCs/>
          <w:color w:val="000000" w:themeColor="text1"/>
          <w:szCs w:val="22"/>
        </w:rPr>
        <w:t xml:space="preserve">información económica </w:t>
      </w:r>
      <w:r>
        <w:rPr>
          <w:rFonts w:cs="Arial"/>
          <w:bCs/>
          <w:color w:val="000000" w:themeColor="text1"/>
          <w:szCs w:val="22"/>
        </w:rPr>
        <w:t xml:space="preserve">(con exclusión de la información presupuestaria y estadística): </w:t>
      </w:r>
    </w:p>
    <w:p w:rsidR="00FA460B" w:rsidRDefault="00FA460B" w:rsidP="00FA460B">
      <w:pPr>
        <w:pStyle w:val="Prrafodelista"/>
        <w:numPr>
          <w:ilvl w:val="0"/>
          <w:numId w:val="23"/>
        </w:numPr>
        <w:spacing w:before="120" w:after="120" w:line="312" w:lineRule="auto"/>
        <w:jc w:val="both"/>
        <w:rPr>
          <w:rFonts w:cs="Arial"/>
          <w:bCs/>
          <w:color w:val="000000" w:themeColor="text1"/>
          <w:szCs w:val="22"/>
        </w:rPr>
      </w:pPr>
      <w:r>
        <w:rPr>
          <w:rFonts w:cs="Arial"/>
          <w:bCs/>
          <w:color w:val="000000" w:themeColor="text1"/>
          <w:szCs w:val="22"/>
        </w:rPr>
        <w:t xml:space="preserve">Todos los contratos sujetos a derecho administrativo, incluidos los contratos menores, con indicación del objeto, duración, importe de licitación y de adjudicación. </w:t>
      </w:r>
    </w:p>
    <w:p w:rsidR="00FA460B" w:rsidRDefault="00FA460B" w:rsidP="00FA460B">
      <w:pPr>
        <w:pStyle w:val="Prrafodelista"/>
        <w:numPr>
          <w:ilvl w:val="0"/>
          <w:numId w:val="23"/>
        </w:numPr>
        <w:autoSpaceDE w:val="0"/>
        <w:autoSpaceDN w:val="0"/>
        <w:adjustRightInd w:val="0"/>
        <w:spacing w:before="120" w:after="120" w:line="312" w:lineRule="auto"/>
        <w:jc w:val="both"/>
        <w:rPr>
          <w:rFonts w:cs="Arial"/>
          <w:bCs/>
          <w:color w:val="000000" w:themeColor="text1"/>
          <w:szCs w:val="22"/>
        </w:rPr>
      </w:pPr>
      <w:r>
        <w:rPr>
          <w:rFonts w:cs="Arial"/>
          <w:bCs/>
          <w:color w:val="000000" w:themeColor="text1"/>
          <w:szCs w:val="22"/>
        </w:rPr>
        <w:t xml:space="preserve">La relación de convenios suscritos en el ejercicio de las funciones públicas que le han sido conferidas, con </w:t>
      </w:r>
      <w:r>
        <w:rPr>
          <w:rFonts w:cs="Arial"/>
          <w:bCs/>
          <w:color w:val="000000" w:themeColor="text1"/>
          <w:szCs w:val="22"/>
        </w:rPr>
        <w:lastRenderedPageBreak/>
        <w:t>mención de las partes firmantes, su objeto, plazo de duración y en su caso, las obligaciones económicas convenidas.</w:t>
      </w:r>
    </w:p>
    <w:p w:rsidR="003A7A35" w:rsidRPr="009F1E89" w:rsidRDefault="003A7A35" w:rsidP="007B1F06">
      <w:pPr>
        <w:pStyle w:val="Prrafodelista"/>
        <w:numPr>
          <w:ilvl w:val="0"/>
          <w:numId w:val="8"/>
        </w:numPr>
        <w:spacing w:before="120" w:after="120" w:line="312" w:lineRule="auto"/>
        <w:contextualSpacing w:val="0"/>
        <w:jc w:val="both"/>
        <w:rPr>
          <w:rFonts w:cs="Arial"/>
          <w:bCs/>
          <w:color w:val="000000" w:themeColor="text1"/>
          <w:szCs w:val="22"/>
        </w:rPr>
      </w:pPr>
      <w:r w:rsidRPr="0057273E">
        <w:rPr>
          <w:rFonts w:cs="Arial"/>
          <w:bCs/>
          <w:color w:val="000000" w:themeColor="text1"/>
          <w:szCs w:val="22"/>
        </w:rPr>
        <w:t>Las subvenciones y ayudas públicas recibidas con indicación de su importe, objetivo o finalidad y Administración Pública concedente.</w:t>
      </w:r>
    </w:p>
    <w:p w:rsidR="00790CFE" w:rsidRDefault="003A7A35" w:rsidP="007B1F06">
      <w:pPr>
        <w:spacing w:before="120" w:after="120" w:line="312" w:lineRule="auto"/>
        <w:jc w:val="both"/>
        <w:rPr>
          <w:rFonts w:cs="Arial"/>
          <w:color w:val="000000" w:themeColor="text1"/>
          <w:szCs w:val="22"/>
        </w:rPr>
      </w:pPr>
      <w:r w:rsidRPr="0057273E">
        <w:rPr>
          <w:rFonts w:cs="Arial"/>
          <w:color w:val="000000" w:themeColor="text1"/>
          <w:szCs w:val="22"/>
        </w:rPr>
        <w:lastRenderedPageBreak/>
        <w:t xml:space="preserve">El artículo 38.1 de la referida </w:t>
      </w:r>
      <w:r w:rsidRPr="0057273E">
        <w:rPr>
          <w:rFonts w:cs="Arial"/>
          <w:bCs/>
          <w:color w:val="000000" w:themeColor="text1"/>
          <w:szCs w:val="22"/>
        </w:rPr>
        <w:t xml:space="preserve">Ley 19/2013, de 9 de diciembre, en su letra d), </w:t>
      </w:r>
      <w:r w:rsidRPr="0057273E">
        <w:rPr>
          <w:rFonts w:cs="Arial"/>
          <w:color w:val="000000" w:themeColor="text1"/>
          <w:szCs w:val="22"/>
        </w:rPr>
        <w:t xml:space="preserve">atribuye al Consejo de Transparencia y Buen Gobierno, entre otras funciones, la de </w:t>
      </w:r>
      <w:r w:rsidRPr="0057273E">
        <w:rPr>
          <w:rFonts w:cs="Arial"/>
          <w:i/>
          <w:color w:val="000000" w:themeColor="text1"/>
          <w:szCs w:val="22"/>
        </w:rPr>
        <w:t>“Evaluar el grado de aplicación de esta Ley”.</w:t>
      </w:r>
      <w:r w:rsidRPr="0057273E">
        <w:rPr>
          <w:rFonts w:cs="Arial"/>
          <w:color w:val="000000" w:themeColor="text1"/>
          <w:szCs w:val="22"/>
        </w:rPr>
        <w:t xml:space="preserve"> </w:t>
      </w:r>
    </w:p>
    <w:p w:rsidR="003A7A35" w:rsidRPr="0057273E" w:rsidRDefault="003A7A35" w:rsidP="007B1F06">
      <w:pPr>
        <w:spacing w:before="120" w:after="120" w:line="312" w:lineRule="auto"/>
        <w:jc w:val="both"/>
        <w:rPr>
          <w:rFonts w:cs="Arial"/>
          <w:color w:val="000000" w:themeColor="text1"/>
          <w:szCs w:val="22"/>
        </w:rPr>
      </w:pPr>
      <w:r w:rsidRPr="0057273E">
        <w:rPr>
          <w:rFonts w:cs="Arial"/>
          <w:color w:val="000000" w:themeColor="text1"/>
          <w:szCs w:val="22"/>
        </w:rPr>
        <w:t>En base a dicho mandato, el Consejo, en colaboración con la Fundación Hay Derecho, ha procedido a evaluar</w:t>
      </w:r>
      <w:r w:rsidR="0045790B" w:rsidRPr="0045790B">
        <w:t xml:space="preserve"> </w:t>
      </w:r>
      <w:r w:rsidR="0045790B">
        <w:t>los Consejos Generales de los Colegios estatales</w:t>
      </w:r>
      <w:r w:rsidRPr="0057273E">
        <w:rPr>
          <w:rFonts w:cs="Arial"/>
          <w:color w:val="000000" w:themeColor="text1"/>
          <w:szCs w:val="22"/>
        </w:rPr>
        <w:t xml:space="preserve">. </w:t>
      </w:r>
    </w:p>
    <w:p w:rsidR="00415DBD" w:rsidRDefault="00415DBD" w:rsidP="007B1F06">
      <w:pPr>
        <w:spacing w:before="120" w:after="120" w:line="312" w:lineRule="auto"/>
        <w:sectPr w:rsidR="00415DBD" w:rsidSect="00A80497">
          <w:type w:val="continuous"/>
          <w:pgSz w:w="11906" w:h="16838" w:code="9"/>
          <w:pgMar w:top="1701" w:right="630" w:bottom="1134" w:left="720" w:header="720" w:footer="720" w:gutter="0"/>
          <w:cols w:num="2" w:space="720"/>
          <w:docGrid w:linePitch="326"/>
        </w:sectPr>
      </w:pPr>
    </w:p>
    <w:p w:rsidR="009536D4" w:rsidRDefault="009536D4" w:rsidP="007B1F06">
      <w:pPr>
        <w:spacing w:before="120" w:after="120" w:line="312" w:lineRule="auto"/>
      </w:pPr>
    </w:p>
    <w:p w:rsidR="0082470D" w:rsidRPr="004720A5" w:rsidRDefault="00724DB3" w:rsidP="007B1F06">
      <w:pPr>
        <w:pStyle w:val="Titulardelboletn"/>
        <w:numPr>
          <w:ilvl w:val="0"/>
          <w:numId w:val="2"/>
        </w:numPr>
        <w:spacing w:before="120" w:after="120" w:line="312" w:lineRule="auto"/>
        <w:rPr>
          <w:rFonts w:ascii="Century Gothic" w:hAnsi="Century Gothic"/>
          <w:color w:val="50866C"/>
        </w:rPr>
      </w:pPr>
      <w:sdt>
        <w:sdtPr>
          <w:rPr>
            <w:rFonts w:ascii="Century Gothic" w:hAnsi="Century Gothic"/>
          </w:rPr>
          <w:id w:val="228783093"/>
          <w:placeholder>
            <w:docPart w:val="9F38587DCE4F49368CED0492B4EFD406"/>
          </w:placeholder>
        </w:sdtPr>
        <w:sdtEndPr>
          <w:rPr>
            <w:color w:val="50866C"/>
          </w:rPr>
        </w:sdtEndPr>
        <w:sdtContent>
          <w:r w:rsidR="003F6EDC" w:rsidRPr="004720A5">
            <w:rPr>
              <w:rFonts w:ascii="Century Gothic" w:hAnsi="Century Gothic"/>
              <w:color w:val="50866C"/>
              <w:lang w:bidi="es-ES"/>
            </w:rPr>
            <w:t>Localización y Estructuración de la Información de Transparencia</w:t>
          </w:r>
        </w:sdtContent>
      </w:sdt>
    </w:p>
    <w:p w:rsidR="0082470D" w:rsidRPr="00B1184C" w:rsidRDefault="0082470D" w:rsidP="007B1F06">
      <w:pPr>
        <w:spacing w:before="120" w:after="120" w:line="312" w:lineRule="auto"/>
        <w:rPr>
          <w:rFonts w:ascii="Arial" w:hAnsi="Arial"/>
        </w:rPr>
      </w:pPr>
    </w:p>
    <w:p w:rsidR="00760E4B" w:rsidRPr="00B1184C" w:rsidRDefault="00760E4B" w:rsidP="007B1F06">
      <w:pPr>
        <w:pStyle w:val="Cuerpodelboletn"/>
        <w:spacing w:before="120" w:after="120" w:line="312" w:lineRule="auto"/>
        <w:sectPr w:rsidR="00760E4B" w:rsidRPr="00B1184C" w:rsidSect="00A80497">
          <w:type w:val="continuous"/>
          <w:pgSz w:w="11906" w:h="16838" w:code="9"/>
          <w:pgMar w:top="1701" w:right="630" w:bottom="1134" w:left="720" w:header="720" w:footer="720" w:gutter="0"/>
          <w:cols w:space="720"/>
          <w:docGrid w:linePitch="326"/>
        </w:sectPr>
      </w:pPr>
    </w:p>
    <w:p w:rsidR="004720A5" w:rsidRDefault="004720A5" w:rsidP="007B1F06">
      <w:pPr>
        <w:pStyle w:val="Ttulo2"/>
        <w:numPr>
          <w:ilvl w:val="1"/>
          <w:numId w:val="2"/>
        </w:numPr>
        <w:spacing w:before="120" w:after="120" w:line="312" w:lineRule="auto"/>
        <w:ind w:left="284" w:hanging="284"/>
        <w:rPr>
          <w:lang w:bidi="es-ES"/>
        </w:rPr>
      </w:pPr>
      <w:r>
        <w:rPr>
          <w:lang w:bidi="es-ES"/>
        </w:rPr>
        <w:lastRenderedPageBreak/>
        <w:t>Localización</w:t>
      </w:r>
    </w:p>
    <w:p w:rsidR="001C73A0" w:rsidRDefault="00C770CC" w:rsidP="007B1F06">
      <w:pPr>
        <w:pStyle w:val="Cuerpodelboletn"/>
        <w:spacing w:before="120" w:after="120" w:line="312" w:lineRule="auto"/>
        <w:rPr>
          <w:lang w:bidi="es-ES"/>
        </w:rPr>
      </w:pPr>
      <w:r>
        <w:rPr>
          <w:lang w:bidi="es-ES"/>
        </w:rPr>
        <w:t xml:space="preserve">La web del </w:t>
      </w:r>
      <w:r w:rsidRPr="00E30FFA">
        <w:rPr>
          <w:lang w:bidi="es-ES"/>
        </w:rPr>
        <w:t xml:space="preserve">Consejo General de Colegios </w:t>
      </w:r>
      <w:r w:rsidR="000942E4">
        <w:rPr>
          <w:lang w:bidi="es-ES"/>
        </w:rPr>
        <w:t>de Fisioterapeutas de España</w:t>
      </w:r>
      <w:r>
        <w:rPr>
          <w:lang w:bidi="es-ES"/>
        </w:rPr>
        <w:t xml:space="preserve"> </w:t>
      </w:r>
      <w:hyperlink r:id="rId14" w:history="1">
        <w:r w:rsidR="000942E4">
          <w:rPr>
            <w:rStyle w:val="Hipervnculo"/>
          </w:rPr>
          <w:t>https://www.consejo-fisioterapia.org/</w:t>
        </w:r>
      </w:hyperlink>
      <w:r w:rsidR="007B1F06">
        <w:t xml:space="preserve"> </w:t>
      </w:r>
      <w:r w:rsidR="00ED2EE6">
        <w:t>(CGCF</w:t>
      </w:r>
      <w:r w:rsidR="009A42DC">
        <w:t>E</w:t>
      </w:r>
      <w:r w:rsidR="00ED2EE6">
        <w:t xml:space="preserve">) </w:t>
      </w:r>
      <w:r w:rsidR="006B7E45">
        <w:t xml:space="preserve">contiene </w:t>
      </w:r>
      <w:r w:rsidR="00BA09D5">
        <w:t>un</w:t>
      </w:r>
      <w:r w:rsidR="005E170C">
        <w:t xml:space="preserve"> a</w:t>
      </w:r>
      <w:r w:rsidR="00ED2EE6">
        <w:t xml:space="preserve">partado </w:t>
      </w:r>
      <w:r w:rsidR="005E170C">
        <w:t>espec</w:t>
      </w:r>
      <w:r w:rsidR="00ED2EE6">
        <w:t>í</w:t>
      </w:r>
      <w:r w:rsidR="005E170C">
        <w:t>fico de</w:t>
      </w:r>
      <w:r w:rsidR="000E2A77">
        <w:t>nominado</w:t>
      </w:r>
      <w:r w:rsidR="00BA09D5">
        <w:t xml:space="preserve"> </w:t>
      </w:r>
      <w:r w:rsidR="00DB0646">
        <w:t>Portal de la Transparencia</w:t>
      </w:r>
      <w:r w:rsidR="00BA09D5">
        <w:t xml:space="preserve"> mediante </w:t>
      </w:r>
      <w:r w:rsidR="00BA09D5">
        <w:rPr>
          <w:lang w:bidi="es-ES"/>
        </w:rPr>
        <w:t>el cual se acced</w:t>
      </w:r>
      <w:r w:rsidR="009C2F77">
        <w:rPr>
          <w:lang w:bidi="es-ES"/>
        </w:rPr>
        <w:t>e</w:t>
      </w:r>
      <w:r w:rsidR="00BA09D5">
        <w:rPr>
          <w:lang w:bidi="es-ES"/>
        </w:rPr>
        <w:t xml:space="preserve"> a las informaciones de la </w:t>
      </w:r>
      <w:r w:rsidR="004E1357">
        <w:rPr>
          <w:lang w:bidi="es-ES"/>
        </w:rPr>
        <w:t>c</w:t>
      </w:r>
      <w:r w:rsidR="00BA09D5">
        <w:rPr>
          <w:lang w:bidi="es-ES"/>
        </w:rPr>
        <w:t xml:space="preserve">orporación sujetas a </w:t>
      </w:r>
      <w:r w:rsidR="001132C4">
        <w:rPr>
          <w:lang w:bidi="es-ES"/>
        </w:rPr>
        <w:t xml:space="preserve">las </w:t>
      </w:r>
      <w:r w:rsidR="00BA09D5">
        <w:rPr>
          <w:lang w:bidi="es-ES"/>
        </w:rPr>
        <w:t xml:space="preserve">obligaciones de publicidad activa </w:t>
      </w:r>
      <w:r w:rsidR="001132C4">
        <w:rPr>
          <w:lang w:bidi="es-ES"/>
        </w:rPr>
        <w:t>de la</w:t>
      </w:r>
      <w:r w:rsidR="00BA09D5">
        <w:rPr>
          <w:lang w:bidi="es-ES"/>
        </w:rPr>
        <w:t xml:space="preserve"> LTAIBG. </w:t>
      </w:r>
    </w:p>
    <w:p w:rsidR="00ED2EE6" w:rsidRDefault="00724DB3" w:rsidP="007B1F06">
      <w:pPr>
        <w:pStyle w:val="Cuerpodelboletn"/>
        <w:spacing w:before="120" w:after="120" w:line="312" w:lineRule="auto"/>
        <w:rPr>
          <w:lang w:bidi="es-ES"/>
        </w:rPr>
      </w:pPr>
      <w:hyperlink r:id="rId15" w:history="1">
        <w:r w:rsidR="00ED2EE6" w:rsidRPr="00C7139F">
          <w:rPr>
            <w:rStyle w:val="Hipervnculo"/>
            <w:lang w:bidi="es-ES"/>
          </w:rPr>
          <w:t>https://www.consejo-fisioterapia.org/transparencia/</w:t>
        </w:r>
      </w:hyperlink>
    </w:p>
    <w:p w:rsidR="001C73A0" w:rsidRDefault="001C73A0" w:rsidP="007B1F06">
      <w:pPr>
        <w:pStyle w:val="Cuerpodelboletn"/>
        <w:spacing w:before="120" w:after="120" w:line="312" w:lineRule="auto"/>
        <w:rPr>
          <w:lang w:bidi="es-ES"/>
        </w:rPr>
      </w:pPr>
      <w:r w:rsidRPr="001C73A0">
        <w:rPr>
          <w:noProof/>
          <w:lang w:eastAsia="es-ES"/>
        </w:rPr>
        <w:drawing>
          <wp:inline distT="0" distB="0" distL="0" distR="0" wp14:anchorId="119F5855" wp14:editId="290C7E4F">
            <wp:extent cx="3094355" cy="14147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94355" cy="1414780"/>
                    </a:xfrm>
                    <a:prstGeom prst="rect">
                      <a:avLst/>
                    </a:prstGeom>
                  </pic:spPr>
                </pic:pic>
              </a:graphicData>
            </a:graphic>
          </wp:inline>
        </w:drawing>
      </w:r>
    </w:p>
    <w:p w:rsidR="001C73A0" w:rsidRDefault="001C73A0" w:rsidP="007B1F06">
      <w:pPr>
        <w:pStyle w:val="Cuerpodelboletn"/>
        <w:spacing w:before="120" w:after="120" w:line="312" w:lineRule="auto"/>
        <w:rPr>
          <w:lang w:bidi="es-ES"/>
        </w:rPr>
      </w:pPr>
    </w:p>
    <w:p w:rsidR="00061CEA" w:rsidRDefault="00ED2EE6" w:rsidP="007B1F06">
      <w:pPr>
        <w:pStyle w:val="Ttulo2"/>
        <w:spacing w:before="120" w:after="120" w:line="312" w:lineRule="auto"/>
        <w:jc w:val="both"/>
      </w:pPr>
      <w:r>
        <w:lastRenderedPageBreak/>
        <w:t xml:space="preserve">b. </w:t>
      </w:r>
      <w:r w:rsidR="00061CEA">
        <w:t>Estructuración</w:t>
      </w:r>
    </w:p>
    <w:p w:rsidR="00F54C8D" w:rsidRDefault="00061CEA" w:rsidP="007B1F06">
      <w:pPr>
        <w:pStyle w:val="Cuerpodelboletn"/>
        <w:spacing w:before="120" w:after="120" w:line="312" w:lineRule="auto"/>
        <w:rPr>
          <w:color w:val="auto"/>
          <w:lang w:bidi="es-ES"/>
        </w:rPr>
      </w:pPr>
      <w:r w:rsidRPr="00BD7FE7">
        <w:rPr>
          <w:color w:val="auto"/>
          <w:lang w:bidi="es-ES"/>
        </w:rPr>
        <w:t xml:space="preserve">La información contenida en el portal de transparencia del </w:t>
      </w:r>
      <w:r w:rsidR="00BD7FE7" w:rsidRPr="00BD7FE7">
        <w:rPr>
          <w:color w:val="auto"/>
        </w:rPr>
        <w:t>CGCF</w:t>
      </w:r>
      <w:r w:rsidR="009A42DC">
        <w:rPr>
          <w:color w:val="auto"/>
        </w:rPr>
        <w:t>E</w:t>
      </w:r>
      <w:r w:rsidRPr="00BD7FE7">
        <w:rPr>
          <w:color w:val="auto"/>
          <w:lang w:bidi="es-ES"/>
        </w:rPr>
        <w:t xml:space="preserve"> se organiza </w:t>
      </w:r>
      <w:r w:rsidR="00BD7FE7" w:rsidRPr="00BD7FE7">
        <w:rPr>
          <w:color w:val="auto"/>
          <w:lang w:bidi="es-ES"/>
        </w:rPr>
        <w:t xml:space="preserve">de </w:t>
      </w:r>
      <w:r w:rsidR="004A6AF5">
        <w:rPr>
          <w:color w:val="auto"/>
          <w:lang w:bidi="es-ES"/>
        </w:rPr>
        <w:t xml:space="preserve">manera similar </w:t>
      </w:r>
      <w:r w:rsidR="00BD7FE7" w:rsidRPr="00BD7FE7">
        <w:rPr>
          <w:color w:val="auto"/>
          <w:lang w:bidi="es-ES"/>
        </w:rPr>
        <w:t>a la estructura definida por la LTAIBG</w:t>
      </w:r>
      <w:r w:rsidR="00BD7FE7">
        <w:rPr>
          <w:color w:val="auto"/>
          <w:lang w:bidi="es-ES"/>
        </w:rPr>
        <w:t xml:space="preserve"> </w:t>
      </w:r>
      <w:r w:rsidR="004A6AF5">
        <w:rPr>
          <w:color w:val="auto"/>
          <w:lang w:bidi="es-ES"/>
        </w:rPr>
        <w:t xml:space="preserve">y recoge </w:t>
      </w:r>
      <w:r w:rsidR="00BD7FE7">
        <w:rPr>
          <w:color w:val="auto"/>
          <w:lang w:bidi="es-ES"/>
        </w:rPr>
        <w:t>los siguientes apartados: información institucional, información organ</w:t>
      </w:r>
      <w:r w:rsidR="00F54C8D">
        <w:rPr>
          <w:color w:val="auto"/>
          <w:lang w:bidi="es-ES"/>
        </w:rPr>
        <w:t>i</w:t>
      </w:r>
      <w:r w:rsidR="00BD7FE7">
        <w:rPr>
          <w:color w:val="auto"/>
          <w:lang w:bidi="es-ES"/>
        </w:rPr>
        <w:t>zativa, información eco</w:t>
      </w:r>
      <w:r w:rsidR="00F54C8D">
        <w:rPr>
          <w:color w:val="auto"/>
          <w:lang w:bidi="es-ES"/>
        </w:rPr>
        <w:t xml:space="preserve">nómica y un cuarto apartado dedicado al derecho de acceso. </w:t>
      </w:r>
      <w:r w:rsidR="00F54C8D" w:rsidRPr="00F54C8D">
        <w:rPr>
          <w:color w:val="auto"/>
          <w:lang w:bidi="es-ES"/>
        </w:rPr>
        <w:t xml:space="preserve">Estos apartados vienen precedidos de una breve explicación de la LTAIBG, y de la Guía de Transparencia y acceso a la información pública </w:t>
      </w:r>
      <w:r w:rsidR="00E77D54">
        <w:rPr>
          <w:rFonts w:cs="Arial"/>
          <w:color w:val="000000" w:themeColor="text1"/>
          <w:szCs w:val="22"/>
        </w:rPr>
        <w:t xml:space="preserve">elaborada conjuntamente </w:t>
      </w:r>
      <w:r w:rsidR="006D4ABB">
        <w:rPr>
          <w:rFonts w:cs="Arial"/>
          <w:color w:val="000000" w:themeColor="text1"/>
          <w:szCs w:val="22"/>
        </w:rPr>
        <w:t>por</w:t>
      </w:r>
      <w:r w:rsidR="00E77D54">
        <w:rPr>
          <w:rFonts w:cs="Arial"/>
          <w:color w:val="000000" w:themeColor="text1"/>
          <w:szCs w:val="22"/>
        </w:rPr>
        <w:t xml:space="preserve"> el CTBG</w:t>
      </w:r>
      <w:r w:rsidR="0035787D">
        <w:rPr>
          <w:rFonts w:cs="Arial"/>
          <w:color w:val="000000" w:themeColor="text1"/>
          <w:szCs w:val="22"/>
        </w:rPr>
        <w:t xml:space="preserve"> </w:t>
      </w:r>
      <w:r w:rsidR="00E77D54">
        <w:rPr>
          <w:rFonts w:cs="Arial"/>
          <w:color w:val="000000" w:themeColor="text1"/>
          <w:szCs w:val="22"/>
        </w:rPr>
        <w:t>y Unión Profesional (UP)</w:t>
      </w:r>
      <w:r w:rsidR="00E77D54">
        <w:rPr>
          <w:color w:val="auto"/>
          <w:lang w:bidi="es-ES"/>
        </w:rPr>
        <w:t>,</w:t>
      </w:r>
      <w:r w:rsidR="00F54C8D" w:rsidRPr="00F54C8D">
        <w:rPr>
          <w:color w:val="auto"/>
          <w:lang w:bidi="es-ES"/>
        </w:rPr>
        <w:t xml:space="preserve"> </w:t>
      </w:r>
      <w:r w:rsidR="00F54C8D">
        <w:rPr>
          <w:color w:val="auto"/>
          <w:lang w:bidi="es-ES"/>
        </w:rPr>
        <w:t>que</w:t>
      </w:r>
      <w:r w:rsidR="00F54C8D" w:rsidRPr="00F54C8D">
        <w:rPr>
          <w:color w:val="auto"/>
          <w:lang w:bidi="es-ES"/>
        </w:rPr>
        <w:t xml:space="preserve"> se puede descargar en pdf</w:t>
      </w:r>
      <w:r w:rsidR="00F54C8D">
        <w:rPr>
          <w:color w:val="auto"/>
          <w:lang w:bidi="es-ES"/>
        </w:rPr>
        <w:t xml:space="preserve">. A su vez, los cuatro apartados cuentan con un texto introductorio que </w:t>
      </w:r>
      <w:r w:rsidR="00E77D54">
        <w:rPr>
          <w:color w:val="auto"/>
          <w:lang w:bidi="es-ES"/>
        </w:rPr>
        <w:t>informa sobre</w:t>
      </w:r>
      <w:r w:rsidR="00F54C8D">
        <w:rPr>
          <w:color w:val="auto"/>
          <w:lang w:bidi="es-ES"/>
        </w:rPr>
        <w:t xml:space="preserve"> el contenido de cada uno de ellos.</w:t>
      </w:r>
    </w:p>
    <w:p w:rsidR="00C770CC" w:rsidRDefault="00BA1382" w:rsidP="007B1F06">
      <w:pPr>
        <w:pStyle w:val="Cuerpodelboletn"/>
        <w:spacing w:before="120" w:after="120" w:line="312" w:lineRule="auto"/>
        <w:rPr>
          <w:lang w:bidi="es-ES"/>
        </w:rPr>
      </w:pPr>
      <w:r>
        <w:rPr>
          <w:lang w:bidi="es-ES"/>
        </w:rPr>
        <w:t>La</w:t>
      </w:r>
      <w:r w:rsidR="004A6AF5">
        <w:rPr>
          <w:lang w:bidi="es-ES"/>
        </w:rPr>
        <w:t xml:space="preserve"> información </w:t>
      </w:r>
      <w:r w:rsidR="006D4ABB">
        <w:rPr>
          <w:lang w:bidi="es-ES"/>
        </w:rPr>
        <w:t xml:space="preserve">se encuentra organizada y </w:t>
      </w:r>
      <w:r w:rsidR="004A6AF5">
        <w:rPr>
          <w:lang w:bidi="es-ES"/>
        </w:rPr>
        <w:t>resulta fácil su localización</w:t>
      </w:r>
      <w:r>
        <w:rPr>
          <w:lang w:bidi="es-ES"/>
        </w:rPr>
        <w:t>, aunque incluye</w:t>
      </w:r>
      <w:r>
        <w:rPr>
          <w:color w:val="auto"/>
          <w:lang w:bidi="es-ES"/>
        </w:rPr>
        <w:t xml:space="preserve"> información que no está sujeta a publicidad activa de acuerdo con la citada Ley y no recoge otra que sí es de obligada publicidad activa.</w:t>
      </w:r>
    </w:p>
    <w:p w:rsidR="005E4C3A" w:rsidRDefault="005E4C3A" w:rsidP="007B1F06">
      <w:pPr>
        <w:pStyle w:val="Cuerpodelboletn"/>
        <w:spacing w:before="120" w:after="120" w:line="312" w:lineRule="auto"/>
        <w:rPr>
          <w:lang w:bidi="es-ES"/>
        </w:rPr>
        <w:sectPr w:rsidR="005E4C3A" w:rsidSect="00A80497">
          <w:type w:val="continuous"/>
          <w:pgSz w:w="11906" w:h="16838" w:code="9"/>
          <w:pgMar w:top="1701" w:right="720" w:bottom="1134" w:left="720" w:header="720" w:footer="720" w:gutter="0"/>
          <w:cols w:num="2" w:space="720"/>
          <w:docGrid w:linePitch="326"/>
        </w:sectPr>
      </w:pPr>
    </w:p>
    <w:p w:rsidR="00A75334" w:rsidRDefault="00A75334" w:rsidP="007B1F06">
      <w:pPr>
        <w:pStyle w:val="Cuerpodelboletn"/>
        <w:spacing w:before="120" w:after="120" w:line="312" w:lineRule="auto"/>
        <w:rPr>
          <w:lang w:bidi="es-ES"/>
        </w:rPr>
      </w:pPr>
    </w:p>
    <w:p w:rsidR="003F6EDC" w:rsidRPr="004720A5" w:rsidRDefault="00724DB3" w:rsidP="007B1F06">
      <w:pPr>
        <w:pStyle w:val="Cuerpodelboletn"/>
        <w:numPr>
          <w:ilvl w:val="0"/>
          <w:numId w:val="2"/>
        </w:numPr>
        <w:spacing w:before="120" w:after="120" w:line="312" w:lineRule="auto"/>
        <w:rPr>
          <w:b/>
          <w:color w:val="50866C"/>
          <w:sz w:val="32"/>
        </w:rPr>
      </w:pPr>
      <w:sdt>
        <w:sdtPr>
          <w:rPr>
            <w:b/>
            <w:color w:val="50866C"/>
            <w:sz w:val="32"/>
          </w:rPr>
          <w:id w:val="37865676"/>
          <w:placeholder>
            <w:docPart w:val="07033FA691034FE1ABDD22E05C700155"/>
          </w:placeholder>
        </w:sdtPr>
        <w:sdtEndPr/>
        <w:sdtContent>
          <w:r w:rsidR="003F6EDC" w:rsidRPr="004720A5">
            <w:rPr>
              <w:b/>
              <w:color w:val="50866C"/>
              <w:sz w:val="32"/>
            </w:rPr>
            <w:t xml:space="preserve">Cumplimiento de las obligaciones de </w:t>
          </w:r>
          <w:r w:rsidR="004720A5" w:rsidRPr="004720A5">
            <w:rPr>
              <w:b/>
              <w:color w:val="50866C"/>
              <w:sz w:val="32"/>
            </w:rPr>
            <w:t>Publicidad Activa</w:t>
          </w:r>
        </w:sdtContent>
      </w:sdt>
    </w:p>
    <w:p w:rsidR="00041B0F" w:rsidRDefault="00041B0F" w:rsidP="007B1F06">
      <w:pPr>
        <w:pStyle w:val="Cuerpodelboletn"/>
        <w:spacing w:before="120" w:after="120" w:line="312" w:lineRule="auto"/>
        <w:sectPr w:rsidR="00041B0F" w:rsidSect="00A80497">
          <w:type w:val="continuous"/>
          <w:pgSz w:w="11906" w:h="16838" w:code="9"/>
          <w:pgMar w:top="1701" w:right="720" w:bottom="1134" w:left="720" w:header="720" w:footer="720" w:gutter="0"/>
          <w:cols w:space="720"/>
          <w:docGrid w:linePitch="326"/>
        </w:sectPr>
      </w:pPr>
    </w:p>
    <w:p w:rsidR="003E5D2F" w:rsidRPr="003E5D2F" w:rsidRDefault="003E5D2F" w:rsidP="00A80497">
      <w:pPr>
        <w:pStyle w:val="Cuerpodelboletn"/>
        <w:numPr>
          <w:ilvl w:val="1"/>
          <w:numId w:val="2"/>
        </w:numPr>
        <w:spacing w:before="120" w:after="120" w:line="312" w:lineRule="auto"/>
        <w:ind w:left="426"/>
        <w:jc w:val="left"/>
        <w:rPr>
          <w:rFonts w:asciiTheme="majorHAnsi" w:eastAsiaTheme="majorEastAsia" w:hAnsiTheme="majorHAnsi" w:cstheme="majorBidi"/>
          <w:b/>
          <w:bCs/>
          <w:color w:val="50866C"/>
          <w:sz w:val="26"/>
          <w:szCs w:val="26"/>
        </w:rPr>
      </w:pPr>
      <w:r>
        <w:rPr>
          <w:rStyle w:val="Ttulo2Car"/>
          <w:lang w:bidi="es-ES"/>
        </w:rPr>
        <w:lastRenderedPageBreak/>
        <w:t>Información Institucional</w:t>
      </w:r>
      <w:r w:rsidR="0070102C">
        <w:rPr>
          <w:rStyle w:val="Ttulo2Car"/>
          <w:lang w:bidi="es-ES"/>
        </w:rPr>
        <w:t xml:space="preserve"> y Organizativa.</w:t>
      </w:r>
      <w:r w:rsidR="0070102C" w:rsidRPr="0070102C">
        <w:rPr>
          <w:lang w:bidi="es-ES"/>
        </w:rPr>
        <w:t xml:space="preserve"> </w:t>
      </w:r>
      <w:r w:rsidR="0070102C">
        <w:rPr>
          <w:rStyle w:val="Ttulo2Car"/>
          <w:lang w:bidi="es-ES"/>
        </w:rPr>
        <w:t xml:space="preserve">Registro de </w:t>
      </w:r>
      <w:r w:rsidR="00AA447D">
        <w:rPr>
          <w:rStyle w:val="Ttulo2Car"/>
          <w:lang w:bidi="es-ES"/>
        </w:rPr>
        <w:t>a</w:t>
      </w:r>
      <w:r w:rsidR="0070102C">
        <w:rPr>
          <w:rStyle w:val="Ttulo2Car"/>
          <w:lang w:bidi="es-ES"/>
        </w:rPr>
        <w:t>ctividades de tratamiento</w:t>
      </w:r>
      <w:r w:rsidR="00041B0F">
        <w:rPr>
          <w:rStyle w:val="Ttulo2Car"/>
          <w:lang w:bidi="es-ES"/>
        </w:rPr>
        <w:t>.</w:t>
      </w:r>
    </w:p>
    <w:p w:rsidR="00104E94" w:rsidRDefault="00104E94" w:rsidP="007B1F06">
      <w:pPr>
        <w:pStyle w:val="Ttulo3"/>
        <w:spacing w:before="120" w:after="120" w:line="312" w:lineRule="auto"/>
        <w:rPr>
          <w:lang w:bidi="es-ES"/>
        </w:rPr>
      </w:pPr>
      <w:r>
        <w:rPr>
          <w:lang w:bidi="es-ES"/>
        </w:rPr>
        <w:t>Contenidos</w:t>
      </w:r>
    </w:p>
    <w:p w:rsidR="00E77D54" w:rsidRDefault="00643034" w:rsidP="007B1F06">
      <w:pPr>
        <w:pStyle w:val="Cuerpodelboletn"/>
        <w:numPr>
          <w:ilvl w:val="0"/>
          <w:numId w:val="5"/>
        </w:numPr>
        <w:spacing w:before="120" w:after="120" w:line="312" w:lineRule="auto"/>
        <w:ind w:left="284"/>
        <w:rPr>
          <w:lang w:bidi="es-ES"/>
        </w:rPr>
      </w:pPr>
      <w:r>
        <w:rPr>
          <w:lang w:bidi="es-ES"/>
        </w:rPr>
        <w:t>E</w:t>
      </w:r>
      <w:r w:rsidR="00E77D54">
        <w:rPr>
          <w:lang w:bidi="es-ES"/>
        </w:rPr>
        <w:t>n el</w:t>
      </w:r>
      <w:r>
        <w:rPr>
          <w:lang w:bidi="es-ES"/>
        </w:rPr>
        <w:t xml:space="preserve"> apartado </w:t>
      </w:r>
      <w:r w:rsidR="00E77D54">
        <w:rPr>
          <w:lang w:bidi="es-ES"/>
        </w:rPr>
        <w:t>“</w:t>
      </w:r>
      <w:r w:rsidR="001B47C1">
        <w:rPr>
          <w:lang w:bidi="es-ES"/>
        </w:rPr>
        <w:t>Información Institucional</w:t>
      </w:r>
      <w:r w:rsidR="00E77D54">
        <w:rPr>
          <w:lang w:bidi="es-ES"/>
        </w:rPr>
        <w:t>” del Portal de Transparencia del</w:t>
      </w:r>
      <w:r w:rsidR="0035787D">
        <w:rPr>
          <w:lang w:bidi="es-ES"/>
        </w:rPr>
        <w:t xml:space="preserve"> </w:t>
      </w:r>
      <w:r w:rsidR="00E77D54">
        <w:t>CGCF</w:t>
      </w:r>
      <w:r w:rsidR="009A42DC">
        <w:t>E</w:t>
      </w:r>
      <w:r w:rsidR="0035787D">
        <w:rPr>
          <w:lang w:bidi="es-ES"/>
        </w:rPr>
        <w:t xml:space="preserve"> </w:t>
      </w:r>
      <w:r w:rsidR="00E77D54">
        <w:rPr>
          <w:lang w:bidi="es-ES"/>
        </w:rPr>
        <w:t>se encuentra un acceso</w:t>
      </w:r>
      <w:r w:rsidR="0035787D">
        <w:rPr>
          <w:lang w:bidi="es-ES"/>
        </w:rPr>
        <w:t xml:space="preserve"> </w:t>
      </w:r>
      <w:r w:rsidR="00E77D54">
        <w:rPr>
          <w:lang w:bidi="es-ES"/>
        </w:rPr>
        <w:t>que ofrece información sobre la página web del personal administrativo (Director, Secretaría y Community Manager), del Gabinete de Comunicación (Comunicación y programación informática) y de las Asesorías (Jurídica y Laboral-Contable), con identificación de sus miembros y titulares.</w:t>
      </w:r>
    </w:p>
    <w:p w:rsidR="00E77D54" w:rsidRDefault="00E77D54" w:rsidP="007B1F06">
      <w:pPr>
        <w:pStyle w:val="Cuerpodelboletn"/>
        <w:numPr>
          <w:ilvl w:val="0"/>
          <w:numId w:val="5"/>
        </w:numPr>
        <w:spacing w:before="120" w:after="120" w:line="312" w:lineRule="auto"/>
        <w:ind w:left="284"/>
        <w:rPr>
          <w:lang w:bidi="es-ES"/>
        </w:rPr>
      </w:pPr>
      <w:r>
        <w:rPr>
          <w:lang w:bidi="es-ES"/>
        </w:rPr>
        <w:t>En este mismo apartado, en el acceso “Normativa reguladora” se proporciona, en formato</w:t>
      </w:r>
      <w:r w:rsidR="0035787D">
        <w:rPr>
          <w:lang w:bidi="es-ES"/>
        </w:rPr>
        <w:t xml:space="preserve"> </w:t>
      </w:r>
      <w:r>
        <w:rPr>
          <w:lang w:bidi="es-ES"/>
        </w:rPr>
        <w:t>pdf la Ley</w:t>
      </w:r>
      <w:r>
        <w:t xml:space="preserve"> 21/1998 </w:t>
      </w:r>
      <w:r>
        <w:rPr>
          <w:lang w:bidi="es-ES"/>
        </w:rPr>
        <w:t>de creación del CGCF</w:t>
      </w:r>
      <w:r w:rsidR="009A42DC">
        <w:rPr>
          <w:lang w:bidi="es-ES"/>
        </w:rPr>
        <w:t>E</w:t>
      </w:r>
      <w:r>
        <w:rPr>
          <w:lang w:bidi="es-ES"/>
        </w:rPr>
        <w:t xml:space="preserve"> y sus Estatutos, aprobados por</w:t>
      </w:r>
      <w:r w:rsidR="0035787D">
        <w:rPr>
          <w:lang w:bidi="es-ES"/>
        </w:rPr>
        <w:t xml:space="preserve"> </w:t>
      </w:r>
      <w:r>
        <w:t>Real Decreto 1001/2002</w:t>
      </w:r>
      <w:r>
        <w:rPr>
          <w:lang w:bidi="es-ES"/>
        </w:rPr>
        <w:t>.</w:t>
      </w:r>
    </w:p>
    <w:p w:rsidR="009A42DC" w:rsidRDefault="00E77D54" w:rsidP="007B1F06">
      <w:pPr>
        <w:pStyle w:val="Cuerpodelboletn"/>
        <w:numPr>
          <w:ilvl w:val="0"/>
          <w:numId w:val="5"/>
        </w:numPr>
        <w:spacing w:before="120" w:after="120" w:line="312" w:lineRule="auto"/>
        <w:ind w:left="284"/>
        <w:rPr>
          <w:lang w:bidi="es-ES"/>
        </w:rPr>
      </w:pPr>
      <w:r>
        <w:rPr>
          <w:lang w:bidi="es-ES"/>
        </w:rPr>
        <w:t xml:space="preserve">Por último, también en este apartado, el acceso “Fines y funciones” transcribe sobre la web los </w:t>
      </w:r>
      <w:r>
        <w:t>artículos 6 y 7 de sus Estatutos</w:t>
      </w:r>
      <w:r w:rsidR="009A42DC">
        <w:t>.</w:t>
      </w:r>
    </w:p>
    <w:p w:rsidR="009254B1" w:rsidRDefault="009254B1" w:rsidP="007B1F06">
      <w:pPr>
        <w:pStyle w:val="Cuerpodelboletn"/>
        <w:numPr>
          <w:ilvl w:val="0"/>
          <w:numId w:val="5"/>
        </w:numPr>
        <w:spacing w:before="120" w:after="120" w:line="312" w:lineRule="auto"/>
        <w:ind w:left="284"/>
        <w:rPr>
          <w:lang w:bidi="es-ES"/>
        </w:rPr>
      </w:pPr>
      <w:r>
        <w:t xml:space="preserve">Por su parte, los accesos del apartado “información organizativa” informan sobre la estructura del CGCFE: </w:t>
      </w:r>
      <w:r>
        <w:rPr>
          <w:lang w:bidi="es-ES"/>
        </w:rPr>
        <w:t>Comité Ejecutivo, Asamblea General, Comisiones y Colegios</w:t>
      </w:r>
      <w:r w:rsidR="0035787D">
        <w:rPr>
          <w:lang w:bidi="es-ES"/>
        </w:rPr>
        <w:t xml:space="preserve"> </w:t>
      </w:r>
      <w:r>
        <w:rPr>
          <w:lang w:bidi="es-ES"/>
        </w:rPr>
        <w:t xml:space="preserve">integrantes. Bajo el </w:t>
      </w:r>
      <w:r w:rsidR="0035787D">
        <w:rPr>
          <w:lang w:bidi="es-ES"/>
        </w:rPr>
        <w:t>acceso</w:t>
      </w:r>
      <w:r w:rsidR="00096E39">
        <w:rPr>
          <w:lang w:bidi="es-ES"/>
        </w:rPr>
        <w:t xml:space="preserve"> </w:t>
      </w:r>
      <w:r w:rsidR="0035787D">
        <w:rPr>
          <w:lang w:bidi="es-ES"/>
        </w:rPr>
        <w:t>”</w:t>
      </w:r>
      <w:r>
        <w:rPr>
          <w:lang w:bidi="es-ES"/>
        </w:rPr>
        <w:t>Comité ejecutivo”</w:t>
      </w:r>
      <w:r w:rsidR="0035787D">
        <w:rPr>
          <w:lang w:bidi="es-ES"/>
        </w:rPr>
        <w:t xml:space="preserve"> </w:t>
      </w:r>
      <w:r>
        <w:rPr>
          <w:lang w:bidi="es-ES"/>
        </w:rPr>
        <w:t xml:space="preserve">se </w:t>
      </w:r>
      <w:r>
        <w:t xml:space="preserve">recoge un organigrama de dicho Comité que se puede descargar en pdf, y se identifica </w:t>
      </w:r>
      <w:r w:rsidR="0005080A">
        <w:t xml:space="preserve">sobre la web </w:t>
      </w:r>
      <w:r>
        <w:t xml:space="preserve">a todos sus responsables de la corporación (Presidente, Vicepresidente, Secretario </w:t>
      </w:r>
      <w:r>
        <w:lastRenderedPageBreak/>
        <w:t>General, Vicesecretaria General, Tesorero, Vicetesorero y dos vocales).</w:t>
      </w:r>
    </w:p>
    <w:p w:rsidR="0005080A" w:rsidRDefault="0005080A" w:rsidP="0005080A">
      <w:pPr>
        <w:pStyle w:val="Cuerpodelboletn"/>
        <w:spacing w:before="120" w:after="120" w:line="312" w:lineRule="auto"/>
        <w:ind w:left="-76"/>
        <w:rPr>
          <w:lang w:bidi="es-ES"/>
        </w:rPr>
      </w:pPr>
      <w:r>
        <w:t>Los restantes accesos informan sobre la web de</w:t>
      </w:r>
      <w:r w:rsidR="0035787D">
        <w:t xml:space="preserve"> </w:t>
      </w:r>
      <w:r>
        <w:t xml:space="preserve">la </w:t>
      </w:r>
      <w:r>
        <w:rPr>
          <w:lang w:bidi="es-ES"/>
        </w:rPr>
        <w:t>Asamblea General, Comisiones y Colegios</w:t>
      </w:r>
      <w:r w:rsidR="0035787D">
        <w:rPr>
          <w:lang w:bidi="es-ES"/>
        </w:rPr>
        <w:t xml:space="preserve"> </w:t>
      </w:r>
      <w:r>
        <w:rPr>
          <w:lang w:bidi="es-ES"/>
        </w:rPr>
        <w:t>integrantes</w:t>
      </w:r>
      <w:r>
        <w:t xml:space="preserve"> con identificación de todos sus miembros.</w:t>
      </w:r>
    </w:p>
    <w:p w:rsidR="00A744B2" w:rsidRDefault="00A744B2" w:rsidP="009A42DC">
      <w:pPr>
        <w:pStyle w:val="Cuerpodelboletn"/>
        <w:spacing w:before="120" w:after="120" w:line="312" w:lineRule="auto"/>
        <w:ind w:left="-76"/>
        <w:rPr>
          <w:lang w:bidi="es-ES"/>
        </w:rPr>
      </w:pPr>
    </w:p>
    <w:p w:rsidR="00894358" w:rsidRDefault="00C4050E" w:rsidP="007B1F06">
      <w:pPr>
        <w:pStyle w:val="Ttulo3"/>
        <w:spacing w:before="120" w:after="120" w:line="312" w:lineRule="auto"/>
        <w:rPr>
          <w:lang w:bidi="es-ES"/>
        </w:rPr>
      </w:pPr>
      <w:r w:rsidRPr="00B1184C">
        <w:rPr>
          <w:rFonts w:ascii="Arial" w:eastAsia="Arial" w:hAnsi="Arial" w:cs="Arial"/>
          <w:noProof/>
          <w:lang w:eastAsia="es-ES"/>
        </w:rPr>
        <mc:AlternateContent>
          <mc:Choice Requires="wps">
            <w:drawing>
              <wp:anchor distT="0" distB="0" distL="114300" distR="114300" simplePos="0" relativeHeight="251700224" behindDoc="0" locked="0" layoutInCell="1" allowOverlap="1" wp14:anchorId="5F5676D6" wp14:editId="1319DD4A">
                <wp:simplePos x="0" y="0"/>
                <wp:positionH relativeFrom="page">
                  <wp:posOffset>-15875</wp:posOffset>
                </wp:positionH>
                <wp:positionV relativeFrom="page">
                  <wp:posOffset>968375</wp:posOffset>
                </wp:positionV>
                <wp:extent cx="8001000" cy="173990"/>
                <wp:effectExtent l="0" t="0" r="0" b="0"/>
                <wp:wrapTight wrapText="bothSides">
                  <wp:wrapPolygon edited="0">
                    <wp:start x="0" y="0"/>
                    <wp:lineTo x="0" y="18920"/>
                    <wp:lineTo x="21549" y="18920"/>
                    <wp:lineTo x="21549" y="0"/>
                    <wp:lineTo x="0" y="0"/>
                  </wp:wrapPolygon>
                </wp:wrapTight>
                <wp:docPr id="36"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34D437" id="Rectángulo 19" o:spid="_x0000_s1026" style="position:absolute;margin-left:-1.25pt;margin-top:76.25pt;width:630pt;height:13.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98176" behindDoc="0" locked="0" layoutInCell="1" allowOverlap="1" wp14:anchorId="624B28C9" wp14:editId="78689D1A">
                <wp:simplePos x="0" y="0"/>
                <wp:positionH relativeFrom="page">
                  <wp:posOffset>-15875</wp:posOffset>
                </wp:positionH>
                <wp:positionV relativeFrom="page">
                  <wp:posOffset>-19050</wp:posOffset>
                </wp:positionV>
                <wp:extent cx="8001000" cy="990600"/>
                <wp:effectExtent l="0" t="0" r="0" b="0"/>
                <wp:wrapTight wrapText="bothSides">
                  <wp:wrapPolygon edited="0">
                    <wp:start x="0" y="0"/>
                    <wp:lineTo x="0" y="21185"/>
                    <wp:lineTo x="21549" y="21185"/>
                    <wp:lineTo x="21549" y="0"/>
                    <wp:lineTo x="0" y="0"/>
                  </wp:wrapPolygon>
                </wp:wrapTight>
                <wp:docPr id="22"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436A6" w:rsidRPr="00F31BC3" w:rsidRDefault="000436A6" w:rsidP="00C4050E">
                            <w:r w:rsidRPr="00965C69">
                              <w:rPr>
                                <w:noProof/>
                                <w:lang w:eastAsia="es-ES"/>
                              </w:rPr>
                              <w:drawing>
                                <wp:inline distT="0" distB="0" distL="0" distR="0" wp14:anchorId="5E467A54" wp14:editId="50CFDE87">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1.25pt;margin-top:-1.5pt;width:630pt;height:78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" fillcolor="#50866c" stroked="f">
                <v:textbox inset=",7.2pt,,7.2pt">
                  <w:txbxContent>
                    <w:p w:rsidR="006D4ABB" w:rsidRPr="00F31BC3" w:rsidRDefault="006D4ABB" w:rsidP="00C4050E">
                      <w:r w:rsidRPr="00965C69">
                        <w:rPr>
                          <w:noProof/>
                          <w:lang w:eastAsia="es-ES"/>
                        </w:rPr>
                        <w:drawing>
                          <wp:inline distT="0" distB="0" distL="0" distR="0" wp14:anchorId="1ABD1E86" wp14:editId="6448CDD9">
                            <wp:extent cx="1148080" cy="64833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894358" w:rsidRPr="00894358">
        <w:rPr>
          <w:rFonts w:ascii="Century Gothic" w:hAnsi="Century Gothic"/>
          <w:lang w:bidi="es-ES"/>
        </w:rPr>
        <w:t>Análisis de la información</w:t>
      </w:r>
      <w:r w:rsidR="00894358">
        <w:rPr>
          <w:lang w:bidi="es-ES"/>
        </w:rPr>
        <w:t>.</w:t>
      </w:r>
    </w:p>
    <w:p w:rsidR="008229DB" w:rsidRPr="009A42DC" w:rsidRDefault="00F36022" w:rsidP="007B1F06">
      <w:pPr>
        <w:pStyle w:val="Prrafodelista"/>
        <w:numPr>
          <w:ilvl w:val="0"/>
          <w:numId w:val="6"/>
        </w:numPr>
        <w:spacing w:before="120" w:after="120" w:line="312" w:lineRule="auto"/>
        <w:ind w:left="284"/>
        <w:contextualSpacing w:val="0"/>
        <w:jc w:val="both"/>
        <w:rPr>
          <w:lang w:bidi="es-ES"/>
        </w:rPr>
      </w:pPr>
      <w:r w:rsidRPr="009A42DC">
        <w:rPr>
          <w:lang w:bidi="es-ES"/>
        </w:rPr>
        <w:t xml:space="preserve">Los </w:t>
      </w:r>
      <w:r w:rsidRPr="009A42DC">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contenidos</w:t>
      </w:r>
      <w:r w:rsidRPr="009A42DC">
        <w:rPr>
          <w:lang w:bidi="es-ES"/>
        </w:rPr>
        <w:t xml:space="preserve"> incorporados correspondientes a este grupo de </w:t>
      </w:r>
      <w:r w:rsidR="0026324A" w:rsidRPr="009A42DC">
        <w:rPr>
          <w:lang w:bidi="es-ES"/>
        </w:rPr>
        <w:t>obligaciones</w:t>
      </w:r>
      <w:r w:rsidR="0070102C" w:rsidRPr="009A42DC">
        <w:rPr>
          <w:lang w:bidi="es-ES"/>
        </w:rPr>
        <w:t xml:space="preserve"> </w:t>
      </w:r>
      <w:r w:rsidR="0070102C" w:rsidRPr="009A42DC">
        <w:rPr>
          <w:b/>
          <w:lang w:bidi="es-ES"/>
        </w:rPr>
        <w:t>no recogen</w:t>
      </w:r>
      <w:r w:rsidR="0070102C" w:rsidRPr="009A42DC">
        <w:rPr>
          <w:lang w:bidi="es-ES"/>
        </w:rPr>
        <w:t xml:space="preserve"> </w:t>
      </w:r>
      <w:r w:rsidR="00107A5B" w:rsidRPr="009A42DC">
        <w:rPr>
          <w:lang w:bidi="es-ES"/>
        </w:rPr>
        <w:t>la totalidad de</w:t>
      </w:r>
      <w:r w:rsidRPr="009A42DC">
        <w:rPr>
          <w:lang w:bidi="es-ES"/>
        </w:rPr>
        <w:t xml:space="preserve"> </w:t>
      </w:r>
      <w:r w:rsidR="009E7254" w:rsidRPr="009A42DC">
        <w:rPr>
          <w:lang w:bidi="es-ES"/>
        </w:rPr>
        <w:t xml:space="preserve">las informaciones contempladas en </w:t>
      </w:r>
      <w:r w:rsidR="00AA447D" w:rsidRPr="009A42DC">
        <w:rPr>
          <w:lang w:bidi="es-ES"/>
        </w:rPr>
        <w:t>los</w:t>
      </w:r>
      <w:r w:rsidR="009E7254" w:rsidRPr="009A42DC">
        <w:rPr>
          <w:lang w:bidi="es-ES"/>
        </w:rPr>
        <w:t xml:space="preserve"> artículo</w:t>
      </w:r>
      <w:r w:rsidR="00AA447D" w:rsidRPr="009A42DC">
        <w:rPr>
          <w:lang w:bidi="es-ES"/>
        </w:rPr>
        <w:t>s</w:t>
      </w:r>
      <w:r w:rsidR="009E7254" w:rsidRPr="009A42DC">
        <w:rPr>
          <w:lang w:bidi="es-ES"/>
        </w:rPr>
        <w:t xml:space="preserve"> 6</w:t>
      </w:r>
      <w:r w:rsidR="004B7111" w:rsidRPr="009A42DC">
        <w:rPr>
          <w:lang w:bidi="es-ES"/>
        </w:rPr>
        <w:t xml:space="preserve"> y</w:t>
      </w:r>
      <w:r w:rsidR="00AA447D" w:rsidRPr="009A42DC">
        <w:rPr>
          <w:lang w:bidi="es-ES"/>
        </w:rPr>
        <w:t xml:space="preserve"> 6 bis</w:t>
      </w:r>
      <w:r w:rsidR="008229DB" w:rsidRPr="009A42DC">
        <w:rPr>
          <w:lang w:bidi="es-ES"/>
        </w:rPr>
        <w:t xml:space="preserve"> </w:t>
      </w:r>
      <w:r w:rsidR="009E7254" w:rsidRPr="009A42DC">
        <w:rPr>
          <w:lang w:bidi="es-ES"/>
        </w:rPr>
        <w:t xml:space="preserve">de la LTAIBG aplicables </w:t>
      </w:r>
      <w:r w:rsidR="008229DB" w:rsidRPr="009A42DC">
        <w:rPr>
          <w:lang w:bidi="es-ES"/>
        </w:rPr>
        <w:t>al C</w:t>
      </w:r>
      <w:r w:rsidR="00F54C8D" w:rsidRPr="009A42DC">
        <w:rPr>
          <w:lang w:bidi="es-ES"/>
        </w:rPr>
        <w:t>GCF</w:t>
      </w:r>
      <w:r w:rsidR="007B1F06" w:rsidRPr="009A42DC">
        <w:rPr>
          <w:lang w:bidi="es-ES"/>
        </w:rPr>
        <w:t>E</w:t>
      </w:r>
      <w:r w:rsidR="00F54C8D" w:rsidRPr="009A42DC">
        <w:rPr>
          <w:lang w:bidi="es-ES"/>
        </w:rPr>
        <w:t>.</w:t>
      </w:r>
      <w:r w:rsidR="008229DB" w:rsidRPr="009A42DC">
        <w:rPr>
          <w:lang w:bidi="es-ES"/>
        </w:rPr>
        <w:t xml:space="preserve"> </w:t>
      </w:r>
    </w:p>
    <w:p w:rsidR="007B1F06" w:rsidRPr="009A42DC" w:rsidRDefault="007B1F06" w:rsidP="009A42DC">
      <w:pPr>
        <w:spacing w:before="120" w:after="120" w:line="312" w:lineRule="auto"/>
        <w:ind w:left="142"/>
        <w:jc w:val="both"/>
        <w:rPr>
          <w:lang w:bidi="es-ES"/>
        </w:rPr>
      </w:pPr>
      <w:r w:rsidRPr="009A42DC">
        <w:rPr>
          <w:lang w:bidi="es-ES"/>
        </w:rPr>
        <w:t xml:space="preserve">No se informa sobre la normativa de general aplicación a los Colegios Profesionales (al menos, Ley </w:t>
      </w:r>
      <w:r w:rsidRPr="009A42DC">
        <w:rPr>
          <w:rFonts w:cs="Arial"/>
          <w:color w:val="000000" w:themeColor="text1"/>
          <w:szCs w:val="22"/>
        </w:rPr>
        <w:t>2/1974)</w:t>
      </w:r>
      <w:r w:rsidRPr="009A42DC">
        <w:rPr>
          <w:lang w:bidi="es-ES"/>
        </w:rPr>
        <w:t xml:space="preserve">. </w:t>
      </w:r>
    </w:p>
    <w:p w:rsidR="009A42DC" w:rsidRDefault="007B1F06" w:rsidP="009A42DC">
      <w:pPr>
        <w:spacing w:before="120" w:after="120" w:line="312" w:lineRule="auto"/>
        <w:ind w:left="142"/>
        <w:jc w:val="both"/>
        <w:rPr>
          <w:lang w:bidi="es-ES"/>
        </w:rPr>
      </w:pPr>
      <w:r w:rsidRPr="009A42DC">
        <w:rPr>
          <w:lang w:bidi="es-ES"/>
        </w:rPr>
        <w:t>No se informa sobre el perfil y trayectoria profesional de sus responsables</w:t>
      </w:r>
      <w:r w:rsidR="009A42DC">
        <w:rPr>
          <w:lang w:bidi="es-ES"/>
        </w:rPr>
        <w:t>.</w:t>
      </w:r>
    </w:p>
    <w:p w:rsidR="007B1F06" w:rsidRPr="009A42DC" w:rsidRDefault="007B1F06" w:rsidP="009A42DC">
      <w:pPr>
        <w:pStyle w:val="Prrafodelista"/>
        <w:spacing w:before="120" w:after="120" w:line="312" w:lineRule="auto"/>
        <w:ind w:left="142"/>
        <w:contextualSpacing w:val="0"/>
        <w:jc w:val="both"/>
        <w:rPr>
          <w:lang w:bidi="es-ES"/>
        </w:rPr>
      </w:pPr>
      <w:r w:rsidRPr="009A42DC">
        <w:rPr>
          <w:lang w:bidi="es-ES"/>
        </w:rPr>
        <w:t xml:space="preserve">No se publica el Registro de actividades de tratamiento. En la parte inferior de su página web y bajo </w:t>
      </w:r>
      <w:r w:rsidR="009A42DC">
        <w:rPr>
          <w:lang w:bidi="es-ES"/>
        </w:rPr>
        <w:t>los</w:t>
      </w:r>
      <w:r w:rsidRPr="009A42DC">
        <w:rPr>
          <w:lang w:bidi="es-ES"/>
        </w:rPr>
        <w:t xml:space="preserve"> título</w:t>
      </w:r>
      <w:r w:rsidR="009A42DC">
        <w:rPr>
          <w:lang w:bidi="es-ES"/>
        </w:rPr>
        <w:t>s</w:t>
      </w:r>
      <w:r w:rsidRPr="009A42DC">
        <w:rPr>
          <w:lang w:bidi="es-ES"/>
        </w:rPr>
        <w:t xml:space="preserve"> “Protección de datos” </w:t>
      </w:r>
      <w:r w:rsidR="009A42DC">
        <w:rPr>
          <w:lang w:bidi="es-ES"/>
        </w:rPr>
        <w:t>y Aviso legal” se recoge información</w:t>
      </w:r>
      <w:r w:rsidR="0035787D">
        <w:rPr>
          <w:lang w:bidi="es-ES"/>
        </w:rPr>
        <w:t xml:space="preserve"> </w:t>
      </w:r>
      <w:r w:rsidR="009A42DC">
        <w:rPr>
          <w:lang w:bidi="es-ES"/>
        </w:rPr>
        <w:t>que , además de referirse a la</w:t>
      </w:r>
      <w:r w:rsidRPr="009A42DC">
        <w:rPr>
          <w:lang w:bidi="es-ES"/>
        </w:rPr>
        <w:t xml:space="preserve"> (derogada) </w:t>
      </w:r>
      <w:r w:rsidRPr="009A42DC">
        <w:t>Ley Orgánica 15/1999, de 13 de Diciembre, de Protección de Datos de carácter Personal</w:t>
      </w:r>
      <w:r w:rsidR="009A42DC">
        <w:t xml:space="preserve">, </w:t>
      </w:r>
      <w:r w:rsidRPr="009A42DC">
        <w:t xml:space="preserve">no se corresponde con el </w:t>
      </w:r>
      <w:r w:rsidRPr="009A42DC">
        <w:rPr>
          <w:lang w:bidi="es-ES"/>
        </w:rPr>
        <w:t>inventario de actividades de tratamiento al que se refieren los artículos 31 y 77.1 de la Ley Orgánica 3/2018, de 5 de diciembre, de protección de datos personales y garantía de los derechos digitales.</w:t>
      </w:r>
    </w:p>
    <w:p w:rsidR="007B1F06" w:rsidRPr="009A42DC" w:rsidRDefault="007B1F06" w:rsidP="007B1F06">
      <w:pPr>
        <w:numPr>
          <w:ilvl w:val="0"/>
          <w:numId w:val="6"/>
        </w:numPr>
        <w:spacing w:before="120" w:after="120" w:line="312" w:lineRule="auto"/>
        <w:ind w:left="0" w:firstLine="0"/>
        <w:jc w:val="both"/>
        <w:rPr>
          <w:lang w:bidi="es-ES"/>
        </w:rPr>
      </w:pPr>
      <w:r w:rsidRPr="009A42DC">
        <w:rPr>
          <w:lang w:bidi="es-ES"/>
        </w:rPr>
        <w:lastRenderedPageBreak/>
        <w:t xml:space="preserve">Por lo que respecta a la </w:t>
      </w:r>
      <w:r w:rsidRPr="009A42DC">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calidad</w:t>
      </w:r>
      <w:r w:rsidRPr="009A42DC">
        <w:rPr>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w:t>
      </w:r>
      <w:r w:rsidRPr="009A42DC">
        <w:rPr>
          <w:lang w:bidi="es-ES"/>
        </w:rPr>
        <w:t xml:space="preserve">de la información en parte se ofrece sobre la página web y por lo tanto, no se trata de información reutilizable. </w:t>
      </w:r>
      <w:r w:rsidRPr="009A42DC">
        <w:t>Por otro lado, parte de la información no se encuentra datada y en ningún caso existen referencias a la fecha de la información en que se realizó la última revisión de la información publicada, por lo que no puede decirse que la publicación cumpla suficientemente los requisitos de actualización establecidos en la LTAIBG.</w:t>
      </w:r>
    </w:p>
    <w:p w:rsidR="003E5D2F" w:rsidRPr="00B853F7" w:rsidRDefault="003E5D2F" w:rsidP="007B1F06">
      <w:pPr>
        <w:pStyle w:val="Ttulo2"/>
        <w:numPr>
          <w:ilvl w:val="1"/>
          <w:numId w:val="2"/>
        </w:numPr>
        <w:spacing w:before="120" w:after="120" w:line="312" w:lineRule="auto"/>
        <w:ind w:left="284"/>
        <w:jc w:val="both"/>
        <w:rPr>
          <w:lang w:bidi="es-ES"/>
        </w:rPr>
      </w:pPr>
      <w:r w:rsidRPr="00B853F7">
        <w:rPr>
          <w:lang w:bidi="es-ES"/>
        </w:rPr>
        <w:t>Información Económica</w:t>
      </w:r>
      <w:r w:rsidR="0045790B" w:rsidRPr="00B853F7">
        <w:rPr>
          <w:lang w:bidi="es-ES"/>
        </w:rPr>
        <w:t>.</w:t>
      </w:r>
    </w:p>
    <w:p w:rsidR="005E170C" w:rsidRPr="00B853F7" w:rsidRDefault="005E170C" w:rsidP="000436A6">
      <w:pPr>
        <w:pStyle w:val="Prrafodelista"/>
        <w:numPr>
          <w:ilvl w:val="0"/>
          <w:numId w:val="6"/>
        </w:numPr>
        <w:spacing w:before="120" w:after="120" w:line="312" w:lineRule="auto"/>
        <w:ind w:left="426"/>
        <w:contextualSpacing w:val="0"/>
        <w:jc w:val="both"/>
        <w:rPr>
          <w:lang w:bidi="es-ES"/>
        </w:rPr>
      </w:pPr>
      <w:r w:rsidRPr="00B853F7">
        <w:rPr>
          <w:b/>
          <w:color w:val="00B050"/>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No se recoge información</w:t>
      </w:r>
      <w:r w:rsidRPr="00B853F7">
        <w:rPr>
          <w:lang w:bidi="es-ES"/>
        </w:rPr>
        <w:t xml:space="preserve"> correspondiente a este grupo de obligaciones, que se contemplan en el artículo 8 de la LTAIBG aplicables al CGC</w:t>
      </w:r>
      <w:r w:rsidR="007B1F06" w:rsidRPr="00B853F7">
        <w:rPr>
          <w:lang w:bidi="es-ES"/>
        </w:rPr>
        <w:t>F</w:t>
      </w:r>
      <w:r w:rsidRPr="00B853F7">
        <w:rPr>
          <w:lang w:bidi="es-ES"/>
        </w:rPr>
        <w:t>E.</w:t>
      </w:r>
    </w:p>
    <w:p w:rsidR="00BA7853" w:rsidRDefault="00BA7853" w:rsidP="007B1F06">
      <w:pPr>
        <w:pStyle w:val="Cuerpodelboletn"/>
        <w:spacing w:before="120" w:after="120" w:line="312" w:lineRule="auto"/>
        <w:rPr>
          <w:lang w:bidi="es-ES"/>
        </w:rPr>
      </w:pPr>
    </w:p>
    <w:p w:rsidR="00BA7853" w:rsidRDefault="00BA7853" w:rsidP="007B1F06">
      <w:pPr>
        <w:pStyle w:val="Cuerpodelboletn"/>
        <w:spacing w:before="120" w:after="120" w:line="312" w:lineRule="auto"/>
        <w:rPr>
          <w:lang w:bidi="es-ES"/>
        </w:rPr>
        <w:sectPr w:rsidR="00BA7853" w:rsidSect="00A80497">
          <w:type w:val="continuous"/>
          <w:pgSz w:w="11906" w:h="16838" w:code="9"/>
          <w:pgMar w:top="1701" w:right="720" w:bottom="1134" w:left="720" w:header="720" w:footer="720" w:gutter="0"/>
          <w:cols w:num="2" w:space="720"/>
          <w:docGrid w:linePitch="326"/>
        </w:sectPr>
      </w:pPr>
    </w:p>
    <w:p w:rsidR="00AC4A6F" w:rsidRDefault="00AC4A6F" w:rsidP="007B1F06">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69504" behindDoc="0" locked="0" layoutInCell="1" allowOverlap="1" wp14:anchorId="605FF8D6" wp14:editId="5CDA1676">
                <wp:simplePos x="0" y="0"/>
                <wp:positionH relativeFrom="page">
                  <wp:posOffset>-3810</wp:posOffset>
                </wp:positionH>
                <wp:positionV relativeFrom="page">
                  <wp:posOffset>986790</wp:posOffset>
                </wp:positionV>
                <wp:extent cx="8001000" cy="173990"/>
                <wp:effectExtent l="0" t="0" r="0" b="0"/>
                <wp:wrapTight wrapText="bothSides">
                  <wp:wrapPolygon edited="0">
                    <wp:start x="0" y="0"/>
                    <wp:lineTo x="0" y="18920"/>
                    <wp:lineTo x="21549" y="18920"/>
                    <wp:lineTo x="21549" y="0"/>
                    <wp:lineTo x="0" y="0"/>
                  </wp:wrapPolygon>
                </wp:wrapTight>
                <wp:docPr id="2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B1BB75" id="Rectángulo 19" o:spid="_x0000_s1026" style="position:absolute;margin-left:-.3pt;margin-top:77.7pt;width:630pt;height:13.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67456" behindDoc="0" locked="0" layoutInCell="1" allowOverlap="1" wp14:anchorId="359C9C36" wp14:editId="54219A4F">
                <wp:simplePos x="0" y="0"/>
                <wp:positionH relativeFrom="page">
                  <wp:posOffset>-3175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5"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436A6" w:rsidRPr="00F31BC3" w:rsidRDefault="000436A6" w:rsidP="00AC4A6F">
                            <w:r w:rsidRPr="00965C69">
                              <w:rPr>
                                <w:noProof/>
                                <w:lang w:eastAsia="es-ES"/>
                              </w:rPr>
                              <w:drawing>
                                <wp:inline distT="0" distB="0" distL="0" distR="0" wp14:anchorId="0729EB9F" wp14:editId="6E40EABB">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5pt;margin-top:.25pt;width:630pt;height:7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" fillcolor="#50866c" stroked="f">
                <v:textbox inset=",7.2pt,,7.2pt">
                  <w:txbxContent>
                    <w:p w:rsidR="006D4ABB" w:rsidRPr="00F31BC3" w:rsidRDefault="006D4ABB" w:rsidP="00AC4A6F">
                      <w:r w:rsidRPr="00965C69">
                        <w:rPr>
                          <w:noProof/>
                          <w:lang w:eastAsia="es-ES"/>
                        </w:rPr>
                        <w:drawing>
                          <wp:inline distT="0" distB="0" distL="0" distR="0" wp14:anchorId="0BDA6981" wp14:editId="550E41B8">
                            <wp:extent cx="1148080" cy="64833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sdt>
      <w:sdtPr>
        <w:rPr>
          <w:b/>
          <w:color w:val="auto"/>
          <w:sz w:val="32"/>
        </w:rPr>
        <w:id w:val="1661657451"/>
        <w:placeholder>
          <w:docPart w:val="54471377433449B7837FA85B37FF717D"/>
        </w:placeholder>
      </w:sdtPr>
      <w:sdtEndPr/>
      <w:sdtContent>
        <w:p w:rsidR="001763F8" w:rsidRPr="00965C69" w:rsidRDefault="001763F8" w:rsidP="007B1F06">
          <w:pPr>
            <w:pStyle w:val="Cuerpodelboletn"/>
            <w:numPr>
              <w:ilvl w:val="0"/>
              <w:numId w:val="2"/>
            </w:numPr>
            <w:spacing w:before="120" w:after="120" w:line="312" w:lineRule="auto"/>
          </w:pPr>
          <w:r>
            <w:rPr>
              <w:b/>
              <w:color w:val="50866C"/>
              <w:sz w:val="32"/>
            </w:rPr>
            <w:t xml:space="preserve">Índice de Cumplimiento de la Información Obligatoria (ICIO) </w:t>
          </w:r>
        </w:p>
      </w:sdtContent>
    </w:sdt>
    <w:p w:rsidR="001763F8" w:rsidRDefault="001763F8" w:rsidP="007B1F06">
      <w:pPr>
        <w:pStyle w:val="Cuerpodelboletn"/>
        <w:spacing w:before="120" w:after="120" w:line="312" w:lineRule="auto"/>
        <w:sectPr w:rsidR="001763F8" w:rsidSect="00A80497">
          <w:type w:val="continuous"/>
          <w:pgSz w:w="11906" w:h="16838" w:code="9"/>
          <w:pgMar w:top="1701" w:right="720" w:bottom="1134" w:left="720" w:header="720" w:footer="720" w:gutter="0"/>
          <w:cols w:space="720"/>
          <w:docGrid w:linePitch="326"/>
        </w:sectPr>
      </w:pPr>
    </w:p>
    <w:p w:rsidR="00AC4A6F" w:rsidRDefault="00AC4A6F" w:rsidP="007B1F06">
      <w:pPr>
        <w:pStyle w:val="Cuerpodelboletn"/>
        <w:spacing w:before="120" w:after="120" w:line="312" w:lineRule="auto"/>
        <w:rPr>
          <w:lang w:bidi="es-ES"/>
        </w:rPr>
      </w:pPr>
    </w:p>
    <w:p w:rsidR="001763F8" w:rsidRDefault="001763F8" w:rsidP="007B1F06">
      <w:pPr>
        <w:pStyle w:val="Cuerpodelboletn"/>
        <w:spacing w:before="120" w:after="120" w:line="312" w:lineRule="auto"/>
        <w:rPr>
          <w:lang w:bidi="es-ES"/>
        </w:rPr>
        <w:sectPr w:rsidR="001763F8" w:rsidSect="00A80497">
          <w:type w:val="continuous"/>
          <w:pgSz w:w="11906" w:h="16838" w:code="9"/>
          <w:pgMar w:top="1701" w:right="720" w:bottom="1134" w:left="720" w:header="720" w:footer="720" w:gutter="0"/>
          <w:cols w:space="720"/>
          <w:docGrid w:linePitch="326"/>
        </w:sectPr>
      </w:pPr>
    </w:p>
    <w:p w:rsidR="001763F8" w:rsidRPr="0045790B" w:rsidRDefault="00C1290B" w:rsidP="007B1F06">
      <w:pPr>
        <w:pStyle w:val="Cuerpodelboletn"/>
        <w:spacing w:before="120" w:after="120" w:line="312" w:lineRule="auto"/>
        <w:rPr>
          <w:lang w:bidi="es-ES"/>
        </w:rPr>
      </w:pPr>
      <w:r w:rsidRPr="00B853F7">
        <w:rPr>
          <w:lang w:bidi="es-ES"/>
        </w:rPr>
        <w:lastRenderedPageBreak/>
        <w:t>El índice de cumplimiento de la información obligatoria por parte de</w:t>
      </w:r>
      <w:r w:rsidR="0082148D" w:rsidRPr="00B853F7">
        <w:rPr>
          <w:lang w:bidi="es-ES"/>
        </w:rPr>
        <w:t>l C</w:t>
      </w:r>
      <w:r w:rsidR="007B1F06" w:rsidRPr="00B853F7">
        <w:rPr>
          <w:lang w:bidi="es-ES"/>
        </w:rPr>
        <w:t xml:space="preserve">GCFE </w:t>
      </w:r>
      <w:r w:rsidRPr="00B853F7">
        <w:rPr>
          <w:lang w:bidi="es-ES"/>
        </w:rPr>
        <w:t>puede considerarse</w:t>
      </w:r>
      <w:r w:rsidR="001B56AC" w:rsidRPr="00B853F7">
        <w:rPr>
          <w:lang w:bidi="es-ES"/>
        </w:rPr>
        <w:t xml:space="preserve"> </w:t>
      </w:r>
      <w:r w:rsidR="002E7939" w:rsidRPr="00B853F7">
        <w:rPr>
          <w:lang w:bidi="es-ES"/>
        </w:rPr>
        <w:t xml:space="preserve">muy </w:t>
      </w:r>
      <w:r w:rsidRPr="00B853F7">
        <w:rPr>
          <w:lang w:bidi="es-ES"/>
        </w:rPr>
        <w:t xml:space="preserve">bajo, un </w:t>
      </w:r>
      <w:r w:rsidR="00017067">
        <w:rPr>
          <w:lang w:bidi="es-ES"/>
        </w:rPr>
        <w:t>30, 22</w:t>
      </w:r>
      <w:r w:rsidRPr="00B853F7">
        <w:rPr>
          <w:lang w:bidi="es-ES"/>
        </w:rPr>
        <w:t>%.</w:t>
      </w:r>
    </w:p>
    <w:p w:rsidR="00C1290B" w:rsidRPr="0045790B" w:rsidRDefault="00C1290B" w:rsidP="007B1F06">
      <w:pPr>
        <w:pStyle w:val="Cuerpodelboletn"/>
        <w:spacing w:before="120" w:after="120" w:line="312" w:lineRule="auto"/>
        <w:rPr>
          <w:lang w:bidi="es-ES"/>
        </w:rPr>
      </w:pPr>
      <w:r w:rsidRPr="0045790B">
        <w:rPr>
          <w:lang w:bidi="es-ES"/>
        </w:rPr>
        <w:t xml:space="preserve">En el caso de la información Institucional y Organizativa el nivel de cumplimiento </w:t>
      </w:r>
      <w:r w:rsidR="002E7939">
        <w:rPr>
          <w:lang w:bidi="es-ES"/>
        </w:rPr>
        <w:t xml:space="preserve">supera ligeramente el </w:t>
      </w:r>
      <w:r w:rsidR="006D4ABB">
        <w:rPr>
          <w:lang w:bidi="es-ES"/>
        </w:rPr>
        <w:t xml:space="preserve">56 </w:t>
      </w:r>
      <w:r w:rsidR="002E7939">
        <w:rPr>
          <w:lang w:bidi="es-ES"/>
        </w:rPr>
        <w:t>%</w:t>
      </w:r>
      <w:r w:rsidRPr="0045790B">
        <w:rPr>
          <w:lang w:bidi="es-ES"/>
        </w:rPr>
        <w:t xml:space="preserve">, pero </w:t>
      </w:r>
      <w:r w:rsidR="0082148D" w:rsidRPr="0045790B">
        <w:rPr>
          <w:lang w:bidi="es-ES"/>
        </w:rPr>
        <w:t xml:space="preserve">no </w:t>
      </w:r>
      <w:r w:rsidR="002E7939">
        <w:rPr>
          <w:lang w:bidi="es-ES"/>
        </w:rPr>
        <w:t>ha si</w:t>
      </w:r>
      <w:r w:rsidR="009B63C2">
        <w:rPr>
          <w:lang w:bidi="es-ES"/>
        </w:rPr>
        <w:t>do</w:t>
      </w:r>
      <w:r w:rsidR="002E7939">
        <w:rPr>
          <w:lang w:bidi="es-ES"/>
        </w:rPr>
        <w:t xml:space="preserve"> posible </w:t>
      </w:r>
      <w:r w:rsidR="0082148D" w:rsidRPr="0045790B">
        <w:rPr>
          <w:lang w:bidi="es-ES"/>
        </w:rPr>
        <w:t xml:space="preserve">encontrar información </w:t>
      </w:r>
      <w:r w:rsidR="006D4ABB" w:rsidRPr="0045790B">
        <w:rPr>
          <w:lang w:bidi="es-ES"/>
        </w:rPr>
        <w:t>económica</w:t>
      </w:r>
      <w:r w:rsidR="006D4ABB">
        <w:rPr>
          <w:lang w:bidi="es-ES"/>
        </w:rPr>
        <w:t>.</w:t>
      </w:r>
      <w:r w:rsidRPr="0045790B">
        <w:rPr>
          <w:lang w:bidi="es-ES"/>
        </w:rPr>
        <w:t xml:space="preserve"> </w:t>
      </w:r>
    </w:p>
    <w:p w:rsidR="0082148D" w:rsidRPr="00831FB8" w:rsidRDefault="0082148D" w:rsidP="007B1F06">
      <w:pPr>
        <w:spacing w:before="120" w:after="120" w:line="312" w:lineRule="auto"/>
        <w:jc w:val="both"/>
        <w:rPr>
          <w:color w:val="000000"/>
          <w:lang w:bidi="es-ES"/>
        </w:rPr>
      </w:pPr>
      <w:r w:rsidRPr="0045790B">
        <w:rPr>
          <w:color w:val="000000"/>
          <w:lang w:bidi="es-ES"/>
        </w:rPr>
        <w:lastRenderedPageBreak/>
        <w:t xml:space="preserve">La falta de publicación de informaciones obligatorias explica fundamentalmente la puntuación alcanzada y en segundo plano, </w:t>
      </w:r>
      <w:r w:rsidR="009B63C2">
        <w:rPr>
          <w:color w:val="000000"/>
          <w:lang w:bidi="es-ES"/>
        </w:rPr>
        <w:t xml:space="preserve">a </w:t>
      </w:r>
      <w:r w:rsidR="002E7939" w:rsidRPr="0045790B">
        <w:rPr>
          <w:color w:val="000000"/>
          <w:lang w:bidi="es-ES"/>
        </w:rPr>
        <w:t>que</w:t>
      </w:r>
      <w:r w:rsidR="00B853F7">
        <w:rPr>
          <w:color w:val="000000"/>
          <w:lang w:bidi="es-ES"/>
        </w:rPr>
        <w:t xml:space="preserve"> no se incluyen referencias temporales sobre su</w:t>
      </w:r>
      <w:r w:rsidR="0035787D">
        <w:rPr>
          <w:color w:val="000000"/>
          <w:lang w:bidi="es-ES"/>
        </w:rPr>
        <w:t xml:space="preserve"> </w:t>
      </w:r>
      <w:r w:rsidR="00B853F7">
        <w:rPr>
          <w:color w:val="000000"/>
          <w:lang w:bidi="es-ES"/>
        </w:rPr>
        <w:t>actualización y que</w:t>
      </w:r>
      <w:r w:rsidR="002E7939" w:rsidRPr="0045790B">
        <w:rPr>
          <w:color w:val="000000"/>
          <w:lang w:bidi="es-ES"/>
        </w:rPr>
        <w:t>, en parte, no se ofrezca en formatos re</w:t>
      </w:r>
      <w:r w:rsidR="002E7939">
        <w:rPr>
          <w:color w:val="000000"/>
          <w:lang w:bidi="es-ES"/>
        </w:rPr>
        <w:t>utilizables</w:t>
      </w:r>
      <w:r w:rsidR="00B853F7">
        <w:rPr>
          <w:color w:val="000000"/>
          <w:lang w:bidi="es-ES"/>
        </w:rPr>
        <w:t xml:space="preserve">. </w:t>
      </w:r>
    </w:p>
    <w:p w:rsidR="008D1480" w:rsidRDefault="008D1480" w:rsidP="007B1F06">
      <w:pPr>
        <w:pStyle w:val="Cuerpodelboletn"/>
        <w:spacing w:before="120" w:after="120" w:line="312" w:lineRule="auto"/>
        <w:rPr>
          <w:lang w:bidi="es-ES"/>
        </w:rPr>
      </w:pPr>
    </w:p>
    <w:p w:rsidR="008D1480" w:rsidRDefault="008D1480" w:rsidP="007B1F06">
      <w:pPr>
        <w:pStyle w:val="Cuerpodelboletn"/>
        <w:spacing w:before="120" w:after="120" w:line="312" w:lineRule="auto"/>
        <w:rPr>
          <w:lang w:bidi="es-ES"/>
        </w:rPr>
        <w:sectPr w:rsidR="008D1480" w:rsidSect="00A80497">
          <w:type w:val="continuous"/>
          <w:pgSz w:w="11906" w:h="16838" w:code="9"/>
          <w:pgMar w:top="1701" w:right="720" w:bottom="1134" w:left="720" w:header="720" w:footer="720" w:gutter="0"/>
          <w:cols w:num="2" w:space="720"/>
          <w:docGrid w:linePitch="326"/>
        </w:sectPr>
      </w:pPr>
    </w:p>
    <w:p w:rsidR="00AC4A6F" w:rsidRDefault="00C259F4" w:rsidP="007B1F06">
      <w:pPr>
        <w:pStyle w:val="Cuerpodelboletn"/>
        <w:spacing w:before="120" w:after="120" w:line="312" w:lineRule="auto"/>
        <w:rPr>
          <w:lang w:bidi="es-ES"/>
        </w:rPr>
      </w:pPr>
      <w:r w:rsidRPr="00B1184C">
        <w:rPr>
          <w:rFonts w:ascii="Arial" w:eastAsia="Arial" w:hAnsi="Arial" w:cs="Arial"/>
          <w:noProof/>
          <w:lang w:eastAsia="es-ES"/>
        </w:rPr>
        <w:lastRenderedPageBreak/>
        <mc:AlternateContent>
          <mc:Choice Requires="wps">
            <w:drawing>
              <wp:anchor distT="0" distB="0" distL="114300" distR="114300" simplePos="0" relativeHeight="251677696" behindDoc="0" locked="0" layoutInCell="1" allowOverlap="1" wp14:anchorId="2829A89C" wp14:editId="61362F54">
                <wp:simplePos x="0" y="0"/>
                <wp:positionH relativeFrom="page">
                  <wp:posOffset>3175</wp:posOffset>
                </wp:positionH>
                <wp:positionV relativeFrom="page">
                  <wp:posOffset>996950</wp:posOffset>
                </wp:positionV>
                <wp:extent cx="8001000" cy="173990"/>
                <wp:effectExtent l="0" t="0" r="0" b="0"/>
                <wp:wrapTight wrapText="bothSides">
                  <wp:wrapPolygon edited="0">
                    <wp:start x="0" y="0"/>
                    <wp:lineTo x="0" y="18920"/>
                    <wp:lineTo x="21549" y="18920"/>
                    <wp:lineTo x="21549" y="0"/>
                    <wp:lineTo x="0" y="0"/>
                  </wp:wrapPolygon>
                </wp:wrapTight>
                <wp:docPr id="3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B331E6" id="Rectángulo 19" o:spid="_x0000_s1026" style="position:absolute;margin-left:.25pt;margin-top:78.5pt;width:630pt;height:13.7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675648" behindDoc="0" locked="0" layoutInCell="1" allowOverlap="1" wp14:anchorId="76C28E5E" wp14:editId="20DC98B9">
                <wp:simplePos x="0" y="0"/>
                <wp:positionH relativeFrom="page">
                  <wp:posOffset>3175</wp:posOffset>
                </wp:positionH>
                <wp:positionV relativeFrom="page">
                  <wp:posOffset>9525</wp:posOffset>
                </wp:positionV>
                <wp:extent cx="8001000" cy="990600"/>
                <wp:effectExtent l="0" t="0" r="0" b="0"/>
                <wp:wrapTight wrapText="bothSides">
                  <wp:wrapPolygon edited="0">
                    <wp:start x="0" y="0"/>
                    <wp:lineTo x="0" y="21185"/>
                    <wp:lineTo x="21549" y="21185"/>
                    <wp:lineTo x="21549" y="0"/>
                    <wp:lineTo x="0" y="0"/>
                  </wp:wrapPolygon>
                </wp:wrapTight>
                <wp:docPr id="3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436A6" w:rsidRPr="00F31BC3" w:rsidRDefault="000436A6" w:rsidP="00C259F4">
                            <w:r w:rsidRPr="00965C69">
                              <w:rPr>
                                <w:noProof/>
                                <w:lang w:eastAsia="es-ES"/>
                              </w:rPr>
                              <w:drawing>
                                <wp:inline distT="0" distB="0" distL="0" distR="0" wp14:anchorId="1780EEB4" wp14:editId="48521F6B">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5pt;margin-top:.75pt;width:630pt;height:7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" fillcolor="#50866c" stroked="f">
                <v:textbox inset=",7.2pt,,7.2pt">
                  <w:txbxContent>
                    <w:p w:rsidR="006D4ABB" w:rsidRPr="00F31BC3" w:rsidRDefault="006D4ABB" w:rsidP="00C259F4">
                      <w:r w:rsidRPr="00965C69">
                        <w:rPr>
                          <w:noProof/>
                          <w:lang w:eastAsia="es-ES"/>
                        </w:rPr>
                        <w:drawing>
                          <wp:inline distT="0" distB="0" distL="0" distR="0" wp14:anchorId="3CABD447" wp14:editId="26FB8A53">
                            <wp:extent cx="1148080" cy="64833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tbl>
      <w:tblPr>
        <w:tblStyle w:val="Sombreadomedio2-nfasis3"/>
        <w:tblW w:w="10881" w:type="dxa"/>
        <w:tblLayout w:type="fixed"/>
        <w:tblLook w:val="04A0" w:firstRow="1" w:lastRow="0" w:firstColumn="1" w:lastColumn="0" w:noHBand="0" w:noVBand="1"/>
      </w:tblPr>
      <w:tblGrid>
        <w:gridCol w:w="2518"/>
        <w:gridCol w:w="992"/>
        <w:gridCol w:w="851"/>
        <w:gridCol w:w="1276"/>
        <w:gridCol w:w="1275"/>
        <w:gridCol w:w="851"/>
        <w:gridCol w:w="1134"/>
        <w:gridCol w:w="1116"/>
        <w:gridCol w:w="868"/>
      </w:tblGrid>
      <w:tr w:rsidR="00C1290B" w:rsidRPr="00C1290B" w:rsidTr="00077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518" w:type="dxa"/>
            <w:shd w:val="clear" w:color="auto" w:fill="007434"/>
            <w:noWrap/>
            <w:hideMark/>
          </w:tcPr>
          <w:p w:rsidR="00C1290B" w:rsidRPr="00C1290B" w:rsidRDefault="00C1290B" w:rsidP="007B1F06">
            <w:pPr>
              <w:spacing w:before="120" w:after="120" w:line="312" w:lineRule="auto"/>
              <w:rPr>
                <w:rFonts w:ascii="Calibri" w:eastAsia="Times New Roman" w:hAnsi="Calibri" w:cs="Calibri"/>
                <w:sz w:val="16"/>
                <w:szCs w:val="16"/>
                <w:lang w:eastAsia="es-ES"/>
              </w:rPr>
            </w:pPr>
          </w:p>
        </w:tc>
        <w:tc>
          <w:tcPr>
            <w:tcW w:w="992" w:type="dxa"/>
            <w:shd w:val="clear" w:color="auto" w:fill="007434"/>
            <w:noWrap/>
            <w:hideMark/>
          </w:tcPr>
          <w:p w:rsidR="00C1290B" w:rsidRPr="00C1290B" w:rsidRDefault="00C1290B" w:rsidP="007B1F0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Contenido</w:t>
            </w:r>
          </w:p>
        </w:tc>
        <w:tc>
          <w:tcPr>
            <w:tcW w:w="851" w:type="dxa"/>
            <w:shd w:val="clear" w:color="auto" w:fill="007434"/>
            <w:noWrap/>
            <w:hideMark/>
          </w:tcPr>
          <w:p w:rsidR="00C1290B" w:rsidRPr="00C1290B" w:rsidRDefault="00C1290B" w:rsidP="007B1F0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Forma</w:t>
            </w:r>
          </w:p>
        </w:tc>
        <w:tc>
          <w:tcPr>
            <w:tcW w:w="1276" w:type="dxa"/>
            <w:shd w:val="clear" w:color="auto" w:fill="007434"/>
            <w:noWrap/>
            <w:hideMark/>
          </w:tcPr>
          <w:p w:rsidR="00C1290B" w:rsidRPr="00C1290B" w:rsidRDefault="00C1290B" w:rsidP="007B1F0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Estructuración</w:t>
            </w:r>
          </w:p>
        </w:tc>
        <w:tc>
          <w:tcPr>
            <w:tcW w:w="1275" w:type="dxa"/>
            <w:shd w:val="clear" w:color="auto" w:fill="007434"/>
            <w:noWrap/>
            <w:hideMark/>
          </w:tcPr>
          <w:p w:rsidR="00C1290B" w:rsidRPr="00C1290B" w:rsidRDefault="00C1290B" w:rsidP="007B1F0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Accesibilidad</w:t>
            </w:r>
          </w:p>
        </w:tc>
        <w:tc>
          <w:tcPr>
            <w:tcW w:w="851" w:type="dxa"/>
            <w:shd w:val="clear" w:color="auto" w:fill="007434"/>
            <w:noWrap/>
            <w:hideMark/>
          </w:tcPr>
          <w:p w:rsidR="00C1290B" w:rsidRPr="00C1290B" w:rsidRDefault="00C1290B" w:rsidP="007B1F0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Claridad</w:t>
            </w:r>
          </w:p>
        </w:tc>
        <w:tc>
          <w:tcPr>
            <w:tcW w:w="1134" w:type="dxa"/>
            <w:shd w:val="clear" w:color="auto" w:fill="007434"/>
            <w:noWrap/>
            <w:hideMark/>
          </w:tcPr>
          <w:p w:rsidR="00C1290B" w:rsidRPr="00C1290B" w:rsidRDefault="00C1290B" w:rsidP="007B1F0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Reutilización</w:t>
            </w:r>
          </w:p>
        </w:tc>
        <w:tc>
          <w:tcPr>
            <w:tcW w:w="1116" w:type="dxa"/>
            <w:shd w:val="clear" w:color="auto" w:fill="007434"/>
            <w:noWrap/>
            <w:hideMark/>
          </w:tcPr>
          <w:p w:rsidR="00C1290B" w:rsidRPr="00C1290B" w:rsidRDefault="00C1290B" w:rsidP="007B1F0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Actualización</w:t>
            </w:r>
          </w:p>
        </w:tc>
        <w:tc>
          <w:tcPr>
            <w:tcW w:w="868" w:type="dxa"/>
            <w:shd w:val="clear" w:color="auto" w:fill="007434"/>
            <w:noWrap/>
            <w:hideMark/>
          </w:tcPr>
          <w:p w:rsidR="00C1290B" w:rsidRPr="00C1290B" w:rsidRDefault="00C1290B" w:rsidP="007B1F06">
            <w:pPr>
              <w:spacing w:before="120" w:after="120" w:line="312"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Total</w:t>
            </w:r>
          </w:p>
        </w:tc>
      </w:tr>
      <w:tr w:rsidR="001132C4" w:rsidRPr="00C1290B" w:rsidTr="001132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tcBorders>
              <w:top w:val="single" w:sz="18" w:space="0" w:color="auto"/>
            </w:tcBorders>
            <w:shd w:val="clear" w:color="auto" w:fill="007434"/>
            <w:noWrap/>
            <w:hideMark/>
          </w:tcPr>
          <w:p w:rsidR="001132C4" w:rsidRPr="00C1290B" w:rsidRDefault="001132C4" w:rsidP="007B1F06">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Institucional y Organizativa</w:t>
            </w:r>
          </w:p>
        </w:tc>
        <w:tc>
          <w:tcPr>
            <w:tcW w:w="992" w:type="dxa"/>
            <w:noWrap/>
            <w:vAlign w:val="center"/>
          </w:tcPr>
          <w:p w:rsidR="001132C4" w:rsidRPr="001132C4" w:rsidRDefault="001132C4" w:rsidP="001132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2C4">
              <w:rPr>
                <w:rFonts w:ascii="Arial" w:hAnsi="Arial" w:cs="Arial"/>
                <w:sz w:val="18"/>
                <w:szCs w:val="18"/>
              </w:rPr>
              <w:t>64,3</w:t>
            </w:r>
          </w:p>
        </w:tc>
        <w:tc>
          <w:tcPr>
            <w:tcW w:w="851" w:type="dxa"/>
            <w:noWrap/>
            <w:vAlign w:val="center"/>
          </w:tcPr>
          <w:p w:rsidR="001132C4" w:rsidRPr="001132C4" w:rsidRDefault="001132C4" w:rsidP="001132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2C4">
              <w:rPr>
                <w:rFonts w:ascii="Arial" w:hAnsi="Arial" w:cs="Arial"/>
                <w:sz w:val="18"/>
                <w:szCs w:val="18"/>
              </w:rPr>
              <w:t>71,4</w:t>
            </w:r>
          </w:p>
        </w:tc>
        <w:tc>
          <w:tcPr>
            <w:tcW w:w="1276" w:type="dxa"/>
            <w:noWrap/>
            <w:vAlign w:val="center"/>
          </w:tcPr>
          <w:p w:rsidR="001132C4" w:rsidRPr="001132C4" w:rsidRDefault="001132C4" w:rsidP="001132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2C4">
              <w:rPr>
                <w:rFonts w:ascii="Arial" w:hAnsi="Arial" w:cs="Arial"/>
                <w:sz w:val="18"/>
                <w:szCs w:val="18"/>
              </w:rPr>
              <w:t>71,4</w:t>
            </w:r>
          </w:p>
        </w:tc>
        <w:tc>
          <w:tcPr>
            <w:tcW w:w="1275" w:type="dxa"/>
            <w:noWrap/>
            <w:vAlign w:val="center"/>
          </w:tcPr>
          <w:p w:rsidR="001132C4" w:rsidRPr="001132C4" w:rsidRDefault="001132C4" w:rsidP="001132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2C4">
              <w:rPr>
                <w:rFonts w:ascii="Arial" w:hAnsi="Arial" w:cs="Arial"/>
                <w:sz w:val="18"/>
                <w:szCs w:val="18"/>
              </w:rPr>
              <w:t>71,4</w:t>
            </w:r>
          </w:p>
        </w:tc>
        <w:tc>
          <w:tcPr>
            <w:tcW w:w="851" w:type="dxa"/>
            <w:noWrap/>
            <w:vAlign w:val="center"/>
          </w:tcPr>
          <w:p w:rsidR="001132C4" w:rsidRPr="001132C4" w:rsidRDefault="001132C4" w:rsidP="001132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2C4">
              <w:rPr>
                <w:rFonts w:ascii="Arial" w:hAnsi="Arial" w:cs="Arial"/>
                <w:sz w:val="18"/>
                <w:szCs w:val="18"/>
              </w:rPr>
              <w:t>71,4</w:t>
            </w:r>
          </w:p>
        </w:tc>
        <w:tc>
          <w:tcPr>
            <w:tcW w:w="1134" w:type="dxa"/>
            <w:noWrap/>
            <w:vAlign w:val="center"/>
          </w:tcPr>
          <w:p w:rsidR="001132C4" w:rsidRPr="001132C4" w:rsidRDefault="001132C4" w:rsidP="001132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2C4">
              <w:rPr>
                <w:rFonts w:ascii="Arial" w:hAnsi="Arial" w:cs="Arial"/>
                <w:sz w:val="18"/>
                <w:szCs w:val="18"/>
              </w:rPr>
              <w:t>28,6</w:t>
            </w:r>
          </w:p>
        </w:tc>
        <w:tc>
          <w:tcPr>
            <w:tcW w:w="1116" w:type="dxa"/>
            <w:noWrap/>
            <w:vAlign w:val="center"/>
          </w:tcPr>
          <w:p w:rsidR="001132C4" w:rsidRPr="001132C4" w:rsidRDefault="001132C4" w:rsidP="001132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2C4">
              <w:rPr>
                <w:rFonts w:ascii="Arial" w:hAnsi="Arial" w:cs="Arial"/>
                <w:sz w:val="18"/>
                <w:szCs w:val="18"/>
              </w:rPr>
              <w:t>14,3</w:t>
            </w:r>
          </w:p>
        </w:tc>
        <w:tc>
          <w:tcPr>
            <w:tcW w:w="868" w:type="dxa"/>
            <w:noWrap/>
            <w:vAlign w:val="center"/>
          </w:tcPr>
          <w:p w:rsidR="001132C4" w:rsidRPr="001132C4" w:rsidRDefault="001132C4" w:rsidP="001132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2C4">
              <w:rPr>
                <w:rFonts w:ascii="Arial" w:hAnsi="Arial" w:cs="Arial"/>
                <w:sz w:val="18"/>
                <w:szCs w:val="18"/>
              </w:rPr>
              <w:t>56,1</w:t>
            </w:r>
          </w:p>
        </w:tc>
      </w:tr>
      <w:tr w:rsidR="001132C4" w:rsidRPr="00C1290B" w:rsidTr="001132C4">
        <w:trPr>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1132C4" w:rsidRPr="00C1290B" w:rsidRDefault="001132C4" w:rsidP="007B1F06">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 xml:space="preserve">Económica </w:t>
            </w:r>
          </w:p>
        </w:tc>
        <w:tc>
          <w:tcPr>
            <w:tcW w:w="992" w:type="dxa"/>
            <w:noWrap/>
            <w:vAlign w:val="center"/>
          </w:tcPr>
          <w:p w:rsidR="001132C4" w:rsidRPr="001132C4" w:rsidRDefault="001132C4" w:rsidP="001132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32C4">
              <w:rPr>
                <w:rFonts w:ascii="Arial" w:hAnsi="Arial" w:cs="Arial"/>
                <w:sz w:val="18"/>
                <w:szCs w:val="18"/>
              </w:rPr>
              <w:t>0,0</w:t>
            </w:r>
          </w:p>
        </w:tc>
        <w:tc>
          <w:tcPr>
            <w:tcW w:w="851" w:type="dxa"/>
            <w:noWrap/>
            <w:vAlign w:val="center"/>
          </w:tcPr>
          <w:p w:rsidR="001132C4" w:rsidRPr="001132C4" w:rsidRDefault="001132C4" w:rsidP="001132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32C4">
              <w:rPr>
                <w:rFonts w:ascii="Arial" w:hAnsi="Arial" w:cs="Arial"/>
                <w:sz w:val="18"/>
                <w:szCs w:val="18"/>
              </w:rPr>
              <w:t>0,0</w:t>
            </w:r>
          </w:p>
        </w:tc>
        <w:tc>
          <w:tcPr>
            <w:tcW w:w="1276" w:type="dxa"/>
            <w:noWrap/>
            <w:vAlign w:val="center"/>
          </w:tcPr>
          <w:p w:rsidR="001132C4" w:rsidRPr="001132C4" w:rsidRDefault="001132C4" w:rsidP="001132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32C4">
              <w:rPr>
                <w:rFonts w:ascii="Arial" w:hAnsi="Arial" w:cs="Arial"/>
                <w:sz w:val="18"/>
                <w:szCs w:val="18"/>
              </w:rPr>
              <w:t>0,0</w:t>
            </w:r>
          </w:p>
        </w:tc>
        <w:tc>
          <w:tcPr>
            <w:tcW w:w="1275" w:type="dxa"/>
            <w:noWrap/>
            <w:vAlign w:val="center"/>
          </w:tcPr>
          <w:p w:rsidR="001132C4" w:rsidRPr="001132C4" w:rsidRDefault="001132C4" w:rsidP="001132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32C4">
              <w:rPr>
                <w:rFonts w:ascii="Arial" w:hAnsi="Arial" w:cs="Arial"/>
                <w:sz w:val="18"/>
                <w:szCs w:val="18"/>
              </w:rPr>
              <w:t>0,0</w:t>
            </w:r>
          </w:p>
        </w:tc>
        <w:tc>
          <w:tcPr>
            <w:tcW w:w="851" w:type="dxa"/>
            <w:noWrap/>
            <w:vAlign w:val="center"/>
          </w:tcPr>
          <w:p w:rsidR="001132C4" w:rsidRPr="001132C4" w:rsidRDefault="001132C4" w:rsidP="001132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32C4">
              <w:rPr>
                <w:rFonts w:ascii="Arial" w:hAnsi="Arial" w:cs="Arial"/>
                <w:sz w:val="18"/>
                <w:szCs w:val="18"/>
              </w:rPr>
              <w:t>0,0</w:t>
            </w:r>
          </w:p>
        </w:tc>
        <w:tc>
          <w:tcPr>
            <w:tcW w:w="1134" w:type="dxa"/>
            <w:noWrap/>
            <w:vAlign w:val="center"/>
          </w:tcPr>
          <w:p w:rsidR="001132C4" w:rsidRPr="001132C4" w:rsidRDefault="001132C4" w:rsidP="001132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32C4">
              <w:rPr>
                <w:rFonts w:ascii="Arial" w:hAnsi="Arial" w:cs="Arial"/>
                <w:sz w:val="18"/>
                <w:szCs w:val="18"/>
              </w:rPr>
              <w:t>0,0</w:t>
            </w:r>
          </w:p>
        </w:tc>
        <w:tc>
          <w:tcPr>
            <w:tcW w:w="1116" w:type="dxa"/>
            <w:noWrap/>
            <w:vAlign w:val="center"/>
          </w:tcPr>
          <w:p w:rsidR="001132C4" w:rsidRPr="001132C4" w:rsidRDefault="001132C4" w:rsidP="001132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32C4">
              <w:rPr>
                <w:rFonts w:ascii="Arial" w:hAnsi="Arial" w:cs="Arial"/>
                <w:sz w:val="18"/>
                <w:szCs w:val="18"/>
              </w:rPr>
              <w:t>0,0</w:t>
            </w:r>
          </w:p>
        </w:tc>
        <w:tc>
          <w:tcPr>
            <w:tcW w:w="868" w:type="dxa"/>
            <w:noWrap/>
            <w:vAlign w:val="center"/>
          </w:tcPr>
          <w:p w:rsidR="001132C4" w:rsidRPr="001132C4" w:rsidRDefault="001132C4" w:rsidP="001132C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132C4">
              <w:rPr>
                <w:rFonts w:ascii="Arial" w:hAnsi="Arial" w:cs="Arial"/>
                <w:sz w:val="18"/>
                <w:szCs w:val="18"/>
              </w:rPr>
              <w:t>0,0</w:t>
            </w:r>
          </w:p>
        </w:tc>
      </w:tr>
      <w:tr w:rsidR="001132C4" w:rsidRPr="00C1290B" w:rsidTr="001132C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18" w:type="dxa"/>
            <w:shd w:val="clear" w:color="auto" w:fill="007434"/>
            <w:noWrap/>
            <w:hideMark/>
          </w:tcPr>
          <w:p w:rsidR="001132C4" w:rsidRPr="00C1290B" w:rsidRDefault="001132C4" w:rsidP="007B1F06">
            <w:pPr>
              <w:spacing w:before="120" w:after="120" w:line="312" w:lineRule="auto"/>
              <w:rPr>
                <w:rFonts w:ascii="Calibri" w:eastAsia="Times New Roman" w:hAnsi="Calibri" w:cs="Calibri"/>
                <w:sz w:val="16"/>
                <w:szCs w:val="16"/>
                <w:lang w:eastAsia="es-ES"/>
              </w:rPr>
            </w:pPr>
            <w:r w:rsidRPr="00C1290B">
              <w:rPr>
                <w:rFonts w:ascii="Calibri" w:eastAsia="Times New Roman" w:hAnsi="Calibri" w:cs="Calibri"/>
                <w:sz w:val="16"/>
                <w:szCs w:val="16"/>
                <w:lang w:eastAsia="es-ES"/>
              </w:rPr>
              <w:t>Índice de Cumplimiento de la Información Obligatoria</w:t>
            </w:r>
          </w:p>
        </w:tc>
        <w:tc>
          <w:tcPr>
            <w:tcW w:w="992" w:type="dxa"/>
            <w:noWrap/>
            <w:vAlign w:val="center"/>
          </w:tcPr>
          <w:p w:rsidR="001132C4" w:rsidRPr="001132C4" w:rsidRDefault="001132C4" w:rsidP="001132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2C4">
              <w:rPr>
                <w:rFonts w:ascii="Arial" w:hAnsi="Arial" w:cs="Arial"/>
                <w:sz w:val="18"/>
                <w:szCs w:val="18"/>
              </w:rPr>
              <w:t>34,6</w:t>
            </w:r>
          </w:p>
        </w:tc>
        <w:tc>
          <w:tcPr>
            <w:tcW w:w="851" w:type="dxa"/>
            <w:noWrap/>
            <w:vAlign w:val="center"/>
          </w:tcPr>
          <w:p w:rsidR="001132C4" w:rsidRPr="001132C4" w:rsidRDefault="001132C4" w:rsidP="001132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2C4">
              <w:rPr>
                <w:rFonts w:ascii="Arial" w:hAnsi="Arial" w:cs="Arial"/>
                <w:sz w:val="18"/>
                <w:szCs w:val="18"/>
              </w:rPr>
              <w:t>38,5</w:t>
            </w:r>
          </w:p>
        </w:tc>
        <w:tc>
          <w:tcPr>
            <w:tcW w:w="1276" w:type="dxa"/>
            <w:noWrap/>
            <w:vAlign w:val="center"/>
          </w:tcPr>
          <w:p w:rsidR="001132C4" w:rsidRPr="001132C4" w:rsidRDefault="001132C4" w:rsidP="001132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2C4">
              <w:rPr>
                <w:rFonts w:ascii="Arial" w:hAnsi="Arial" w:cs="Arial"/>
                <w:sz w:val="18"/>
                <w:szCs w:val="18"/>
              </w:rPr>
              <w:t>38,5</w:t>
            </w:r>
          </w:p>
        </w:tc>
        <w:tc>
          <w:tcPr>
            <w:tcW w:w="1275" w:type="dxa"/>
            <w:noWrap/>
            <w:vAlign w:val="center"/>
          </w:tcPr>
          <w:p w:rsidR="001132C4" w:rsidRPr="001132C4" w:rsidRDefault="001132C4" w:rsidP="001132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2C4">
              <w:rPr>
                <w:rFonts w:ascii="Arial" w:hAnsi="Arial" w:cs="Arial"/>
                <w:sz w:val="18"/>
                <w:szCs w:val="18"/>
              </w:rPr>
              <w:t>38,5</w:t>
            </w:r>
          </w:p>
        </w:tc>
        <w:tc>
          <w:tcPr>
            <w:tcW w:w="851" w:type="dxa"/>
            <w:noWrap/>
            <w:vAlign w:val="center"/>
          </w:tcPr>
          <w:p w:rsidR="001132C4" w:rsidRPr="001132C4" w:rsidRDefault="001132C4" w:rsidP="001132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2C4">
              <w:rPr>
                <w:rFonts w:ascii="Arial" w:hAnsi="Arial" w:cs="Arial"/>
                <w:sz w:val="18"/>
                <w:szCs w:val="18"/>
              </w:rPr>
              <w:t>38,5</w:t>
            </w:r>
          </w:p>
        </w:tc>
        <w:tc>
          <w:tcPr>
            <w:tcW w:w="1134" w:type="dxa"/>
            <w:noWrap/>
            <w:vAlign w:val="center"/>
          </w:tcPr>
          <w:p w:rsidR="001132C4" w:rsidRPr="001132C4" w:rsidRDefault="001132C4" w:rsidP="001132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2C4">
              <w:rPr>
                <w:rFonts w:ascii="Arial" w:hAnsi="Arial" w:cs="Arial"/>
                <w:sz w:val="18"/>
                <w:szCs w:val="18"/>
              </w:rPr>
              <w:t>15,4</w:t>
            </w:r>
          </w:p>
        </w:tc>
        <w:tc>
          <w:tcPr>
            <w:tcW w:w="1116" w:type="dxa"/>
            <w:noWrap/>
            <w:vAlign w:val="center"/>
          </w:tcPr>
          <w:p w:rsidR="001132C4" w:rsidRPr="001132C4" w:rsidRDefault="001132C4" w:rsidP="001132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2C4">
              <w:rPr>
                <w:rFonts w:ascii="Arial" w:hAnsi="Arial" w:cs="Arial"/>
                <w:sz w:val="18"/>
                <w:szCs w:val="18"/>
              </w:rPr>
              <w:t>7,7</w:t>
            </w:r>
          </w:p>
        </w:tc>
        <w:tc>
          <w:tcPr>
            <w:tcW w:w="868" w:type="dxa"/>
            <w:noWrap/>
            <w:vAlign w:val="center"/>
          </w:tcPr>
          <w:p w:rsidR="001132C4" w:rsidRPr="001132C4" w:rsidRDefault="001132C4" w:rsidP="001132C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132C4">
              <w:rPr>
                <w:rFonts w:ascii="Arial" w:hAnsi="Arial" w:cs="Arial"/>
                <w:sz w:val="18"/>
                <w:szCs w:val="18"/>
              </w:rPr>
              <w:t>30,2</w:t>
            </w:r>
          </w:p>
        </w:tc>
      </w:tr>
    </w:tbl>
    <w:p w:rsidR="003E5D2F" w:rsidRDefault="003E5D2F" w:rsidP="007B1F06">
      <w:pPr>
        <w:pStyle w:val="Cuerpodelboletn"/>
        <w:spacing w:before="120" w:after="120" w:line="312" w:lineRule="auto"/>
        <w:rPr>
          <w:lang w:bidi="es-ES"/>
        </w:rPr>
      </w:pPr>
    </w:p>
    <w:sdt>
      <w:sdtPr>
        <w:rPr>
          <w:b/>
          <w:color w:val="auto"/>
          <w:sz w:val="32"/>
        </w:rPr>
        <w:id w:val="1307893759"/>
        <w:placeholder>
          <w:docPart w:val="4041ECFB4E934057B7EF021C0F3E2D14"/>
        </w:placeholder>
      </w:sdtPr>
      <w:sdtEndPr/>
      <w:sdtContent>
        <w:p w:rsidR="004720A5" w:rsidRPr="00965C69" w:rsidRDefault="00C259F4" w:rsidP="007B1F06">
          <w:pPr>
            <w:pStyle w:val="Cuerpodelboletn"/>
            <w:numPr>
              <w:ilvl w:val="0"/>
              <w:numId w:val="2"/>
            </w:numPr>
            <w:spacing w:before="120" w:after="120" w:line="312" w:lineRule="auto"/>
          </w:pPr>
          <w:r>
            <w:rPr>
              <w:b/>
              <w:color w:val="50866C"/>
              <w:sz w:val="32"/>
            </w:rPr>
            <w:t>Transparencia Complementaria</w:t>
          </w:r>
          <w:r w:rsidR="009D4047">
            <w:rPr>
              <w:b/>
              <w:color w:val="50866C"/>
              <w:sz w:val="32"/>
            </w:rPr>
            <w:t xml:space="preserve"> y Buenas Prácticas</w:t>
          </w:r>
        </w:p>
      </w:sdtContent>
    </w:sdt>
    <w:p w:rsidR="009E7254" w:rsidRDefault="009E7254" w:rsidP="007B1F06">
      <w:pPr>
        <w:pStyle w:val="Cuerpodelboletn"/>
        <w:spacing w:before="120" w:after="120" w:line="312" w:lineRule="auto"/>
        <w:sectPr w:rsidR="009E7254" w:rsidSect="00A80497">
          <w:type w:val="continuous"/>
          <w:pgSz w:w="11906" w:h="16838" w:code="9"/>
          <w:pgMar w:top="1701" w:right="720" w:bottom="1134" w:left="720" w:header="720" w:footer="720" w:gutter="0"/>
          <w:cols w:space="720"/>
          <w:docGrid w:linePitch="326"/>
        </w:sectPr>
      </w:pPr>
    </w:p>
    <w:p w:rsidR="00633EAA" w:rsidRDefault="00633EAA" w:rsidP="007B1F06">
      <w:pPr>
        <w:pStyle w:val="Ttulo3"/>
        <w:spacing w:before="120" w:after="120" w:line="312" w:lineRule="auto"/>
        <w:rPr>
          <w:lang w:bidi="es-ES"/>
        </w:rPr>
      </w:pPr>
      <w:r>
        <w:rPr>
          <w:lang w:bidi="es-ES"/>
        </w:rPr>
        <w:lastRenderedPageBreak/>
        <w:t>Contenidos</w:t>
      </w:r>
    </w:p>
    <w:p w:rsidR="004A6A63" w:rsidRPr="00B853F7" w:rsidRDefault="004A6A63" w:rsidP="007B1F06">
      <w:pPr>
        <w:pStyle w:val="Cuerpodelboletn"/>
        <w:spacing w:before="120" w:after="120" w:line="312" w:lineRule="auto"/>
        <w:ind w:left="-76"/>
        <w:rPr>
          <w:color w:val="auto"/>
        </w:rPr>
      </w:pPr>
      <w:r w:rsidRPr="00B853F7">
        <w:rPr>
          <w:color w:val="auto"/>
        </w:rPr>
        <w:t xml:space="preserve">Además de las informaciones vinculadas a obligaciones de publicidad activa, el </w:t>
      </w:r>
      <w:r w:rsidR="00B853F7" w:rsidRPr="00B853F7">
        <w:rPr>
          <w:color w:val="auto"/>
          <w:lang w:bidi="es-ES"/>
        </w:rPr>
        <w:t>CGCFE</w:t>
      </w:r>
      <w:r w:rsidRPr="00B853F7">
        <w:rPr>
          <w:color w:val="auto"/>
        </w:rPr>
        <w:t xml:space="preserve"> publica en su </w:t>
      </w:r>
      <w:r w:rsidR="00B853F7" w:rsidRPr="00B853F7">
        <w:rPr>
          <w:color w:val="auto"/>
        </w:rPr>
        <w:t xml:space="preserve">Portal de Transparencia </w:t>
      </w:r>
      <w:r w:rsidRPr="00B853F7">
        <w:rPr>
          <w:color w:val="auto"/>
        </w:rPr>
        <w:t xml:space="preserve">otras </w:t>
      </w:r>
      <w:r w:rsidRPr="00B853F7">
        <w:rPr>
          <w:color w:val="auto"/>
        </w:rPr>
        <w:lastRenderedPageBreak/>
        <w:t xml:space="preserve">informaciones que pueden ser relevantes desde el punto de vista de la Transparencia. </w:t>
      </w:r>
    </w:p>
    <w:p w:rsidR="00B853F7" w:rsidRPr="00B853F7" w:rsidRDefault="004A6A63" w:rsidP="00B853F7">
      <w:pPr>
        <w:pStyle w:val="Cuerpodelboletn"/>
        <w:spacing w:before="120" w:after="120" w:line="312" w:lineRule="auto"/>
        <w:ind w:left="-76"/>
        <w:rPr>
          <w:lang w:bidi="es-ES"/>
        </w:rPr>
      </w:pPr>
      <w:r w:rsidRPr="00B853F7">
        <w:lastRenderedPageBreak/>
        <w:t xml:space="preserve">Así, </w:t>
      </w:r>
      <w:r w:rsidR="00017067">
        <w:t>e</w:t>
      </w:r>
      <w:r w:rsidR="00B853F7" w:rsidRPr="00B853F7">
        <w:t xml:space="preserve">l </w:t>
      </w:r>
      <w:r w:rsidR="00017067">
        <w:t>apartado</w:t>
      </w:r>
      <w:r w:rsidR="00B853F7" w:rsidRPr="00B853F7">
        <w:rPr>
          <w:lang w:bidi="es-ES"/>
        </w:rPr>
        <w:t xml:space="preserve"> “Información Institucional” </w:t>
      </w:r>
      <w:r w:rsidR="00017067">
        <w:rPr>
          <w:lang w:bidi="es-ES"/>
        </w:rPr>
        <w:t>cuenta con un acceso en el que s</w:t>
      </w:r>
      <w:r w:rsidR="00B853F7" w:rsidRPr="00B853F7">
        <w:rPr>
          <w:lang w:bidi="es-ES"/>
        </w:rPr>
        <w:t xml:space="preserve">e proporciona su Código Deontológico en pdf. </w:t>
      </w:r>
    </w:p>
    <w:p w:rsidR="004771B6" w:rsidRDefault="00017067" w:rsidP="007B1F06">
      <w:pPr>
        <w:pStyle w:val="Cuerpodelboletn"/>
        <w:spacing w:before="120" w:after="120" w:line="312" w:lineRule="auto"/>
      </w:pPr>
      <w:r>
        <w:t>Y en el apartado “Información económica” publica sus memorias anuales en formato pdf (la última es</w:t>
      </w:r>
      <w:r w:rsidR="0035787D">
        <w:t xml:space="preserve"> </w:t>
      </w:r>
      <w:r>
        <w:t xml:space="preserve">del año 2018 y se ha publicado en marzo de 2019), los informes de auditoría en pdf de imagen (el último se corresponde al año 2018 y también se ha publicado en marzo de 2019), así como </w:t>
      </w:r>
      <w:r w:rsidR="004771B6">
        <w:t>los cuentas</w:t>
      </w:r>
      <w:r>
        <w:t xml:space="preserve"> anuales de los ejercicios </w:t>
      </w:r>
      <w:r w:rsidR="004771B6">
        <w:t>2013 a 2018, también en un pdf de imagen.</w:t>
      </w:r>
    </w:p>
    <w:p w:rsidR="004771B6" w:rsidRDefault="004771B6" w:rsidP="007B1F06">
      <w:pPr>
        <w:pStyle w:val="Cuerpodelboletn"/>
        <w:spacing w:before="120" w:after="120" w:line="312" w:lineRule="auto"/>
      </w:pPr>
      <w:r>
        <w:t xml:space="preserve">Por último, cabe señalar que </w:t>
      </w:r>
      <w:r w:rsidRPr="00B853F7">
        <w:rPr>
          <w:color w:val="auto"/>
        </w:rPr>
        <w:t>en su Portal de Transparencia</w:t>
      </w:r>
      <w:r>
        <w:t xml:space="preserve"> </w:t>
      </w:r>
      <w:r w:rsidRPr="00B853F7">
        <w:rPr>
          <w:color w:val="auto"/>
        </w:rPr>
        <w:t xml:space="preserve">el </w:t>
      </w:r>
      <w:r w:rsidRPr="00B853F7">
        <w:rPr>
          <w:color w:val="auto"/>
          <w:lang w:bidi="es-ES"/>
        </w:rPr>
        <w:t>CGCFE</w:t>
      </w:r>
      <w:r>
        <w:t xml:space="preserve"> dedica un apartado específico para las solicitudes de información.</w:t>
      </w:r>
    </w:p>
    <w:p w:rsidR="00AB71E9" w:rsidRDefault="00AB71E9" w:rsidP="007B1F06">
      <w:pPr>
        <w:spacing w:before="120" w:after="120" w:line="312" w:lineRule="auto"/>
        <w:jc w:val="both"/>
        <w:rPr>
          <w:color w:val="000000"/>
        </w:rPr>
      </w:pPr>
    </w:p>
    <w:p w:rsidR="00AB71E9" w:rsidRPr="00831FB8" w:rsidRDefault="00AB71E9" w:rsidP="007B1F06">
      <w:pPr>
        <w:keepNext/>
        <w:keepLines/>
        <w:spacing w:before="120" w:after="120" w:line="312" w:lineRule="auto"/>
        <w:outlineLvl w:val="2"/>
        <w:rPr>
          <w:rFonts w:asciiTheme="majorHAnsi" w:eastAsiaTheme="majorEastAsia" w:hAnsiTheme="majorHAnsi" w:cstheme="majorBidi"/>
          <w:b/>
          <w:bCs/>
          <w:color w:val="50866C"/>
        </w:rPr>
      </w:pPr>
      <w:r w:rsidRPr="00831FB8">
        <w:rPr>
          <w:rFonts w:asciiTheme="majorHAnsi" w:eastAsiaTheme="majorEastAsia" w:hAnsiTheme="majorHAnsi" w:cstheme="majorBidi"/>
          <w:b/>
          <w:bCs/>
          <w:color w:val="50866C"/>
          <w:lang w:bidi="es-ES"/>
        </w:rPr>
        <w:t>Análisis de la información.</w:t>
      </w:r>
    </w:p>
    <w:p w:rsidR="00AB71E9" w:rsidRPr="00831FB8" w:rsidRDefault="00AB71E9" w:rsidP="007B1F06">
      <w:pPr>
        <w:spacing w:before="120" w:after="120" w:line="312" w:lineRule="auto"/>
        <w:jc w:val="both"/>
        <w:rPr>
          <w:color w:val="000000"/>
        </w:rPr>
      </w:pPr>
      <w:r w:rsidRPr="00831FB8">
        <w:rPr>
          <w:color w:val="000000"/>
        </w:rPr>
        <w:t xml:space="preserve">Toda la información adicional publicada por </w:t>
      </w:r>
      <w:r>
        <w:rPr>
          <w:color w:val="000000"/>
        </w:rPr>
        <w:t xml:space="preserve">el </w:t>
      </w:r>
      <w:r w:rsidR="007B7924">
        <w:rPr>
          <w:lang w:bidi="es-ES"/>
        </w:rPr>
        <w:t>C</w:t>
      </w:r>
      <w:r w:rsidR="00951117">
        <w:rPr>
          <w:lang w:bidi="es-ES"/>
        </w:rPr>
        <w:t>G</w:t>
      </w:r>
      <w:r w:rsidR="00CA535A">
        <w:rPr>
          <w:lang w:bidi="es-ES"/>
        </w:rPr>
        <w:t>CFE</w:t>
      </w:r>
      <w:r w:rsidRPr="00831FB8">
        <w:rPr>
          <w:color w:val="000000"/>
        </w:rPr>
        <w:t xml:space="preserve"> puede considerarse relevante desde el punto de vista de la transparencia. Se trata de información que acredita el </w:t>
      </w:r>
      <w:r w:rsidRPr="00831FB8">
        <w:rPr>
          <w:color w:val="000000"/>
        </w:rPr>
        <w:lastRenderedPageBreak/>
        <w:t xml:space="preserve">esfuerzo de la organización por hacer más transparente su gestión. </w:t>
      </w:r>
    </w:p>
    <w:p w:rsidR="004771B6" w:rsidRDefault="00AB71E9" w:rsidP="007B1F06">
      <w:pPr>
        <w:spacing w:before="120" w:after="120" w:line="312" w:lineRule="auto"/>
        <w:jc w:val="both"/>
      </w:pPr>
      <w:r w:rsidRPr="00831FB8">
        <w:rPr>
          <w:color w:val="000000"/>
        </w:rPr>
        <w:t>No obstante</w:t>
      </w:r>
      <w:r w:rsidR="007B7924">
        <w:rPr>
          <w:color w:val="000000"/>
        </w:rPr>
        <w:t>,</w:t>
      </w:r>
      <w:r w:rsidRPr="00831FB8">
        <w:rPr>
          <w:color w:val="000000"/>
        </w:rPr>
        <w:t xml:space="preserve"> hay que señalar que la publicación </w:t>
      </w:r>
      <w:r>
        <w:rPr>
          <w:color w:val="000000"/>
        </w:rPr>
        <w:t>relativa a</w:t>
      </w:r>
      <w:r w:rsidR="00324A3E">
        <w:rPr>
          <w:color w:val="000000"/>
        </w:rPr>
        <w:t xml:space="preserve"> la Memoria de gestión</w:t>
      </w:r>
      <w:r>
        <w:rPr>
          <w:color w:val="000000"/>
        </w:rPr>
        <w:t xml:space="preserve"> </w:t>
      </w:r>
      <w:r w:rsidRPr="00831FB8">
        <w:rPr>
          <w:color w:val="000000"/>
        </w:rPr>
        <w:t xml:space="preserve">deriva de una obligación </w:t>
      </w:r>
      <w:r w:rsidR="00324A3E">
        <w:rPr>
          <w:color w:val="000000"/>
        </w:rPr>
        <w:t xml:space="preserve">establecida </w:t>
      </w:r>
      <w:r w:rsidR="00324A3E">
        <w:t>en la Ley 25/2009, de 22 de diciembre</w:t>
      </w:r>
      <w:r w:rsidR="004771B6">
        <w:t xml:space="preserve">. </w:t>
      </w:r>
    </w:p>
    <w:p w:rsidR="004771B6" w:rsidRDefault="004771B6" w:rsidP="004771B6">
      <w:pPr>
        <w:pStyle w:val="Cuerpodelboletn"/>
        <w:spacing w:before="120" w:after="120" w:line="312" w:lineRule="auto"/>
      </w:pPr>
      <w:r>
        <w:t>Por último</w:t>
      </w:r>
      <w:r w:rsidRPr="00B75CBC">
        <w:t xml:space="preserve">, cabe destacar como </w:t>
      </w:r>
      <w:r w:rsidRPr="00B75CBC">
        <w:rPr>
          <w:b/>
        </w:rPr>
        <w:t>buena</w:t>
      </w:r>
      <w:r>
        <w:rPr>
          <w:b/>
        </w:rPr>
        <w:t>s</w:t>
      </w:r>
      <w:r w:rsidRPr="00B75CBC">
        <w:rPr>
          <w:b/>
        </w:rPr>
        <w:t xml:space="preserve"> práctica</w:t>
      </w:r>
      <w:r>
        <w:rPr>
          <w:b/>
        </w:rPr>
        <w:t>s</w:t>
      </w:r>
      <w:r w:rsidRPr="00B75CBC">
        <w:t xml:space="preserve"> la</w:t>
      </w:r>
      <w:r>
        <w:t>s siguientes:</w:t>
      </w:r>
    </w:p>
    <w:p w:rsidR="00724DB3" w:rsidRDefault="00724DB3" w:rsidP="004771B6">
      <w:pPr>
        <w:pStyle w:val="Cuerpodelboletn"/>
        <w:spacing w:before="120" w:after="120" w:line="312" w:lineRule="auto"/>
      </w:pPr>
      <w:r>
        <w:t xml:space="preserve">La creación de </w:t>
      </w:r>
      <w:r>
        <w:t>un acceso específico denominado Portal de la Transparencia</w:t>
      </w:r>
      <w:r>
        <w:t>.</w:t>
      </w:r>
    </w:p>
    <w:p w:rsidR="004771B6" w:rsidRDefault="004771B6" w:rsidP="004771B6">
      <w:pPr>
        <w:pStyle w:val="Cuerpodelboletn"/>
        <w:spacing w:before="120" w:after="120" w:line="312" w:lineRule="auto"/>
      </w:pPr>
      <w:r>
        <w:t xml:space="preserve">La </w:t>
      </w:r>
      <w:r w:rsidRPr="00B75CBC">
        <w:t>publicación de su Código Deontológico</w:t>
      </w:r>
      <w:r>
        <w:t>.</w:t>
      </w:r>
    </w:p>
    <w:p w:rsidR="007B1F06" w:rsidRDefault="004771B6" w:rsidP="004771B6">
      <w:pPr>
        <w:pStyle w:val="Cuerpodelboletn"/>
        <w:spacing w:before="120" w:after="120" w:line="312" w:lineRule="auto"/>
      </w:pPr>
      <w:r>
        <w:t xml:space="preserve"> La publicación de la </w:t>
      </w:r>
      <w:r w:rsidR="007B1F06" w:rsidRPr="004771B6">
        <w:t xml:space="preserve">Guía de Transparencia y acceso a la información pública dirigida a los colegios y consejos de colegios profesionales y demás corporaciones de derecho público, </w:t>
      </w:r>
      <w:r>
        <w:t>(elaborada con</w:t>
      </w:r>
      <w:r w:rsidR="0035787D">
        <w:t>juntamente</w:t>
      </w:r>
      <w:r>
        <w:t xml:space="preserve"> por el CTBG </w:t>
      </w:r>
      <w:r w:rsidR="0035787D">
        <w:t xml:space="preserve">y UP, </w:t>
      </w:r>
      <w:r>
        <w:t xml:space="preserve">y </w:t>
      </w:r>
      <w:r w:rsidR="007B1F06" w:rsidRPr="004771B6">
        <w:t>publicada en diciembre de 2016</w:t>
      </w:r>
      <w:r w:rsidR="0035787D">
        <w:t>)</w:t>
      </w:r>
      <w:r w:rsidR="007B1F06" w:rsidRPr="004771B6">
        <w:t xml:space="preserve"> que se puede descargar en pdf.</w:t>
      </w:r>
    </w:p>
    <w:p w:rsidR="004771B6" w:rsidRPr="0035787D" w:rsidRDefault="004771B6" w:rsidP="004771B6">
      <w:pPr>
        <w:spacing w:before="120" w:after="120" w:line="312" w:lineRule="auto"/>
        <w:jc w:val="both"/>
        <w:rPr>
          <w:color w:val="000000"/>
        </w:rPr>
      </w:pPr>
      <w:r w:rsidRPr="0035787D">
        <w:rPr>
          <w:color w:val="000000"/>
        </w:rPr>
        <w:t>La inclusión de textos introductorios</w:t>
      </w:r>
      <w:r w:rsidR="006D4ABB">
        <w:rPr>
          <w:color w:val="000000"/>
        </w:rPr>
        <w:t>.</w:t>
      </w:r>
    </w:p>
    <w:p w:rsidR="0035787D" w:rsidRPr="0035787D" w:rsidRDefault="004771B6" w:rsidP="007B1F06">
      <w:pPr>
        <w:spacing w:before="120" w:after="120" w:line="312" w:lineRule="auto"/>
        <w:jc w:val="both"/>
        <w:rPr>
          <w:color w:val="000000"/>
        </w:rPr>
      </w:pPr>
      <w:r w:rsidRPr="0035787D">
        <w:rPr>
          <w:color w:val="000000"/>
        </w:rPr>
        <w:t xml:space="preserve">La </w:t>
      </w:r>
      <w:r w:rsidR="00724DB3">
        <w:rPr>
          <w:color w:val="000000"/>
        </w:rPr>
        <w:t>existe</w:t>
      </w:r>
      <w:bookmarkStart w:id="1" w:name="_GoBack"/>
      <w:bookmarkEnd w:id="1"/>
      <w:r w:rsidR="00724DB3">
        <w:rPr>
          <w:color w:val="000000"/>
        </w:rPr>
        <w:t>ncia</w:t>
      </w:r>
      <w:r w:rsidRPr="0035787D">
        <w:rPr>
          <w:color w:val="000000"/>
        </w:rPr>
        <w:t xml:space="preserve"> de un ap</w:t>
      </w:r>
      <w:r w:rsidR="0035787D" w:rsidRPr="0035787D">
        <w:rPr>
          <w:color w:val="000000"/>
        </w:rPr>
        <w:t>a</w:t>
      </w:r>
      <w:r w:rsidRPr="0035787D">
        <w:rPr>
          <w:color w:val="000000"/>
        </w:rPr>
        <w:t>r</w:t>
      </w:r>
      <w:r w:rsidR="0035787D" w:rsidRPr="0035787D">
        <w:rPr>
          <w:color w:val="000000"/>
        </w:rPr>
        <w:t xml:space="preserve">tado específico para </w:t>
      </w:r>
      <w:r w:rsidR="006D4ABB">
        <w:rPr>
          <w:color w:val="000000"/>
        </w:rPr>
        <w:t>el ejercicio de</w:t>
      </w:r>
      <w:r w:rsidR="0035787D" w:rsidRPr="0035787D">
        <w:rPr>
          <w:color w:val="000000"/>
        </w:rPr>
        <w:t>l derecho de acceso a información p</w:t>
      </w:r>
      <w:r w:rsidR="0035787D">
        <w:rPr>
          <w:color w:val="000000"/>
        </w:rPr>
        <w:t>ública</w:t>
      </w:r>
      <w:r w:rsidR="0035787D" w:rsidRPr="0035787D">
        <w:rPr>
          <w:color w:val="000000"/>
        </w:rPr>
        <w:t>.</w:t>
      </w:r>
    </w:p>
    <w:p w:rsidR="00C259F4" w:rsidRDefault="00C259F4" w:rsidP="007B1F06">
      <w:pPr>
        <w:pStyle w:val="Cuerpodelboletn"/>
        <w:spacing w:before="120" w:after="120" w:line="312" w:lineRule="auto"/>
        <w:sectPr w:rsidR="00C259F4" w:rsidSect="00A80497">
          <w:type w:val="continuous"/>
          <w:pgSz w:w="11906" w:h="16838" w:code="9"/>
          <w:pgMar w:top="1701" w:right="720" w:bottom="1134" w:left="720" w:header="720" w:footer="720" w:gutter="0"/>
          <w:cols w:num="2" w:space="720"/>
          <w:docGrid w:linePitch="326"/>
        </w:sectPr>
      </w:pPr>
    </w:p>
    <w:p w:rsidR="00965C69" w:rsidRDefault="00965C69" w:rsidP="007B1F06">
      <w:pPr>
        <w:pStyle w:val="Cuerpodelboletn"/>
        <w:spacing w:before="120" w:after="120" w:line="312" w:lineRule="auto"/>
      </w:pPr>
    </w:p>
    <w:sdt>
      <w:sdtPr>
        <w:rPr>
          <w:b/>
          <w:color w:val="auto"/>
          <w:sz w:val="32"/>
        </w:rPr>
        <w:id w:val="-409474120"/>
        <w:placeholder>
          <w:docPart w:val="FD98A9A16E1C4E1DA3A066E830405301"/>
        </w:placeholder>
      </w:sdtPr>
      <w:sdtEndPr/>
      <w:sdtContent>
        <w:p w:rsidR="00C259F4" w:rsidRPr="00965C69" w:rsidRDefault="00C259F4" w:rsidP="007B1F06">
          <w:pPr>
            <w:pStyle w:val="Cuerpodelboletn"/>
            <w:numPr>
              <w:ilvl w:val="0"/>
              <w:numId w:val="2"/>
            </w:numPr>
            <w:spacing w:before="120" w:after="120" w:line="312" w:lineRule="auto"/>
          </w:pPr>
          <w:r>
            <w:rPr>
              <w:b/>
              <w:color w:val="50866C"/>
              <w:sz w:val="32"/>
            </w:rPr>
            <w:t>Conclusiones y Recomendaciones</w:t>
          </w:r>
        </w:p>
      </w:sdtContent>
    </w:sdt>
    <w:p w:rsidR="00965C69" w:rsidRDefault="00965C69" w:rsidP="007B1F06">
      <w:pPr>
        <w:pStyle w:val="Cuerpodelboletn"/>
        <w:spacing w:before="120" w:after="120" w:line="312" w:lineRule="auto"/>
      </w:pPr>
    </w:p>
    <w:p w:rsidR="00C259F4" w:rsidRDefault="00C259F4" w:rsidP="007B1F06">
      <w:pPr>
        <w:pStyle w:val="Cuerpodelboletn"/>
        <w:spacing w:before="120" w:after="120" w:line="312" w:lineRule="auto"/>
        <w:sectPr w:rsidR="00C259F4" w:rsidSect="00A80497">
          <w:type w:val="continuous"/>
          <w:pgSz w:w="11906" w:h="16838" w:code="9"/>
          <w:pgMar w:top="1701" w:right="720" w:bottom="1134" w:left="720" w:header="720" w:footer="720" w:gutter="0"/>
          <w:cols w:space="720"/>
          <w:docGrid w:linePitch="326"/>
        </w:sectPr>
      </w:pPr>
    </w:p>
    <w:p w:rsidR="00223C48" w:rsidRPr="002E7939" w:rsidRDefault="00223C48" w:rsidP="007B1F06">
      <w:pPr>
        <w:spacing w:before="120" w:after="120" w:line="312" w:lineRule="auto"/>
        <w:jc w:val="both"/>
      </w:pPr>
      <w:r w:rsidRPr="00254F41">
        <w:lastRenderedPageBreak/>
        <w:t>Como se ha indicado el cumplimiento de las obligaciones de transparencia por parte de</w:t>
      </w:r>
      <w:r>
        <w:t xml:space="preserve">l </w:t>
      </w:r>
      <w:r w:rsidR="008A10AE">
        <w:t>C</w:t>
      </w:r>
      <w:r w:rsidR="007620BE">
        <w:t>GCFE</w:t>
      </w:r>
      <w:r w:rsidRPr="00254F41">
        <w:t xml:space="preserve">, en función de la información disponible en la web de la </w:t>
      </w:r>
      <w:r>
        <w:t>Co</w:t>
      </w:r>
      <w:r w:rsidR="00FC34F1">
        <w:t>r</w:t>
      </w:r>
      <w:r>
        <w:t xml:space="preserve">poración </w:t>
      </w:r>
      <w:r w:rsidRPr="00254F41">
        <w:t xml:space="preserve">relacionada </w:t>
      </w:r>
      <w:r w:rsidRPr="007B1F06">
        <w:t xml:space="preserve">con estas obligaciones, puede considerarse </w:t>
      </w:r>
      <w:r w:rsidR="007B1F06" w:rsidRPr="007B1F06">
        <w:t xml:space="preserve">muy </w:t>
      </w:r>
      <w:r w:rsidRPr="007B1F06">
        <w:t>bajo</w:t>
      </w:r>
      <w:r w:rsidRPr="002E7939">
        <w:t>.</w:t>
      </w:r>
    </w:p>
    <w:p w:rsidR="00C61E7F" w:rsidRDefault="00C61E7F" w:rsidP="007B1F06">
      <w:pPr>
        <w:spacing w:before="120" w:after="120" w:line="312" w:lineRule="auto"/>
        <w:jc w:val="both"/>
        <w:rPr>
          <w:rFonts w:asciiTheme="majorHAnsi" w:eastAsiaTheme="majorEastAsia" w:hAnsiTheme="majorHAnsi" w:cstheme="majorBidi"/>
          <w:b/>
          <w:bCs/>
          <w:color w:val="50866C"/>
        </w:rPr>
      </w:pPr>
      <w:r>
        <w:t>Para procurar avances en el grado de cumplimiento de la LTAIBG</w:t>
      </w:r>
      <w:r w:rsidR="00BA09D5">
        <w:t xml:space="preserve"> por parte del </w:t>
      </w:r>
      <w:r w:rsidR="007620BE">
        <w:rPr>
          <w:lang w:bidi="es-ES"/>
        </w:rPr>
        <w:t>CGCFE</w:t>
      </w:r>
      <w:r>
        <w:t xml:space="preserve">, este CTBG </w:t>
      </w:r>
      <w:r w:rsidRPr="0019448F">
        <w:rPr>
          <w:rFonts w:asciiTheme="majorHAnsi" w:eastAsiaTheme="majorEastAsia" w:hAnsiTheme="majorHAnsi" w:cstheme="majorBidi"/>
          <w:b/>
          <w:bCs/>
          <w:color w:val="50866C"/>
        </w:rPr>
        <w:t>recomienda:</w:t>
      </w:r>
    </w:p>
    <w:p w:rsidR="0019448F" w:rsidRPr="004534A1" w:rsidRDefault="0019448F" w:rsidP="007B1F06">
      <w:pPr>
        <w:spacing w:before="120" w:after="120" w:line="312" w:lineRule="auto"/>
        <w:jc w:val="both"/>
      </w:pPr>
    </w:p>
    <w:p w:rsidR="00C61E7F" w:rsidRDefault="00C61E7F" w:rsidP="007B1F06">
      <w:pPr>
        <w:pStyle w:val="Ttulo3"/>
        <w:spacing w:before="120" w:after="120" w:line="312" w:lineRule="auto"/>
      </w:pPr>
      <w:r w:rsidRPr="000E1D9B">
        <w:lastRenderedPageBreak/>
        <w:t xml:space="preserve">Estructuración </w:t>
      </w:r>
    </w:p>
    <w:p w:rsidR="001C774C" w:rsidRDefault="006D4ABB" w:rsidP="006D4ABB">
      <w:pPr>
        <w:pStyle w:val="Sinespaciado"/>
        <w:spacing w:before="120" w:after="120" w:line="312" w:lineRule="auto"/>
        <w:jc w:val="both"/>
        <w:rPr>
          <w:rFonts w:ascii="Century Gothic" w:hAnsi="Century Gothic"/>
        </w:rPr>
      </w:pPr>
      <w:r>
        <w:rPr>
          <w:rFonts w:ascii="Century Gothic" w:hAnsi="Century Gothic"/>
        </w:rPr>
        <w:t xml:space="preserve">La </w:t>
      </w:r>
      <w:r w:rsidR="001C774C" w:rsidRPr="0019448F">
        <w:rPr>
          <w:rFonts w:ascii="Century Gothic" w:hAnsi="Century Gothic"/>
        </w:rPr>
        <w:t>información está estructurada y resulta fácil su localización</w:t>
      </w:r>
      <w:r w:rsidR="001C774C">
        <w:rPr>
          <w:rFonts w:ascii="Century Gothic" w:hAnsi="Century Gothic"/>
        </w:rPr>
        <w:t xml:space="preserve"> en el </w:t>
      </w:r>
      <w:r>
        <w:rPr>
          <w:rFonts w:ascii="Century Gothic" w:hAnsi="Century Gothic"/>
        </w:rPr>
        <w:t>P</w:t>
      </w:r>
      <w:r w:rsidR="001C774C">
        <w:rPr>
          <w:rFonts w:ascii="Century Gothic" w:hAnsi="Century Gothic"/>
        </w:rPr>
        <w:t>ortal de Transparencia de la corporación</w:t>
      </w:r>
      <w:r w:rsidR="001C774C" w:rsidRPr="0019448F">
        <w:rPr>
          <w:rFonts w:ascii="Century Gothic" w:hAnsi="Century Gothic"/>
        </w:rPr>
        <w:t xml:space="preserve">, </w:t>
      </w:r>
      <w:r>
        <w:rPr>
          <w:rFonts w:ascii="Century Gothic" w:hAnsi="Century Gothic"/>
        </w:rPr>
        <w:t>pero dentro del apartado “información económica” no se recogen los accesos relativos a la información sujeta a obligaciones de publicidad activa</w:t>
      </w:r>
      <w:r w:rsidR="00B937F4">
        <w:rPr>
          <w:rFonts w:ascii="Century Gothic" w:hAnsi="Century Gothic"/>
        </w:rPr>
        <w:t xml:space="preserve"> para ese bloque,</w:t>
      </w:r>
      <w:r>
        <w:rPr>
          <w:rFonts w:ascii="Century Gothic" w:hAnsi="Century Gothic"/>
        </w:rPr>
        <w:t xml:space="preserve"> lo que </w:t>
      </w:r>
      <w:r w:rsidR="00B937F4">
        <w:rPr>
          <w:rFonts w:ascii="Century Gothic" w:hAnsi="Century Gothic"/>
        </w:rPr>
        <w:t xml:space="preserve">hubiera </w:t>
      </w:r>
      <w:r>
        <w:rPr>
          <w:rFonts w:ascii="Century Gothic" w:hAnsi="Century Gothic"/>
        </w:rPr>
        <w:t>permitido</w:t>
      </w:r>
      <w:r w:rsidR="001C774C" w:rsidRPr="000E1D9B">
        <w:rPr>
          <w:rFonts w:ascii="Century Gothic" w:hAnsi="Century Gothic"/>
        </w:rPr>
        <w:t xml:space="preserve"> identificar las obligaciones respecto de las que no se </w:t>
      </w:r>
      <w:r w:rsidR="001C774C" w:rsidRPr="000E1D9B">
        <w:rPr>
          <w:rFonts w:ascii="Century Gothic" w:hAnsi="Century Gothic"/>
        </w:rPr>
        <w:lastRenderedPageBreak/>
        <w:t xml:space="preserve">publica información por no haber actividad en ese ámbito </w:t>
      </w:r>
      <w:r w:rsidR="001C774C">
        <w:rPr>
          <w:rFonts w:ascii="Century Gothic" w:hAnsi="Century Gothic"/>
        </w:rPr>
        <w:t>haciendo</w:t>
      </w:r>
      <w:r w:rsidR="001C774C" w:rsidRPr="000E1D9B">
        <w:rPr>
          <w:rFonts w:ascii="Century Gothic" w:hAnsi="Century Gothic"/>
        </w:rPr>
        <w:t xml:space="preserve"> constar esta circunstancia</w:t>
      </w:r>
      <w:r w:rsidR="001C774C">
        <w:rPr>
          <w:rFonts w:ascii="Century Gothic" w:hAnsi="Century Gothic"/>
        </w:rPr>
        <w:t>.</w:t>
      </w:r>
    </w:p>
    <w:p w:rsidR="00977A8A" w:rsidRPr="000E1D9B" w:rsidRDefault="00977A8A" w:rsidP="007B1F06">
      <w:pPr>
        <w:pStyle w:val="Sinespaciado"/>
        <w:spacing w:before="120" w:after="120" w:line="312" w:lineRule="auto"/>
        <w:jc w:val="both"/>
        <w:rPr>
          <w:rFonts w:ascii="Century Gothic" w:hAnsi="Century Gothic"/>
        </w:rPr>
      </w:pPr>
    </w:p>
    <w:p w:rsidR="00C61E7F" w:rsidRPr="0035787D" w:rsidRDefault="00CE3C45" w:rsidP="00A80497">
      <w:pPr>
        <w:spacing w:before="120" w:after="120" w:line="312" w:lineRule="auto"/>
        <w:jc w:val="both"/>
      </w:pPr>
      <w:r w:rsidRPr="0035787D">
        <w:rPr>
          <w:rFonts w:eastAsiaTheme="majorEastAsia" w:cstheme="majorBidi"/>
          <w:b/>
          <w:bCs/>
          <w:color w:val="50866C"/>
          <w:lang w:bidi="es-ES"/>
        </w:rPr>
        <w:t>Incorporación de información</w:t>
      </w:r>
      <w:r w:rsidRPr="0035787D">
        <w:rPr>
          <w:rFonts w:eastAsiaTheme="majorEastAsia" w:cstheme="majorBidi"/>
          <w:b/>
          <w:bCs/>
          <w:color w:val="50866C"/>
          <w:sz w:val="26"/>
          <w:szCs w:val="26"/>
        </w:rPr>
        <w:t>.</w:t>
      </w:r>
      <w:r w:rsidR="00C4050E" w:rsidRPr="0035787D">
        <w:rPr>
          <w:noProof/>
          <w:lang w:eastAsia="es-ES"/>
        </w:rPr>
        <mc:AlternateContent>
          <mc:Choice Requires="wps">
            <w:drawing>
              <wp:anchor distT="0" distB="0" distL="114300" distR="114300" simplePos="0" relativeHeight="251692032" behindDoc="0" locked="0" layoutInCell="1" allowOverlap="1" wp14:anchorId="30AEB791" wp14:editId="39C50FE4">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9102FE" id="Rectángulo 19" o:spid="_x0000_s1026" style="position:absolute;margin-left:.75pt;margin-top:78.95pt;width:630pt;height:13.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" fillcolor="#c5ddd2" stroked="f">
                <v:textbox inset=",7.2pt,,7.2pt"/>
                <w10:wrap type="tight" anchorx="page" anchory="page"/>
              </v:rect>
            </w:pict>
          </mc:Fallback>
        </mc:AlternateContent>
      </w:r>
      <w:r w:rsidR="00C4050E" w:rsidRPr="0035787D">
        <w:rPr>
          <w:noProof/>
          <w:lang w:eastAsia="es-ES"/>
        </w:rPr>
        <mc:AlternateContent>
          <mc:Choice Requires="wps">
            <w:drawing>
              <wp:anchor distT="0" distB="0" distL="114300" distR="114300" simplePos="0" relativeHeight="251689984" behindDoc="0" locked="0" layoutInCell="1" allowOverlap="1" wp14:anchorId="57FF6BFA" wp14:editId="7CDE40F7">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436A6" w:rsidRPr="00F31BC3" w:rsidRDefault="000436A6" w:rsidP="00C4050E">
                            <w:r w:rsidRPr="00965C69">
                              <w:rPr>
                                <w:noProof/>
                                <w:lang w:eastAsia="es-ES"/>
                              </w:rPr>
                              <w:drawing>
                                <wp:inline distT="0" distB="0" distL="0" distR="0" wp14:anchorId="4AD72B7A" wp14:editId="3BABC38F">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5pt;width:630pt;height:78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ONh3tAKAgAA/gMAAA4A&#10;AAAAAAAAAAAAAAAALgIAAGRycy9lMm9Eb2MueG1sUEsBAi0AFAAGAAgAAAAhAE8x6OPaAAAACAEA&#10;AA8AAAAAAAAAAAAAAAAAZAQAAGRycy9kb3ducmV2LnhtbFBLBQYAAAAABAAEAPMAAABrBQAAAAA=&#10;" fillcolor="#50866c" stroked="f">
                <v:textbox inset=",7.2pt,,7.2pt">
                  <w:txbxContent>
                    <w:p w:rsidR="006D4ABB" w:rsidRPr="00F31BC3" w:rsidRDefault="006D4ABB" w:rsidP="00C4050E">
                      <w:r w:rsidRPr="00965C69">
                        <w:rPr>
                          <w:noProof/>
                          <w:lang w:eastAsia="es-ES"/>
                        </w:rPr>
                        <w:drawing>
                          <wp:inline distT="0" distB="0" distL="0" distR="0" wp14:anchorId="39553A03" wp14:editId="159F6035">
                            <wp:extent cx="1148080" cy="6483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F554C1" w:rsidRPr="0035787D" w:rsidRDefault="00C61E7F" w:rsidP="007B1F06">
      <w:pPr>
        <w:pStyle w:val="Ttulo2"/>
        <w:keepNext w:val="0"/>
        <w:keepLines w:val="0"/>
        <w:spacing w:before="120" w:after="120" w:line="312" w:lineRule="auto"/>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35787D">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Institucional</w:t>
      </w:r>
      <w:r w:rsidR="0082148D" w:rsidRPr="0035787D">
        <w:rPr>
          <w:rFonts w:eastAsiaTheme="minorHAnsi" w:cstheme="minorBidi"/>
          <w:bCs w:val="0"/>
          <w:color w:val="00B050"/>
          <w:sz w:val="22"/>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y Organizativa. Registro de actividades de tratamiento.</w:t>
      </w:r>
    </w:p>
    <w:p w:rsidR="00977A8A" w:rsidRPr="0035787D" w:rsidRDefault="00977A8A" w:rsidP="00977A8A">
      <w:pPr>
        <w:pStyle w:val="Prrafodelista"/>
        <w:numPr>
          <w:ilvl w:val="0"/>
          <w:numId w:val="14"/>
        </w:numPr>
        <w:spacing w:before="120" w:after="120" w:line="312" w:lineRule="auto"/>
        <w:ind w:left="0" w:firstLine="0"/>
        <w:contextualSpacing w:val="0"/>
        <w:jc w:val="both"/>
        <w:rPr>
          <w:lang w:bidi="es-ES"/>
        </w:rPr>
      </w:pPr>
      <w:r w:rsidRPr="0035787D">
        <w:rPr>
          <w:lang w:bidi="es-ES"/>
        </w:rPr>
        <w:t xml:space="preserve">Debería informarse de la normativa de carácter general aplicable a los Colegios profesionales. </w:t>
      </w:r>
    </w:p>
    <w:p w:rsidR="00977A8A" w:rsidRPr="0035787D" w:rsidRDefault="00977A8A" w:rsidP="00977A8A">
      <w:pPr>
        <w:pStyle w:val="Prrafodelista"/>
        <w:numPr>
          <w:ilvl w:val="0"/>
          <w:numId w:val="14"/>
        </w:numPr>
        <w:spacing w:before="120" w:after="120" w:line="312" w:lineRule="auto"/>
        <w:ind w:left="0" w:firstLine="0"/>
        <w:contextualSpacing w:val="0"/>
        <w:jc w:val="both"/>
        <w:rPr>
          <w:lang w:bidi="es-ES"/>
        </w:rPr>
      </w:pPr>
      <w:r w:rsidRPr="0035787D">
        <w:rPr>
          <w:lang w:bidi="es-ES"/>
        </w:rPr>
        <w:t xml:space="preserve">Debe informarse del perfil y trayectoria profesional de sus responsables. </w:t>
      </w:r>
    </w:p>
    <w:p w:rsidR="00977A8A" w:rsidRPr="0035787D" w:rsidRDefault="00977A8A" w:rsidP="00977A8A">
      <w:pPr>
        <w:pStyle w:val="Prrafodelista"/>
        <w:numPr>
          <w:ilvl w:val="0"/>
          <w:numId w:val="14"/>
        </w:numPr>
        <w:spacing w:before="120" w:after="120" w:line="312" w:lineRule="auto"/>
        <w:ind w:left="0" w:firstLine="0"/>
        <w:contextualSpacing w:val="0"/>
        <w:jc w:val="both"/>
        <w:rPr>
          <w:lang w:bidi="es-ES"/>
        </w:rPr>
      </w:pPr>
      <w:r w:rsidRPr="0035787D">
        <w:rPr>
          <w:lang w:bidi="es-ES"/>
        </w:rPr>
        <w:t xml:space="preserve">Debe publicarse el </w:t>
      </w:r>
      <w:r w:rsidR="0035787D">
        <w:rPr>
          <w:lang w:bidi="es-ES"/>
        </w:rPr>
        <w:t>inventario</w:t>
      </w:r>
      <w:r w:rsidRPr="0035787D">
        <w:rPr>
          <w:lang w:bidi="es-ES"/>
        </w:rPr>
        <w:t xml:space="preserve"> de actividades de tratamiento, en aplicación de los artículos 31 y 77.1 de la Ley Orgánica 3/2018, de 5 de diciembre, de protección de datos personales y garantía de los derechos digitales. </w:t>
      </w:r>
    </w:p>
    <w:p w:rsidR="00BA09D5" w:rsidRPr="00977A8A" w:rsidRDefault="00BA09D5" w:rsidP="007B1F06">
      <w:pPr>
        <w:spacing w:before="120" w:after="120" w:line="312" w:lineRule="auto"/>
        <w:jc w:val="both"/>
        <w:rPr>
          <w:highlight w:val="green"/>
          <w:lang w:bidi="es-ES"/>
        </w:rPr>
      </w:pPr>
    </w:p>
    <w:p w:rsidR="005E170C" w:rsidRPr="0035787D" w:rsidRDefault="005E170C" w:rsidP="007B1F06">
      <w:pPr>
        <w:pStyle w:val="Sinespaciado"/>
        <w:spacing w:before="120" w:after="120" w:line="312" w:lineRule="auto"/>
        <w:jc w:val="both"/>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35787D">
        <w:rPr>
          <w:rFonts w:ascii="Century Gothic" w:hAnsi="Century Gothic"/>
          <w:b/>
          <w:color w:val="00B050"/>
          <w:szCs w:val="24"/>
          <w:lang w:bidi="es-ES"/>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Información Económica.</w:t>
      </w:r>
    </w:p>
    <w:p w:rsidR="001F3C9C" w:rsidRPr="0035787D" w:rsidRDefault="001F3C9C" w:rsidP="00EE6891">
      <w:pPr>
        <w:pStyle w:val="Prrafodelista"/>
        <w:numPr>
          <w:ilvl w:val="0"/>
          <w:numId w:val="8"/>
        </w:numPr>
        <w:spacing w:before="120" w:after="120" w:line="312" w:lineRule="auto"/>
        <w:ind w:left="284"/>
        <w:jc w:val="both"/>
        <w:rPr>
          <w:lang w:bidi="es-ES"/>
        </w:rPr>
      </w:pPr>
      <w:r w:rsidRPr="0035787D">
        <w:rPr>
          <w:rFonts w:eastAsia="Times New Roman" w:cs="Times New Roman"/>
          <w:bCs/>
          <w:szCs w:val="36"/>
          <w:lang w:eastAsia="es-ES"/>
        </w:rPr>
        <w:t xml:space="preserve">Debe publicarse </w:t>
      </w:r>
      <w:r w:rsidRPr="0035787D">
        <w:t xml:space="preserve">información sobre todos </w:t>
      </w:r>
      <w:r w:rsidRPr="0035787D">
        <w:rPr>
          <w:lang w:bidi="es-ES"/>
        </w:rPr>
        <w:t>contratos sujetos a derecho administrativo (incluidos los contratos menores) con indicación del objeto, importe, duración y Administración con</w:t>
      </w:r>
      <w:r w:rsidR="000E2A77">
        <w:rPr>
          <w:lang w:bidi="es-ES"/>
        </w:rPr>
        <w:t>tratante</w:t>
      </w:r>
      <w:r w:rsidRPr="0035787D">
        <w:rPr>
          <w:lang w:bidi="es-ES"/>
        </w:rPr>
        <w:t xml:space="preserve">. También sus modificaciones, desistimientos y renuncias. </w:t>
      </w:r>
    </w:p>
    <w:p w:rsidR="001F3C9C" w:rsidRPr="0035787D" w:rsidRDefault="001F3C9C" w:rsidP="00EE6891">
      <w:pPr>
        <w:pStyle w:val="Prrafodelista"/>
        <w:numPr>
          <w:ilvl w:val="0"/>
          <w:numId w:val="8"/>
        </w:numPr>
        <w:spacing w:before="120" w:after="120" w:line="312" w:lineRule="auto"/>
        <w:ind w:left="284"/>
        <w:jc w:val="both"/>
        <w:rPr>
          <w:lang w:bidi="es-ES"/>
        </w:rPr>
      </w:pPr>
      <w:r w:rsidRPr="0035787D">
        <w:rPr>
          <w:lang w:bidi="es-ES"/>
        </w:rPr>
        <w:t xml:space="preserve">Debe informarse de los convenios </w:t>
      </w:r>
      <w:r w:rsidRPr="0035787D">
        <w:rPr>
          <w:rFonts w:cs="Arial"/>
          <w:bCs/>
          <w:color w:val="000000" w:themeColor="text1"/>
          <w:szCs w:val="22"/>
        </w:rPr>
        <w:t>suscritos en el ejercicio de las funciones públicas que le han sido conferidas,</w:t>
      </w:r>
      <w:r w:rsidRPr="0035787D">
        <w:rPr>
          <w:lang w:bidi="es-ES"/>
        </w:rPr>
        <w:t xml:space="preserve"> con mención del objeto, duración, modificaciones, obligados a la realización de prestaciones y obligaciones económicas, en su caso.</w:t>
      </w:r>
    </w:p>
    <w:p w:rsidR="005E170C" w:rsidRDefault="005E170C" w:rsidP="00EE6891">
      <w:pPr>
        <w:pStyle w:val="Prrafodelista"/>
        <w:numPr>
          <w:ilvl w:val="0"/>
          <w:numId w:val="14"/>
        </w:numPr>
        <w:spacing w:before="120" w:after="120" w:line="312" w:lineRule="auto"/>
        <w:ind w:left="284"/>
        <w:contextualSpacing w:val="0"/>
        <w:jc w:val="both"/>
        <w:rPr>
          <w:lang w:bidi="es-ES"/>
        </w:rPr>
      </w:pPr>
      <w:r w:rsidRPr="0035787D">
        <w:t xml:space="preserve">Debe publicarse la información sobre las subvenciones y ayudas públicas </w:t>
      </w:r>
      <w:r w:rsidR="008D1480">
        <w:t>recibidas</w:t>
      </w:r>
      <w:r w:rsidRPr="0035787D">
        <w:t xml:space="preserve"> con indicación de su importe, objetivo o finalidad, Administración concedente y beneficiarios, en su caso.</w:t>
      </w:r>
      <w:r w:rsidRPr="0035787D">
        <w:rPr>
          <w:lang w:bidi="es-ES"/>
        </w:rPr>
        <w:t xml:space="preserve"> </w:t>
      </w:r>
    </w:p>
    <w:p w:rsidR="00A80497" w:rsidRPr="0035787D" w:rsidRDefault="00A80497" w:rsidP="00A80497">
      <w:pPr>
        <w:spacing w:before="120" w:after="120" w:line="312" w:lineRule="auto"/>
        <w:ind w:left="-76"/>
        <w:jc w:val="both"/>
        <w:rPr>
          <w:lang w:bidi="es-ES"/>
        </w:rPr>
      </w:pPr>
    </w:p>
    <w:p w:rsidR="005E170C" w:rsidRDefault="00EE6891" w:rsidP="00A80497">
      <w:pPr>
        <w:pStyle w:val="Prrafodelista"/>
        <w:spacing w:before="120" w:after="120" w:line="312" w:lineRule="auto"/>
        <w:ind w:left="0"/>
        <w:contextualSpacing w:val="0"/>
        <w:rPr>
          <w:rStyle w:val="Ttulo3Car"/>
          <w:rFonts w:ascii="Century Gothic" w:hAnsi="Century Gothic"/>
          <w:b w:val="0"/>
        </w:rPr>
      </w:pPr>
      <w:r w:rsidRPr="00EE6891">
        <w:rPr>
          <w:noProof/>
          <w:lang w:eastAsia="es-ES"/>
        </w:rPr>
        <mc:AlternateContent>
          <mc:Choice Requires="wps">
            <w:drawing>
              <wp:anchor distT="0" distB="0" distL="114300" distR="114300" simplePos="0" relativeHeight="251702272" behindDoc="0" locked="0" layoutInCell="1" allowOverlap="1" wp14:anchorId="455DFA35" wp14:editId="41549779">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wps:spPr>
                      <wps:txbx>
                        <w:txbxContent>
                          <w:p w:rsidR="000436A6" w:rsidRPr="00F31BC3" w:rsidRDefault="000436A6" w:rsidP="00EE6891">
                            <w:r w:rsidRPr="00965C69">
                              <w:rPr>
                                <w:noProof/>
                                <w:lang w:eastAsia="es-ES"/>
                              </w:rPr>
                              <w:drawing>
                                <wp:inline distT="0" distB="0" distL="0" distR="0" wp14:anchorId="0FE4E30C" wp14:editId="5AE7078B">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75pt;margin-top:.5pt;width:630pt;height:78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" fillcolor="#50866c" stroked="f">
                <v:textbox inset=",7.2pt,,7.2pt">
                  <w:txbxContent>
                    <w:p w:rsidR="00EE6891" w:rsidRPr="00F31BC3" w:rsidRDefault="00EE6891" w:rsidP="00EE6891">
                      <w:r w:rsidRPr="00965C69">
                        <w:rPr>
                          <w:noProof/>
                          <w:lang w:eastAsia="es-ES"/>
                        </w:rPr>
                        <w:drawing>
                          <wp:inline distT="0" distB="0" distL="0" distR="0" wp14:anchorId="1BE57756" wp14:editId="4D1FEE44">
                            <wp:extent cx="1148080" cy="6483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EE6891">
        <w:rPr>
          <w:noProof/>
          <w:lang w:eastAsia="es-ES"/>
        </w:rPr>
        <mc:AlternateContent>
          <mc:Choice Requires="wps">
            <w:drawing>
              <wp:anchor distT="0" distB="0" distL="114300" distR="114300" simplePos="0" relativeHeight="251703296" behindDoc="0" locked="0" layoutInCell="1" allowOverlap="1" wp14:anchorId="6543DD17" wp14:editId="778596EA">
                <wp:simplePos x="0" y="0"/>
                <wp:positionH relativeFrom="page">
                  <wp:posOffset>9525</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1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95pt;width:630pt;height:13.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" fillcolor="#c5ddd2" stroked="f">
                <v:textbox inset=",7.2pt,,7.2pt"/>
                <w10:wrap type="tight" anchorx="page" anchory="page"/>
              </v:rect>
            </w:pict>
          </mc:Fallback>
        </mc:AlternateContent>
      </w:r>
      <w:r w:rsidR="005E170C" w:rsidRPr="0035787D">
        <w:rPr>
          <w:rStyle w:val="Ttulo3Car"/>
          <w:rFonts w:ascii="Century Gothic" w:hAnsi="Century Gothic"/>
        </w:rPr>
        <w:t>Calidad de la Información.</w:t>
      </w:r>
    </w:p>
    <w:p w:rsidR="005E170C" w:rsidRDefault="005E170C" w:rsidP="007B1F06">
      <w:pPr>
        <w:numPr>
          <w:ilvl w:val="0"/>
          <w:numId w:val="12"/>
        </w:numPr>
        <w:spacing w:before="120" w:after="120" w:line="312" w:lineRule="auto"/>
        <w:ind w:left="284"/>
        <w:jc w:val="both"/>
        <w:rPr>
          <w:szCs w:val="22"/>
        </w:rPr>
      </w:pPr>
      <w:r w:rsidRPr="0035787D">
        <w:rPr>
          <w:szCs w:val="22"/>
        </w:rPr>
        <w:t xml:space="preserve">Debe ofrecerse la información en formatos reutilizables. </w:t>
      </w:r>
    </w:p>
    <w:p w:rsidR="005E170C" w:rsidRDefault="00EE6891" w:rsidP="007B1F06">
      <w:pPr>
        <w:numPr>
          <w:ilvl w:val="0"/>
          <w:numId w:val="12"/>
        </w:numPr>
        <w:spacing w:before="120" w:after="120" w:line="312" w:lineRule="auto"/>
        <w:ind w:left="284"/>
        <w:jc w:val="both"/>
        <w:rPr>
          <w:color w:val="000000"/>
        </w:rPr>
      </w:pPr>
      <w:r>
        <w:rPr>
          <w:color w:val="000000"/>
        </w:rPr>
        <w:t>D</w:t>
      </w:r>
      <w:r w:rsidR="005E170C" w:rsidRPr="0035787D">
        <w:rPr>
          <w:color w:val="000000"/>
        </w:rPr>
        <w:t>ebe datarse y en su caso, actualizarse toda la información que no lo esté e incorporarse la fecha de dicha actualización en la web. Solo de esta manera los ciudadanos pueden saber si la información que están consultando está vigente o no.</w:t>
      </w:r>
    </w:p>
    <w:p w:rsidR="00A80497" w:rsidRPr="0035787D" w:rsidRDefault="00A80497" w:rsidP="00A80497">
      <w:pPr>
        <w:spacing w:before="120" w:after="120" w:line="312" w:lineRule="auto"/>
        <w:ind w:left="-76"/>
        <w:jc w:val="both"/>
        <w:rPr>
          <w:color w:val="000000"/>
        </w:rPr>
      </w:pPr>
    </w:p>
    <w:p w:rsidR="005E170C" w:rsidRPr="00545EB3" w:rsidRDefault="005E170C" w:rsidP="00A80497">
      <w:pPr>
        <w:pStyle w:val="Sinespaciado"/>
        <w:spacing w:before="120" w:after="120" w:line="312" w:lineRule="auto"/>
        <w:jc w:val="right"/>
        <w:rPr>
          <w:rFonts w:ascii="Century Gothic" w:hAnsi="Century Gothic"/>
        </w:rPr>
      </w:pPr>
      <w:r w:rsidRPr="00545EB3">
        <w:rPr>
          <w:rFonts w:ascii="Century Gothic" w:hAnsi="Century Gothic"/>
        </w:rPr>
        <w:t xml:space="preserve">Madrid, </w:t>
      </w:r>
      <w:r>
        <w:rPr>
          <w:rFonts w:ascii="Century Gothic" w:hAnsi="Century Gothic"/>
        </w:rPr>
        <w:t>abril</w:t>
      </w:r>
      <w:r w:rsidRPr="00545EB3">
        <w:rPr>
          <w:rFonts w:ascii="Century Gothic" w:hAnsi="Century Gothic"/>
        </w:rPr>
        <w:t xml:space="preserve"> de 2020</w:t>
      </w:r>
    </w:p>
    <w:p w:rsidR="00A80497" w:rsidRDefault="00A80497">
      <w:pPr>
        <w:rPr>
          <w:rFonts w:asciiTheme="minorHAnsi" w:hAnsiTheme="minorHAnsi"/>
          <w:szCs w:val="22"/>
        </w:rPr>
      </w:pPr>
      <w:r>
        <w:br w:type="page"/>
      </w:r>
    </w:p>
    <w:p w:rsidR="00EE6891" w:rsidRDefault="00EE6891" w:rsidP="007B1F06">
      <w:pPr>
        <w:pStyle w:val="Sinespaciado"/>
        <w:spacing w:before="120" w:after="120" w:line="312" w:lineRule="auto"/>
        <w:jc w:val="both"/>
        <w:sectPr w:rsidR="00EE6891" w:rsidSect="00A80497">
          <w:type w:val="continuous"/>
          <w:pgSz w:w="11906" w:h="16838" w:code="9"/>
          <w:pgMar w:top="1701" w:right="720" w:bottom="1134" w:left="720" w:header="720" w:footer="720" w:gutter="0"/>
          <w:cols w:num="2" w:space="720"/>
          <w:docGrid w:linePitch="326"/>
        </w:sectPr>
      </w:pPr>
    </w:p>
    <w:p w:rsidR="00EE6891" w:rsidRPr="00EE6891" w:rsidRDefault="00724DB3" w:rsidP="00A80497">
      <w:pPr>
        <w:spacing w:after="200"/>
        <w:jc w:val="center"/>
        <w:rPr>
          <w:rFonts w:eastAsia="Calibri" w:cs="Times New Roman"/>
          <w:b/>
          <w:color w:val="000000"/>
          <w:sz w:val="30"/>
          <w:szCs w:val="30"/>
        </w:rPr>
      </w:pPr>
      <w:sdt>
        <w:sdtPr>
          <w:rPr>
            <w:rFonts w:eastAsia="Calibri" w:cs="Times New Roman"/>
            <w:b/>
            <w:sz w:val="30"/>
            <w:szCs w:val="30"/>
          </w:rPr>
          <w:id w:val="1557966967"/>
          <w:placeholder>
            <w:docPart w:val="3445952FDED04B6DA57D63B8D8E1F339"/>
          </w:placeholder>
        </w:sdtPr>
        <w:sdtEndPr/>
        <w:sdtContent>
          <w:r w:rsidR="00EE6891" w:rsidRPr="00EE6891">
            <w:rPr>
              <w:rFonts w:ascii="Arial" w:eastAsia="Arial" w:hAnsi="Arial" w:cs="Arial"/>
              <w:noProof/>
              <w:color w:val="000000"/>
              <w:lang w:eastAsia="es-ES"/>
            </w:rPr>
            <mc:AlternateContent>
              <mc:Choice Requires="wps">
                <w:drawing>
                  <wp:anchor distT="0" distB="0" distL="114300" distR="114300" simplePos="0" relativeHeight="251706368" behindDoc="0" locked="0" layoutInCell="1" allowOverlap="1" wp14:anchorId="5AFB8DDC" wp14:editId="7F7E1EB0">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sCgIAAPg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" fillcolor="#c5ddd2" stroked="f">
                    <v:textbox inset=",7.2pt,,7.2pt"/>
                    <w10:wrap type="tight" anchorx="page" anchory="page"/>
                  </v:rect>
                </w:pict>
              </mc:Fallback>
            </mc:AlternateContent>
          </w:r>
          <w:r w:rsidR="00EE6891" w:rsidRPr="00EE6891">
            <w:rPr>
              <w:rFonts w:ascii="Arial" w:eastAsia="Arial" w:hAnsi="Arial" w:cs="Arial"/>
              <w:noProof/>
              <w:color w:val="000000"/>
              <w:lang w:eastAsia="es-ES"/>
            </w:rPr>
            <mc:AlternateContent>
              <mc:Choice Requires="wps">
                <w:drawing>
                  <wp:anchor distT="0" distB="0" distL="114300" distR="114300" simplePos="0" relativeHeight="251705344" behindDoc="0" locked="0" layoutInCell="1" allowOverlap="1" wp14:anchorId="246C4A1D" wp14:editId="6963FDE5">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0436A6" w:rsidRPr="00F31BC3" w:rsidRDefault="000436A6" w:rsidP="00EE6891">
                                <w:r w:rsidRPr="00965C69">
                                  <w:rPr>
                                    <w:noProof/>
                                    <w:lang w:eastAsia="es-ES"/>
                                  </w:rPr>
                                  <w:drawing>
                                    <wp:inline distT="0" distB="0" distL="0" distR="0" wp14:anchorId="67631AFF" wp14:editId="600F88B1">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75pt;margin-top:-.25pt;width:630pt;height:78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jrFLYQ&#10;AgAACgQAAA4AAAAAAAAAAAAAAAAALgIAAGRycy9lMm9Eb2MueG1sUEsBAi0AFAAGAAgAAAAhAAQI&#10;aEHdAAAACQEAAA8AAAAAAAAAAAAAAAAAagQAAGRycy9kb3ducmV2LnhtbFBLBQYAAAAABAAEAPMA&#10;AAB0BQAAAAA=&#10;" fillcolor="#50866c" stroked="f">
                    <v:textbox inset=",7.2pt,,7.2pt">
                      <w:txbxContent>
                        <w:p w:rsidR="00EE6891" w:rsidRPr="00F31BC3" w:rsidRDefault="00EE6891" w:rsidP="00EE6891">
                          <w:r w:rsidRPr="00965C69">
                            <w:rPr>
                              <w:noProof/>
                              <w:lang w:eastAsia="es-ES"/>
                            </w:rPr>
                            <w:drawing>
                              <wp:inline distT="0" distB="0" distL="0" distR="0" wp14:anchorId="3FDA675F" wp14:editId="38BC8626">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EE6891" w:rsidRPr="00EE6891">
            <w:rPr>
              <w:rFonts w:eastAsia="Calibri" w:cs="Times New Roman"/>
              <w:b/>
              <w:color w:val="50866C"/>
              <w:sz w:val="30"/>
              <w:szCs w:val="30"/>
            </w:rPr>
            <w:t>Anexo: Criterios de medición de los atributos de la información</w:t>
          </w:r>
        </w:sdtContent>
      </w:sdt>
    </w:p>
    <w:tbl>
      <w:tblPr>
        <w:tblW w:w="5000" w:type="pct"/>
        <w:tblCellMar>
          <w:left w:w="70" w:type="dxa"/>
          <w:right w:w="70" w:type="dxa"/>
        </w:tblCellMar>
        <w:tblLook w:val="04A0" w:firstRow="1" w:lastRow="0" w:firstColumn="1" w:lastColumn="0" w:noHBand="0" w:noVBand="1"/>
      </w:tblPr>
      <w:tblGrid>
        <w:gridCol w:w="1968"/>
        <w:gridCol w:w="1557"/>
        <w:gridCol w:w="2145"/>
        <w:gridCol w:w="685"/>
        <w:gridCol w:w="4251"/>
      </w:tblGrid>
      <w:tr w:rsidR="00EE6891" w:rsidRPr="00EE6891" w:rsidTr="00EE6891">
        <w:trPr>
          <w:trHeight w:val="300"/>
        </w:trPr>
        <w:tc>
          <w:tcPr>
            <w:tcW w:w="928"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EE6891" w:rsidRPr="00EE6891" w:rsidRDefault="00EE6891" w:rsidP="00EE6891">
            <w:pPr>
              <w:jc w:val="center"/>
              <w:rPr>
                <w:rFonts w:eastAsia="Times New Roman" w:cs="Calibri"/>
                <w:b/>
                <w:bCs/>
                <w:color w:val="FFFFFF"/>
                <w:sz w:val="16"/>
                <w:szCs w:val="16"/>
                <w:lang w:eastAsia="es-ES"/>
              </w:rPr>
            </w:pPr>
            <w:r w:rsidRPr="00EE6891">
              <w:rPr>
                <w:rFonts w:eastAsia="Times New Roman" w:cs="Calibri"/>
                <w:b/>
                <w:bCs/>
                <w:color w:val="FFFFFF"/>
                <w:sz w:val="16"/>
                <w:szCs w:val="16"/>
                <w:lang w:eastAsia="es-ES"/>
              </w:rPr>
              <w:t>PRINCIPIOS GENERALES</w:t>
            </w:r>
          </w:p>
        </w:tc>
        <w:tc>
          <w:tcPr>
            <w:tcW w:w="734" w:type="pct"/>
            <w:tcBorders>
              <w:top w:val="single" w:sz="4" w:space="0" w:color="auto"/>
              <w:left w:val="nil"/>
              <w:bottom w:val="single" w:sz="4" w:space="0" w:color="auto"/>
              <w:right w:val="single" w:sz="4" w:space="0" w:color="auto"/>
            </w:tcBorders>
            <w:shd w:val="clear" w:color="000000" w:fill="008A3E"/>
            <w:noWrap/>
            <w:vAlign w:val="bottom"/>
            <w:hideMark/>
          </w:tcPr>
          <w:p w:rsidR="00EE6891" w:rsidRPr="00EE6891" w:rsidRDefault="00EE6891" w:rsidP="00EE6891">
            <w:pPr>
              <w:jc w:val="center"/>
              <w:rPr>
                <w:rFonts w:eastAsia="Times New Roman" w:cs="Calibri"/>
                <w:b/>
                <w:bCs/>
                <w:color w:val="FFFFFF"/>
                <w:sz w:val="16"/>
                <w:szCs w:val="16"/>
                <w:lang w:eastAsia="es-ES"/>
              </w:rPr>
            </w:pPr>
            <w:r w:rsidRPr="00EE6891">
              <w:rPr>
                <w:rFonts w:eastAsia="Times New Roman" w:cs="Calibri"/>
                <w:b/>
                <w:bCs/>
                <w:color w:val="FFFFFF"/>
                <w:sz w:val="16"/>
                <w:szCs w:val="16"/>
                <w:lang w:eastAsia="es-ES"/>
              </w:rPr>
              <w:t>CRITERIO</w:t>
            </w:r>
          </w:p>
        </w:tc>
        <w:tc>
          <w:tcPr>
            <w:tcW w:w="1011" w:type="pct"/>
            <w:tcBorders>
              <w:top w:val="single" w:sz="4" w:space="0" w:color="auto"/>
              <w:left w:val="nil"/>
              <w:bottom w:val="single" w:sz="4" w:space="0" w:color="auto"/>
              <w:right w:val="single" w:sz="4" w:space="0" w:color="auto"/>
            </w:tcBorders>
            <w:shd w:val="clear" w:color="000000" w:fill="008A3E"/>
            <w:noWrap/>
            <w:vAlign w:val="bottom"/>
            <w:hideMark/>
          </w:tcPr>
          <w:p w:rsidR="00EE6891" w:rsidRPr="00EE6891" w:rsidRDefault="00EE6891" w:rsidP="00EE6891">
            <w:pPr>
              <w:jc w:val="center"/>
              <w:rPr>
                <w:rFonts w:eastAsia="Times New Roman" w:cs="Calibri"/>
                <w:b/>
                <w:bCs/>
                <w:color w:val="FFFFFF"/>
                <w:sz w:val="16"/>
                <w:szCs w:val="16"/>
                <w:lang w:eastAsia="es-ES"/>
              </w:rPr>
            </w:pPr>
            <w:r w:rsidRPr="00EE6891">
              <w:rPr>
                <w:rFonts w:eastAsia="Times New Roman" w:cs="Calibri"/>
                <w:b/>
                <w:bCs/>
                <w:color w:val="FFFFFF"/>
                <w:sz w:val="16"/>
                <w:szCs w:val="16"/>
                <w:lang w:eastAsia="es-ES"/>
              </w:rPr>
              <w:t>DESCRIPCION</w:t>
            </w:r>
          </w:p>
        </w:tc>
        <w:tc>
          <w:tcPr>
            <w:tcW w:w="323" w:type="pct"/>
            <w:tcBorders>
              <w:top w:val="single" w:sz="4" w:space="0" w:color="auto"/>
              <w:left w:val="nil"/>
              <w:bottom w:val="single" w:sz="4" w:space="0" w:color="auto"/>
              <w:right w:val="single" w:sz="4" w:space="0" w:color="auto"/>
            </w:tcBorders>
            <w:shd w:val="clear" w:color="000000" w:fill="008A3E"/>
            <w:noWrap/>
            <w:vAlign w:val="bottom"/>
            <w:hideMark/>
          </w:tcPr>
          <w:p w:rsidR="00EE6891" w:rsidRPr="00EE6891" w:rsidRDefault="00EE6891" w:rsidP="00EE6891">
            <w:pPr>
              <w:jc w:val="center"/>
              <w:rPr>
                <w:rFonts w:eastAsia="Times New Roman" w:cs="Calibri"/>
                <w:b/>
                <w:bCs/>
                <w:color w:val="FFFFFF"/>
                <w:sz w:val="16"/>
                <w:szCs w:val="16"/>
                <w:lang w:eastAsia="es-ES"/>
              </w:rPr>
            </w:pPr>
            <w:r w:rsidRPr="00EE6891">
              <w:rPr>
                <w:rFonts w:eastAsia="Times New Roman" w:cs="Calibri"/>
                <w:b/>
                <w:bCs/>
                <w:color w:val="FFFFFF"/>
                <w:sz w:val="16"/>
                <w:szCs w:val="16"/>
                <w:lang w:eastAsia="es-ES"/>
              </w:rPr>
              <w:t>VALOR</w:t>
            </w:r>
          </w:p>
        </w:tc>
        <w:tc>
          <w:tcPr>
            <w:tcW w:w="2004" w:type="pct"/>
            <w:tcBorders>
              <w:top w:val="single" w:sz="4" w:space="0" w:color="auto"/>
              <w:left w:val="nil"/>
              <w:bottom w:val="single" w:sz="4" w:space="0" w:color="auto"/>
              <w:right w:val="single" w:sz="4" w:space="0" w:color="auto"/>
            </w:tcBorders>
            <w:shd w:val="clear" w:color="000000" w:fill="008A3E"/>
            <w:noWrap/>
            <w:vAlign w:val="bottom"/>
            <w:hideMark/>
          </w:tcPr>
          <w:p w:rsidR="00EE6891" w:rsidRPr="00EE6891" w:rsidRDefault="00EE6891" w:rsidP="00EE6891">
            <w:pPr>
              <w:jc w:val="center"/>
              <w:rPr>
                <w:rFonts w:eastAsia="Times New Roman" w:cs="Calibri"/>
                <w:b/>
                <w:bCs/>
                <w:color w:val="FFFFFF"/>
                <w:sz w:val="16"/>
                <w:szCs w:val="16"/>
                <w:lang w:eastAsia="es-ES"/>
              </w:rPr>
            </w:pPr>
            <w:r w:rsidRPr="00EE6891">
              <w:rPr>
                <w:rFonts w:eastAsia="Times New Roman" w:cs="Calibri"/>
                <w:b/>
                <w:bCs/>
                <w:color w:val="FFFFFF"/>
                <w:sz w:val="16"/>
                <w:szCs w:val="16"/>
                <w:lang w:eastAsia="es-ES"/>
              </w:rPr>
              <w:t>SIGNIFICADO</w:t>
            </w:r>
          </w:p>
        </w:tc>
      </w:tr>
      <w:tr w:rsidR="00EE6891" w:rsidRPr="00EE6891" w:rsidTr="00EE6891">
        <w:trPr>
          <w:trHeight w:val="514"/>
        </w:trPr>
        <w:tc>
          <w:tcPr>
            <w:tcW w:w="9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PUBLICACIÓN</w:t>
            </w: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CONTENIDO</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Se obliga su publicación por la Ley19/21013</w:t>
            </w:r>
          </w:p>
        </w:tc>
        <w:tc>
          <w:tcPr>
            <w:tcW w:w="323" w:type="pct"/>
            <w:tcBorders>
              <w:top w:val="nil"/>
              <w:left w:val="nil"/>
              <w:bottom w:val="single" w:sz="4" w:space="0" w:color="auto"/>
              <w:right w:val="single" w:sz="4" w:space="0" w:color="auto"/>
            </w:tcBorders>
            <w:shd w:val="clear" w:color="auto" w:fill="auto"/>
            <w:noWrap/>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SI se publica el contenido de la obligación exigida</w:t>
            </w:r>
          </w:p>
        </w:tc>
      </w:tr>
      <w:tr w:rsidR="00EE6891" w:rsidRPr="00EE6891" w:rsidTr="00EE6891">
        <w:trPr>
          <w:trHeight w:val="323"/>
        </w:trPr>
        <w:tc>
          <w:tcPr>
            <w:tcW w:w="928"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NO se publica el contenido de la obligación exigida</w:t>
            </w:r>
          </w:p>
        </w:tc>
      </w:tr>
      <w:tr w:rsidR="00EE6891" w:rsidRPr="00EE6891" w:rsidTr="00EE6891">
        <w:trPr>
          <w:trHeight w:val="427"/>
        </w:trPr>
        <w:tc>
          <w:tcPr>
            <w:tcW w:w="928"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FORMA</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Modo de presentar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De forma DIRECTA en la misma web o con enlace directo a la información</w:t>
            </w:r>
          </w:p>
        </w:tc>
      </w:tr>
      <w:tr w:rsidR="00EE6891" w:rsidRPr="00EE6891" w:rsidTr="00EE6891">
        <w:trPr>
          <w:trHeight w:val="419"/>
        </w:trPr>
        <w:tc>
          <w:tcPr>
            <w:tcW w:w="928"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De forma INDIRECTA pero sin dirigir a la información a la que se refiere</w:t>
            </w:r>
          </w:p>
        </w:tc>
      </w:tr>
      <w:tr w:rsidR="00EE6891" w:rsidRPr="00EE6891" w:rsidTr="00EE6891">
        <w:trPr>
          <w:trHeight w:val="411"/>
        </w:trPr>
        <w:tc>
          <w:tcPr>
            <w:tcW w:w="928"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ACTUALIZACIÓN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Se identifica la fecha de datación de la información</w:t>
            </w:r>
          </w:p>
        </w:tc>
        <w:tc>
          <w:tcPr>
            <w:tcW w:w="323" w:type="pct"/>
            <w:tcBorders>
              <w:top w:val="nil"/>
              <w:left w:val="nil"/>
              <w:bottom w:val="single" w:sz="4" w:space="0" w:color="auto"/>
              <w:right w:val="single" w:sz="4" w:space="0" w:color="auto"/>
            </w:tcBorders>
            <w:shd w:val="clear" w:color="auto" w:fill="auto"/>
            <w:noWrap/>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Tiene FECHA y está dentro de los TRES meses previos a la fecha de consulta</w:t>
            </w:r>
          </w:p>
        </w:tc>
      </w:tr>
      <w:tr w:rsidR="00EE6891" w:rsidRPr="00EE6891" w:rsidTr="00EE6891">
        <w:trPr>
          <w:trHeight w:val="416"/>
        </w:trPr>
        <w:tc>
          <w:tcPr>
            <w:tcW w:w="928"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Tiene FECHA  pero NO ESTA ACTUALIZADO dentro de los tres meses</w:t>
            </w:r>
          </w:p>
        </w:tc>
      </w:tr>
      <w:tr w:rsidR="00EE6891" w:rsidRPr="00EE6891" w:rsidTr="00EE6891">
        <w:trPr>
          <w:trHeight w:val="422"/>
        </w:trPr>
        <w:tc>
          <w:tcPr>
            <w:tcW w:w="928"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noWrap/>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NO SE CONOCE la fecha de publicación de la información</w:t>
            </w:r>
          </w:p>
        </w:tc>
      </w:tr>
      <w:tr w:rsidR="00EE6891" w:rsidRPr="00EE6891" w:rsidTr="00EE6891">
        <w:trPr>
          <w:trHeight w:val="300"/>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ATRIBUTOS</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ACCESIBILIDAD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Número de clics para acceder a la información desde la página principal de transparencia</w:t>
            </w: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3 clics como máximo</w:t>
            </w:r>
          </w:p>
        </w:tc>
      </w:tr>
      <w:tr w:rsidR="00EE6891" w:rsidRPr="00EE6891" w:rsidTr="00EE6891">
        <w:trPr>
          <w:trHeight w:val="171"/>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4</w:t>
            </w:r>
          </w:p>
        </w:tc>
      </w:tr>
      <w:tr w:rsidR="00EE6891" w:rsidRPr="00EE6891" w:rsidTr="00EE6891">
        <w:trPr>
          <w:trHeight w:val="245"/>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5</w:t>
            </w:r>
          </w:p>
        </w:tc>
      </w:tr>
      <w:tr w:rsidR="00EE6891" w:rsidRPr="00EE6891" w:rsidTr="00EE6891">
        <w:trPr>
          <w:trHeight w:val="263"/>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6</w:t>
            </w:r>
          </w:p>
        </w:tc>
      </w:tr>
      <w:tr w:rsidR="00EE6891" w:rsidRPr="00EE6891" w:rsidTr="00EE6891">
        <w:trPr>
          <w:trHeight w:val="281"/>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7</w:t>
            </w:r>
          </w:p>
        </w:tc>
      </w:tr>
      <w:tr w:rsidR="00EE6891" w:rsidRPr="00EE6891" w:rsidTr="00EE6891">
        <w:trPr>
          <w:trHeight w:val="271"/>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8</w:t>
            </w:r>
          </w:p>
        </w:tc>
      </w:tr>
      <w:tr w:rsidR="00EE6891" w:rsidRPr="00EE6891" w:rsidTr="00EE6891">
        <w:trPr>
          <w:trHeight w:val="133"/>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9</w:t>
            </w:r>
          </w:p>
        </w:tc>
      </w:tr>
      <w:tr w:rsidR="00EE6891" w:rsidRPr="00EE6891" w:rsidTr="00EE6891">
        <w:trPr>
          <w:trHeight w:val="207"/>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10</w:t>
            </w:r>
          </w:p>
        </w:tc>
      </w:tr>
      <w:tr w:rsidR="00EE6891" w:rsidRPr="00EE6891" w:rsidTr="00EE6891">
        <w:trPr>
          <w:trHeight w:val="300"/>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11</w:t>
            </w:r>
          </w:p>
        </w:tc>
      </w:tr>
      <w:tr w:rsidR="00EE6891" w:rsidRPr="00EE6891" w:rsidTr="00EE6891">
        <w:trPr>
          <w:trHeight w:val="300"/>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12</w:t>
            </w:r>
          </w:p>
        </w:tc>
      </w:tr>
      <w:tr w:rsidR="00EE6891" w:rsidRPr="00EE6891" w:rsidTr="00EE6891">
        <w:trPr>
          <w:trHeight w:val="300"/>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Más de 12 clics</w:t>
            </w:r>
          </w:p>
        </w:tc>
      </w:tr>
      <w:tr w:rsidR="00EE6891" w:rsidRPr="00EE6891" w:rsidTr="00EE6891">
        <w:trPr>
          <w:trHeight w:val="265"/>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CLARIDAD</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MUY comprensible o con ayudas, en su caso</w:t>
            </w:r>
          </w:p>
        </w:tc>
      </w:tr>
      <w:tr w:rsidR="00EE6891" w:rsidRPr="00EE6891" w:rsidTr="00EE6891">
        <w:trPr>
          <w:trHeight w:val="271"/>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9</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 </w:t>
            </w:r>
          </w:p>
        </w:tc>
      </w:tr>
      <w:tr w:rsidR="00EE6891" w:rsidRPr="00EE6891" w:rsidTr="00EE6891">
        <w:trPr>
          <w:trHeight w:val="300"/>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8</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Comprensible</w:t>
            </w:r>
          </w:p>
        </w:tc>
      </w:tr>
      <w:tr w:rsidR="00EE6891" w:rsidRPr="00EE6891" w:rsidTr="00EE6891">
        <w:trPr>
          <w:trHeight w:val="251"/>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7</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 </w:t>
            </w:r>
          </w:p>
        </w:tc>
      </w:tr>
      <w:tr w:rsidR="00EE6891" w:rsidRPr="00EE6891" w:rsidTr="00EE6891">
        <w:trPr>
          <w:trHeight w:val="300"/>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6</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Normal</w:t>
            </w:r>
          </w:p>
        </w:tc>
      </w:tr>
      <w:tr w:rsidR="00EE6891" w:rsidRPr="00EE6891" w:rsidTr="00EE6891">
        <w:trPr>
          <w:trHeight w:val="300"/>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 </w:t>
            </w:r>
          </w:p>
        </w:tc>
      </w:tr>
      <w:tr w:rsidR="00EE6891" w:rsidRPr="00EE6891" w:rsidTr="00EE6891">
        <w:trPr>
          <w:trHeight w:val="300"/>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4</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Poco comprensible</w:t>
            </w:r>
          </w:p>
        </w:tc>
      </w:tr>
      <w:tr w:rsidR="00EE6891" w:rsidRPr="00EE6891" w:rsidTr="00EE6891">
        <w:trPr>
          <w:trHeight w:val="183"/>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3</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 </w:t>
            </w:r>
          </w:p>
        </w:tc>
      </w:tr>
      <w:tr w:rsidR="00EE6891" w:rsidRPr="00EE6891" w:rsidTr="00EE6891">
        <w:trPr>
          <w:trHeight w:val="300"/>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2</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Difícilmente comprensible</w:t>
            </w:r>
          </w:p>
        </w:tc>
      </w:tr>
      <w:tr w:rsidR="00EE6891" w:rsidRPr="00EE6891" w:rsidTr="00EE6891">
        <w:trPr>
          <w:trHeight w:val="247"/>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1</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 </w:t>
            </w:r>
          </w:p>
        </w:tc>
      </w:tr>
      <w:tr w:rsidR="00EE6891" w:rsidRPr="00EE6891" w:rsidTr="00EE6891">
        <w:trPr>
          <w:trHeight w:val="123"/>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NADA comprensible</w:t>
            </w:r>
          </w:p>
        </w:tc>
      </w:tr>
      <w:tr w:rsidR="00EE6891" w:rsidRPr="00EE6891" w:rsidTr="00EE6891">
        <w:trPr>
          <w:trHeight w:val="570"/>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ESTRUCTURACIÓN</w:t>
            </w:r>
          </w:p>
        </w:tc>
        <w:tc>
          <w:tcPr>
            <w:tcW w:w="1011" w:type="pct"/>
            <w:vMerge w:val="restart"/>
            <w:tcBorders>
              <w:top w:val="nil"/>
              <w:left w:val="single" w:sz="4" w:space="0" w:color="auto"/>
              <w:bottom w:val="single" w:sz="4" w:space="0" w:color="000000"/>
              <w:right w:val="single" w:sz="4" w:space="0" w:color="auto"/>
            </w:tcBorders>
            <w:shd w:val="clear" w:color="auto" w:fill="auto"/>
            <w:vAlign w:val="center"/>
            <w:hideMark/>
          </w:tcPr>
          <w:p w:rsidR="00EE6891" w:rsidRPr="00EE6891" w:rsidRDefault="00EE6891" w:rsidP="00EE6891">
            <w:pPr>
              <w:jc w:val="center"/>
              <w:rPr>
                <w:rFonts w:eastAsia="Times New Roman" w:cs="Calibri"/>
                <w:sz w:val="16"/>
                <w:szCs w:val="16"/>
                <w:lang w:eastAsia="es-ES"/>
              </w:rPr>
            </w:pPr>
            <w:r w:rsidRPr="00EE6891">
              <w:rPr>
                <w:rFonts w:eastAsia="Times New Roman" w:cs="Calibri"/>
                <w:sz w:val="16"/>
                <w:szCs w:val="16"/>
                <w:lang w:eastAsia="es-ES"/>
              </w:rPr>
              <w:t>Información organizada siguiendo una lógica clara</w:t>
            </w: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sz w:val="16"/>
                <w:szCs w:val="16"/>
                <w:lang w:eastAsia="es-ES"/>
              </w:rPr>
            </w:pPr>
            <w:r w:rsidRPr="00EE6891">
              <w:rPr>
                <w:rFonts w:eastAsia="Times New Roman" w:cs="Calibri"/>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sz w:val="16"/>
                <w:szCs w:val="16"/>
                <w:lang w:eastAsia="es-ES"/>
              </w:rPr>
            </w:pPr>
            <w:r w:rsidRPr="00EE6891">
              <w:rPr>
                <w:rFonts w:eastAsia="Times New Roman" w:cs="Calibri"/>
                <w:sz w:val="16"/>
                <w:szCs w:val="16"/>
                <w:lang w:eastAsia="es-ES"/>
              </w:rPr>
              <w:t>la información se encuentra ordenada en grupos de materias, temáticas o de acuerdo con los bloques o grupos de información de la ley</w:t>
            </w:r>
          </w:p>
        </w:tc>
      </w:tr>
      <w:tr w:rsidR="00EE6891" w:rsidRPr="00EE6891" w:rsidTr="00EE6891">
        <w:trPr>
          <w:trHeight w:val="427"/>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sz w:val="16"/>
                <w:szCs w:val="16"/>
                <w:lang w:eastAsia="es-ES"/>
              </w:rPr>
            </w:pPr>
            <w:r w:rsidRPr="00EE6891">
              <w:rPr>
                <w:rFonts w:eastAsia="Times New Roman" w:cs="Calibri"/>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sz w:val="16"/>
                <w:szCs w:val="16"/>
                <w:lang w:eastAsia="es-ES"/>
              </w:rPr>
            </w:pPr>
            <w:r w:rsidRPr="00EE6891">
              <w:rPr>
                <w:rFonts w:eastAsia="Times New Roman" w:cs="Calibri"/>
                <w:sz w:val="16"/>
                <w:szCs w:val="16"/>
                <w:lang w:eastAsia="es-ES"/>
              </w:rPr>
              <w:t>la información se presenta dispersa sin agrupación ni ordenación alguna</w:t>
            </w:r>
          </w:p>
        </w:tc>
      </w:tr>
      <w:tr w:rsidR="00EE6891" w:rsidRPr="00EE6891" w:rsidTr="00EE6891">
        <w:trPr>
          <w:trHeight w:val="300"/>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Reutilización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Formatos según Ley 37/2007</w:t>
            </w: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Es un formato reutilizable establecido</w:t>
            </w:r>
          </w:p>
        </w:tc>
      </w:tr>
      <w:tr w:rsidR="00EE6891" w:rsidRPr="00EE6891" w:rsidTr="00EE6891">
        <w:trPr>
          <w:trHeight w:val="300"/>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NO es un formato reutilizable</w:t>
            </w:r>
          </w:p>
        </w:tc>
      </w:tr>
      <w:tr w:rsidR="00EE6891" w:rsidRPr="00EE6891" w:rsidTr="00EE6891">
        <w:trPr>
          <w:trHeight w:val="343"/>
        </w:trPr>
        <w:tc>
          <w:tcPr>
            <w:tcW w:w="928" w:type="pct"/>
            <w:vMerge w:val="restart"/>
            <w:tcBorders>
              <w:top w:val="nil"/>
              <w:left w:val="single" w:sz="4" w:space="0" w:color="auto"/>
              <w:bottom w:val="single" w:sz="4" w:space="0" w:color="000000"/>
              <w:right w:val="single" w:sz="4" w:space="0" w:color="auto"/>
            </w:tcBorders>
            <w:shd w:val="clear" w:color="auto" w:fill="auto"/>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WEB</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LUGAR PUBLICACION</w:t>
            </w:r>
          </w:p>
        </w:tc>
        <w:tc>
          <w:tcPr>
            <w:tcW w:w="1011" w:type="pct"/>
            <w:vMerge w:val="restart"/>
            <w:tcBorders>
              <w:top w:val="nil"/>
              <w:left w:val="single" w:sz="4" w:space="0" w:color="auto"/>
              <w:bottom w:val="single" w:sz="4" w:space="0" w:color="auto"/>
              <w:right w:val="single" w:sz="4" w:space="0" w:color="auto"/>
            </w:tcBorders>
            <w:shd w:val="clear" w:color="auto" w:fill="auto"/>
            <w:vAlign w:val="center"/>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Dónde quedan publicadas las obligaciones de publicidad activa</w:t>
            </w: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10</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Apartado específico o banner en la página inicial del sitio</w:t>
            </w:r>
          </w:p>
        </w:tc>
      </w:tr>
      <w:tr w:rsidR="00EE6891" w:rsidRPr="00EE6891" w:rsidTr="00EE6891">
        <w:trPr>
          <w:trHeight w:val="362"/>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5</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Apartado específico pero NO en la página de inicio</w:t>
            </w:r>
          </w:p>
        </w:tc>
      </w:tr>
      <w:tr w:rsidR="00EE6891" w:rsidRPr="00EE6891" w:rsidTr="00EE6891">
        <w:trPr>
          <w:trHeight w:val="600"/>
        </w:trPr>
        <w:tc>
          <w:tcPr>
            <w:tcW w:w="928" w:type="pct"/>
            <w:vMerge/>
            <w:tcBorders>
              <w:top w:val="nil"/>
              <w:left w:val="single" w:sz="4" w:space="0" w:color="auto"/>
              <w:bottom w:val="single" w:sz="4" w:space="0" w:color="000000"/>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734"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1011" w:type="pct"/>
            <w:vMerge/>
            <w:tcBorders>
              <w:top w:val="nil"/>
              <w:left w:val="single" w:sz="4" w:space="0" w:color="auto"/>
              <w:bottom w:val="single" w:sz="4" w:space="0" w:color="auto"/>
              <w:right w:val="single" w:sz="4" w:space="0" w:color="auto"/>
            </w:tcBorders>
            <w:vAlign w:val="center"/>
            <w:hideMark/>
          </w:tcPr>
          <w:p w:rsidR="00EE6891" w:rsidRPr="00EE6891" w:rsidRDefault="00EE6891" w:rsidP="00EE6891">
            <w:pPr>
              <w:rPr>
                <w:rFonts w:eastAsia="Times New Roman" w:cs="Calibri"/>
                <w:color w:val="000000"/>
                <w:sz w:val="16"/>
                <w:szCs w:val="16"/>
                <w:lang w:eastAsia="es-ES"/>
              </w:rPr>
            </w:pPr>
          </w:p>
        </w:tc>
        <w:tc>
          <w:tcPr>
            <w:tcW w:w="323"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jc w:val="center"/>
              <w:rPr>
                <w:rFonts w:eastAsia="Times New Roman" w:cs="Calibri"/>
                <w:color w:val="000000"/>
                <w:sz w:val="16"/>
                <w:szCs w:val="16"/>
                <w:lang w:eastAsia="es-ES"/>
              </w:rPr>
            </w:pPr>
            <w:r w:rsidRPr="00EE6891">
              <w:rPr>
                <w:rFonts w:eastAsia="Times New Roman" w:cs="Calibri"/>
                <w:color w:val="000000"/>
                <w:sz w:val="16"/>
                <w:szCs w:val="16"/>
                <w:lang w:eastAsia="es-ES"/>
              </w:rPr>
              <w:t>0</w:t>
            </w:r>
          </w:p>
        </w:tc>
        <w:tc>
          <w:tcPr>
            <w:tcW w:w="2004" w:type="pct"/>
            <w:tcBorders>
              <w:top w:val="nil"/>
              <w:left w:val="nil"/>
              <w:bottom w:val="single" w:sz="4" w:space="0" w:color="auto"/>
              <w:right w:val="single" w:sz="4" w:space="0" w:color="auto"/>
            </w:tcBorders>
            <w:shd w:val="clear" w:color="auto" w:fill="auto"/>
            <w:vAlign w:val="bottom"/>
            <w:hideMark/>
          </w:tcPr>
          <w:p w:rsidR="00EE6891" w:rsidRPr="00EE6891" w:rsidRDefault="00EE6891" w:rsidP="00EE6891">
            <w:pPr>
              <w:rPr>
                <w:rFonts w:eastAsia="Times New Roman" w:cs="Calibri"/>
                <w:color w:val="000000"/>
                <w:sz w:val="16"/>
                <w:szCs w:val="16"/>
                <w:lang w:eastAsia="es-ES"/>
              </w:rPr>
            </w:pPr>
            <w:r w:rsidRPr="00EE6891">
              <w:rPr>
                <w:rFonts w:eastAsia="Times New Roman" w:cs="Calibri"/>
                <w:color w:val="000000"/>
                <w:sz w:val="16"/>
                <w:szCs w:val="16"/>
                <w:lang w:eastAsia="es-ES"/>
              </w:rPr>
              <w:t>No existe un apartado específico de transparencia</w:t>
            </w:r>
          </w:p>
        </w:tc>
      </w:tr>
    </w:tbl>
    <w:p w:rsidR="00EE6891" w:rsidRDefault="00EE6891" w:rsidP="00EE6891">
      <w:pPr>
        <w:pStyle w:val="Sinespaciado"/>
        <w:spacing w:before="120" w:after="120" w:line="312" w:lineRule="auto"/>
        <w:jc w:val="both"/>
      </w:pPr>
    </w:p>
    <w:sectPr w:rsidR="00EE6891" w:rsidSect="00A80497">
      <w:type w:val="continuous"/>
      <w:pgSz w:w="11906" w:h="16838" w:code="9"/>
      <w:pgMar w:top="1701" w:right="720" w:bottom="1134"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6A6" w:rsidRDefault="000436A6" w:rsidP="00F31BC3">
      <w:r>
        <w:separator/>
      </w:r>
    </w:p>
  </w:endnote>
  <w:endnote w:type="continuationSeparator" w:id="0">
    <w:p w:rsidR="000436A6" w:rsidRDefault="000436A6"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6A6" w:rsidRDefault="000436A6" w:rsidP="00F31BC3">
      <w:r>
        <w:separator/>
      </w:r>
    </w:p>
  </w:footnote>
  <w:footnote w:type="continuationSeparator" w:id="0">
    <w:p w:rsidR="000436A6" w:rsidRDefault="000436A6" w:rsidP="00F3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B5224D90"/>
    <w:lvl w:ilvl="0" w:tplc="B7C2270E">
      <w:start w:val="1"/>
      <w:numFmt w:val="bullet"/>
      <w:lvlText w:val=""/>
      <w:lvlPicBulletId w:val="0"/>
      <w:lvlJc w:val="left"/>
      <w:pPr>
        <w:ind w:left="7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0FE87279"/>
    <w:multiLevelType w:val="hybridMultilevel"/>
    <w:tmpl w:val="B960177E"/>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10746359"/>
    <w:multiLevelType w:val="hybridMultilevel"/>
    <w:tmpl w:val="5150ECEC"/>
    <w:lvl w:ilvl="0" w:tplc="B7C2270E">
      <w:start w:val="1"/>
      <w:numFmt w:val="bullet"/>
      <w:lvlText w:val=""/>
      <w:lvlPicBulletId w:val="0"/>
      <w:lvlJc w:val="left"/>
      <w:pPr>
        <w:ind w:left="644" w:hanging="360"/>
      </w:pPr>
      <w:rPr>
        <w:rFonts w:ascii="Symbol" w:hAnsi="Symbo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326F76"/>
    <w:multiLevelType w:val="hybridMultilevel"/>
    <w:tmpl w:val="449ECEE4"/>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B8C617F"/>
    <w:multiLevelType w:val="hybridMultilevel"/>
    <w:tmpl w:val="207EECCE"/>
    <w:lvl w:ilvl="0" w:tplc="B7C2270E">
      <w:start w:val="1"/>
      <w:numFmt w:val="bullet"/>
      <w:lvlText w:val=""/>
      <w:lvlPicBulletId w:val="0"/>
      <w:lvlJc w:val="left"/>
      <w:pPr>
        <w:ind w:left="1004" w:hanging="360"/>
      </w:pPr>
      <w:rPr>
        <w:rFonts w:ascii="Symbol" w:hAnsi="Symbol"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98E5708"/>
    <w:multiLevelType w:val="hybridMultilevel"/>
    <w:tmpl w:val="0B30A9A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5E8728CF"/>
    <w:multiLevelType w:val="hybridMultilevel"/>
    <w:tmpl w:val="3A9E071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9"/>
  </w:num>
  <w:num w:numId="2">
    <w:abstractNumId w:val="16"/>
  </w:num>
  <w:num w:numId="3">
    <w:abstractNumId w:val="10"/>
  </w:num>
  <w:num w:numId="4">
    <w:abstractNumId w:val="0"/>
  </w:num>
  <w:num w:numId="5">
    <w:abstractNumId w:val="13"/>
  </w:num>
  <w:num w:numId="6">
    <w:abstractNumId w:val="15"/>
  </w:num>
  <w:num w:numId="7">
    <w:abstractNumId w:val="12"/>
  </w:num>
  <w:num w:numId="8">
    <w:abstractNumId w:val="1"/>
  </w:num>
  <w:num w:numId="9">
    <w:abstractNumId w:val="5"/>
  </w:num>
  <w:num w:numId="10">
    <w:abstractNumId w:val="2"/>
  </w:num>
  <w:num w:numId="11">
    <w:abstractNumId w:val="17"/>
  </w:num>
  <w:num w:numId="12">
    <w:abstractNumId w:val="11"/>
  </w:num>
  <w:num w:numId="13">
    <w:abstractNumId w:val="7"/>
  </w:num>
  <w:num w:numId="14">
    <w:abstractNumId w:val="18"/>
  </w:num>
  <w:num w:numId="15">
    <w:abstractNumId w:val="4"/>
  </w:num>
  <w:num w:numId="16">
    <w:abstractNumId w:val="14"/>
  </w:num>
  <w:num w:numId="17">
    <w:abstractNumId w:val="6"/>
  </w:num>
  <w:num w:numId="18">
    <w:abstractNumId w:val="8"/>
  </w:num>
  <w:num w:numId="19">
    <w:abstractNumId w:val="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01C4"/>
    <w:rsid w:val="0000112E"/>
    <w:rsid w:val="00002712"/>
    <w:rsid w:val="00006957"/>
    <w:rsid w:val="00010CFE"/>
    <w:rsid w:val="00011946"/>
    <w:rsid w:val="00017067"/>
    <w:rsid w:val="00041B0F"/>
    <w:rsid w:val="000436A6"/>
    <w:rsid w:val="000461E3"/>
    <w:rsid w:val="000467A6"/>
    <w:rsid w:val="0005080A"/>
    <w:rsid w:val="00053902"/>
    <w:rsid w:val="0005642F"/>
    <w:rsid w:val="00061CEA"/>
    <w:rsid w:val="0007256A"/>
    <w:rsid w:val="000775A5"/>
    <w:rsid w:val="0009364E"/>
    <w:rsid w:val="000942E4"/>
    <w:rsid w:val="00096E39"/>
    <w:rsid w:val="000A26F0"/>
    <w:rsid w:val="000A5FA2"/>
    <w:rsid w:val="000B737F"/>
    <w:rsid w:val="000C2A7C"/>
    <w:rsid w:val="000C47A4"/>
    <w:rsid w:val="000C617F"/>
    <w:rsid w:val="000D3907"/>
    <w:rsid w:val="000D43CD"/>
    <w:rsid w:val="000D4575"/>
    <w:rsid w:val="000D4AAE"/>
    <w:rsid w:val="000D5417"/>
    <w:rsid w:val="000D645D"/>
    <w:rsid w:val="000D78C3"/>
    <w:rsid w:val="000E2A77"/>
    <w:rsid w:val="000E7E0F"/>
    <w:rsid w:val="000F094F"/>
    <w:rsid w:val="000F106B"/>
    <w:rsid w:val="00104E94"/>
    <w:rsid w:val="00107A5B"/>
    <w:rsid w:val="001132C4"/>
    <w:rsid w:val="001149B1"/>
    <w:rsid w:val="00131D3B"/>
    <w:rsid w:val="00136005"/>
    <w:rsid w:val="00143D79"/>
    <w:rsid w:val="00146C3C"/>
    <w:rsid w:val="001577B4"/>
    <w:rsid w:val="0016210B"/>
    <w:rsid w:val="00164876"/>
    <w:rsid w:val="0017001C"/>
    <w:rsid w:val="001763F8"/>
    <w:rsid w:val="00187CDD"/>
    <w:rsid w:val="0019448F"/>
    <w:rsid w:val="00195362"/>
    <w:rsid w:val="00197B72"/>
    <w:rsid w:val="001A2887"/>
    <w:rsid w:val="001A4ED5"/>
    <w:rsid w:val="001A5305"/>
    <w:rsid w:val="001B14D9"/>
    <w:rsid w:val="001B16C6"/>
    <w:rsid w:val="001B2718"/>
    <w:rsid w:val="001B2FD4"/>
    <w:rsid w:val="001B47C1"/>
    <w:rsid w:val="001B56AC"/>
    <w:rsid w:val="001B7B53"/>
    <w:rsid w:val="001C4509"/>
    <w:rsid w:val="001C73A0"/>
    <w:rsid w:val="001C774C"/>
    <w:rsid w:val="001C78FE"/>
    <w:rsid w:val="001C7C78"/>
    <w:rsid w:val="001D59CD"/>
    <w:rsid w:val="001D6B8D"/>
    <w:rsid w:val="001E23F5"/>
    <w:rsid w:val="001E3771"/>
    <w:rsid w:val="001E52AC"/>
    <w:rsid w:val="001E5E92"/>
    <w:rsid w:val="001F07BE"/>
    <w:rsid w:val="001F3C9C"/>
    <w:rsid w:val="001F529A"/>
    <w:rsid w:val="00205B7C"/>
    <w:rsid w:val="00211D2B"/>
    <w:rsid w:val="0021682B"/>
    <w:rsid w:val="00222DC4"/>
    <w:rsid w:val="00223C48"/>
    <w:rsid w:val="00231D61"/>
    <w:rsid w:val="002433C5"/>
    <w:rsid w:val="002445BE"/>
    <w:rsid w:val="0024523A"/>
    <w:rsid w:val="002467FA"/>
    <w:rsid w:val="0026324A"/>
    <w:rsid w:val="002672F0"/>
    <w:rsid w:val="00273B27"/>
    <w:rsid w:val="00292832"/>
    <w:rsid w:val="00296A99"/>
    <w:rsid w:val="00297D9B"/>
    <w:rsid w:val="002B440A"/>
    <w:rsid w:val="002B4987"/>
    <w:rsid w:val="002C4754"/>
    <w:rsid w:val="002C581E"/>
    <w:rsid w:val="002C73B5"/>
    <w:rsid w:val="002D0702"/>
    <w:rsid w:val="002E4A1E"/>
    <w:rsid w:val="002E58C1"/>
    <w:rsid w:val="002E7939"/>
    <w:rsid w:val="002E7A74"/>
    <w:rsid w:val="002F4C92"/>
    <w:rsid w:val="002F5579"/>
    <w:rsid w:val="00314CBB"/>
    <w:rsid w:val="00316F76"/>
    <w:rsid w:val="0031769F"/>
    <w:rsid w:val="00324A3E"/>
    <w:rsid w:val="00326567"/>
    <w:rsid w:val="003304F4"/>
    <w:rsid w:val="00340D63"/>
    <w:rsid w:val="0034172E"/>
    <w:rsid w:val="003428A6"/>
    <w:rsid w:val="00347877"/>
    <w:rsid w:val="00355DC0"/>
    <w:rsid w:val="0035787D"/>
    <w:rsid w:val="00387A78"/>
    <w:rsid w:val="0039426D"/>
    <w:rsid w:val="003947F7"/>
    <w:rsid w:val="003A390C"/>
    <w:rsid w:val="003A7A35"/>
    <w:rsid w:val="003B3A2E"/>
    <w:rsid w:val="003B57E6"/>
    <w:rsid w:val="003B6B96"/>
    <w:rsid w:val="003C07B5"/>
    <w:rsid w:val="003D2C4A"/>
    <w:rsid w:val="003E4704"/>
    <w:rsid w:val="003E564B"/>
    <w:rsid w:val="003E5D2F"/>
    <w:rsid w:val="003F6EDC"/>
    <w:rsid w:val="00405998"/>
    <w:rsid w:val="00415DBD"/>
    <w:rsid w:val="00422B18"/>
    <w:rsid w:val="00427B0E"/>
    <w:rsid w:val="00427EF3"/>
    <w:rsid w:val="00435DD4"/>
    <w:rsid w:val="00441A3E"/>
    <w:rsid w:val="0045592B"/>
    <w:rsid w:val="0045737F"/>
    <w:rsid w:val="0045790B"/>
    <w:rsid w:val="00470E1E"/>
    <w:rsid w:val="004720A5"/>
    <w:rsid w:val="004771B6"/>
    <w:rsid w:val="0047735C"/>
    <w:rsid w:val="00481043"/>
    <w:rsid w:val="00482F50"/>
    <w:rsid w:val="004843C5"/>
    <w:rsid w:val="004851C4"/>
    <w:rsid w:val="004859CC"/>
    <w:rsid w:val="004A1663"/>
    <w:rsid w:val="004A5DD5"/>
    <w:rsid w:val="004A6A63"/>
    <w:rsid w:val="004A6AF5"/>
    <w:rsid w:val="004B5AF4"/>
    <w:rsid w:val="004B6952"/>
    <w:rsid w:val="004B7111"/>
    <w:rsid w:val="004C3F9D"/>
    <w:rsid w:val="004C6440"/>
    <w:rsid w:val="004D00A9"/>
    <w:rsid w:val="004D6FA7"/>
    <w:rsid w:val="004D7037"/>
    <w:rsid w:val="004E1357"/>
    <w:rsid w:val="004E43EC"/>
    <w:rsid w:val="004F0031"/>
    <w:rsid w:val="004F5CB4"/>
    <w:rsid w:val="005129D0"/>
    <w:rsid w:val="005200F5"/>
    <w:rsid w:val="005227BD"/>
    <w:rsid w:val="005301DF"/>
    <w:rsid w:val="00530E53"/>
    <w:rsid w:val="00535BC8"/>
    <w:rsid w:val="00536832"/>
    <w:rsid w:val="00541489"/>
    <w:rsid w:val="005436BD"/>
    <w:rsid w:val="00545EB3"/>
    <w:rsid w:val="00555CC4"/>
    <w:rsid w:val="00563295"/>
    <w:rsid w:val="0057273E"/>
    <w:rsid w:val="00576DCC"/>
    <w:rsid w:val="0057700E"/>
    <w:rsid w:val="00580B9B"/>
    <w:rsid w:val="00594C51"/>
    <w:rsid w:val="005A0E27"/>
    <w:rsid w:val="005A5BE6"/>
    <w:rsid w:val="005D0143"/>
    <w:rsid w:val="005D318E"/>
    <w:rsid w:val="005D5562"/>
    <w:rsid w:val="005D683B"/>
    <w:rsid w:val="005D6E15"/>
    <w:rsid w:val="005E02F5"/>
    <w:rsid w:val="005E170C"/>
    <w:rsid w:val="005E2505"/>
    <w:rsid w:val="005E3300"/>
    <w:rsid w:val="005E4C3A"/>
    <w:rsid w:val="005E6704"/>
    <w:rsid w:val="005E769C"/>
    <w:rsid w:val="00601BF4"/>
    <w:rsid w:val="00601FF9"/>
    <w:rsid w:val="00603DFC"/>
    <w:rsid w:val="00620788"/>
    <w:rsid w:val="00624B01"/>
    <w:rsid w:val="00633EAA"/>
    <w:rsid w:val="00636E40"/>
    <w:rsid w:val="006401CF"/>
    <w:rsid w:val="00642978"/>
    <w:rsid w:val="00643034"/>
    <w:rsid w:val="00662C71"/>
    <w:rsid w:val="0066685A"/>
    <w:rsid w:val="00673DCA"/>
    <w:rsid w:val="00677BD2"/>
    <w:rsid w:val="006853DA"/>
    <w:rsid w:val="0069048A"/>
    <w:rsid w:val="00694A7E"/>
    <w:rsid w:val="0069673B"/>
    <w:rsid w:val="006B2B12"/>
    <w:rsid w:val="006B6EFD"/>
    <w:rsid w:val="006B75D8"/>
    <w:rsid w:val="006B7E45"/>
    <w:rsid w:val="006C7628"/>
    <w:rsid w:val="006D0BCF"/>
    <w:rsid w:val="006D239E"/>
    <w:rsid w:val="006D49E7"/>
    <w:rsid w:val="006D4ABB"/>
    <w:rsid w:val="006E75DE"/>
    <w:rsid w:val="0070102C"/>
    <w:rsid w:val="00704BB0"/>
    <w:rsid w:val="00706A57"/>
    <w:rsid w:val="007071A8"/>
    <w:rsid w:val="00707C14"/>
    <w:rsid w:val="00713F85"/>
    <w:rsid w:val="00717272"/>
    <w:rsid w:val="00724DB3"/>
    <w:rsid w:val="007260AF"/>
    <w:rsid w:val="00732961"/>
    <w:rsid w:val="0074057D"/>
    <w:rsid w:val="00751664"/>
    <w:rsid w:val="00751FAA"/>
    <w:rsid w:val="00760E4B"/>
    <w:rsid w:val="007620BE"/>
    <w:rsid w:val="0076640C"/>
    <w:rsid w:val="00767C60"/>
    <w:rsid w:val="00777FB3"/>
    <w:rsid w:val="00790143"/>
    <w:rsid w:val="00790562"/>
    <w:rsid w:val="00790CFE"/>
    <w:rsid w:val="007A59B6"/>
    <w:rsid w:val="007B1F06"/>
    <w:rsid w:val="007B7924"/>
    <w:rsid w:val="007B7E06"/>
    <w:rsid w:val="007D1701"/>
    <w:rsid w:val="007D434C"/>
    <w:rsid w:val="007D5CBF"/>
    <w:rsid w:val="007E5B1B"/>
    <w:rsid w:val="007F1C6B"/>
    <w:rsid w:val="007F5F9D"/>
    <w:rsid w:val="00803C82"/>
    <w:rsid w:val="00803D20"/>
    <w:rsid w:val="0080414A"/>
    <w:rsid w:val="0080642B"/>
    <w:rsid w:val="00816E25"/>
    <w:rsid w:val="00816EAB"/>
    <w:rsid w:val="0082148D"/>
    <w:rsid w:val="00821526"/>
    <w:rsid w:val="008229DB"/>
    <w:rsid w:val="0082470D"/>
    <w:rsid w:val="00831412"/>
    <w:rsid w:val="00866D86"/>
    <w:rsid w:val="00875521"/>
    <w:rsid w:val="00880B97"/>
    <w:rsid w:val="00882A5B"/>
    <w:rsid w:val="008870B2"/>
    <w:rsid w:val="00894358"/>
    <w:rsid w:val="0089455A"/>
    <w:rsid w:val="008A10AE"/>
    <w:rsid w:val="008D1480"/>
    <w:rsid w:val="008D2D59"/>
    <w:rsid w:val="008D3E88"/>
    <w:rsid w:val="008F0D7E"/>
    <w:rsid w:val="008F3B5A"/>
    <w:rsid w:val="00902A71"/>
    <w:rsid w:val="009039FD"/>
    <w:rsid w:val="00903FB8"/>
    <w:rsid w:val="00905D1A"/>
    <w:rsid w:val="00906C06"/>
    <w:rsid w:val="00907FB5"/>
    <w:rsid w:val="009102F9"/>
    <w:rsid w:val="00912DB4"/>
    <w:rsid w:val="0092040F"/>
    <w:rsid w:val="00921399"/>
    <w:rsid w:val="009254B1"/>
    <w:rsid w:val="00926D35"/>
    <w:rsid w:val="00927170"/>
    <w:rsid w:val="00951117"/>
    <w:rsid w:val="009536D4"/>
    <w:rsid w:val="0096127E"/>
    <w:rsid w:val="00965C69"/>
    <w:rsid w:val="00967937"/>
    <w:rsid w:val="0097072E"/>
    <w:rsid w:val="00972287"/>
    <w:rsid w:val="00977017"/>
    <w:rsid w:val="00977A8A"/>
    <w:rsid w:val="00982299"/>
    <w:rsid w:val="0099437E"/>
    <w:rsid w:val="009978A0"/>
    <w:rsid w:val="009A00CA"/>
    <w:rsid w:val="009A42DC"/>
    <w:rsid w:val="009B2DF5"/>
    <w:rsid w:val="009B63C2"/>
    <w:rsid w:val="009B75CD"/>
    <w:rsid w:val="009C2F77"/>
    <w:rsid w:val="009C4FC7"/>
    <w:rsid w:val="009D35A4"/>
    <w:rsid w:val="009D3CC3"/>
    <w:rsid w:val="009D4047"/>
    <w:rsid w:val="009D465A"/>
    <w:rsid w:val="009D78D2"/>
    <w:rsid w:val="009E049D"/>
    <w:rsid w:val="009E2E6F"/>
    <w:rsid w:val="009E366A"/>
    <w:rsid w:val="009E7254"/>
    <w:rsid w:val="00A048D6"/>
    <w:rsid w:val="00A11768"/>
    <w:rsid w:val="00A17CAC"/>
    <w:rsid w:val="00A243B4"/>
    <w:rsid w:val="00A245E6"/>
    <w:rsid w:val="00A450D9"/>
    <w:rsid w:val="00A4578C"/>
    <w:rsid w:val="00A46E76"/>
    <w:rsid w:val="00A47E4C"/>
    <w:rsid w:val="00A51AAD"/>
    <w:rsid w:val="00A54A5F"/>
    <w:rsid w:val="00A57C12"/>
    <w:rsid w:val="00A70070"/>
    <w:rsid w:val="00A73522"/>
    <w:rsid w:val="00A744B2"/>
    <w:rsid w:val="00A75334"/>
    <w:rsid w:val="00A80497"/>
    <w:rsid w:val="00A82709"/>
    <w:rsid w:val="00A93C33"/>
    <w:rsid w:val="00AA235F"/>
    <w:rsid w:val="00AA312E"/>
    <w:rsid w:val="00AA447D"/>
    <w:rsid w:val="00AA7A8F"/>
    <w:rsid w:val="00AB71E9"/>
    <w:rsid w:val="00AC2723"/>
    <w:rsid w:val="00AC4A6F"/>
    <w:rsid w:val="00AD6065"/>
    <w:rsid w:val="00AE4DDA"/>
    <w:rsid w:val="00AE75C0"/>
    <w:rsid w:val="00AF226D"/>
    <w:rsid w:val="00AF4203"/>
    <w:rsid w:val="00AF5151"/>
    <w:rsid w:val="00B01B8E"/>
    <w:rsid w:val="00B048D0"/>
    <w:rsid w:val="00B06E2F"/>
    <w:rsid w:val="00B1184C"/>
    <w:rsid w:val="00B220EC"/>
    <w:rsid w:val="00B2249C"/>
    <w:rsid w:val="00B27173"/>
    <w:rsid w:val="00B27681"/>
    <w:rsid w:val="00B330B8"/>
    <w:rsid w:val="00B33F47"/>
    <w:rsid w:val="00B46A16"/>
    <w:rsid w:val="00B5314A"/>
    <w:rsid w:val="00B55290"/>
    <w:rsid w:val="00B56A3A"/>
    <w:rsid w:val="00B7182D"/>
    <w:rsid w:val="00B77C12"/>
    <w:rsid w:val="00B81C5B"/>
    <w:rsid w:val="00B853F7"/>
    <w:rsid w:val="00B85EA1"/>
    <w:rsid w:val="00B87ADF"/>
    <w:rsid w:val="00B9140E"/>
    <w:rsid w:val="00B937F4"/>
    <w:rsid w:val="00B966AB"/>
    <w:rsid w:val="00BA03C4"/>
    <w:rsid w:val="00BA09D5"/>
    <w:rsid w:val="00BA1382"/>
    <w:rsid w:val="00BA1BAB"/>
    <w:rsid w:val="00BA506A"/>
    <w:rsid w:val="00BA7853"/>
    <w:rsid w:val="00BC04D3"/>
    <w:rsid w:val="00BC0ADF"/>
    <w:rsid w:val="00BD13AE"/>
    <w:rsid w:val="00BD1E44"/>
    <w:rsid w:val="00BD2172"/>
    <w:rsid w:val="00BD4524"/>
    <w:rsid w:val="00BD62E4"/>
    <w:rsid w:val="00BD671B"/>
    <w:rsid w:val="00BD6FC6"/>
    <w:rsid w:val="00BD7114"/>
    <w:rsid w:val="00BD7C3E"/>
    <w:rsid w:val="00BD7FE7"/>
    <w:rsid w:val="00BE5FBA"/>
    <w:rsid w:val="00BE626E"/>
    <w:rsid w:val="00C00FBC"/>
    <w:rsid w:val="00C103D9"/>
    <w:rsid w:val="00C1290B"/>
    <w:rsid w:val="00C213EC"/>
    <w:rsid w:val="00C259F4"/>
    <w:rsid w:val="00C27705"/>
    <w:rsid w:val="00C3065F"/>
    <w:rsid w:val="00C3346D"/>
    <w:rsid w:val="00C4050E"/>
    <w:rsid w:val="00C41448"/>
    <w:rsid w:val="00C41A3D"/>
    <w:rsid w:val="00C4430D"/>
    <w:rsid w:val="00C451D3"/>
    <w:rsid w:val="00C50ABF"/>
    <w:rsid w:val="00C54D21"/>
    <w:rsid w:val="00C560E3"/>
    <w:rsid w:val="00C61E7F"/>
    <w:rsid w:val="00C66E73"/>
    <w:rsid w:val="00C770CC"/>
    <w:rsid w:val="00C911AE"/>
    <w:rsid w:val="00C9131D"/>
    <w:rsid w:val="00C9667E"/>
    <w:rsid w:val="00CA07C3"/>
    <w:rsid w:val="00CA15C9"/>
    <w:rsid w:val="00CA535A"/>
    <w:rsid w:val="00CA7012"/>
    <w:rsid w:val="00CB2D1E"/>
    <w:rsid w:val="00CD3CFB"/>
    <w:rsid w:val="00CD3DE8"/>
    <w:rsid w:val="00CE3C45"/>
    <w:rsid w:val="00CE6AEA"/>
    <w:rsid w:val="00CF14DC"/>
    <w:rsid w:val="00CF24C4"/>
    <w:rsid w:val="00CF480E"/>
    <w:rsid w:val="00D014E1"/>
    <w:rsid w:val="00D01CA1"/>
    <w:rsid w:val="00D01D34"/>
    <w:rsid w:val="00D06523"/>
    <w:rsid w:val="00D13476"/>
    <w:rsid w:val="00D1453D"/>
    <w:rsid w:val="00D214CF"/>
    <w:rsid w:val="00D258C0"/>
    <w:rsid w:val="00D30C8B"/>
    <w:rsid w:val="00D33ABF"/>
    <w:rsid w:val="00D34915"/>
    <w:rsid w:val="00D508EB"/>
    <w:rsid w:val="00D520C8"/>
    <w:rsid w:val="00D55260"/>
    <w:rsid w:val="00D56A30"/>
    <w:rsid w:val="00D5747C"/>
    <w:rsid w:val="00D63E81"/>
    <w:rsid w:val="00D7033D"/>
    <w:rsid w:val="00D863FD"/>
    <w:rsid w:val="00D94AD3"/>
    <w:rsid w:val="00DA6660"/>
    <w:rsid w:val="00DB0646"/>
    <w:rsid w:val="00DB2DAA"/>
    <w:rsid w:val="00DB6962"/>
    <w:rsid w:val="00DC5B52"/>
    <w:rsid w:val="00DD515F"/>
    <w:rsid w:val="00DE2231"/>
    <w:rsid w:val="00DE45CB"/>
    <w:rsid w:val="00DE5708"/>
    <w:rsid w:val="00DE7058"/>
    <w:rsid w:val="00DF25D7"/>
    <w:rsid w:val="00DF4125"/>
    <w:rsid w:val="00E023B5"/>
    <w:rsid w:val="00E04DBB"/>
    <w:rsid w:val="00E10B5B"/>
    <w:rsid w:val="00E12909"/>
    <w:rsid w:val="00E1595D"/>
    <w:rsid w:val="00E30FFA"/>
    <w:rsid w:val="00E33169"/>
    <w:rsid w:val="00E42ADD"/>
    <w:rsid w:val="00E60AF9"/>
    <w:rsid w:val="00E6301A"/>
    <w:rsid w:val="00E63866"/>
    <w:rsid w:val="00E6528C"/>
    <w:rsid w:val="00E76FB0"/>
    <w:rsid w:val="00E77D54"/>
    <w:rsid w:val="00EA5F09"/>
    <w:rsid w:val="00EA679F"/>
    <w:rsid w:val="00EA7B71"/>
    <w:rsid w:val="00EB4884"/>
    <w:rsid w:val="00EB4E0E"/>
    <w:rsid w:val="00EB5412"/>
    <w:rsid w:val="00EC0BDF"/>
    <w:rsid w:val="00EC6A3E"/>
    <w:rsid w:val="00ED214C"/>
    <w:rsid w:val="00ED2EE6"/>
    <w:rsid w:val="00ED521C"/>
    <w:rsid w:val="00EE3864"/>
    <w:rsid w:val="00EE404C"/>
    <w:rsid w:val="00EE611D"/>
    <w:rsid w:val="00EE6891"/>
    <w:rsid w:val="00EF5B46"/>
    <w:rsid w:val="00EF6910"/>
    <w:rsid w:val="00F04133"/>
    <w:rsid w:val="00F05E2C"/>
    <w:rsid w:val="00F132F9"/>
    <w:rsid w:val="00F1649F"/>
    <w:rsid w:val="00F22160"/>
    <w:rsid w:val="00F24BAF"/>
    <w:rsid w:val="00F31BC3"/>
    <w:rsid w:val="00F321CB"/>
    <w:rsid w:val="00F36022"/>
    <w:rsid w:val="00F4724A"/>
    <w:rsid w:val="00F54C8D"/>
    <w:rsid w:val="00F554C1"/>
    <w:rsid w:val="00F603D8"/>
    <w:rsid w:val="00F60668"/>
    <w:rsid w:val="00F61911"/>
    <w:rsid w:val="00F63786"/>
    <w:rsid w:val="00F7274D"/>
    <w:rsid w:val="00F81BA8"/>
    <w:rsid w:val="00F8788B"/>
    <w:rsid w:val="00F9200A"/>
    <w:rsid w:val="00F95333"/>
    <w:rsid w:val="00FA0C58"/>
    <w:rsid w:val="00FA11BE"/>
    <w:rsid w:val="00FA1911"/>
    <w:rsid w:val="00FA460B"/>
    <w:rsid w:val="00FA5997"/>
    <w:rsid w:val="00FA67A0"/>
    <w:rsid w:val="00FA73D1"/>
    <w:rsid w:val="00FA7465"/>
    <w:rsid w:val="00FB00A0"/>
    <w:rsid w:val="00FC2876"/>
    <w:rsid w:val="00FC34F1"/>
    <w:rsid w:val="00FC4E74"/>
    <w:rsid w:val="00FD3B11"/>
    <w:rsid w:val="00FD4E10"/>
    <w:rsid w:val="00FE3592"/>
    <w:rsid w:val="00FF0401"/>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A9E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7B1F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character" w:customStyle="1" w:styleId="Mencinsinresolver1">
    <w:name w:val="Mención sin resolver1"/>
    <w:basedOn w:val="Fuentedeprrafopredeter"/>
    <w:uiPriority w:val="99"/>
    <w:semiHidden/>
    <w:unhideWhenUsed/>
    <w:rsid w:val="0097072E"/>
    <w:rPr>
      <w:color w:val="605E5C"/>
      <w:shd w:val="clear" w:color="auto" w:fill="E1DFDD"/>
    </w:rPr>
  </w:style>
  <w:style w:type="character" w:styleId="Refdecomentario">
    <w:name w:val="annotation reference"/>
    <w:basedOn w:val="Fuentedeprrafopredeter"/>
    <w:uiPriority w:val="99"/>
    <w:semiHidden/>
    <w:unhideWhenUsed/>
    <w:rsid w:val="00594C51"/>
    <w:rPr>
      <w:sz w:val="16"/>
      <w:szCs w:val="16"/>
    </w:rPr>
  </w:style>
  <w:style w:type="paragraph" w:styleId="Textocomentario">
    <w:name w:val="annotation text"/>
    <w:basedOn w:val="Normal"/>
    <w:link w:val="TextocomentarioCar"/>
    <w:uiPriority w:val="99"/>
    <w:semiHidden/>
    <w:unhideWhenUsed/>
    <w:rsid w:val="00594C51"/>
    <w:rPr>
      <w:sz w:val="20"/>
      <w:szCs w:val="20"/>
    </w:rPr>
  </w:style>
  <w:style w:type="character" w:customStyle="1" w:styleId="TextocomentarioCar">
    <w:name w:val="Texto comentario Car"/>
    <w:basedOn w:val="Fuentedeprrafopredeter"/>
    <w:link w:val="Textocomentario"/>
    <w:uiPriority w:val="99"/>
    <w:semiHidden/>
    <w:rsid w:val="00594C51"/>
    <w:rPr>
      <w:rFonts w:ascii="Century Gothic" w:hAnsi="Century Gothic"/>
    </w:rPr>
  </w:style>
  <w:style w:type="paragraph" w:styleId="Asuntodelcomentario">
    <w:name w:val="annotation subject"/>
    <w:basedOn w:val="Textocomentario"/>
    <w:next w:val="Textocomentario"/>
    <w:link w:val="AsuntodelcomentarioCar"/>
    <w:uiPriority w:val="99"/>
    <w:semiHidden/>
    <w:unhideWhenUsed/>
    <w:rsid w:val="00594C51"/>
    <w:rPr>
      <w:b/>
      <w:bCs/>
    </w:rPr>
  </w:style>
  <w:style w:type="character" w:customStyle="1" w:styleId="AsuntodelcomentarioCar">
    <w:name w:val="Asunto del comentario Car"/>
    <w:basedOn w:val="TextocomentarioCar"/>
    <w:link w:val="Asuntodelcomentario"/>
    <w:uiPriority w:val="99"/>
    <w:semiHidden/>
    <w:rsid w:val="00594C51"/>
    <w:rPr>
      <w:rFonts w:ascii="Century Gothic" w:hAnsi="Century Gothic"/>
      <w:b/>
      <w:bCs/>
    </w:rPr>
  </w:style>
  <w:style w:type="character" w:styleId="Textoennegrita">
    <w:name w:val="Strong"/>
    <w:basedOn w:val="Fuentedeprrafopredeter"/>
    <w:uiPriority w:val="22"/>
    <w:qFormat/>
    <w:rsid w:val="007B1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0891">
      <w:bodyDiv w:val="1"/>
      <w:marLeft w:val="0"/>
      <w:marRight w:val="0"/>
      <w:marTop w:val="0"/>
      <w:marBottom w:val="0"/>
      <w:divBdr>
        <w:top w:val="none" w:sz="0" w:space="0" w:color="auto"/>
        <w:left w:val="none" w:sz="0" w:space="0" w:color="auto"/>
        <w:bottom w:val="none" w:sz="0" w:space="0" w:color="auto"/>
        <w:right w:val="none" w:sz="0" w:space="0" w:color="auto"/>
      </w:divBdr>
    </w:div>
    <w:div w:id="80759483">
      <w:bodyDiv w:val="1"/>
      <w:marLeft w:val="0"/>
      <w:marRight w:val="0"/>
      <w:marTop w:val="0"/>
      <w:marBottom w:val="0"/>
      <w:divBdr>
        <w:top w:val="none" w:sz="0" w:space="0" w:color="auto"/>
        <w:left w:val="none" w:sz="0" w:space="0" w:color="auto"/>
        <w:bottom w:val="none" w:sz="0" w:space="0" w:color="auto"/>
        <w:right w:val="none" w:sz="0" w:space="0" w:color="auto"/>
      </w:divBdr>
    </w:div>
    <w:div w:id="144325345">
      <w:bodyDiv w:val="1"/>
      <w:marLeft w:val="0"/>
      <w:marRight w:val="0"/>
      <w:marTop w:val="0"/>
      <w:marBottom w:val="0"/>
      <w:divBdr>
        <w:top w:val="none" w:sz="0" w:space="0" w:color="auto"/>
        <w:left w:val="none" w:sz="0" w:space="0" w:color="auto"/>
        <w:bottom w:val="none" w:sz="0" w:space="0" w:color="auto"/>
        <w:right w:val="none" w:sz="0" w:space="0" w:color="auto"/>
      </w:divBdr>
    </w:div>
    <w:div w:id="185758333">
      <w:bodyDiv w:val="1"/>
      <w:marLeft w:val="0"/>
      <w:marRight w:val="0"/>
      <w:marTop w:val="0"/>
      <w:marBottom w:val="0"/>
      <w:divBdr>
        <w:top w:val="none" w:sz="0" w:space="0" w:color="auto"/>
        <w:left w:val="none" w:sz="0" w:space="0" w:color="auto"/>
        <w:bottom w:val="none" w:sz="0" w:space="0" w:color="auto"/>
        <w:right w:val="none" w:sz="0" w:space="0" w:color="auto"/>
      </w:divBdr>
    </w:div>
    <w:div w:id="456610419">
      <w:bodyDiv w:val="1"/>
      <w:marLeft w:val="0"/>
      <w:marRight w:val="0"/>
      <w:marTop w:val="0"/>
      <w:marBottom w:val="0"/>
      <w:divBdr>
        <w:top w:val="none" w:sz="0" w:space="0" w:color="auto"/>
        <w:left w:val="none" w:sz="0" w:space="0" w:color="auto"/>
        <w:bottom w:val="none" w:sz="0" w:space="0" w:color="auto"/>
        <w:right w:val="none" w:sz="0" w:space="0" w:color="auto"/>
      </w:divBdr>
    </w:div>
    <w:div w:id="680275956">
      <w:bodyDiv w:val="1"/>
      <w:marLeft w:val="0"/>
      <w:marRight w:val="0"/>
      <w:marTop w:val="0"/>
      <w:marBottom w:val="0"/>
      <w:divBdr>
        <w:top w:val="none" w:sz="0" w:space="0" w:color="auto"/>
        <w:left w:val="none" w:sz="0" w:space="0" w:color="auto"/>
        <w:bottom w:val="none" w:sz="0" w:space="0" w:color="auto"/>
        <w:right w:val="none" w:sz="0" w:space="0" w:color="auto"/>
      </w:divBdr>
    </w:div>
    <w:div w:id="701976042">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080251000">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586307670">
      <w:bodyDiv w:val="1"/>
      <w:marLeft w:val="0"/>
      <w:marRight w:val="0"/>
      <w:marTop w:val="0"/>
      <w:marBottom w:val="0"/>
      <w:divBdr>
        <w:top w:val="none" w:sz="0" w:space="0" w:color="auto"/>
        <w:left w:val="none" w:sz="0" w:space="0" w:color="auto"/>
        <w:bottom w:val="none" w:sz="0" w:space="0" w:color="auto"/>
        <w:right w:val="none" w:sz="0" w:space="0" w:color="auto"/>
      </w:divBdr>
    </w:div>
    <w:div w:id="1708986650">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image" Target="media/image40.w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consejo-fisioterapia.org/transparenci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sejo-fisioterapi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4041ECFB4E934057B7EF021C0F3E2D14"/>
        <w:category>
          <w:name w:val="General"/>
          <w:gallery w:val="placeholder"/>
        </w:category>
        <w:types>
          <w:type w:val="bbPlcHdr"/>
        </w:types>
        <w:behaviors>
          <w:behavior w:val="content"/>
        </w:behaviors>
        <w:guid w:val="{26B023E9-8B2B-470B-A0BF-AB9EF0EA292A}"/>
      </w:docPartPr>
      <w:docPartBody>
        <w:p w:rsidR="00DE3DE6" w:rsidRDefault="00DE3DE6" w:rsidP="00DE3DE6">
          <w:pPr>
            <w:pStyle w:val="4041ECFB4E934057B7EF021C0F3E2D14"/>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54471377433449B7837FA85B37FF717D"/>
        <w:category>
          <w:name w:val="General"/>
          <w:gallery w:val="placeholder"/>
        </w:category>
        <w:types>
          <w:type w:val="bbPlcHdr"/>
        </w:types>
        <w:behaviors>
          <w:behavior w:val="content"/>
        </w:behaviors>
        <w:guid w:val="{EF8DD01B-2975-4D76-8812-049160011ED5}"/>
      </w:docPartPr>
      <w:docPartBody>
        <w:p w:rsidR="00C32372" w:rsidRDefault="00C32372" w:rsidP="00C32372">
          <w:pPr>
            <w:pStyle w:val="54471377433449B7837FA85B37FF717D"/>
          </w:pPr>
          <w:r w:rsidRPr="00C12127">
            <w:rPr>
              <w:rStyle w:val="Textodelmarcadordeposicin"/>
              <w:lang w:bidi="es-ES"/>
            </w:rPr>
            <w:t>Haz clic aquí para escribir texto.</w:t>
          </w:r>
        </w:p>
      </w:docPartBody>
    </w:docPart>
    <w:docPart>
      <w:docPartPr>
        <w:name w:val="3445952FDED04B6DA57D63B8D8E1F339"/>
        <w:category>
          <w:name w:val="General"/>
          <w:gallery w:val="placeholder"/>
        </w:category>
        <w:types>
          <w:type w:val="bbPlcHdr"/>
        </w:types>
        <w:behaviors>
          <w:behavior w:val="content"/>
        </w:behaviors>
        <w:guid w:val="{92B96583-ECF5-4307-B505-17EC9A5F262C}"/>
      </w:docPartPr>
      <w:docPartBody>
        <w:p w:rsidR="005E2C00" w:rsidRDefault="00A8238B" w:rsidP="00A8238B">
          <w:pPr>
            <w:pStyle w:val="3445952FDED04B6DA57D63B8D8E1F33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0A356C"/>
    <w:rsid w:val="002A23D0"/>
    <w:rsid w:val="002D6808"/>
    <w:rsid w:val="003A0BD1"/>
    <w:rsid w:val="0041714A"/>
    <w:rsid w:val="005E2C00"/>
    <w:rsid w:val="006063F6"/>
    <w:rsid w:val="00614356"/>
    <w:rsid w:val="006A2FA9"/>
    <w:rsid w:val="0071260A"/>
    <w:rsid w:val="00762FB6"/>
    <w:rsid w:val="00787EBD"/>
    <w:rsid w:val="008E118A"/>
    <w:rsid w:val="00980098"/>
    <w:rsid w:val="00A8238B"/>
    <w:rsid w:val="00A9058B"/>
    <w:rsid w:val="00C32372"/>
    <w:rsid w:val="00C47E96"/>
    <w:rsid w:val="00CF763A"/>
    <w:rsid w:val="00DC6F5B"/>
    <w:rsid w:val="00DE3D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8238B"/>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3445952FDED04B6DA57D63B8D8E1F339">
    <w:name w:val="3445952FDED04B6DA57D63B8D8E1F339"/>
    <w:rsid w:val="00A823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8238B"/>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276CA63FA8E946F2ACDC477864355845">
    <w:name w:val="276CA63FA8E946F2ACDC477864355845"/>
    <w:rsid w:val="00CF763A"/>
    <w:pPr>
      <w:spacing w:after="160" w:line="259" w:lineRule="auto"/>
    </w:pPr>
  </w:style>
  <w:style w:type="paragraph" w:customStyle="1" w:styleId="3445952FDED04B6DA57D63B8D8E1F339">
    <w:name w:val="3445952FDED04B6DA57D63B8D8E1F339"/>
    <w:rsid w:val="00A823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3.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E9948EAD-109B-4FF0-9FF7-30DA916F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238</TotalTime>
  <Pages>7</Pages>
  <Words>2239</Words>
  <Characters>12317</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14527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anam.ruiz</dc:creator>
  <cp:lastModifiedBy>MERCEDES PAJA FANO</cp:lastModifiedBy>
  <cp:revision>70</cp:revision>
  <cp:lastPrinted>2008-09-26T23:14:00Z</cp:lastPrinted>
  <dcterms:created xsi:type="dcterms:W3CDTF">2020-04-17T09:12:00Z</dcterms:created>
  <dcterms:modified xsi:type="dcterms:W3CDTF">2020-08-12T09:00:00Z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