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A6231A">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-723899</wp:posOffset>
                </wp:positionV>
                <wp:extent cx="6464300" cy="2552700"/>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3119EB" w:rsidRPr="00006957" w:rsidRDefault="003119E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General de Colegios Oficiales de Ingenieros Industriales</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pt;width:50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3119EB" w:rsidRPr="00006957" w:rsidRDefault="003119E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 xml:space="preserve">Consejo </w:t>
                          </w:r>
                          <w:r>
                            <w:rPr>
                              <w:rFonts w:ascii="Century Gothic" w:hAnsi="Century Gothic"/>
                              <w:sz w:val="50"/>
                              <w:szCs w:val="50"/>
                              <w:lang w:bidi="es-ES"/>
                            </w:rPr>
                            <w:t>General de Colegios Oficiales de Ingenieros Industriales</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3119EB" w:rsidRDefault="003119EB"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3119EB" w:rsidRDefault="003119EB"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A6231A">
      <w:pPr>
        <w:spacing w:before="120" w:after="120" w:line="312" w:lineRule="auto"/>
      </w:pPr>
    </w:p>
    <w:p w:rsidR="0082470D" w:rsidRPr="00B1184C" w:rsidRDefault="0082470D" w:rsidP="00A6231A">
      <w:pPr>
        <w:spacing w:before="120" w:after="120" w:line="312" w:lineRule="auto"/>
      </w:pPr>
    </w:p>
    <w:p w:rsidR="0082470D" w:rsidRPr="00B1184C" w:rsidRDefault="0082470D" w:rsidP="00A6231A">
      <w:pPr>
        <w:spacing w:before="120" w:after="120" w:line="312" w:lineRule="auto"/>
        <w:rPr>
          <w:rFonts w:ascii="Arial" w:hAnsi="Arial"/>
          <w:b/>
          <w:sz w:val="36"/>
        </w:rPr>
      </w:pPr>
    </w:p>
    <w:p w:rsidR="0082470D" w:rsidRPr="00AE0C7D" w:rsidRDefault="00751FAA" w:rsidP="00A6231A">
      <w:pPr>
        <w:spacing w:before="120" w:after="120" w:line="312" w:lineRule="auto"/>
        <w:rPr>
          <w:rFonts w:ascii="Arial" w:hAnsi="Arial"/>
          <w:b/>
          <w:sz w:val="24"/>
        </w:rPr>
      </w:pPr>
      <w:r w:rsidRPr="00B1184C">
        <w:rPr>
          <w:noProof/>
          <w:lang w:eastAsia="es-ES"/>
        </w:rPr>
        <mc:AlternateContent>
          <mc:Choice Requires="wps">
            <w:drawing>
              <wp:anchor distT="0" distB="0" distL="114300" distR="114300" simplePos="0" relativeHeight="251655168" behindDoc="0" locked="0" layoutInCell="1" allowOverlap="1" wp14:anchorId="2B562403" wp14:editId="22B04B0D">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D0A38E8"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AE0C7D" w:rsidP="00A6231A">
      <w:pPr>
        <w:pStyle w:val="Ttulo2"/>
        <w:spacing w:before="120" w:after="120" w:line="312" w:lineRule="auto"/>
        <w:rPr>
          <w:lang w:bidi="es-ES"/>
        </w:rPr>
      </w:pPr>
      <w:bookmarkStart w:id="0" w:name="_GoBack"/>
      <w:bookmarkEnd w:id="0"/>
      <w:r>
        <w:rPr>
          <w:lang w:bidi="es-ES"/>
        </w:rPr>
        <w:t>Marco de la evaluación</w:t>
      </w:r>
    </w:p>
    <w:p w:rsidR="003A7A35" w:rsidRPr="0057273E" w:rsidRDefault="003A7A35" w:rsidP="00A6231A">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C533EE" w:rsidRDefault="00C533EE" w:rsidP="00A6231A">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C533EE" w:rsidRDefault="00C533EE" w:rsidP="00A6231A">
      <w:pPr>
        <w:pStyle w:val="Prrafodelista"/>
        <w:numPr>
          <w:ilvl w:val="0"/>
          <w:numId w:val="20"/>
        </w:numPr>
        <w:spacing w:before="120" w:after="120" w:line="312" w:lineRule="auto"/>
        <w:ind w:left="0" w:firstLine="0"/>
        <w:contextualSpacing w:val="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lastRenderedPageBreak/>
        <w:t>Funciones que desarrollan</w:t>
      </w:r>
    </w:p>
    <w:p w:rsidR="00C533EE" w:rsidRPr="00AE0C7D" w:rsidRDefault="00581E79" w:rsidP="00FB6970">
      <w:pPr>
        <w:pStyle w:val="Prrafodelista"/>
        <w:numPr>
          <w:ilvl w:val="0"/>
          <w:numId w:val="21"/>
        </w:numPr>
        <w:spacing w:before="120" w:after="120" w:line="312" w:lineRule="auto"/>
        <w:contextualSpacing w:val="0"/>
        <w:jc w:val="both"/>
        <w:rPr>
          <w:rFonts w:cs="Arial"/>
          <w:bCs/>
          <w:color w:val="000000" w:themeColor="text1"/>
          <w:szCs w:val="22"/>
        </w:rPr>
      </w:pPr>
      <w:bookmarkStart w:id="1" w:name="_Hlk35948872"/>
      <w:r w:rsidRPr="001C4334">
        <w:rPr>
          <w:rFonts w:cs="Arial"/>
          <w:bCs/>
          <w:noProof/>
          <w:color w:val="000000" w:themeColor="text1"/>
          <w:szCs w:val="22"/>
          <w:lang w:eastAsia="es-ES"/>
        </w:rPr>
        <mc:AlternateContent>
          <mc:Choice Requires="wps">
            <w:drawing>
              <wp:anchor distT="0" distB="0" distL="114300" distR="114300" simplePos="0" relativeHeight="251721728" behindDoc="0" locked="0" layoutInCell="1" allowOverlap="1" wp14:anchorId="1CD390CB" wp14:editId="7B667151">
                <wp:simplePos x="0" y="0"/>
                <wp:positionH relativeFrom="page">
                  <wp:posOffset>3623310</wp:posOffset>
                </wp:positionH>
                <wp:positionV relativeFrom="page">
                  <wp:posOffset>-781050</wp:posOffset>
                </wp:positionV>
                <wp:extent cx="8001000" cy="990600"/>
                <wp:effectExtent l="0" t="0" r="0" b="0"/>
                <wp:wrapTight wrapText="bothSides">
                  <wp:wrapPolygon edited="0">
                    <wp:start x="0" y="0"/>
                    <wp:lineTo x="0" y="21185"/>
                    <wp:lineTo x="21549" y="21185"/>
                    <wp:lineTo x="21549" y="0"/>
                    <wp:lineTo x="0" y="0"/>
                  </wp:wrapPolygon>
                </wp:wrapTight>
                <wp:docPr id="22"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C4334" w:rsidRDefault="001C4334" w:rsidP="001C4334">
                            <w:r>
                              <w:rPr>
                                <w:rFonts w:asciiTheme="minorHAnsi" w:hAnsiTheme="minorHAnsi"/>
                                <w:noProof/>
                                <w:sz w:val="20"/>
                                <w:szCs w:val="20"/>
                                <w:lang w:eastAsia="es-ES"/>
                              </w:rPr>
                              <w:drawing>
                                <wp:inline distT="0" distB="0" distL="0" distR="0" wp14:anchorId="257DCE1C" wp14:editId="6658D44C">
                                  <wp:extent cx="114300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8" style="position:absolute;left:0;text-align:left;margin-left:285.3pt;margin-top:-61.5pt;width:630pt;height:7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" fillcolor="#50866c" stroked="f">
                <v:textbox inset=",7.2pt,,7.2pt">
                  <w:txbxContent>
                    <w:p w:rsidR="001C4334" w:rsidRDefault="001C4334" w:rsidP="001C4334">
                      <w:r>
                        <w:rPr>
                          <w:rFonts w:asciiTheme="minorHAnsi" w:hAnsiTheme="minorHAnsi"/>
                          <w:noProof/>
                          <w:sz w:val="20"/>
                          <w:szCs w:val="20"/>
                          <w:lang w:eastAsia="es-ES"/>
                        </w:rPr>
                        <w:drawing>
                          <wp:inline distT="0" distB="0" distL="0" distR="0" wp14:anchorId="257DCE1C" wp14:editId="6658D44C">
                            <wp:extent cx="1143000" cy="6477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00C533EE" w:rsidRPr="00AE0C7D">
        <w:rPr>
          <w:rFonts w:cs="Arial"/>
          <w:bCs/>
          <w:color w:val="000000" w:themeColor="text1"/>
          <w:szCs w:val="22"/>
        </w:rPr>
        <w:t xml:space="preserve">Normativa que les sea de aplicación (que en este caso incluye, al menos, </w:t>
      </w:r>
      <w:r w:rsidR="00C533EE" w:rsidRPr="00AE0C7D">
        <w:rPr>
          <w:rFonts w:cs="Arial"/>
          <w:color w:val="000000" w:themeColor="text1"/>
          <w:szCs w:val="22"/>
        </w:rPr>
        <w:t>la Ley 2/1974, de 13 de febrero, sobre Colegios Profesionales, a</w:t>
      </w:r>
      <w:r w:rsidR="00C533EE" w:rsidRPr="00AE0C7D">
        <w:rPr>
          <w:rFonts w:cs="Arial"/>
          <w:bCs/>
          <w:color w:val="000000" w:themeColor="text1"/>
          <w:szCs w:val="22"/>
        </w:rPr>
        <w:t xml:space="preserve">sí como sus estatutos). </w:t>
      </w:r>
    </w:p>
    <w:bookmarkEnd w:id="1"/>
    <w:p w:rsidR="00C533EE" w:rsidRDefault="00C533EE" w:rsidP="00A6231A">
      <w:pPr>
        <w:pStyle w:val="Prrafodelista"/>
        <w:numPr>
          <w:ilvl w:val="0"/>
          <w:numId w:val="21"/>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C533EE" w:rsidRDefault="00C533EE" w:rsidP="00A6231A">
      <w:pPr>
        <w:pStyle w:val="Prrafodelista"/>
        <w:numPr>
          <w:ilvl w:val="0"/>
          <w:numId w:val="21"/>
        </w:numPr>
        <w:spacing w:before="120" w:after="120" w:line="312" w:lineRule="auto"/>
        <w:contextualSpacing w:val="0"/>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C533EE" w:rsidRDefault="00C533EE" w:rsidP="00A6231A">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C533EE" w:rsidRDefault="00C533EE" w:rsidP="00A6231A">
      <w:pPr>
        <w:pStyle w:val="Prrafodelista"/>
        <w:numPr>
          <w:ilvl w:val="0"/>
          <w:numId w:val="22"/>
        </w:numPr>
        <w:spacing w:before="120" w:after="120" w:line="312" w:lineRule="auto"/>
        <w:contextualSpacing w:val="0"/>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C533EE" w:rsidRDefault="00C533EE" w:rsidP="00A6231A">
      <w:pPr>
        <w:pStyle w:val="Prrafodelista"/>
        <w:numPr>
          <w:ilvl w:val="0"/>
          <w:numId w:val="22"/>
        </w:numPr>
        <w:autoSpaceDE w:val="0"/>
        <w:autoSpaceDN w:val="0"/>
        <w:adjustRightInd w:val="0"/>
        <w:spacing w:before="120" w:after="120" w:line="312" w:lineRule="auto"/>
        <w:contextualSpacing w:val="0"/>
        <w:jc w:val="both"/>
        <w:rPr>
          <w:rFonts w:cs="Arial"/>
          <w:bCs/>
          <w:color w:val="000000" w:themeColor="text1"/>
          <w:szCs w:val="22"/>
        </w:rPr>
      </w:pPr>
      <w:r>
        <w:rPr>
          <w:rFonts w:cs="Arial"/>
          <w:bCs/>
          <w:color w:val="000000" w:themeColor="text1"/>
          <w:szCs w:val="22"/>
        </w:rPr>
        <w:t>La relación de convenios suscritos en el ejercicio de las funciones públicas que le han sido conferidas, con mención de las partes firmantes, su objeto, plazo de duración y en su caso, las obligaciones económicas convenidas.</w:t>
      </w:r>
    </w:p>
    <w:p w:rsidR="003A7A35" w:rsidRPr="009F1E89" w:rsidRDefault="003A7A35" w:rsidP="001C4334">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 xml:space="preserve">Las subvenciones y ayudas públicas recibidas con indicación de su </w:t>
      </w:r>
      <w:r w:rsidRPr="0057273E">
        <w:rPr>
          <w:rFonts w:cs="Arial"/>
          <w:bCs/>
          <w:color w:val="000000" w:themeColor="text1"/>
          <w:szCs w:val="22"/>
        </w:rPr>
        <w:lastRenderedPageBreak/>
        <w:t>importe, objetivo o finalidad y Administración Pública concedente.</w:t>
      </w:r>
    </w:p>
    <w:p w:rsidR="00790CFE" w:rsidRDefault="00581E79" w:rsidP="00A6231A">
      <w:pPr>
        <w:spacing w:before="120" w:after="120" w:line="312" w:lineRule="auto"/>
        <w:jc w:val="both"/>
        <w:rPr>
          <w:rFonts w:cs="Arial"/>
          <w:color w:val="000000" w:themeColor="text1"/>
          <w:szCs w:val="22"/>
        </w:rPr>
      </w:pPr>
      <w:r w:rsidRPr="001C4334">
        <w:rPr>
          <w:rFonts w:cs="Arial"/>
          <w:bCs/>
          <w:noProof/>
          <w:color w:val="000000" w:themeColor="text1"/>
          <w:szCs w:val="22"/>
          <w:lang w:eastAsia="es-ES"/>
        </w:rPr>
        <mc:AlternateContent>
          <mc:Choice Requires="wps">
            <w:drawing>
              <wp:anchor distT="0" distB="0" distL="114300" distR="114300" simplePos="0" relativeHeight="251722752" behindDoc="0" locked="0" layoutInCell="1" allowOverlap="1" wp14:anchorId="5E4F70CB" wp14:editId="28A7015A">
                <wp:simplePos x="0" y="0"/>
                <wp:positionH relativeFrom="page">
                  <wp:posOffset>9525</wp:posOffset>
                </wp:positionH>
                <wp:positionV relativeFrom="page">
                  <wp:posOffset>800100</wp:posOffset>
                </wp:positionV>
                <wp:extent cx="8001000" cy="190500"/>
                <wp:effectExtent l="0" t="0" r="0" b="0"/>
                <wp:wrapTight wrapText="bothSides">
                  <wp:wrapPolygon edited="0">
                    <wp:start x="0" y="0"/>
                    <wp:lineTo x="0" y="19440"/>
                    <wp:lineTo x="21549" y="19440"/>
                    <wp:lineTo x="21549" y="0"/>
                    <wp:lineTo x="0" y="0"/>
                  </wp:wrapPolygon>
                </wp:wrapTight>
                <wp:docPr id="27"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75pt;margin-top:63pt;width:630pt;height:1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" fillcolor="#c5ddd2" stroked="f">
                <v:textbox inset=",7.2pt,,7.2pt"/>
                <w10:wrap type="tight" anchorx="page" anchory="page"/>
              </v:rect>
            </w:pict>
          </mc:Fallback>
        </mc:AlternateContent>
      </w:r>
      <w:r w:rsidR="003A7A35" w:rsidRPr="0057273E">
        <w:rPr>
          <w:rFonts w:cs="Arial"/>
          <w:color w:val="000000" w:themeColor="text1"/>
          <w:szCs w:val="22"/>
        </w:rPr>
        <w:t xml:space="preserve">El artículo 38.1 de la referida </w:t>
      </w:r>
      <w:r w:rsidR="003A7A35" w:rsidRPr="0057273E">
        <w:rPr>
          <w:rFonts w:cs="Arial"/>
          <w:bCs/>
          <w:color w:val="000000" w:themeColor="text1"/>
          <w:szCs w:val="22"/>
        </w:rPr>
        <w:t xml:space="preserve">Ley 19/2013, de 9 de diciembre, en su letra d), </w:t>
      </w:r>
      <w:r w:rsidR="003A7A35" w:rsidRPr="0057273E">
        <w:rPr>
          <w:rFonts w:cs="Arial"/>
          <w:color w:val="000000" w:themeColor="text1"/>
          <w:szCs w:val="22"/>
        </w:rPr>
        <w:t xml:space="preserve">atribuye al Consejo de Transparencia y Buen Gobierno, </w:t>
      </w:r>
      <w:r w:rsidR="003A7A35" w:rsidRPr="0057273E">
        <w:rPr>
          <w:rFonts w:cs="Arial"/>
          <w:color w:val="000000" w:themeColor="text1"/>
          <w:szCs w:val="22"/>
        </w:rPr>
        <w:lastRenderedPageBreak/>
        <w:t xml:space="preserve">entre otras funciones, la de </w:t>
      </w:r>
      <w:r w:rsidR="003A7A35" w:rsidRPr="0057273E">
        <w:rPr>
          <w:rFonts w:cs="Arial"/>
          <w:i/>
          <w:color w:val="000000" w:themeColor="text1"/>
          <w:szCs w:val="22"/>
        </w:rPr>
        <w:t>“Evaluar el grado de aplicación de esta Ley”.</w:t>
      </w:r>
      <w:r w:rsidR="003A7A35" w:rsidRPr="0057273E">
        <w:rPr>
          <w:rFonts w:cs="Arial"/>
          <w:color w:val="000000" w:themeColor="text1"/>
          <w:szCs w:val="22"/>
        </w:rPr>
        <w:t xml:space="preserve"> </w:t>
      </w:r>
    </w:p>
    <w:p w:rsidR="003A7A35" w:rsidRPr="0057273E" w:rsidRDefault="003A7A35" w:rsidP="00A6231A">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A6231A">
      <w:pPr>
        <w:spacing w:before="120" w:after="120" w:line="312" w:lineRule="auto"/>
        <w:sectPr w:rsidR="00415DBD" w:rsidSect="00AE0C7D">
          <w:headerReference w:type="default" r:id="rId15"/>
          <w:type w:val="continuous"/>
          <w:pgSz w:w="11906" w:h="16838" w:code="9"/>
          <w:pgMar w:top="1701" w:right="630" w:bottom="1134" w:left="720" w:header="720" w:footer="720" w:gutter="0"/>
          <w:cols w:num="2" w:space="720"/>
          <w:docGrid w:linePitch="326"/>
        </w:sectPr>
      </w:pPr>
    </w:p>
    <w:p w:rsidR="009536D4" w:rsidRDefault="009536D4" w:rsidP="00A6231A">
      <w:pPr>
        <w:spacing w:before="120" w:after="120" w:line="312" w:lineRule="auto"/>
      </w:pPr>
    </w:p>
    <w:p w:rsidR="0082470D" w:rsidRPr="004720A5" w:rsidRDefault="00581E79" w:rsidP="00A6231A">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A6231A">
      <w:pPr>
        <w:spacing w:before="120" w:after="120" w:line="312" w:lineRule="auto"/>
        <w:rPr>
          <w:rFonts w:ascii="Arial" w:hAnsi="Arial"/>
        </w:rPr>
      </w:pPr>
    </w:p>
    <w:p w:rsidR="00760E4B" w:rsidRPr="00B1184C" w:rsidRDefault="00760E4B" w:rsidP="00A6231A">
      <w:pPr>
        <w:pStyle w:val="Cuerpodelboletn"/>
        <w:spacing w:before="120" w:after="120" w:line="312" w:lineRule="auto"/>
        <w:sectPr w:rsidR="00760E4B" w:rsidRPr="00B1184C" w:rsidSect="00AE0C7D">
          <w:type w:val="continuous"/>
          <w:pgSz w:w="11906" w:h="16838" w:code="9"/>
          <w:pgMar w:top="1701" w:right="630" w:bottom="1134" w:left="720" w:header="720" w:footer="720" w:gutter="0"/>
          <w:cols w:space="720"/>
          <w:docGrid w:linePitch="326"/>
        </w:sectPr>
      </w:pPr>
    </w:p>
    <w:p w:rsidR="004720A5" w:rsidRDefault="004720A5" w:rsidP="00A6231A">
      <w:pPr>
        <w:pStyle w:val="Ttulo2"/>
        <w:numPr>
          <w:ilvl w:val="1"/>
          <w:numId w:val="2"/>
        </w:numPr>
        <w:spacing w:before="120" w:after="120" w:line="312" w:lineRule="auto"/>
        <w:ind w:left="284" w:hanging="284"/>
        <w:rPr>
          <w:lang w:bidi="es-ES"/>
        </w:rPr>
      </w:pPr>
      <w:r>
        <w:rPr>
          <w:lang w:bidi="es-ES"/>
        </w:rPr>
        <w:lastRenderedPageBreak/>
        <w:t>Localización</w:t>
      </w:r>
    </w:p>
    <w:p w:rsidR="001C3BA2" w:rsidRDefault="00C770CC" w:rsidP="001C3BA2">
      <w:pPr>
        <w:pStyle w:val="Cuerpodelboletn"/>
        <w:spacing w:before="120" w:after="120" w:line="312" w:lineRule="auto"/>
        <w:rPr>
          <w:lang w:bidi="es-ES"/>
        </w:rPr>
      </w:pPr>
      <w:r>
        <w:rPr>
          <w:lang w:bidi="es-ES"/>
        </w:rPr>
        <w:t xml:space="preserve">La web del </w:t>
      </w:r>
      <w:r w:rsidRPr="00E30FFA">
        <w:rPr>
          <w:lang w:bidi="es-ES"/>
        </w:rPr>
        <w:t xml:space="preserve">Consejo </w:t>
      </w:r>
      <w:r w:rsidR="0029574D">
        <w:rPr>
          <w:lang w:bidi="es-ES"/>
        </w:rPr>
        <w:t>General de</w:t>
      </w:r>
      <w:r w:rsidR="00594E1E">
        <w:rPr>
          <w:lang w:bidi="es-ES"/>
        </w:rPr>
        <w:t xml:space="preserve"> </w:t>
      </w:r>
      <w:r w:rsidRPr="00E30FFA">
        <w:rPr>
          <w:lang w:bidi="es-ES"/>
        </w:rPr>
        <w:t xml:space="preserve">Colegios Oficiales de </w:t>
      </w:r>
      <w:r w:rsidR="004E4614">
        <w:rPr>
          <w:lang w:bidi="es-ES"/>
        </w:rPr>
        <w:t xml:space="preserve">Ingenieros </w:t>
      </w:r>
      <w:r w:rsidR="0029574D">
        <w:rPr>
          <w:lang w:bidi="es-ES"/>
        </w:rPr>
        <w:t>Industriales</w:t>
      </w:r>
      <w:r>
        <w:rPr>
          <w:lang w:bidi="es-ES"/>
        </w:rPr>
        <w:t xml:space="preserve"> </w:t>
      </w:r>
      <w:hyperlink r:id="rId16" w:history="1">
        <w:r w:rsidR="0029574D" w:rsidRPr="008A78F1">
          <w:rPr>
            <w:rStyle w:val="Hipervnculo"/>
            <w:lang w:bidi="es-ES"/>
          </w:rPr>
          <w:t>https://ingenierosindustriales.es</w:t>
        </w:r>
      </w:hyperlink>
      <w:r w:rsidR="0029574D">
        <w:rPr>
          <w:lang w:bidi="es-ES"/>
        </w:rPr>
        <w:t xml:space="preserve"> </w:t>
      </w:r>
      <w:r w:rsidR="001C3BA2">
        <w:rPr>
          <w:lang w:bidi="es-ES"/>
        </w:rPr>
        <w:t xml:space="preserve">(en adelante, </w:t>
      </w:r>
      <w:r w:rsidR="001C3BA2" w:rsidRPr="007A5F71">
        <w:rPr>
          <w:lang w:bidi="es-ES"/>
        </w:rPr>
        <w:t>C</w:t>
      </w:r>
      <w:r w:rsidR="0029574D">
        <w:rPr>
          <w:lang w:bidi="es-ES"/>
        </w:rPr>
        <w:t>GCOII</w:t>
      </w:r>
      <w:r w:rsidR="001C3BA2" w:rsidRPr="007A5F71">
        <w:rPr>
          <w:lang w:bidi="es-ES"/>
        </w:rPr>
        <w:t>)</w:t>
      </w:r>
      <w:r w:rsidR="001C3BA2">
        <w:rPr>
          <w:lang w:bidi="es-ES"/>
        </w:rPr>
        <w:t xml:space="preserve"> </w:t>
      </w:r>
      <w:r w:rsidR="001C3BA2">
        <w:t xml:space="preserve">contiene un </w:t>
      </w:r>
      <w:r w:rsidR="0029574D">
        <w:t>acceso específico</w:t>
      </w:r>
      <w:r w:rsidR="001C3BA2">
        <w:t xml:space="preserve"> denominado “Portal de la Transparencia” </w:t>
      </w:r>
      <w:r w:rsidR="0029574D">
        <w:t xml:space="preserve">bajo el apartado “Consejo” de la barra superior de su página web, </w:t>
      </w:r>
      <w:r w:rsidR="001C3BA2">
        <w:t xml:space="preserve">a través del </w:t>
      </w:r>
      <w:r w:rsidR="0029574D">
        <w:t>que</w:t>
      </w:r>
      <w:r w:rsidR="001C3BA2">
        <w:t xml:space="preserve"> se</w:t>
      </w:r>
      <w:r w:rsidR="008C3E4C">
        <w:t xml:space="preserve"> </w:t>
      </w:r>
      <w:r w:rsidR="001C3BA2">
        <w:rPr>
          <w:lang w:bidi="es-ES"/>
        </w:rPr>
        <w:t xml:space="preserve">accede a las informaciones de la corporación sujetas a obligaciones de publicidad activa de la LTAIBG. </w:t>
      </w:r>
    </w:p>
    <w:p w:rsidR="001C3BA2" w:rsidRDefault="0029574D" w:rsidP="001C3BA2">
      <w:pPr>
        <w:pStyle w:val="Cuerpodelboletn"/>
        <w:spacing w:before="120" w:after="120" w:line="312" w:lineRule="auto"/>
        <w:rPr>
          <w:color w:val="FF0000"/>
          <w:lang w:bidi="es-ES"/>
        </w:rPr>
      </w:pPr>
      <w:r>
        <w:rPr>
          <w:noProof/>
          <w:lang w:eastAsia="es-ES"/>
        </w:rPr>
        <w:drawing>
          <wp:inline distT="0" distB="0" distL="0" distR="0" wp14:anchorId="0377D021" wp14:editId="267834F1">
            <wp:extent cx="3094355" cy="170530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4763" t="2823" r="7231" b="10912"/>
                    <a:stretch/>
                  </pic:blipFill>
                  <pic:spPr bwMode="auto">
                    <a:xfrm>
                      <a:off x="0" y="0"/>
                      <a:ext cx="3094355" cy="1705306"/>
                    </a:xfrm>
                    <a:prstGeom prst="rect">
                      <a:avLst/>
                    </a:prstGeom>
                    <a:ln>
                      <a:noFill/>
                    </a:ln>
                    <a:extLst>
                      <a:ext uri="{53640926-AAD7-44D8-BBD7-CCE9431645EC}">
                        <a14:shadowObscured xmlns:a14="http://schemas.microsoft.com/office/drawing/2010/main"/>
                      </a:ext>
                    </a:extLst>
                  </pic:spPr>
                </pic:pic>
              </a:graphicData>
            </a:graphic>
          </wp:inline>
        </w:drawing>
      </w:r>
    </w:p>
    <w:p w:rsidR="0094570D" w:rsidRPr="0094570D" w:rsidRDefault="0094570D" w:rsidP="001C3BA2">
      <w:pPr>
        <w:pStyle w:val="Cuerpodelboletn"/>
        <w:spacing w:before="120" w:after="120" w:line="312" w:lineRule="auto"/>
        <w:rPr>
          <w:color w:val="auto"/>
          <w:lang w:bidi="es-ES"/>
        </w:rPr>
      </w:pPr>
      <w:r w:rsidRPr="0094570D">
        <w:rPr>
          <w:color w:val="auto"/>
          <w:lang w:bidi="es-ES"/>
        </w:rPr>
        <w:t>No obstante, hay informaciones sujetas a publicidad activa que se localizan al margen del Portal, en accesos ubicados bajo el apartado “El Consejo” de la barra superior de su página web.</w:t>
      </w:r>
    </w:p>
    <w:p w:rsidR="001C3BA2" w:rsidRDefault="001C3BA2" w:rsidP="001C3BA2">
      <w:pPr>
        <w:pStyle w:val="Ttulo2"/>
        <w:spacing w:before="120" w:after="120" w:line="312" w:lineRule="auto"/>
        <w:jc w:val="both"/>
      </w:pPr>
      <w:r>
        <w:lastRenderedPageBreak/>
        <w:t>b. Estructuración</w:t>
      </w:r>
    </w:p>
    <w:p w:rsidR="001C3BA2" w:rsidRPr="00C848BC" w:rsidRDefault="001C3BA2" w:rsidP="00C848BC">
      <w:pPr>
        <w:pStyle w:val="Ttulo3"/>
        <w:spacing w:before="120" w:after="120" w:line="312" w:lineRule="auto"/>
        <w:jc w:val="both"/>
        <w:rPr>
          <w:color w:val="auto"/>
          <w:lang w:bidi="es-ES"/>
        </w:rPr>
      </w:pPr>
      <w:r w:rsidRPr="00C848BC">
        <w:rPr>
          <w:rFonts w:ascii="Century Gothic" w:eastAsiaTheme="minorHAnsi" w:hAnsi="Century Gothic" w:cstheme="minorBidi"/>
          <w:b w:val="0"/>
          <w:bCs w:val="0"/>
          <w:color w:val="auto"/>
          <w:lang w:bidi="es-ES"/>
        </w:rPr>
        <w:t xml:space="preserve">El portal de transparencia </w:t>
      </w:r>
      <w:r w:rsidR="0095523D">
        <w:rPr>
          <w:rFonts w:ascii="Century Gothic" w:eastAsiaTheme="minorHAnsi" w:hAnsi="Century Gothic" w:cstheme="minorBidi"/>
          <w:b w:val="0"/>
          <w:bCs w:val="0"/>
          <w:color w:val="auto"/>
          <w:lang w:bidi="es-ES"/>
        </w:rPr>
        <w:t xml:space="preserve">parece organizarse en </w:t>
      </w:r>
      <w:r w:rsidR="00C848BC">
        <w:rPr>
          <w:rFonts w:ascii="Century Gothic" w:eastAsiaTheme="minorHAnsi" w:hAnsi="Century Gothic" w:cstheme="minorBidi"/>
          <w:b w:val="0"/>
          <w:bCs w:val="0"/>
          <w:color w:val="auto"/>
          <w:lang w:bidi="es-ES"/>
        </w:rPr>
        <w:t xml:space="preserve">tres </w:t>
      </w:r>
      <w:r w:rsidR="0095523D">
        <w:rPr>
          <w:rFonts w:ascii="Century Gothic" w:eastAsiaTheme="minorHAnsi" w:hAnsi="Century Gothic" w:cstheme="minorBidi"/>
          <w:b w:val="0"/>
          <w:bCs w:val="0"/>
          <w:color w:val="auto"/>
          <w:lang w:bidi="es-ES"/>
        </w:rPr>
        <w:t>bloques</w:t>
      </w:r>
      <w:r w:rsidR="00C848BC">
        <w:rPr>
          <w:rFonts w:ascii="Century Gothic" w:eastAsiaTheme="minorHAnsi" w:hAnsi="Century Gothic" w:cstheme="minorBidi"/>
          <w:b w:val="0"/>
          <w:bCs w:val="0"/>
          <w:color w:val="auto"/>
          <w:lang w:bidi="es-ES"/>
        </w:rPr>
        <w:t xml:space="preserve"> de información con</w:t>
      </w:r>
      <w:r w:rsidRPr="00C848BC">
        <w:rPr>
          <w:rFonts w:ascii="Century Gothic" w:eastAsiaTheme="minorHAnsi" w:hAnsi="Century Gothic" w:cstheme="minorBidi"/>
          <w:b w:val="0"/>
          <w:bCs w:val="0"/>
          <w:color w:val="auto"/>
          <w:lang w:bidi="es-ES"/>
        </w:rPr>
        <w:t xml:space="preserve"> </w:t>
      </w:r>
      <w:r w:rsidR="0029574D" w:rsidRPr="00C848BC">
        <w:rPr>
          <w:rFonts w:ascii="Century Gothic" w:eastAsiaTheme="minorHAnsi" w:hAnsi="Century Gothic" w:cstheme="minorBidi"/>
          <w:b w:val="0"/>
          <w:bCs w:val="0"/>
          <w:color w:val="auto"/>
          <w:lang w:bidi="es-ES"/>
        </w:rPr>
        <w:t xml:space="preserve">los siguientes apartados: </w:t>
      </w:r>
      <w:r w:rsidR="00C848BC">
        <w:rPr>
          <w:rFonts w:ascii="Century Gothic" w:eastAsiaTheme="minorHAnsi" w:hAnsi="Century Gothic" w:cstheme="minorBidi"/>
          <w:b w:val="0"/>
          <w:bCs w:val="0"/>
          <w:color w:val="auto"/>
          <w:lang w:bidi="es-ES"/>
        </w:rPr>
        <w:t xml:space="preserve">un primer </w:t>
      </w:r>
      <w:r w:rsidR="0095523D">
        <w:rPr>
          <w:rFonts w:ascii="Century Gothic" w:eastAsiaTheme="minorHAnsi" w:hAnsi="Century Gothic" w:cstheme="minorBidi"/>
          <w:b w:val="0"/>
          <w:bCs w:val="0"/>
          <w:color w:val="auto"/>
          <w:lang w:bidi="es-ES"/>
        </w:rPr>
        <w:t>bloque</w:t>
      </w:r>
      <w:r w:rsidR="00C848BC">
        <w:rPr>
          <w:rFonts w:ascii="Century Gothic" w:eastAsiaTheme="minorHAnsi" w:hAnsi="Century Gothic" w:cstheme="minorBidi"/>
          <w:b w:val="0"/>
          <w:bCs w:val="0"/>
          <w:color w:val="auto"/>
          <w:lang w:bidi="es-ES"/>
        </w:rPr>
        <w:t>, con los apartados “I</w:t>
      </w:r>
      <w:r w:rsidRPr="00C848BC">
        <w:rPr>
          <w:rFonts w:ascii="Century Gothic" w:eastAsiaTheme="minorHAnsi" w:hAnsi="Century Gothic" w:cstheme="minorBidi"/>
          <w:b w:val="0"/>
          <w:bCs w:val="0"/>
          <w:color w:val="auto"/>
          <w:lang w:bidi="es-ES"/>
        </w:rPr>
        <w:t>nformación Institucional</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 xml:space="preserve">, </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Subvenciones</w:t>
      </w:r>
      <w:r w:rsidR="00932751">
        <w:rPr>
          <w:rFonts w:ascii="Century Gothic" w:eastAsiaTheme="minorHAnsi" w:hAnsi="Century Gothic" w:cstheme="minorBidi"/>
          <w:b w:val="0"/>
          <w:bCs w:val="0"/>
          <w:color w:val="auto"/>
          <w:lang w:bidi="es-ES"/>
        </w:rPr>
        <w:t xml:space="preserve"> y contratos con la Administración</w:t>
      </w:r>
      <w:r w:rsidR="00C848BC">
        <w:rPr>
          <w:rFonts w:ascii="Century Gothic" w:eastAsiaTheme="minorHAnsi" w:hAnsi="Century Gothic" w:cstheme="minorBidi"/>
          <w:b w:val="0"/>
          <w:bCs w:val="0"/>
          <w:color w:val="auto"/>
          <w:lang w:bidi="es-ES"/>
        </w:rPr>
        <w:t>” y</w:t>
      </w:r>
      <w:r w:rsidR="00C848BC" w:rsidRPr="00C848BC">
        <w:rPr>
          <w:rFonts w:ascii="Century Gothic" w:eastAsiaTheme="minorHAnsi" w:hAnsi="Century Gothic" w:cstheme="minorBidi"/>
          <w:b w:val="0"/>
          <w:bCs w:val="0"/>
          <w:color w:val="auto"/>
          <w:lang w:bidi="es-ES"/>
        </w:rPr>
        <w:t xml:space="preserve"> </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Atribuciones</w:t>
      </w:r>
      <w:r w:rsidR="00C848BC">
        <w:rPr>
          <w:rFonts w:ascii="Century Gothic" w:eastAsiaTheme="minorHAnsi" w:hAnsi="Century Gothic" w:cstheme="minorBidi"/>
          <w:b w:val="0"/>
          <w:bCs w:val="0"/>
          <w:color w:val="auto"/>
          <w:lang w:bidi="es-ES"/>
        </w:rPr>
        <w:t xml:space="preserve">”; un segundo </w:t>
      </w:r>
      <w:r w:rsidR="0095523D">
        <w:rPr>
          <w:rFonts w:ascii="Century Gothic" w:eastAsiaTheme="minorHAnsi" w:hAnsi="Century Gothic" w:cstheme="minorBidi"/>
          <w:b w:val="0"/>
          <w:bCs w:val="0"/>
          <w:color w:val="auto"/>
          <w:lang w:bidi="es-ES"/>
        </w:rPr>
        <w:t>bloque</w:t>
      </w:r>
      <w:r w:rsidR="00C848BC">
        <w:rPr>
          <w:rFonts w:ascii="Century Gothic" w:eastAsiaTheme="minorHAnsi" w:hAnsi="Century Gothic" w:cstheme="minorBidi"/>
          <w:b w:val="0"/>
          <w:bCs w:val="0"/>
          <w:color w:val="auto"/>
          <w:lang w:bidi="es-ES"/>
        </w:rPr>
        <w:t xml:space="preserve"> formado por los apartados “</w:t>
      </w:r>
      <w:r w:rsidR="00C848BC" w:rsidRPr="00C848BC">
        <w:rPr>
          <w:rFonts w:ascii="Century Gothic" w:eastAsiaTheme="minorHAnsi" w:hAnsi="Century Gothic" w:cstheme="minorBidi"/>
          <w:b w:val="0"/>
          <w:bCs w:val="0"/>
          <w:color w:val="auto"/>
          <w:lang w:bidi="es-ES"/>
        </w:rPr>
        <w:t>Instituciones</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 xml:space="preserve">, </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Enseñanzas</w:t>
      </w:r>
      <w:r w:rsidR="00C848BC">
        <w:rPr>
          <w:rFonts w:ascii="Century Gothic" w:eastAsiaTheme="minorHAnsi" w:hAnsi="Century Gothic" w:cstheme="minorBidi"/>
          <w:b w:val="0"/>
          <w:bCs w:val="0"/>
          <w:color w:val="auto"/>
          <w:lang w:bidi="es-ES"/>
        </w:rPr>
        <w:t>” y</w:t>
      </w:r>
      <w:r w:rsidR="00C848BC" w:rsidRPr="00C848BC">
        <w:rPr>
          <w:rFonts w:ascii="Century Gothic" w:eastAsiaTheme="minorHAnsi" w:hAnsi="Century Gothic" w:cstheme="minorBidi"/>
          <w:b w:val="0"/>
          <w:bCs w:val="0"/>
          <w:color w:val="auto"/>
          <w:lang w:bidi="es-ES"/>
        </w:rPr>
        <w:t xml:space="preserve"> </w:t>
      </w:r>
      <w:r w:rsidR="00C848BC">
        <w:rPr>
          <w:rFonts w:ascii="Century Gothic" w:eastAsiaTheme="minorHAnsi" w:hAnsi="Century Gothic" w:cstheme="minorBidi"/>
          <w:b w:val="0"/>
          <w:bCs w:val="0"/>
          <w:color w:val="auto"/>
          <w:lang w:bidi="es-ES"/>
        </w:rPr>
        <w:t>“</w:t>
      </w:r>
      <w:r w:rsidR="00C848BC" w:rsidRPr="00C848BC">
        <w:rPr>
          <w:rFonts w:ascii="Century Gothic" w:eastAsiaTheme="minorHAnsi" w:hAnsi="Century Gothic" w:cstheme="minorBidi"/>
          <w:b w:val="0"/>
          <w:bCs w:val="0"/>
          <w:color w:val="auto"/>
          <w:lang w:bidi="es-ES"/>
        </w:rPr>
        <w:t>Varios</w:t>
      </w:r>
      <w:r w:rsidR="00C848BC">
        <w:rPr>
          <w:rFonts w:ascii="Century Gothic" w:eastAsiaTheme="minorHAnsi" w:hAnsi="Century Gothic" w:cstheme="minorBidi"/>
          <w:b w:val="0"/>
          <w:bCs w:val="0"/>
          <w:color w:val="auto"/>
          <w:lang w:bidi="es-ES"/>
        </w:rPr>
        <w:t>”, y un tercer bloque con dos apartados más (“</w:t>
      </w:r>
      <w:r w:rsidR="00C848BC" w:rsidRPr="00C848BC">
        <w:rPr>
          <w:rFonts w:ascii="Century Gothic" w:eastAsiaTheme="minorHAnsi" w:hAnsi="Century Gothic" w:cstheme="minorBidi"/>
          <w:b w:val="0"/>
          <w:bCs w:val="0"/>
          <w:color w:val="auto"/>
          <w:lang w:bidi="es-ES"/>
        </w:rPr>
        <w:t>Informe de Auditoría, Balance, Cuenta de pérdidas y ganancias y Memoria</w:t>
      </w:r>
      <w:r w:rsidR="00C848BC">
        <w:rPr>
          <w:rFonts w:ascii="Century Gothic" w:eastAsiaTheme="minorHAnsi" w:hAnsi="Century Gothic" w:cstheme="minorBidi"/>
          <w:b w:val="0"/>
          <w:bCs w:val="0"/>
          <w:color w:val="auto"/>
          <w:lang w:bidi="es-ES"/>
        </w:rPr>
        <w:t>” y “Retribuciones”).</w:t>
      </w:r>
    </w:p>
    <w:p w:rsidR="0095523D" w:rsidRDefault="00C848BC" w:rsidP="00C848BC">
      <w:pPr>
        <w:pStyle w:val="Cuerpodelboletn"/>
        <w:spacing w:before="120" w:after="120" w:line="312" w:lineRule="auto"/>
      </w:pPr>
      <w:r w:rsidRPr="006F788A">
        <w:rPr>
          <w:color w:val="auto"/>
          <w:lang w:bidi="es-ES"/>
        </w:rPr>
        <w:t>Estos apartados vienen precedidos de una i</w:t>
      </w:r>
      <w:r w:rsidR="00D87E57" w:rsidRPr="006F788A">
        <w:rPr>
          <w:color w:val="auto"/>
          <w:lang w:bidi="es-ES"/>
        </w:rPr>
        <w:t>ntroducción</w:t>
      </w:r>
      <w:r w:rsidR="006F788A" w:rsidRPr="006F788A">
        <w:rPr>
          <w:color w:val="auto"/>
          <w:lang w:bidi="es-ES"/>
        </w:rPr>
        <w:t xml:space="preserve"> en la que se</w:t>
      </w:r>
      <w:r w:rsidR="00D87E57" w:rsidRPr="006F788A">
        <w:rPr>
          <w:color w:val="auto"/>
          <w:lang w:bidi="es-ES"/>
        </w:rPr>
        <w:t xml:space="preserve"> informa de la aplicación de la LTAIBG a l</w:t>
      </w:r>
      <w:r w:rsidR="006F788A" w:rsidRPr="006F788A">
        <w:rPr>
          <w:color w:val="auto"/>
          <w:lang w:bidi="es-ES"/>
        </w:rPr>
        <w:t>as corporaciones de derecho público,</w:t>
      </w:r>
      <w:r w:rsidR="00D87E57" w:rsidRPr="006F788A">
        <w:rPr>
          <w:color w:val="auto"/>
        </w:rPr>
        <w:t xml:space="preserve"> </w:t>
      </w:r>
      <w:r w:rsidR="00173F54">
        <w:rPr>
          <w:color w:val="auto"/>
        </w:rPr>
        <w:t xml:space="preserve">con </w:t>
      </w:r>
      <w:r w:rsidR="00D87E57" w:rsidRPr="006F788A">
        <w:rPr>
          <w:color w:val="auto"/>
        </w:rPr>
        <w:t>un enlace que posiciona al visitante en est</w:t>
      </w:r>
      <w:r w:rsidR="006F788A" w:rsidRPr="006F788A">
        <w:rPr>
          <w:color w:val="auto"/>
        </w:rPr>
        <w:t>a ley</w:t>
      </w:r>
      <w:r w:rsidR="00D87E57" w:rsidRPr="006F788A">
        <w:rPr>
          <w:color w:val="auto"/>
        </w:rPr>
        <w:t xml:space="preserve"> en </w:t>
      </w:r>
      <w:r w:rsidR="0095523D">
        <w:rPr>
          <w:color w:val="auto"/>
        </w:rPr>
        <w:t xml:space="preserve">formato </w:t>
      </w:r>
      <w:r w:rsidR="00D87E57" w:rsidRPr="006F788A">
        <w:rPr>
          <w:color w:val="auto"/>
        </w:rPr>
        <w:t>pdf.</w:t>
      </w:r>
      <w:r w:rsidR="00D87E57">
        <w:t xml:space="preserve"> </w:t>
      </w:r>
    </w:p>
    <w:p w:rsidR="00020D15" w:rsidRPr="00DF0038" w:rsidRDefault="00020D15" w:rsidP="00C848BC">
      <w:pPr>
        <w:pStyle w:val="Cuerpodelboletn"/>
        <w:spacing w:before="120" w:after="120" w:line="312" w:lineRule="auto"/>
        <w:rPr>
          <w:color w:val="auto"/>
          <w:lang w:bidi="es-ES"/>
        </w:rPr>
      </w:pPr>
      <w:r>
        <w:rPr>
          <w:lang w:bidi="es-ES"/>
        </w:rPr>
        <w:t>L</w:t>
      </w:r>
      <w:r w:rsidRPr="008339F5">
        <w:rPr>
          <w:color w:val="auto"/>
          <w:lang w:bidi="es-ES"/>
        </w:rPr>
        <w:t>a información contenida en el portal de transparencia d</w:t>
      </w:r>
      <w:r w:rsidRPr="00DF0038">
        <w:rPr>
          <w:color w:val="auto"/>
          <w:lang w:bidi="es-ES"/>
        </w:rPr>
        <w:t xml:space="preserve">el CGCOII se encuentra estructurada pero no de manera similar a la definida por la LTAIBG. Además, incluye información que no está sujeta a publicidad activa de acuerdo con la citada Ley. A su vez, carece de información que sí está sujeta </w:t>
      </w:r>
      <w:r w:rsidRPr="00DF0038">
        <w:rPr>
          <w:color w:val="auto"/>
          <w:lang w:bidi="es-ES"/>
        </w:rPr>
        <w:lastRenderedPageBreak/>
        <w:t>obligaciones de publicidad activa</w:t>
      </w:r>
      <w:r w:rsidR="00766793" w:rsidRPr="00DF0038">
        <w:rPr>
          <w:color w:val="auto"/>
          <w:lang w:bidi="es-ES"/>
        </w:rPr>
        <w:t>, y que se localiza al margen del portal, bajo el apartado “el Consejo” de la barra superior de su página web</w:t>
      </w:r>
      <w:r w:rsidRPr="00DF0038">
        <w:rPr>
          <w:color w:val="auto"/>
          <w:lang w:bidi="es-ES"/>
        </w:rPr>
        <w:t>.</w:t>
      </w:r>
    </w:p>
    <w:p w:rsidR="00020D15" w:rsidRDefault="00020D15" w:rsidP="00C848BC">
      <w:pPr>
        <w:pStyle w:val="Cuerpodelboletn"/>
        <w:spacing w:before="120" w:after="120" w:line="312" w:lineRule="auto"/>
        <w:rPr>
          <w:lang w:bidi="es-ES"/>
        </w:rPr>
      </w:pPr>
      <w:r>
        <w:rPr>
          <w:lang w:bidi="es-ES"/>
        </w:rPr>
        <w:t>Sería deseable que la información del Portal se ajustase a la estructura que propone la LTAIBG, lo que facilitaría la búsqueda de información a los ciudadanos, que lógicamente utilizan como referencia para buscar la información de su interés el patrón definido por la LTAIBG.</w:t>
      </w:r>
    </w:p>
    <w:p w:rsidR="001C3BA2" w:rsidRDefault="001C3BA2" w:rsidP="001C3BA2">
      <w:pPr>
        <w:pStyle w:val="Cuerpodelboletn"/>
        <w:spacing w:before="120" w:after="120" w:line="312" w:lineRule="auto"/>
        <w:rPr>
          <w:lang w:bidi="es-ES"/>
        </w:rPr>
      </w:pPr>
      <w:r>
        <w:rPr>
          <w:noProof/>
          <w:lang w:eastAsia="es-ES"/>
        </w:rPr>
        <mc:AlternateContent>
          <mc:Choice Requires="wps">
            <w:drawing>
              <wp:anchor distT="0" distB="0" distL="114300" distR="114300" simplePos="0" relativeHeight="251713536" behindDoc="0" locked="0" layoutInCell="1" allowOverlap="1" wp14:anchorId="6C93C8CE" wp14:editId="7C8B7D12">
                <wp:simplePos x="0" y="0"/>
                <wp:positionH relativeFrom="page">
                  <wp:posOffset>0</wp:posOffset>
                </wp:positionH>
                <wp:positionV relativeFrom="page">
                  <wp:posOffset>990600</wp:posOffset>
                </wp:positionV>
                <wp:extent cx="8001000" cy="190500"/>
                <wp:effectExtent l="0" t="0" r="0" b="0"/>
                <wp:wrapTight wrapText="bothSides">
                  <wp:wrapPolygon edited="0">
                    <wp:start x="0" y="0"/>
                    <wp:lineTo x="0" y="19440"/>
                    <wp:lineTo x="21549" y="19440"/>
                    <wp:lineTo x="21549" y="0"/>
                    <wp:lineTo x="0" y="0"/>
                  </wp:wrapPolygon>
                </wp:wrapTight>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0;margin-top:78pt;width:630pt;height:1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2512" behindDoc="0" locked="0" layoutInCell="1" allowOverlap="1" wp14:anchorId="0E4A0DA9" wp14:editId="49FAB215">
                <wp:simplePos x="0" y="0"/>
                <wp:positionH relativeFrom="page">
                  <wp:posOffset>3810</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119EB" w:rsidRDefault="003119EB" w:rsidP="001C3BA2">
                            <w:r>
                              <w:rPr>
                                <w:rFonts w:asciiTheme="minorHAnsi" w:hAnsiTheme="minorHAnsi"/>
                                <w:noProof/>
                                <w:sz w:val="20"/>
                                <w:szCs w:val="20"/>
                                <w:lang w:eastAsia="es-ES"/>
                              </w:rPr>
                              <w:drawing>
                                <wp:inline distT="0" distB="0" distL="0" distR="0" wp14:anchorId="0754E98E" wp14:editId="5F90B005">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8" style="position:absolute;left:0;text-align:left;margin-left:.3pt;margin-top:0;width:630pt;height:7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" fillcolor="#50866c" stroked="f">
                <v:textbox inset=",7.2pt,,7.2pt">
                  <w:txbxContent>
                    <w:p w:rsidR="003119EB" w:rsidRDefault="003119EB" w:rsidP="001C3BA2">
                      <w:r>
                        <w:rPr>
                          <w:rFonts w:asciiTheme="minorHAnsi" w:hAnsiTheme="minorHAnsi"/>
                          <w:noProof/>
                          <w:sz w:val="20"/>
                          <w:szCs w:val="20"/>
                          <w:lang w:eastAsia="es-ES"/>
                        </w:rPr>
                        <w:drawing>
                          <wp:inline distT="0" distB="0" distL="0" distR="0" wp14:anchorId="0754E98E" wp14:editId="5F90B005">
                            <wp:extent cx="1143000" cy="64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spacing w:line="312" w:lineRule="auto"/>
        <w:rPr>
          <w:color w:val="000000"/>
          <w:lang w:bidi="es-ES"/>
        </w:rPr>
        <w:sectPr w:rsidR="001C3BA2" w:rsidSect="00AE0C7D">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p>
    <w:p w:rsidR="001C3BA2" w:rsidRDefault="00581E79" w:rsidP="001C3BA2">
      <w:pPr>
        <w:pStyle w:val="Cuerpodelboletn"/>
        <w:numPr>
          <w:ilvl w:val="0"/>
          <w:numId w:val="24"/>
        </w:numPr>
        <w:spacing w:before="120" w:after="120" w:line="312" w:lineRule="auto"/>
        <w:rPr>
          <w:b/>
          <w:color w:val="50866C"/>
          <w:sz w:val="32"/>
        </w:rPr>
      </w:pPr>
      <w:sdt>
        <w:sdtPr>
          <w:rPr>
            <w:b/>
            <w:color w:val="50866C"/>
            <w:sz w:val="32"/>
          </w:rPr>
          <w:id w:val="1342815717"/>
          <w:placeholder>
            <w:docPart w:val="10565FC6505D4A2BB8F88A29B7384DA3"/>
          </w:placeholder>
        </w:sdtPr>
        <w:sdtEndPr/>
        <w:sdtContent>
          <w:r w:rsidR="001C3BA2">
            <w:rPr>
              <w:b/>
              <w:color w:val="50866C"/>
              <w:sz w:val="32"/>
            </w:rPr>
            <w:t>Cumplimiento de las obligaciones de Publicidad Activa</w:t>
          </w:r>
        </w:sdtContent>
      </w:sdt>
    </w:p>
    <w:p w:rsidR="001C3BA2" w:rsidRDefault="001C3BA2" w:rsidP="001C3BA2">
      <w:pPr>
        <w:spacing w:line="312" w:lineRule="auto"/>
        <w:rPr>
          <w:color w:val="000000"/>
        </w:rPr>
        <w:sectPr w:rsidR="001C3BA2" w:rsidSect="00AE0C7D">
          <w:type w:val="continuous"/>
          <w:pgSz w:w="11906" w:h="16838"/>
          <w:pgMar w:top="1701" w:right="720" w:bottom="1134" w:left="720" w:header="720" w:footer="720" w:gutter="0"/>
          <w:cols w:space="720"/>
        </w:sectPr>
      </w:pPr>
    </w:p>
    <w:p w:rsidR="001C3BA2" w:rsidRDefault="001C3BA2" w:rsidP="00AE0C7D">
      <w:pPr>
        <w:pStyle w:val="Cuerpodelboletn"/>
        <w:numPr>
          <w:ilvl w:val="1"/>
          <w:numId w:val="24"/>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 y Organizativa.</w:t>
      </w:r>
      <w:r>
        <w:rPr>
          <w:lang w:bidi="es-ES"/>
        </w:rPr>
        <w:t xml:space="preserve"> </w:t>
      </w:r>
      <w:r>
        <w:rPr>
          <w:rStyle w:val="Ttulo2Car"/>
          <w:lang w:bidi="es-ES"/>
        </w:rPr>
        <w:t>Registr</w:t>
      </w:r>
      <w:r w:rsidR="00581E79">
        <w:rPr>
          <w:rStyle w:val="Ttulo2Car"/>
          <w:lang w:bidi="es-ES"/>
        </w:rPr>
        <w:t>o de actividades de tratamiento</w:t>
      </w:r>
    </w:p>
    <w:p w:rsidR="001C3BA2" w:rsidRDefault="001C3BA2" w:rsidP="001C3BA2">
      <w:pPr>
        <w:pStyle w:val="Ttulo3"/>
        <w:spacing w:before="120" w:after="120" w:line="312" w:lineRule="auto"/>
        <w:rPr>
          <w:lang w:bidi="es-ES"/>
        </w:rPr>
      </w:pPr>
      <w:r>
        <w:rPr>
          <w:lang w:bidi="es-ES"/>
        </w:rPr>
        <w:t>Contenidos</w:t>
      </w:r>
    </w:p>
    <w:p w:rsidR="001C3BA2" w:rsidRDefault="001C3BA2" w:rsidP="001C3BA2">
      <w:pPr>
        <w:pStyle w:val="Cuerpodelboletn"/>
        <w:spacing w:before="120" w:after="120" w:line="312" w:lineRule="auto"/>
        <w:ind w:left="-76"/>
        <w:rPr>
          <w:lang w:bidi="es-ES"/>
        </w:rPr>
      </w:pPr>
      <w:r>
        <w:rPr>
          <w:lang w:bidi="es-ES"/>
        </w:rPr>
        <w:t xml:space="preserve">En el </w:t>
      </w:r>
      <w:r w:rsidRPr="00766793">
        <w:rPr>
          <w:u w:val="single"/>
          <w:lang w:bidi="es-ES"/>
        </w:rPr>
        <w:t xml:space="preserve">Portal de Transparencia </w:t>
      </w:r>
      <w:r w:rsidRPr="007A5F71">
        <w:rPr>
          <w:lang w:bidi="es-ES"/>
        </w:rPr>
        <w:t xml:space="preserve">del </w:t>
      </w:r>
      <w:r w:rsidR="0029574D">
        <w:rPr>
          <w:lang w:bidi="es-ES"/>
        </w:rPr>
        <w:t>CGCOII</w:t>
      </w:r>
      <w:r w:rsidR="002B42E4">
        <w:rPr>
          <w:lang w:bidi="es-ES"/>
        </w:rPr>
        <w:t>, en el que figura como fecha de actualización la de 17/07/2020</w:t>
      </w:r>
      <w:r w:rsidR="007A5F71" w:rsidRPr="007A5F71">
        <w:rPr>
          <w:lang w:bidi="es-ES"/>
        </w:rPr>
        <w:t xml:space="preserve"> y </w:t>
      </w:r>
      <w:r>
        <w:rPr>
          <w:lang w:bidi="es-ES"/>
        </w:rPr>
        <w:t xml:space="preserve">se proporciona la siguiente información de interés para este grupo de obligaciones: </w:t>
      </w:r>
    </w:p>
    <w:p w:rsidR="006F788A" w:rsidRDefault="001C3BA2" w:rsidP="004E659F">
      <w:pPr>
        <w:pStyle w:val="Cuerpodelboletn"/>
        <w:numPr>
          <w:ilvl w:val="0"/>
          <w:numId w:val="25"/>
        </w:numPr>
        <w:spacing w:before="120" w:after="120" w:line="312" w:lineRule="auto"/>
        <w:ind w:left="0" w:firstLine="0"/>
        <w:rPr>
          <w:lang w:bidi="es-ES"/>
        </w:rPr>
      </w:pPr>
      <w:r>
        <w:rPr>
          <w:lang w:bidi="es-ES"/>
        </w:rPr>
        <w:t xml:space="preserve">Bajo el </w:t>
      </w:r>
      <w:r w:rsidR="006F788A">
        <w:rPr>
          <w:lang w:bidi="es-ES"/>
        </w:rPr>
        <w:t>apartado “Información institucional</w:t>
      </w:r>
      <w:r>
        <w:rPr>
          <w:lang w:bidi="es-ES"/>
        </w:rPr>
        <w:t>“</w:t>
      </w:r>
      <w:r w:rsidR="006F788A">
        <w:rPr>
          <w:lang w:bidi="es-ES"/>
        </w:rPr>
        <w:t xml:space="preserve"> se informa directamente sobre la web de</w:t>
      </w:r>
      <w:r w:rsidR="006F788A" w:rsidRPr="00320EC5">
        <w:rPr>
          <w:lang w:bidi="es-ES"/>
        </w:rPr>
        <w:t xml:space="preserve"> </w:t>
      </w:r>
      <w:r w:rsidR="00173F54" w:rsidRPr="00320EC5">
        <w:rPr>
          <w:bCs/>
          <w:lang w:bidi="es-ES"/>
        </w:rPr>
        <w:t>l</w:t>
      </w:r>
      <w:r w:rsidR="00173F54" w:rsidRPr="00320EC5">
        <w:rPr>
          <w:lang w:bidi="es-ES"/>
        </w:rPr>
        <w:t>o</w:t>
      </w:r>
      <w:r w:rsidR="00173F54" w:rsidRPr="00173F54">
        <w:rPr>
          <w:lang w:bidi="es-ES"/>
        </w:rPr>
        <w:t>s Estatutos Generales de los Colegios Oficiales de Ingenieros Industriales y de su Consejo General</w:t>
      </w:r>
      <w:r w:rsidR="006F788A">
        <w:rPr>
          <w:lang w:bidi="es-ES"/>
        </w:rPr>
        <w:t xml:space="preserve"> (Real Decreto 1332/2000)</w:t>
      </w:r>
      <w:r w:rsidR="00766793">
        <w:rPr>
          <w:lang w:bidi="es-ES"/>
        </w:rPr>
        <w:t xml:space="preserve"> </w:t>
      </w:r>
      <w:r w:rsidR="006F788A">
        <w:rPr>
          <w:lang w:bidi="es-ES"/>
        </w:rPr>
        <w:t>, así como de la Ley 25/2009 (ley Ómnibus), Ley 17/2009 (ley parag</w:t>
      </w:r>
      <w:r w:rsidR="00766793">
        <w:rPr>
          <w:lang w:bidi="es-ES"/>
        </w:rPr>
        <w:t>uas</w:t>
      </w:r>
      <w:r w:rsidR="006F788A">
        <w:rPr>
          <w:lang w:bidi="es-ES"/>
        </w:rPr>
        <w:t>) y Ley 2/ 2007 de Sociedades profesio</w:t>
      </w:r>
      <w:r w:rsidR="00766793">
        <w:rPr>
          <w:lang w:bidi="es-ES"/>
        </w:rPr>
        <w:t>nales</w:t>
      </w:r>
      <w:r w:rsidR="006F788A">
        <w:rPr>
          <w:lang w:bidi="es-ES"/>
        </w:rPr>
        <w:t>. Estos tres textos legales se ofrecen en formato pdf. La Ley 2/1974 únicamente se enuncia.</w:t>
      </w:r>
    </w:p>
    <w:p w:rsidR="00766793" w:rsidRDefault="00766793" w:rsidP="00766793">
      <w:pPr>
        <w:pStyle w:val="Cuerpodelboletn"/>
        <w:spacing w:before="120" w:after="120" w:line="312" w:lineRule="auto"/>
        <w:ind w:left="-76"/>
        <w:rPr>
          <w:lang w:bidi="es-ES"/>
        </w:rPr>
      </w:pPr>
      <w:r>
        <w:rPr>
          <w:lang w:bidi="es-ES"/>
        </w:rPr>
        <w:t xml:space="preserve">Bajo el apartado </w:t>
      </w:r>
      <w:r w:rsidRPr="00766793">
        <w:rPr>
          <w:lang w:bidi="es-ES"/>
        </w:rPr>
        <w:t>“Instituciones”</w:t>
      </w:r>
      <w:r>
        <w:rPr>
          <w:lang w:bidi="es-ES"/>
        </w:rPr>
        <w:t xml:space="preserve"> se proporcionan los Estatutos en pdf (la versión consolidada de su publicación en el BOE).</w:t>
      </w:r>
      <w:r w:rsidR="00A80C8A">
        <w:rPr>
          <w:lang w:bidi="es-ES"/>
        </w:rPr>
        <w:t xml:space="preserve"> </w:t>
      </w:r>
    </w:p>
    <w:p w:rsidR="00766793" w:rsidRDefault="00766793" w:rsidP="00766793">
      <w:pPr>
        <w:pStyle w:val="Cuerpodelboletn"/>
        <w:spacing w:before="120" w:after="120" w:line="312" w:lineRule="auto"/>
        <w:ind w:left="-76"/>
        <w:rPr>
          <w:lang w:bidi="es-ES"/>
        </w:rPr>
      </w:pPr>
      <w:r w:rsidRPr="00766793">
        <w:rPr>
          <w:u w:val="single"/>
          <w:lang w:bidi="es-ES"/>
        </w:rPr>
        <w:t>Al margen del Portal de Transparencia</w:t>
      </w:r>
      <w:r w:rsidRPr="00766793">
        <w:rPr>
          <w:lang w:bidi="es-ES"/>
        </w:rPr>
        <w:t xml:space="preserve"> del CGCOII</w:t>
      </w:r>
      <w:r>
        <w:rPr>
          <w:lang w:bidi="es-ES"/>
        </w:rPr>
        <w:t xml:space="preserve"> y bajo el </w:t>
      </w:r>
      <w:r w:rsidRPr="00766793">
        <w:rPr>
          <w:u w:val="single"/>
          <w:lang w:bidi="es-ES"/>
        </w:rPr>
        <w:t>apartado</w:t>
      </w:r>
      <w:r w:rsidR="00A80C8A">
        <w:rPr>
          <w:u w:val="single"/>
          <w:lang w:bidi="es-ES"/>
        </w:rPr>
        <w:t xml:space="preserve"> </w:t>
      </w:r>
      <w:r w:rsidRPr="00766793">
        <w:rPr>
          <w:u w:val="single"/>
          <w:lang w:bidi="es-ES"/>
        </w:rPr>
        <w:t>“El Consejo”</w:t>
      </w:r>
      <w:r w:rsidRPr="00766793">
        <w:rPr>
          <w:lang w:bidi="es-ES"/>
        </w:rPr>
        <w:t xml:space="preserve"> </w:t>
      </w:r>
      <w:r>
        <w:rPr>
          <w:lang w:bidi="es-ES"/>
        </w:rPr>
        <w:t xml:space="preserve">se localiza la siguiente información de interés para este grupo de obligaciones: </w:t>
      </w:r>
    </w:p>
    <w:p w:rsidR="002B42E4" w:rsidRDefault="00766793" w:rsidP="004E659F">
      <w:pPr>
        <w:pStyle w:val="Cuerpodelboletn"/>
        <w:numPr>
          <w:ilvl w:val="0"/>
          <w:numId w:val="25"/>
        </w:numPr>
        <w:spacing w:before="120" w:after="120" w:line="312" w:lineRule="auto"/>
        <w:ind w:left="0" w:firstLine="0"/>
        <w:rPr>
          <w:lang w:bidi="es-ES"/>
        </w:rPr>
      </w:pPr>
      <w:r>
        <w:rPr>
          <w:lang w:bidi="es-ES"/>
        </w:rPr>
        <w:lastRenderedPageBreak/>
        <w:t>Bajo el acceso “</w:t>
      </w:r>
      <w:r w:rsidR="0095523D">
        <w:rPr>
          <w:lang w:bidi="es-ES"/>
        </w:rPr>
        <w:t>Q</w:t>
      </w:r>
      <w:r>
        <w:rPr>
          <w:lang w:bidi="es-ES"/>
        </w:rPr>
        <w:t xml:space="preserve">ué es el Consejo” se identifica a su Presidente </w:t>
      </w:r>
      <w:r w:rsidR="0095523D">
        <w:rPr>
          <w:lang w:bidi="es-ES"/>
        </w:rPr>
        <w:t>e incluye un vídeo de presentación</w:t>
      </w:r>
      <w:r>
        <w:rPr>
          <w:lang w:bidi="es-ES"/>
        </w:rPr>
        <w:t xml:space="preserve"> de abril de 2016, en el que informa sobre las funciones y </w:t>
      </w:r>
      <w:r w:rsidR="0095523D">
        <w:rPr>
          <w:lang w:bidi="es-ES"/>
        </w:rPr>
        <w:t xml:space="preserve">también sobre la </w:t>
      </w:r>
      <w:r>
        <w:rPr>
          <w:lang w:bidi="es-ES"/>
        </w:rPr>
        <w:t xml:space="preserve">estructura del </w:t>
      </w:r>
      <w:r w:rsidRPr="00766793">
        <w:rPr>
          <w:lang w:bidi="es-ES"/>
        </w:rPr>
        <w:t>CGCOII</w:t>
      </w:r>
      <w:r w:rsidR="004F1DF4">
        <w:rPr>
          <w:lang w:bidi="es-ES"/>
        </w:rPr>
        <w:t>, de la que se proporciona información en el mismo acceso, sobre la web</w:t>
      </w:r>
      <w:r w:rsidR="0095523D">
        <w:rPr>
          <w:lang w:bidi="es-ES"/>
        </w:rPr>
        <w:t xml:space="preserve">. </w:t>
      </w:r>
    </w:p>
    <w:p w:rsidR="002B42E4" w:rsidRDefault="002B42E4" w:rsidP="004E659F">
      <w:pPr>
        <w:pStyle w:val="Cuerpodelboletn"/>
        <w:numPr>
          <w:ilvl w:val="0"/>
          <w:numId w:val="25"/>
        </w:numPr>
        <w:spacing w:before="120" w:after="120" w:line="312" w:lineRule="auto"/>
        <w:ind w:left="0" w:firstLine="0"/>
        <w:rPr>
          <w:lang w:bidi="es-ES"/>
        </w:rPr>
      </w:pPr>
      <w:r>
        <w:rPr>
          <w:lang w:bidi="es-ES"/>
        </w:rPr>
        <w:t xml:space="preserve">A continuación y bajo este mismo acceso, se proporciona un organigrama </w:t>
      </w:r>
      <w:r w:rsidRPr="007A5F71">
        <w:rPr>
          <w:lang w:bidi="es-ES"/>
        </w:rPr>
        <w:t xml:space="preserve">del </w:t>
      </w:r>
      <w:r>
        <w:rPr>
          <w:lang w:bidi="es-ES"/>
        </w:rPr>
        <w:t>CGCOII sobre la web.</w:t>
      </w:r>
    </w:p>
    <w:p w:rsidR="004F1DF4" w:rsidRDefault="002B42E4" w:rsidP="004E659F">
      <w:pPr>
        <w:pStyle w:val="Cuerpodelboletn"/>
        <w:numPr>
          <w:ilvl w:val="0"/>
          <w:numId w:val="25"/>
        </w:numPr>
        <w:spacing w:before="120" w:after="120" w:line="312" w:lineRule="auto"/>
        <w:ind w:left="0" w:firstLine="0"/>
        <w:rPr>
          <w:lang w:bidi="es-ES"/>
        </w:rPr>
      </w:pPr>
      <w:r>
        <w:rPr>
          <w:lang w:bidi="es-ES"/>
        </w:rPr>
        <w:t xml:space="preserve">También en este acceso “Qué es el Consejo” se informa sobre su </w:t>
      </w:r>
      <w:r w:rsidR="0095523D">
        <w:rPr>
          <w:lang w:bidi="es-ES"/>
        </w:rPr>
        <w:t>estructura</w:t>
      </w:r>
      <w:r>
        <w:rPr>
          <w:lang w:bidi="es-ES"/>
        </w:rPr>
        <w:t>, integrada por los</w:t>
      </w:r>
      <w:r w:rsidR="0095523D">
        <w:rPr>
          <w:lang w:bidi="es-ES"/>
        </w:rPr>
        <w:t xml:space="preserve"> siguiente órganos y unidades:</w:t>
      </w:r>
      <w:r w:rsidR="004F1DF4">
        <w:rPr>
          <w:lang w:bidi="es-ES"/>
        </w:rPr>
        <w:t xml:space="preserve"> 1º) la Junta de decanos, </w:t>
      </w:r>
      <w:r w:rsidR="004F1DF4">
        <w:t>formada por los cargos electos del Consejo General y los Decanos de los Colegios</w:t>
      </w:r>
      <w:r w:rsidR="0095523D">
        <w:t>. S</w:t>
      </w:r>
      <w:r w:rsidR="004F1DF4">
        <w:t xml:space="preserve">e identifican tanto los cargos del </w:t>
      </w:r>
      <w:r w:rsidR="004F1DF4" w:rsidRPr="00766793">
        <w:rPr>
          <w:lang w:bidi="es-ES"/>
        </w:rPr>
        <w:t>CGCOII</w:t>
      </w:r>
      <w:r w:rsidR="004F1DF4">
        <w:rPr>
          <w:lang w:bidi="es-ES"/>
        </w:rPr>
        <w:t xml:space="preserve">, elegidos en 19 de febrero de 2019 como los restantes decanos. 2º) el Pleno del </w:t>
      </w:r>
      <w:r w:rsidR="0095523D">
        <w:rPr>
          <w:lang w:bidi="es-ES"/>
        </w:rPr>
        <w:t>C</w:t>
      </w:r>
      <w:r w:rsidR="004F1DF4">
        <w:rPr>
          <w:lang w:bidi="es-ES"/>
        </w:rPr>
        <w:t>onsejo</w:t>
      </w:r>
      <w:r w:rsidR="0095523D">
        <w:rPr>
          <w:lang w:bidi="es-ES"/>
        </w:rPr>
        <w:t>,</w:t>
      </w:r>
      <w:r w:rsidR="004F1DF4">
        <w:rPr>
          <w:lang w:bidi="es-ES"/>
        </w:rPr>
        <w:t xml:space="preserve"> y 3º)</w:t>
      </w:r>
      <w:r w:rsidR="0095523D">
        <w:rPr>
          <w:lang w:bidi="es-ES"/>
        </w:rPr>
        <w:t>,</w:t>
      </w:r>
      <w:r w:rsidR="004F1DF4">
        <w:rPr>
          <w:lang w:bidi="es-ES"/>
        </w:rPr>
        <w:t xml:space="preserve"> el staff del Consejo: Secretaría Técnica, Administración y Contabilidad, Normativa y Legislación, y Comunicación, con identificación de los titulares de estos cuatro departamentos.</w:t>
      </w:r>
    </w:p>
    <w:p w:rsidR="00224DED" w:rsidRDefault="00224DED" w:rsidP="004E659F">
      <w:pPr>
        <w:pStyle w:val="Cuerpodelboletn"/>
        <w:numPr>
          <w:ilvl w:val="0"/>
          <w:numId w:val="25"/>
        </w:numPr>
        <w:spacing w:before="120" w:after="120" w:line="312" w:lineRule="auto"/>
        <w:ind w:left="0" w:firstLine="0"/>
        <w:rPr>
          <w:lang w:bidi="es-ES"/>
        </w:rPr>
      </w:pPr>
      <w:r>
        <w:rPr>
          <w:lang w:bidi="es-ES"/>
        </w:rPr>
        <w:t xml:space="preserve">En cuanto a la Junta de decanos y pleno del Consejo, además de identificar a todo sus miembros, haciendo clic en su foto se accede al perfil y trayectoria profesional </w:t>
      </w:r>
      <w:r>
        <w:rPr>
          <w:lang w:bidi="es-ES"/>
        </w:rPr>
        <w:lastRenderedPageBreak/>
        <w:t xml:space="preserve">de cada uno de ellos, que se proporciona sobre la web. </w:t>
      </w:r>
    </w:p>
    <w:p w:rsidR="00766793" w:rsidRDefault="00766793" w:rsidP="004E659F">
      <w:pPr>
        <w:pStyle w:val="Cuerpodelboletn"/>
        <w:numPr>
          <w:ilvl w:val="0"/>
          <w:numId w:val="25"/>
        </w:numPr>
        <w:spacing w:before="120" w:after="120" w:line="312" w:lineRule="auto"/>
        <w:ind w:left="0" w:firstLine="0"/>
        <w:rPr>
          <w:lang w:bidi="es-ES"/>
        </w:rPr>
      </w:pPr>
      <w:r>
        <w:rPr>
          <w:lang w:bidi="es-ES"/>
        </w:rPr>
        <w:t>Bajo el</w:t>
      </w:r>
      <w:r w:rsidR="00A80C8A">
        <w:rPr>
          <w:lang w:bidi="es-ES"/>
        </w:rPr>
        <w:t xml:space="preserve"> </w:t>
      </w:r>
      <w:r>
        <w:rPr>
          <w:lang w:bidi="es-ES"/>
        </w:rPr>
        <w:t xml:space="preserve">acceso “actividades y servicios” se informa sobre la web de las funciones del </w:t>
      </w:r>
      <w:r w:rsidRPr="00766793">
        <w:rPr>
          <w:lang w:bidi="es-ES"/>
        </w:rPr>
        <w:t>CGCOII</w:t>
      </w:r>
      <w:r>
        <w:rPr>
          <w:lang w:bidi="es-ES"/>
        </w:rPr>
        <w:t>.</w:t>
      </w:r>
    </w:p>
    <w:p w:rsidR="001C3BA2" w:rsidRDefault="001C3BA2" w:rsidP="001C3BA2">
      <w:pPr>
        <w:pStyle w:val="Cuerpodelboletn"/>
        <w:spacing w:before="120" w:after="120" w:line="312" w:lineRule="auto"/>
        <w:ind w:left="-76"/>
        <w:rPr>
          <w:lang w:bidi="es-ES"/>
        </w:rPr>
      </w:pPr>
    </w:p>
    <w:p w:rsidR="001C3BA2" w:rsidRDefault="001C3BA2" w:rsidP="001C3BA2">
      <w:pPr>
        <w:pStyle w:val="Ttulo3"/>
        <w:spacing w:before="120" w:after="120" w:line="312" w:lineRule="auto"/>
        <w:rPr>
          <w:lang w:bidi="es-ES"/>
        </w:rPr>
      </w:pPr>
      <w:r>
        <w:rPr>
          <w:noProof/>
          <w:lang w:eastAsia="es-ES"/>
        </w:rPr>
        <mc:AlternateContent>
          <mc:Choice Requires="wps">
            <w:drawing>
              <wp:anchor distT="0" distB="0" distL="114300" distR="114300" simplePos="0" relativeHeight="251711488" behindDoc="0" locked="0" layoutInCell="1" allowOverlap="1" wp14:anchorId="318EB77B" wp14:editId="4B21BA15">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25pt;margin-top:76.25pt;width:630pt;height:13.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S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95S0E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0464" behindDoc="0" locked="0" layoutInCell="1" allowOverlap="1" wp14:anchorId="67EC8DA5" wp14:editId="7902E0DC">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1C3BA2">
                            <w:r>
                              <w:rPr>
                                <w:rFonts w:asciiTheme="minorHAnsi" w:hAnsiTheme="minorHAnsi"/>
                                <w:noProof/>
                                <w:sz w:val="20"/>
                                <w:szCs w:val="20"/>
                                <w:lang w:eastAsia="es-ES"/>
                              </w:rPr>
                              <w:drawing>
                                <wp:inline distT="0" distB="0" distL="0" distR="0" wp14:anchorId="1CBB971B" wp14:editId="63A09D5B">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29" style="position:absolute;margin-left:-1.25pt;margin-top:-1.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" fillcolor="#50866c" stroked="f">
                <v:textbox inset=",7.2pt,,7.2pt">
                  <w:txbxContent>
                    <w:p w:rsidR="003119EB" w:rsidRDefault="003119EB" w:rsidP="001C3BA2">
                      <w:r>
                        <w:rPr>
                          <w:rFonts w:asciiTheme="minorHAnsi" w:hAnsiTheme="minorHAnsi"/>
                          <w:noProof/>
                          <w:sz w:val="20"/>
                          <w:szCs w:val="20"/>
                          <w:lang w:eastAsia="es-ES"/>
                        </w:rPr>
                        <w:drawing>
                          <wp:inline distT="0" distB="0" distL="0" distR="0" wp14:anchorId="1CBB971B" wp14:editId="63A09D5B">
                            <wp:extent cx="1143000" cy="64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Pr>
          <w:rFonts w:ascii="Century Gothic" w:hAnsi="Century Gothic"/>
          <w:lang w:bidi="es-ES"/>
        </w:rPr>
        <w:t>Análisis de la información</w:t>
      </w:r>
    </w:p>
    <w:p w:rsidR="001C3BA2" w:rsidRDefault="001C3BA2" w:rsidP="001C3BA2">
      <w:pPr>
        <w:pStyle w:val="Prrafodelista"/>
        <w:numPr>
          <w:ilvl w:val="0"/>
          <w:numId w:val="26"/>
        </w:numPr>
        <w:spacing w:before="120" w:after="120" w:line="312" w:lineRule="auto"/>
        <w:ind w:left="0" w:firstLine="0"/>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no recogen</w:t>
      </w:r>
      <w:r>
        <w:rPr>
          <w:lang w:bidi="es-ES"/>
        </w:rPr>
        <w:t xml:space="preserve"> todas las informaciones contempladas en los artículos 6 y 6 bis de la LTAIBG aplicables al </w:t>
      </w:r>
      <w:r w:rsidR="002A0F0C" w:rsidRPr="00E30FFA">
        <w:rPr>
          <w:lang w:bidi="es-ES"/>
        </w:rPr>
        <w:t xml:space="preserve">Consejo </w:t>
      </w:r>
      <w:r w:rsidR="002A0F0C">
        <w:rPr>
          <w:lang w:bidi="es-ES"/>
        </w:rPr>
        <w:t xml:space="preserve">General de </w:t>
      </w:r>
      <w:r w:rsidR="002A0F0C" w:rsidRPr="00E30FFA">
        <w:rPr>
          <w:lang w:bidi="es-ES"/>
        </w:rPr>
        <w:t xml:space="preserve">Colegios Oficiales de </w:t>
      </w:r>
      <w:r w:rsidR="002A0F0C">
        <w:rPr>
          <w:lang w:bidi="es-ES"/>
        </w:rPr>
        <w:t>Ingenieros Industriales</w:t>
      </w:r>
      <w:r>
        <w:rPr>
          <w:lang w:bidi="es-ES"/>
        </w:rPr>
        <w:t>.</w:t>
      </w:r>
    </w:p>
    <w:p w:rsidR="00612DB2" w:rsidRDefault="00612DB2" w:rsidP="00612DB2">
      <w:pPr>
        <w:spacing w:before="120" w:after="120" w:line="312" w:lineRule="auto"/>
        <w:jc w:val="both"/>
        <w:rPr>
          <w:lang w:bidi="es-ES"/>
        </w:rPr>
      </w:pPr>
      <w:r>
        <w:rPr>
          <w:lang w:bidi="es-ES"/>
        </w:rPr>
        <w:t>En cuanto al inventario</w:t>
      </w:r>
      <w:r w:rsidR="001C3BA2">
        <w:rPr>
          <w:lang w:bidi="es-ES"/>
        </w:rPr>
        <w:t xml:space="preserve"> de actividades de tratamiento</w:t>
      </w:r>
      <w:r>
        <w:rPr>
          <w:lang w:bidi="es-ES"/>
        </w:rPr>
        <w:t>, en</w:t>
      </w:r>
      <w:r w:rsidR="001C3BA2">
        <w:rPr>
          <w:lang w:bidi="es-ES"/>
        </w:rPr>
        <w:t xml:space="preserve"> la parte inferior de su página web y bajo </w:t>
      </w:r>
      <w:r>
        <w:rPr>
          <w:lang w:bidi="es-ES"/>
        </w:rPr>
        <w:t>el</w:t>
      </w:r>
      <w:r w:rsidR="001C3BA2">
        <w:rPr>
          <w:lang w:bidi="es-ES"/>
        </w:rPr>
        <w:t xml:space="preserve"> título “</w:t>
      </w:r>
      <w:r w:rsidR="00912292">
        <w:rPr>
          <w:lang w:bidi="es-ES"/>
        </w:rPr>
        <w:t>Aviso legal”</w:t>
      </w:r>
      <w:r w:rsidR="004F1DF4">
        <w:rPr>
          <w:lang w:bidi="es-ES"/>
        </w:rPr>
        <w:t xml:space="preserve"> </w:t>
      </w:r>
      <w:r>
        <w:rPr>
          <w:lang w:bidi="es-ES"/>
        </w:rPr>
        <w:t>se incluye un apartado denominado “registro de acciones de protección de datos”, con un Excel que no recoge toda la información que se indica en el artículo 30 del Reglamento (UE) 2016/679, del Parlamento Europeo y del Consejo Europeo, de 27 de abril de 2016. Por este motivo, no ha sido posible tenerlo en cuenta.</w:t>
      </w:r>
    </w:p>
    <w:p w:rsidR="001C3BA2" w:rsidRDefault="001C3BA2" w:rsidP="001C3BA2">
      <w:pPr>
        <w:pStyle w:val="Prrafodelista"/>
        <w:numPr>
          <w:ilvl w:val="0"/>
          <w:numId w:val="26"/>
        </w:numPr>
        <w:spacing w:before="120" w:after="120" w:line="312" w:lineRule="auto"/>
        <w:ind w:left="0" w:firstLine="0"/>
        <w:jc w:val="both"/>
      </w:pPr>
      <w:r>
        <w:rPr>
          <w:lang w:bidi="es-ES"/>
        </w:rPr>
        <w:t xml:space="preserve">Por lo que respecta a la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Pr>
          <w:lang w:bidi="es-ES"/>
        </w:rPr>
        <w:t xml:space="preserve">de la información en parte se ofrece sobre la página web y por tanto, no se trata de información reutilizable. </w:t>
      </w:r>
      <w:r>
        <w:t xml:space="preserve">Por otro lado, </w:t>
      </w:r>
      <w:r w:rsidR="002B42E4">
        <w:t>la información que se proporciona al margen del Portal de Transparencia</w:t>
      </w:r>
      <w:r w:rsidR="00912292">
        <w:t xml:space="preserve"> carece de fecha y </w:t>
      </w:r>
      <w:r w:rsidR="002B42E4">
        <w:t xml:space="preserve">de </w:t>
      </w:r>
      <w:r>
        <w:t xml:space="preserve">referencias a la fecha de la información en que se realizó la última revisión de la información publicada, por lo que no puede decirse que la publicación cumpla suficientemente los requisitos de actualización establecidos en la LTAIBG. </w:t>
      </w:r>
    </w:p>
    <w:p w:rsidR="001C3BA2" w:rsidRDefault="001C3BA2" w:rsidP="001C3BA2">
      <w:pPr>
        <w:pStyle w:val="Ttulo2"/>
        <w:numPr>
          <w:ilvl w:val="1"/>
          <w:numId w:val="24"/>
        </w:numPr>
        <w:spacing w:before="120" w:after="120" w:line="312" w:lineRule="auto"/>
        <w:ind w:left="284"/>
        <w:jc w:val="both"/>
        <w:rPr>
          <w:lang w:bidi="es-ES"/>
        </w:rPr>
      </w:pPr>
      <w:r>
        <w:rPr>
          <w:lang w:bidi="es-ES"/>
        </w:rPr>
        <w:t>Información Económica.</w:t>
      </w:r>
    </w:p>
    <w:p w:rsidR="00176483" w:rsidRDefault="00176483" w:rsidP="00176483">
      <w:pPr>
        <w:pStyle w:val="Ttulo3"/>
        <w:spacing w:before="120" w:after="120" w:line="312" w:lineRule="auto"/>
        <w:ind w:left="360"/>
        <w:rPr>
          <w:lang w:bidi="es-ES"/>
        </w:rPr>
      </w:pPr>
    </w:p>
    <w:p w:rsidR="00176483" w:rsidRDefault="00176483" w:rsidP="00176483">
      <w:pPr>
        <w:pStyle w:val="Ttulo3"/>
        <w:spacing w:before="120" w:after="120" w:line="312" w:lineRule="auto"/>
        <w:ind w:left="360"/>
        <w:rPr>
          <w:lang w:bidi="es-ES"/>
        </w:rPr>
      </w:pPr>
      <w:r>
        <w:rPr>
          <w:lang w:bidi="es-ES"/>
        </w:rPr>
        <w:t>Contenidos</w:t>
      </w:r>
    </w:p>
    <w:p w:rsidR="00DF0038" w:rsidRDefault="00DF0038" w:rsidP="00DF0038">
      <w:pPr>
        <w:pStyle w:val="Cuerpodelboletn"/>
        <w:spacing w:before="120" w:after="120" w:line="312" w:lineRule="auto"/>
        <w:rPr>
          <w:lang w:bidi="es-ES"/>
        </w:rPr>
      </w:pPr>
      <w:r>
        <w:rPr>
          <w:lang w:bidi="es-ES"/>
        </w:rPr>
        <w:t xml:space="preserve">En el </w:t>
      </w:r>
      <w:r w:rsidRPr="00766793">
        <w:rPr>
          <w:u w:val="single"/>
          <w:lang w:bidi="es-ES"/>
        </w:rPr>
        <w:t xml:space="preserve">Portal de Transparencia </w:t>
      </w:r>
      <w:r w:rsidRPr="007A5F71">
        <w:rPr>
          <w:lang w:bidi="es-ES"/>
        </w:rPr>
        <w:t xml:space="preserve">del </w:t>
      </w:r>
      <w:r>
        <w:rPr>
          <w:lang w:bidi="es-ES"/>
        </w:rPr>
        <w:t>CGCOII, en el que figura como fecha de actualización la de 17/07/2020</w:t>
      </w:r>
      <w:r w:rsidRPr="007A5F71">
        <w:rPr>
          <w:lang w:bidi="es-ES"/>
        </w:rPr>
        <w:t xml:space="preserve"> y </w:t>
      </w:r>
      <w:r>
        <w:rPr>
          <w:lang w:bidi="es-ES"/>
        </w:rPr>
        <w:t xml:space="preserve">se proporciona la siguiente información de interés para este grupo de obligaciones: </w:t>
      </w:r>
    </w:p>
    <w:p w:rsidR="00DF0038" w:rsidRDefault="00DF0038" w:rsidP="00DF0038">
      <w:pPr>
        <w:pStyle w:val="Prrafodelista"/>
        <w:numPr>
          <w:ilvl w:val="0"/>
          <w:numId w:val="26"/>
        </w:numPr>
        <w:spacing w:before="120" w:after="120" w:line="312" w:lineRule="auto"/>
        <w:ind w:left="0" w:firstLine="0"/>
        <w:jc w:val="both"/>
      </w:pPr>
      <w:r>
        <w:rPr>
          <w:lang w:bidi="es-ES"/>
        </w:rPr>
        <w:t>B</w:t>
      </w:r>
      <w:r w:rsidR="00932751">
        <w:rPr>
          <w:lang w:bidi="es-ES"/>
        </w:rPr>
        <w:t>ajo el apartado “Subvenciones</w:t>
      </w:r>
      <w:r w:rsidR="00655020">
        <w:rPr>
          <w:lang w:bidi="es-ES"/>
        </w:rPr>
        <w:t xml:space="preserve"> y contratos con la Administración” se informa de lo siguiente: </w:t>
      </w:r>
      <w:r w:rsidR="0095523D">
        <w:rPr>
          <w:lang w:bidi="es-ES"/>
        </w:rPr>
        <w:t>“</w:t>
      </w:r>
      <w:r w:rsidR="00655020" w:rsidRPr="00DF0038">
        <w:rPr>
          <w:i/>
        </w:rPr>
        <w:t xml:space="preserve">No son aplicables al Consejo las normas referidas a la publicación de subvenciones, pues el Consejo no concede ayudas públicas ni subvenciones conforme la </w:t>
      </w:r>
      <w:hyperlink r:id="rId19" w:history="1">
        <w:r w:rsidR="00655020" w:rsidRPr="00DF0038">
          <w:rPr>
            <w:i/>
          </w:rPr>
          <w:t>Ley 38/2003, de 17 de noviembre, General de Subvenciones</w:t>
        </w:r>
      </w:hyperlink>
      <w:r w:rsidR="00655020" w:rsidRPr="00DF0038">
        <w:rPr>
          <w:i/>
        </w:rPr>
        <w:t>, ni a la publicación de contratos sometidos a Derecho administrativo, dado que Consejo no se encuentra sometido a la Ley de Contratos del Sector Público</w:t>
      </w:r>
      <w:r w:rsidR="006405D0" w:rsidRPr="00DF0038">
        <w:rPr>
          <w:i/>
        </w:rPr>
        <w:t>”</w:t>
      </w:r>
      <w:r w:rsidR="00655020" w:rsidRPr="00655020">
        <w:t>.</w:t>
      </w:r>
      <w:r w:rsidR="00655020">
        <w:t xml:space="preserve"> Af</w:t>
      </w:r>
      <w:r w:rsidR="006405D0">
        <w:t>irmaciones que</w:t>
      </w:r>
      <w:r w:rsidR="0095523D">
        <w:t xml:space="preserve"> no</w:t>
      </w:r>
      <w:r w:rsidR="006405D0">
        <w:t xml:space="preserve"> dejan de ser ciertas, </w:t>
      </w:r>
      <w:r w:rsidR="0095523D">
        <w:t xml:space="preserve">pero que </w:t>
      </w:r>
      <w:r w:rsidR="006405D0">
        <w:t xml:space="preserve">no excluyen que </w:t>
      </w:r>
      <w:r w:rsidR="00655020">
        <w:t>tenga que pub</w:t>
      </w:r>
      <w:r w:rsidR="006405D0">
        <w:t>licar las subvenciones y ayuda públicas percibidas, así como los contratos celebrados con una Administración pública sujetos a</w:t>
      </w:r>
      <w:r w:rsidR="00A80C8A">
        <w:t xml:space="preserve"> </w:t>
      </w:r>
      <w:r w:rsidR="006405D0">
        <w:t>derecho administrativo, además de los convenios.</w:t>
      </w:r>
      <w:r>
        <w:t xml:space="preserve"> Al respecto, bajo este mismo apartado se informa de lo siguiente: </w:t>
      </w:r>
    </w:p>
    <w:p w:rsidR="00DF0038" w:rsidRDefault="00DF0038" w:rsidP="00DF0038">
      <w:pPr>
        <w:pStyle w:val="Prrafodelista"/>
        <w:numPr>
          <w:ilvl w:val="0"/>
          <w:numId w:val="30"/>
        </w:numPr>
        <w:spacing w:before="120" w:after="120" w:line="312" w:lineRule="auto"/>
        <w:jc w:val="both"/>
      </w:pPr>
      <w:r>
        <w:t>Que el CGCOII no tiene contratos sujetos a derecho administrativo.</w:t>
      </w:r>
    </w:p>
    <w:p w:rsidR="00DF0038" w:rsidRDefault="00DF0038" w:rsidP="00DF0038">
      <w:pPr>
        <w:pStyle w:val="Prrafodelista"/>
        <w:numPr>
          <w:ilvl w:val="0"/>
          <w:numId w:val="30"/>
        </w:numPr>
        <w:spacing w:before="120" w:after="120" w:line="312" w:lineRule="auto"/>
        <w:jc w:val="both"/>
      </w:pPr>
      <w:r>
        <w:t xml:space="preserve">La percepción de </w:t>
      </w:r>
      <w:r w:rsidR="002C290F">
        <w:t>una</w:t>
      </w:r>
      <w:r>
        <w:t xml:space="preserve"> subvención pública con fecha 21 de noviembre: se proporciona la Orden de concesión en un pdf de imagen, en la que se incluye, entre otros extremos, objetivo, cuantía y beneficiario.</w:t>
      </w:r>
    </w:p>
    <w:p w:rsidR="00176483" w:rsidRDefault="00DF0038" w:rsidP="00DF0038">
      <w:pPr>
        <w:pStyle w:val="Prrafodelista"/>
        <w:numPr>
          <w:ilvl w:val="0"/>
          <w:numId w:val="30"/>
        </w:numPr>
        <w:spacing w:before="120" w:after="120" w:line="312" w:lineRule="auto"/>
        <w:jc w:val="both"/>
      </w:pPr>
      <w:r>
        <w:lastRenderedPageBreak/>
        <w:t>Un convenio de colaboración susc</w:t>
      </w:r>
      <w:r w:rsidR="00D3579C">
        <w:t>r</w:t>
      </w:r>
      <w:r>
        <w:t xml:space="preserve">ito con la Agencia </w:t>
      </w:r>
      <w:r w:rsidR="00D3579C">
        <w:t>E</w:t>
      </w:r>
      <w:r>
        <w:t>statal de Administración Tributaria en diciembre de 2019, que se proporciona igualmente en pdf de imagen</w:t>
      </w:r>
      <w:r w:rsidR="00176483">
        <w:t>, con</w:t>
      </w:r>
      <w:r w:rsidR="00176483">
        <w:rPr>
          <w:lang w:bidi="es-ES"/>
        </w:rPr>
        <w:t xml:space="preserve"> mención del objeto, duración y</w:t>
      </w:r>
      <w:r w:rsidR="002C290F">
        <w:rPr>
          <w:lang w:bidi="es-ES"/>
        </w:rPr>
        <w:t xml:space="preserve"> </w:t>
      </w:r>
      <w:r w:rsidR="00176483">
        <w:rPr>
          <w:lang w:bidi="es-ES"/>
        </w:rPr>
        <w:t>obligados a la realización de prestaciones.</w:t>
      </w:r>
    </w:p>
    <w:p w:rsidR="00205BB3" w:rsidRDefault="00205BB3" w:rsidP="00205BB3">
      <w:pPr>
        <w:pStyle w:val="Ttulo3"/>
        <w:spacing w:before="120" w:after="120" w:line="312" w:lineRule="auto"/>
        <w:rPr>
          <w:lang w:bidi="es-ES"/>
        </w:rPr>
      </w:pPr>
      <w:r>
        <w:rPr>
          <w:noProof/>
          <w:lang w:eastAsia="es-ES"/>
        </w:rPr>
        <mc:AlternateContent>
          <mc:Choice Requires="wps">
            <w:drawing>
              <wp:anchor distT="0" distB="0" distL="114300" distR="114300" simplePos="0" relativeHeight="251719680" behindDoc="0" locked="0" layoutInCell="1" allowOverlap="1" wp14:anchorId="676D433F" wp14:editId="65B9AAA4">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margin-left:-1.25pt;margin-top:76.25pt;width:630pt;height:13.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18656" behindDoc="0" locked="0" layoutInCell="1" allowOverlap="1" wp14:anchorId="1ED44A52" wp14:editId="5133DF1D">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15"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205BB3">
                            <w:r>
                              <w:rPr>
                                <w:rFonts w:asciiTheme="minorHAnsi" w:hAnsiTheme="minorHAnsi"/>
                                <w:noProof/>
                                <w:sz w:val="20"/>
                                <w:szCs w:val="20"/>
                                <w:lang w:eastAsia="es-ES"/>
                              </w:rPr>
                              <w:drawing>
                                <wp:inline distT="0" distB="0" distL="0" distR="0" wp14:anchorId="760F16FA" wp14:editId="3BF17B64">
                                  <wp:extent cx="1143000" cy="647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5pt;margin-top:-1.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" fillcolor="#50866c" stroked="f">
                <v:textbox inset=",7.2pt,,7.2pt">
                  <w:txbxContent>
                    <w:p w:rsidR="003119EB" w:rsidRDefault="003119EB" w:rsidP="00205BB3">
                      <w:r>
                        <w:rPr>
                          <w:rFonts w:asciiTheme="minorHAnsi" w:hAnsiTheme="minorHAnsi"/>
                          <w:noProof/>
                          <w:sz w:val="20"/>
                          <w:szCs w:val="20"/>
                          <w:lang w:eastAsia="es-ES"/>
                        </w:rPr>
                        <w:drawing>
                          <wp:inline distT="0" distB="0" distL="0" distR="0" wp14:anchorId="760F16FA" wp14:editId="3BF17B64">
                            <wp:extent cx="1143000" cy="647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Pr>
          <w:rFonts w:ascii="Century Gothic" w:hAnsi="Century Gothic"/>
          <w:lang w:bidi="es-ES"/>
        </w:rPr>
        <w:t>Análisis de la información</w:t>
      </w:r>
    </w:p>
    <w:p w:rsidR="00205BB3" w:rsidRDefault="00205BB3" w:rsidP="00205BB3">
      <w:pPr>
        <w:pStyle w:val="Prrafodelista"/>
        <w:numPr>
          <w:ilvl w:val="0"/>
          <w:numId w:val="26"/>
        </w:numPr>
        <w:spacing w:before="120" w:after="120" w:line="312" w:lineRule="auto"/>
        <w:ind w:left="0" w:firstLine="0"/>
        <w:jc w:val="both"/>
        <w:rPr>
          <w:lang w:bidi="es-ES"/>
        </w:rPr>
      </w:pPr>
      <w:r>
        <w:rPr>
          <w:lang w:bidi="es-ES"/>
        </w:rPr>
        <w:t xml:space="preserve">Los </w:t>
      </w:r>
      <w:r>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contenidos</w:t>
      </w:r>
      <w:r>
        <w:rPr>
          <w:lang w:bidi="es-ES"/>
        </w:rPr>
        <w:t xml:space="preserve"> incorporados correspondientes a este grupo de obligaciones</w:t>
      </w:r>
      <w:r>
        <w:rPr>
          <w:b/>
          <w:lang w:bidi="es-ES"/>
        </w:rPr>
        <w:t xml:space="preserve"> recogen</w:t>
      </w:r>
      <w:r>
        <w:rPr>
          <w:lang w:bidi="es-ES"/>
        </w:rPr>
        <w:t xml:space="preserve"> </w:t>
      </w:r>
      <w:r w:rsidRPr="00205BB3">
        <w:rPr>
          <w:b/>
          <w:lang w:bidi="es-ES"/>
        </w:rPr>
        <w:t>la totalidad</w:t>
      </w:r>
      <w:r>
        <w:rPr>
          <w:lang w:bidi="es-ES"/>
        </w:rPr>
        <w:t xml:space="preserve"> de las informaciones contempladas en el artículo 8 de la LTAIBG aplicables al </w:t>
      </w:r>
      <w:r w:rsidRPr="00E30FFA">
        <w:rPr>
          <w:lang w:bidi="es-ES"/>
        </w:rPr>
        <w:t xml:space="preserve">Consejo </w:t>
      </w:r>
      <w:r>
        <w:rPr>
          <w:lang w:bidi="es-ES"/>
        </w:rPr>
        <w:t xml:space="preserve">General de </w:t>
      </w:r>
      <w:r w:rsidRPr="00E30FFA">
        <w:rPr>
          <w:lang w:bidi="es-ES"/>
        </w:rPr>
        <w:t xml:space="preserve">Colegios Oficiales de </w:t>
      </w:r>
      <w:r>
        <w:rPr>
          <w:lang w:bidi="es-ES"/>
        </w:rPr>
        <w:t>Ingenieros Industriales.</w:t>
      </w:r>
    </w:p>
    <w:p w:rsidR="00205BB3" w:rsidRDefault="00205BB3" w:rsidP="00205BB3">
      <w:pPr>
        <w:pStyle w:val="Prrafodelista"/>
        <w:spacing w:before="120" w:after="120" w:line="312" w:lineRule="auto"/>
        <w:ind w:left="0"/>
        <w:jc w:val="both"/>
        <w:rPr>
          <w:lang w:bidi="es-ES"/>
        </w:rPr>
      </w:pPr>
    </w:p>
    <w:p w:rsidR="001C3BA2" w:rsidRDefault="00205BB3" w:rsidP="001C3BA2">
      <w:pPr>
        <w:pStyle w:val="Prrafodelista"/>
        <w:numPr>
          <w:ilvl w:val="0"/>
          <w:numId w:val="26"/>
        </w:numPr>
        <w:spacing w:before="120" w:after="120" w:line="312" w:lineRule="auto"/>
        <w:ind w:left="0" w:firstLine="0"/>
        <w:jc w:val="both"/>
        <w:rPr>
          <w:lang w:bidi="es-ES"/>
        </w:rPr>
      </w:pPr>
      <w:r>
        <w:rPr>
          <w:lang w:bidi="es-ES"/>
        </w:rPr>
        <w:t xml:space="preserve">Sin embargo, por lo que respecta a la </w:t>
      </w:r>
      <w:r w:rsidRPr="00205BB3">
        <w:rPr>
          <w:b/>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calidad</w:t>
      </w:r>
      <w:r w:rsidRPr="00205BB3">
        <w:rPr>
          <w:color w:val="00B050"/>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 xml:space="preserve"> </w:t>
      </w:r>
      <w:r>
        <w:rPr>
          <w:lang w:bidi="es-ES"/>
        </w:rPr>
        <w:t>de la información</w:t>
      </w:r>
      <w:r w:rsidR="00320EC5">
        <w:rPr>
          <w:lang w:bidi="es-ES"/>
        </w:rPr>
        <w:t>,</w:t>
      </w:r>
      <w:r>
        <w:rPr>
          <w:lang w:bidi="es-ES"/>
        </w:rPr>
        <w:t xml:space="preserve"> en parte se ofrece en pdf de imagen y por tanto, no se trata de información reutilizable. </w:t>
      </w:r>
    </w:p>
    <w:p w:rsidR="00AE0C7D" w:rsidRDefault="00AE0C7D">
      <w:pPr>
        <w:rPr>
          <w:color w:val="000000"/>
          <w:lang w:bidi="es-ES"/>
        </w:rPr>
      </w:pPr>
    </w:p>
    <w:p w:rsidR="001C3BA2" w:rsidRDefault="001C3BA2" w:rsidP="001C3BA2">
      <w:pPr>
        <w:spacing w:line="312" w:lineRule="auto"/>
        <w:rPr>
          <w:color w:val="000000"/>
          <w:lang w:bidi="es-ES"/>
        </w:rPr>
        <w:sectPr w:rsidR="001C3BA2" w:rsidSect="00AE0C7D">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3296" behindDoc="0" locked="0" layoutInCell="1" allowOverlap="1" wp14:anchorId="4E0345A2" wp14:editId="6E93397B">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3pt;margin-top:77.7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wBQ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2272" behindDoc="0" locked="0" layoutInCell="1" allowOverlap="1" wp14:anchorId="21111786" wp14:editId="27C0427A">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1C3BA2">
                            <w:r>
                              <w:rPr>
                                <w:rFonts w:asciiTheme="minorHAnsi" w:hAnsiTheme="minorHAnsi"/>
                                <w:noProof/>
                                <w:sz w:val="20"/>
                                <w:szCs w:val="20"/>
                                <w:lang w:eastAsia="es-ES"/>
                              </w:rPr>
                              <w:drawing>
                                <wp:inline distT="0" distB="0" distL="0" distR="0" wp14:anchorId="7999D5F3" wp14:editId="1DB1C4F7">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31" style="position:absolute;left:0;text-align:left;margin-left:-.25pt;margin-top:.2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" fillcolor="#50866c" stroked="f">
                <v:textbox inset=",7.2pt,,7.2pt">
                  <w:txbxContent>
                    <w:p w:rsidR="003119EB" w:rsidRDefault="003119EB" w:rsidP="001C3BA2">
                      <w:r>
                        <w:rPr>
                          <w:rFonts w:asciiTheme="minorHAnsi" w:hAnsiTheme="minorHAnsi"/>
                          <w:noProof/>
                          <w:sz w:val="20"/>
                          <w:szCs w:val="20"/>
                          <w:lang w:eastAsia="es-ES"/>
                        </w:rPr>
                        <w:drawing>
                          <wp:inline distT="0" distB="0" distL="0" distR="0" wp14:anchorId="7999D5F3" wp14:editId="1DB1C4F7">
                            <wp:extent cx="1143000" cy="647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910415024"/>
        <w:placeholder>
          <w:docPart w:val="990FFFB1CC64470E807CA741D51D966E"/>
        </w:placeholder>
      </w:sdtPr>
      <w:sdtEndPr/>
      <w:sdtContent>
        <w:p w:rsidR="001C3BA2" w:rsidRDefault="001C3BA2" w:rsidP="001C3BA2">
          <w:pPr>
            <w:pStyle w:val="Cuerpodelboletn"/>
            <w:numPr>
              <w:ilvl w:val="0"/>
              <w:numId w:val="24"/>
            </w:numPr>
            <w:spacing w:before="120" w:after="120" w:line="312" w:lineRule="auto"/>
          </w:pPr>
          <w:r>
            <w:rPr>
              <w:b/>
              <w:color w:val="50866C"/>
              <w:sz w:val="32"/>
            </w:rPr>
            <w:t xml:space="preserve">Índice de Cumplimiento de la Información Obligatoria (ICIO) </w:t>
          </w:r>
        </w:p>
      </w:sdtContent>
    </w:sdt>
    <w:p w:rsidR="001C3BA2" w:rsidRDefault="001C3BA2" w:rsidP="001C3BA2">
      <w:pPr>
        <w:spacing w:line="312" w:lineRule="auto"/>
        <w:rPr>
          <w:color w:val="000000"/>
        </w:rPr>
        <w:sectPr w:rsidR="001C3BA2" w:rsidSect="00AE0C7D">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p>
    <w:p w:rsidR="001C3BA2" w:rsidRDefault="001C3BA2" w:rsidP="001C3BA2">
      <w:pPr>
        <w:spacing w:line="312" w:lineRule="auto"/>
        <w:rPr>
          <w:color w:val="000000"/>
          <w:lang w:bidi="es-ES"/>
        </w:rPr>
        <w:sectPr w:rsidR="001C3BA2" w:rsidSect="00AE0C7D">
          <w:type w:val="continuous"/>
          <w:pgSz w:w="11906" w:h="16838"/>
          <w:pgMar w:top="1701" w:right="720" w:bottom="1134" w:left="720" w:header="720" w:footer="720" w:gutter="0"/>
          <w:cols w:space="720"/>
        </w:sectPr>
      </w:pPr>
    </w:p>
    <w:p w:rsidR="001C3BA2" w:rsidRDefault="001C3BA2" w:rsidP="001C3BA2">
      <w:pPr>
        <w:pStyle w:val="Cuerpodelboletn"/>
        <w:spacing w:before="120" w:after="120" w:line="312" w:lineRule="auto"/>
        <w:rPr>
          <w:lang w:bidi="es-ES"/>
        </w:rPr>
      </w:pPr>
      <w:r>
        <w:rPr>
          <w:lang w:bidi="es-ES"/>
        </w:rPr>
        <w:lastRenderedPageBreak/>
        <w:t xml:space="preserve">El índice de cumplimiento de la información obligatoria por parte del </w:t>
      </w:r>
      <w:r w:rsidR="0029574D">
        <w:rPr>
          <w:lang w:bidi="es-ES"/>
        </w:rPr>
        <w:t>CGCOII</w:t>
      </w:r>
      <w:r>
        <w:rPr>
          <w:lang w:bidi="es-ES"/>
        </w:rPr>
        <w:t xml:space="preserve"> puede considerarse </w:t>
      </w:r>
      <w:r w:rsidR="00EA65DD">
        <w:rPr>
          <w:lang w:bidi="es-ES"/>
        </w:rPr>
        <w:t>elevado</w:t>
      </w:r>
      <w:r w:rsidR="003A44CD">
        <w:rPr>
          <w:lang w:bidi="es-ES"/>
        </w:rPr>
        <w:t>,</w:t>
      </w:r>
      <w:r>
        <w:rPr>
          <w:lang w:bidi="es-ES"/>
        </w:rPr>
        <w:t xml:space="preserve"> un </w:t>
      </w:r>
      <w:r w:rsidR="00EA65DD">
        <w:rPr>
          <w:lang w:bidi="es-ES"/>
        </w:rPr>
        <w:t>73, 33</w:t>
      </w:r>
      <w:r w:rsidR="00025EA0">
        <w:rPr>
          <w:lang w:bidi="es-ES"/>
        </w:rPr>
        <w:t xml:space="preserve"> </w:t>
      </w:r>
      <w:r>
        <w:rPr>
          <w:lang w:bidi="es-ES"/>
        </w:rPr>
        <w:t>%.</w:t>
      </w:r>
    </w:p>
    <w:p w:rsidR="001C3BA2" w:rsidRDefault="001C3BA2" w:rsidP="001C3BA2">
      <w:pPr>
        <w:pStyle w:val="Cuerpodelboletn"/>
        <w:spacing w:before="120" w:after="120" w:line="312" w:lineRule="auto"/>
        <w:rPr>
          <w:lang w:bidi="es-ES"/>
        </w:rPr>
      </w:pPr>
      <w:r>
        <w:rPr>
          <w:lang w:bidi="es-ES"/>
        </w:rPr>
        <w:t xml:space="preserve">En el caso de la información Institucional y Organizativa el nivel de cumplimiento </w:t>
      </w:r>
      <w:r w:rsidR="002321D1">
        <w:rPr>
          <w:lang w:bidi="es-ES"/>
        </w:rPr>
        <w:t xml:space="preserve">casi alcanza el </w:t>
      </w:r>
      <w:r w:rsidR="00EA65DD">
        <w:rPr>
          <w:lang w:bidi="es-ES"/>
        </w:rPr>
        <w:t>7</w:t>
      </w:r>
      <w:r w:rsidR="00025EA0">
        <w:rPr>
          <w:lang w:bidi="es-ES"/>
        </w:rPr>
        <w:t>0</w:t>
      </w:r>
      <w:r w:rsidR="00910995">
        <w:rPr>
          <w:lang w:bidi="es-ES"/>
        </w:rPr>
        <w:t xml:space="preserve"> </w:t>
      </w:r>
      <w:r w:rsidR="002321D1">
        <w:rPr>
          <w:lang w:bidi="es-ES"/>
        </w:rPr>
        <w:t>%</w:t>
      </w:r>
      <w:r>
        <w:rPr>
          <w:lang w:bidi="es-ES"/>
        </w:rPr>
        <w:t xml:space="preserve">, </w:t>
      </w:r>
      <w:r w:rsidR="00910995">
        <w:rPr>
          <w:lang w:bidi="es-ES"/>
        </w:rPr>
        <w:t xml:space="preserve">superando el 85 % en lo relativo a la </w:t>
      </w:r>
      <w:r>
        <w:rPr>
          <w:lang w:bidi="es-ES"/>
        </w:rPr>
        <w:t>información económica</w:t>
      </w:r>
      <w:r w:rsidR="00910995">
        <w:rPr>
          <w:lang w:bidi="es-ES"/>
        </w:rPr>
        <w:t>.</w:t>
      </w:r>
      <w:r>
        <w:rPr>
          <w:lang w:bidi="es-ES"/>
        </w:rPr>
        <w:t xml:space="preserve"> </w:t>
      </w:r>
    </w:p>
    <w:p w:rsidR="001C3BA2" w:rsidRDefault="001C3BA2" w:rsidP="001C3BA2">
      <w:pPr>
        <w:spacing w:before="120" w:after="120" w:line="312" w:lineRule="auto"/>
        <w:jc w:val="both"/>
        <w:rPr>
          <w:color w:val="000000"/>
          <w:lang w:bidi="es-ES"/>
        </w:rPr>
      </w:pPr>
      <w:r>
        <w:rPr>
          <w:color w:val="000000"/>
          <w:lang w:bidi="es-ES"/>
        </w:rPr>
        <w:lastRenderedPageBreak/>
        <w:t xml:space="preserve">La falta de publicación de informaciones obligatorias explica fundamentalmente la puntuación alcanzada y en segundo plano, a que, en </w:t>
      </w:r>
      <w:r w:rsidR="00337EE9">
        <w:rPr>
          <w:color w:val="000000"/>
          <w:lang w:bidi="es-ES"/>
        </w:rPr>
        <w:t xml:space="preserve">su mayor </w:t>
      </w:r>
      <w:r>
        <w:rPr>
          <w:color w:val="000000"/>
          <w:lang w:bidi="es-ES"/>
        </w:rPr>
        <w:t>parte, no se ofrezca en formatos reutilizables</w:t>
      </w:r>
      <w:r w:rsidR="002321D1">
        <w:rPr>
          <w:color w:val="000000"/>
          <w:lang w:bidi="es-ES"/>
        </w:rPr>
        <w:t xml:space="preserve"> y </w:t>
      </w:r>
      <w:r w:rsidR="00337EE9">
        <w:rPr>
          <w:color w:val="000000"/>
          <w:lang w:bidi="es-ES"/>
        </w:rPr>
        <w:t xml:space="preserve">en ocasiones, </w:t>
      </w:r>
      <w:r w:rsidR="002321D1">
        <w:rPr>
          <w:color w:val="000000"/>
          <w:lang w:bidi="es-ES"/>
        </w:rPr>
        <w:t>carezca de referencia temporales que permitan conocer su grado de actualización</w:t>
      </w:r>
      <w:r>
        <w:rPr>
          <w:color w:val="000000"/>
          <w:lang w:bidi="es-ES"/>
        </w:rPr>
        <w:t xml:space="preserve">. </w:t>
      </w:r>
    </w:p>
    <w:p w:rsidR="001C3BA2" w:rsidRDefault="001C3BA2" w:rsidP="001C3BA2">
      <w:pPr>
        <w:spacing w:line="312" w:lineRule="auto"/>
        <w:rPr>
          <w:color w:val="000000"/>
          <w:lang w:bidi="es-ES"/>
        </w:rPr>
        <w:sectPr w:rsidR="001C3BA2" w:rsidSect="00AE0C7D">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rPr>
          <w:lang w:bidi="es-ES"/>
        </w:rPr>
      </w:pPr>
      <w:r>
        <w:rPr>
          <w:noProof/>
          <w:lang w:eastAsia="es-ES"/>
        </w:rPr>
        <w:lastRenderedPageBreak/>
        <mc:AlternateContent>
          <mc:Choice Requires="wps">
            <w:drawing>
              <wp:anchor distT="0" distB="0" distL="114300" distR="114300" simplePos="0" relativeHeight="251707392" behindDoc="0" locked="0" layoutInCell="1" allowOverlap="1" wp14:anchorId="15C31126" wp14:editId="77759593">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5pt;margin-top:78.5pt;width:630pt;height:13.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6368" behindDoc="0" locked="0" layoutInCell="1" allowOverlap="1" wp14:anchorId="74F82023" wp14:editId="6DF5C297">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1C3BA2">
                            <w:r>
                              <w:rPr>
                                <w:rFonts w:asciiTheme="minorHAnsi" w:hAnsiTheme="minorHAnsi"/>
                                <w:noProof/>
                                <w:sz w:val="20"/>
                                <w:szCs w:val="20"/>
                                <w:lang w:eastAsia="es-ES"/>
                              </w:rPr>
                              <w:drawing>
                                <wp:inline distT="0" distB="0" distL="0" distR="0" wp14:anchorId="2D100B5D" wp14:editId="5B90BA03">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32" style="position:absolute;left:0;text-align:left;margin-left:.25pt;margin-top:.75pt;width:630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" fillcolor="#50866c" stroked="f">
                <v:textbox inset=",7.2pt,,7.2pt">
                  <w:txbxContent>
                    <w:p w:rsidR="003119EB" w:rsidRDefault="003119EB" w:rsidP="001C3BA2">
                      <w:r>
                        <w:rPr>
                          <w:rFonts w:asciiTheme="minorHAnsi" w:hAnsiTheme="minorHAnsi"/>
                          <w:noProof/>
                          <w:sz w:val="20"/>
                          <w:szCs w:val="20"/>
                          <w:lang w:eastAsia="es-ES"/>
                        </w:rPr>
                        <w:drawing>
                          <wp:inline distT="0" distB="0" distL="0" distR="0" wp14:anchorId="2D100B5D" wp14:editId="5B90BA03">
                            <wp:extent cx="1143000" cy="647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75" w:type="dxa"/>
        <w:tblLayout w:type="fixed"/>
        <w:tblLook w:val="04A0" w:firstRow="1" w:lastRow="0" w:firstColumn="1" w:lastColumn="0" w:noHBand="0" w:noVBand="1"/>
      </w:tblPr>
      <w:tblGrid>
        <w:gridCol w:w="2517"/>
        <w:gridCol w:w="991"/>
        <w:gridCol w:w="851"/>
        <w:gridCol w:w="1275"/>
        <w:gridCol w:w="1274"/>
        <w:gridCol w:w="851"/>
        <w:gridCol w:w="1133"/>
        <w:gridCol w:w="1115"/>
        <w:gridCol w:w="868"/>
      </w:tblGrid>
      <w:tr w:rsidR="001C3BA2" w:rsidTr="00FB697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7" w:type="dxa"/>
            <w:shd w:val="clear" w:color="auto" w:fill="007434"/>
            <w:noWrap/>
            <w:hideMark/>
          </w:tcPr>
          <w:p w:rsidR="001C3BA2" w:rsidRDefault="001C3BA2">
            <w:pPr>
              <w:rPr>
                <w:rFonts w:asciiTheme="minorHAnsi" w:hAnsiTheme="minorHAnsi"/>
                <w:sz w:val="20"/>
                <w:szCs w:val="20"/>
              </w:rPr>
            </w:pPr>
          </w:p>
        </w:tc>
        <w:tc>
          <w:tcPr>
            <w:tcW w:w="99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Contenido</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Forma</w:t>
            </w:r>
          </w:p>
        </w:tc>
        <w:tc>
          <w:tcPr>
            <w:tcW w:w="127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Estructuración</w:t>
            </w:r>
          </w:p>
        </w:tc>
        <w:tc>
          <w:tcPr>
            <w:tcW w:w="1274"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Accesibilidad</w:t>
            </w:r>
          </w:p>
        </w:tc>
        <w:tc>
          <w:tcPr>
            <w:tcW w:w="851"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Claridad</w:t>
            </w:r>
          </w:p>
        </w:tc>
        <w:tc>
          <w:tcPr>
            <w:tcW w:w="1133"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Reutilización</w:t>
            </w:r>
          </w:p>
        </w:tc>
        <w:tc>
          <w:tcPr>
            <w:tcW w:w="1115"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Actualización</w:t>
            </w:r>
          </w:p>
        </w:tc>
        <w:tc>
          <w:tcPr>
            <w:tcW w:w="868" w:type="dxa"/>
            <w:shd w:val="clear" w:color="auto" w:fill="007434"/>
            <w:noWrap/>
            <w:hideMark/>
          </w:tcPr>
          <w:p w:rsidR="001C3BA2" w:rsidRDefault="001C3BA2">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Pr>
                <w:rFonts w:ascii="Calibri" w:eastAsia="Times New Roman" w:hAnsi="Calibri" w:cs="Calibri"/>
                <w:sz w:val="16"/>
                <w:szCs w:val="16"/>
                <w:lang w:eastAsia="es-ES"/>
              </w:rPr>
              <w:t>Total</w:t>
            </w:r>
          </w:p>
        </w:tc>
      </w:tr>
      <w:tr w:rsidR="003E0C9A" w:rsidTr="003E0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single" w:sz="18" w:space="0" w:color="auto"/>
            </w:tcBorders>
            <w:shd w:val="clear" w:color="auto" w:fill="007434"/>
            <w:noWrap/>
            <w:hideMark/>
          </w:tcPr>
          <w:p w:rsidR="003E0C9A" w:rsidRDefault="003E0C9A">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Institucional y Organizativa</w:t>
            </w:r>
          </w:p>
        </w:tc>
        <w:tc>
          <w:tcPr>
            <w:tcW w:w="991"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85,7</w:t>
            </w:r>
          </w:p>
        </w:tc>
        <w:tc>
          <w:tcPr>
            <w:tcW w:w="851"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85,7</w:t>
            </w:r>
          </w:p>
        </w:tc>
        <w:tc>
          <w:tcPr>
            <w:tcW w:w="1275"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74,3</w:t>
            </w:r>
          </w:p>
        </w:tc>
        <w:tc>
          <w:tcPr>
            <w:tcW w:w="1274"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85,7</w:t>
            </w:r>
          </w:p>
        </w:tc>
        <w:tc>
          <w:tcPr>
            <w:tcW w:w="851"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85,7</w:t>
            </w:r>
          </w:p>
        </w:tc>
        <w:tc>
          <w:tcPr>
            <w:tcW w:w="1133"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28,6</w:t>
            </w:r>
          </w:p>
        </w:tc>
        <w:tc>
          <w:tcPr>
            <w:tcW w:w="1115"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42,9</w:t>
            </w:r>
          </w:p>
        </w:tc>
        <w:tc>
          <w:tcPr>
            <w:tcW w:w="868" w:type="dxa"/>
            <w:tcBorders>
              <w:top w:val="nil"/>
              <w:left w:val="nil"/>
              <w:bottom w:val="nil"/>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sz w:val="16"/>
                <w:szCs w:val="16"/>
              </w:rPr>
            </w:pPr>
            <w:r w:rsidRPr="003E0C9A">
              <w:rPr>
                <w:sz w:val="16"/>
                <w:szCs w:val="16"/>
              </w:rPr>
              <w:t>69,8</w:t>
            </w:r>
          </w:p>
        </w:tc>
      </w:tr>
      <w:tr w:rsidR="003E0C9A" w:rsidTr="003E0C9A">
        <w:trPr>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3E0C9A" w:rsidRDefault="003E0C9A">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 xml:space="preserve">Económica </w:t>
            </w:r>
          </w:p>
        </w:tc>
        <w:tc>
          <w:tcPr>
            <w:tcW w:w="991"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851"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1275"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1274"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851"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1133"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0,0</w:t>
            </w:r>
          </w:p>
        </w:tc>
        <w:tc>
          <w:tcPr>
            <w:tcW w:w="1115"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100,0</w:t>
            </w:r>
          </w:p>
        </w:tc>
        <w:tc>
          <w:tcPr>
            <w:tcW w:w="868" w:type="dxa"/>
            <w:tcBorders>
              <w:top w:val="nil"/>
              <w:left w:val="nil"/>
              <w:bottom w:val="nil"/>
              <w:right w:val="nil"/>
            </w:tcBorders>
            <w:noWrap/>
            <w:vAlign w:val="center"/>
          </w:tcPr>
          <w:p w:rsidR="003E0C9A" w:rsidRPr="003E0C9A" w:rsidRDefault="003E0C9A" w:rsidP="003E0C9A">
            <w:pPr>
              <w:jc w:val="center"/>
              <w:cnfStyle w:val="000000000000" w:firstRow="0" w:lastRow="0" w:firstColumn="0" w:lastColumn="0" w:oddVBand="0" w:evenVBand="0" w:oddHBand="0" w:evenHBand="0" w:firstRowFirstColumn="0" w:firstRowLastColumn="0" w:lastRowFirstColumn="0" w:lastRowLastColumn="0"/>
              <w:rPr>
                <w:sz w:val="16"/>
                <w:szCs w:val="16"/>
              </w:rPr>
            </w:pPr>
            <w:r w:rsidRPr="003E0C9A">
              <w:rPr>
                <w:sz w:val="16"/>
                <w:szCs w:val="16"/>
              </w:rPr>
              <w:t>85,7</w:t>
            </w:r>
          </w:p>
        </w:tc>
      </w:tr>
      <w:tr w:rsidR="003E0C9A" w:rsidTr="003E0C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7" w:type="dxa"/>
            <w:tcBorders>
              <w:top w:val="nil"/>
            </w:tcBorders>
            <w:shd w:val="clear" w:color="auto" w:fill="007434"/>
            <w:noWrap/>
            <w:hideMark/>
          </w:tcPr>
          <w:p w:rsidR="003E0C9A" w:rsidRDefault="003E0C9A">
            <w:pPr>
              <w:spacing w:before="120" w:after="120" w:line="312" w:lineRule="auto"/>
              <w:rPr>
                <w:rFonts w:ascii="Calibri" w:eastAsia="Times New Roman" w:hAnsi="Calibri" w:cs="Calibri"/>
                <w:sz w:val="16"/>
                <w:szCs w:val="16"/>
                <w:lang w:eastAsia="es-ES"/>
              </w:rPr>
            </w:pPr>
            <w:r>
              <w:rPr>
                <w:rFonts w:ascii="Calibri" w:eastAsia="Times New Roman" w:hAnsi="Calibri" w:cs="Calibri"/>
                <w:sz w:val="16"/>
                <w:szCs w:val="16"/>
                <w:lang w:eastAsia="es-ES"/>
              </w:rPr>
              <w:t>Índice de Cumplimiento de la Información Obligatoria</w:t>
            </w:r>
          </w:p>
        </w:tc>
        <w:tc>
          <w:tcPr>
            <w:tcW w:w="991"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88,9</w:t>
            </w:r>
          </w:p>
        </w:tc>
        <w:tc>
          <w:tcPr>
            <w:tcW w:w="851"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88,9</w:t>
            </w:r>
          </w:p>
        </w:tc>
        <w:tc>
          <w:tcPr>
            <w:tcW w:w="1275"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80,0</w:t>
            </w:r>
          </w:p>
        </w:tc>
        <w:tc>
          <w:tcPr>
            <w:tcW w:w="1274"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88,9</w:t>
            </w:r>
          </w:p>
        </w:tc>
        <w:tc>
          <w:tcPr>
            <w:tcW w:w="851"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88,9</w:t>
            </w:r>
          </w:p>
        </w:tc>
        <w:tc>
          <w:tcPr>
            <w:tcW w:w="1133"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22,2</w:t>
            </w:r>
          </w:p>
        </w:tc>
        <w:tc>
          <w:tcPr>
            <w:tcW w:w="1115"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55,6</w:t>
            </w:r>
          </w:p>
        </w:tc>
        <w:tc>
          <w:tcPr>
            <w:tcW w:w="868" w:type="dxa"/>
            <w:tcBorders>
              <w:top w:val="nil"/>
              <w:left w:val="nil"/>
              <w:bottom w:val="single" w:sz="18" w:space="0" w:color="auto"/>
              <w:right w:val="nil"/>
            </w:tcBorders>
            <w:noWrap/>
            <w:vAlign w:val="center"/>
          </w:tcPr>
          <w:p w:rsidR="003E0C9A" w:rsidRPr="003E0C9A" w:rsidRDefault="003E0C9A" w:rsidP="003E0C9A">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3E0C9A">
              <w:rPr>
                <w:b/>
                <w:i/>
                <w:sz w:val="16"/>
                <w:szCs w:val="16"/>
              </w:rPr>
              <w:t>73,3</w:t>
            </w:r>
          </w:p>
        </w:tc>
      </w:tr>
    </w:tbl>
    <w:p w:rsidR="006914C2" w:rsidRDefault="006914C2" w:rsidP="001C3BA2">
      <w:pPr>
        <w:pStyle w:val="Cuerpodelboletn"/>
        <w:spacing w:before="120" w:after="120" w:line="312" w:lineRule="auto"/>
        <w:rPr>
          <w:lang w:bidi="es-ES"/>
        </w:rPr>
      </w:pPr>
    </w:p>
    <w:p w:rsidR="00581E79" w:rsidRDefault="00581E79">
      <w:pPr>
        <w:rPr>
          <w:color w:val="000000"/>
          <w:lang w:bidi="es-ES"/>
        </w:rPr>
      </w:pPr>
      <w:r>
        <w:rPr>
          <w:lang w:bidi="es-ES"/>
        </w:rPr>
        <w:br w:type="page"/>
      </w:r>
    </w:p>
    <w:p w:rsidR="003E0C9A" w:rsidRDefault="003E0C9A" w:rsidP="001C3BA2">
      <w:pPr>
        <w:pStyle w:val="Cuerpodelboletn"/>
        <w:spacing w:before="120" w:after="120" w:line="312" w:lineRule="auto"/>
        <w:rPr>
          <w:lang w:bidi="es-ES"/>
        </w:rPr>
      </w:pPr>
    </w:p>
    <w:sdt>
      <w:sdtPr>
        <w:rPr>
          <w:b/>
          <w:color w:val="auto"/>
          <w:sz w:val="32"/>
        </w:rPr>
        <w:id w:val="841200100"/>
        <w:placeholder>
          <w:docPart w:val="E247287012E74C4CAB0CB40C1A440FEA"/>
        </w:placeholder>
      </w:sdtPr>
      <w:sdtEndPr/>
      <w:sdtContent>
        <w:p w:rsidR="001C3BA2" w:rsidRDefault="001C4334" w:rsidP="001C4334">
          <w:pPr>
            <w:pStyle w:val="Cuerpodelboletn"/>
            <w:numPr>
              <w:ilvl w:val="0"/>
              <w:numId w:val="24"/>
            </w:numPr>
            <w:spacing w:before="120" w:after="120" w:line="312" w:lineRule="auto"/>
          </w:pPr>
          <w:r w:rsidRPr="001C4334">
            <w:rPr>
              <w:b/>
              <w:noProof/>
              <w:color w:val="auto"/>
              <w:sz w:val="32"/>
              <w:lang w:eastAsia="es-ES"/>
            </w:rPr>
            <mc:AlternateContent>
              <mc:Choice Requires="wps">
                <w:drawing>
                  <wp:anchor distT="0" distB="0" distL="114300" distR="114300" simplePos="0" relativeHeight="251724800" behindDoc="0" locked="0" layoutInCell="1" allowOverlap="1" wp14:anchorId="4002F681" wp14:editId="4CB78822">
                    <wp:simplePos x="0" y="0"/>
                    <wp:positionH relativeFrom="page">
                      <wp:posOffset>13335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1C4334" w:rsidRDefault="001C4334" w:rsidP="001C4334">
                                <w:r>
                                  <w:rPr>
                                    <w:rFonts w:asciiTheme="minorHAnsi" w:hAnsiTheme="minorHAnsi"/>
                                    <w:noProof/>
                                    <w:sz w:val="20"/>
                                    <w:szCs w:val="20"/>
                                    <w:lang w:eastAsia="es-ES"/>
                                  </w:rPr>
                                  <w:drawing>
                                    <wp:inline distT="0" distB="0" distL="0" distR="0" wp14:anchorId="633C9BBA" wp14:editId="272F1A18">
                                      <wp:extent cx="1143000" cy="6477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05pt;margin-top:.75pt;width:630pt;height:7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" fillcolor="#50866c" stroked="f">
                    <v:textbox inset=",7.2pt,,7.2pt">
                      <w:txbxContent>
                        <w:p w:rsidR="001C4334" w:rsidRDefault="001C4334" w:rsidP="001C4334">
                          <w:r>
                            <w:rPr>
                              <w:rFonts w:asciiTheme="minorHAnsi" w:hAnsiTheme="minorHAnsi"/>
                              <w:noProof/>
                              <w:sz w:val="20"/>
                              <w:szCs w:val="20"/>
                              <w:lang w:eastAsia="es-ES"/>
                            </w:rPr>
                            <w:drawing>
                              <wp:inline distT="0" distB="0" distL="0" distR="0" wp14:anchorId="633C9BBA" wp14:editId="272F1A18">
                                <wp:extent cx="1143000" cy="6477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r w:rsidRPr="001C4334">
            <w:rPr>
              <w:b/>
              <w:noProof/>
              <w:color w:val="auto"/>
              <w:sz w:val="32"/>
              <w:lang w:eastAsia="es-ES"/>
            </w:rPr>
            <mc:AlternateContent>
              <mc:Choice Requires="wps">
                <w:drawing>
                  <wp:anchor distT="0" distB="0" distL="114300" distR="114300" simplePos="0" relativeHeight="251725824" behindDoc="0" locked="0" layoutInCell="1" allowOverlap="1" wp14:anchorId="4F384A83" wp14:editId="3D8F5D81">
                    <wp:simplePos x="0" y="0"/>
                    <wp:positionH relativeFrom="page">
                      <wp:posOffset>9525</wp:posOffset>
                    </wp:positionH>
                    <wp:positionV relativeFrom="page">
                      <wp:posOffset>1000125</wp:posOffset>
                    </wp:positionV>
                    <wp:extent cx="8001000" cy="190500"/>
                    <wp:effectExtent l="0" t="0" r="0" b="0"/>
                    <wp:wrapTight wrapText="bothSides">
                      <wp:wrapPolygon edited="0">
                        <wp:start x="0" y="0"/>
                        <wp:lineTo x="0" y="19440"/>
                        <wp:lineTo x="21549" y="19440"/>
                        <wp:lineTo x="21549" y="0"/>
                        <wp:lineTo x="0" y="0"/>
                      </wp:wrapPolygon>
                    </wp:wrapTight>
                    <wp:docPr id="32"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9050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5" o:spid="_x0000_s1026" style="position:absolute;margin-left:.75pt;margin-top:78.75pt;width:630pt;height:1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" fillcolor="#c5ddd2" stroked="f">
                    <v:textbox inset=",7.2pt,,7.2pt"/>
                    <w10:wrap type="tight" anchorx="page" anchory="page"/>
                  </v:rect>
                </w:pict>
              </mc:Fallback>
            </mc:AlternateContent>
          </w:r>
          <w:r w:rsidR="001C3BA2">
            <w:rPr>
              <w:b/>
              <w:color w:val="50866C"/>
              <w:sz w:val="32"/>
            </w:rPr>
            <w:t>Transparencia Complementaria y Buenas Prácticas</w:t>
          </w:r>
        </w:p>
      </w:sdtContent>
    </w:sdt>
    <w:p w:rsidR="001C3BA2" w:rsidRDefault="001C3BA2" w:rsidP="001C3BA2">
      <w:pPr>
        <w:spacing w:line="312" w:lineRule="auto"/>
        <w:rPr>
          <w:color w:val="000000"/>
        </w:rPr>
        <w:sectPr w:rsidR="001C3BA2" w:rsidSect="00AE0C7D">
          <w:type w:val="continuous"/>
          <w:pgSz w:w="11906" w:h="16838"/>
          <w:pgMar w:top="1701" w:right="720" w:bottom="1134" w:left="720" w:header="720" w:footer="720" w:gutter="0"/>
          <w:cols w:space="720"/>
        </w:sectPr>
      </w:pPr>
    </w:p>
    <w:p w:rsidR="001C3BA2" w:rsidRDefault="001C3BA2" w:rsidP="001C3BA2">
      <w:pPr>
        <w:pStyle w:val="Ttulo3"/>
        <w:spacing w:before="120" w:after="120" w:line="312" w:lineRule="auto"/>
        <w:rPr>
          <w:lang w:bidi="es-ES"/>
        </w:rPr>
      </w:pPr>
      <w:r>
        <w:rPr>
          <w:lang w:bidi="es-ES"/>
        </w:rPr>
        <w:lastRenderedPageBreak/>
        <w:t>Contenidos</w:t>
      </w:r>
    </w:p>
    <w:p w:rsidR="001C3BA2" w:rsidRDefault="001C3BA2" w:rsidP="001C3BA2">
      <w:pPr>
        <w:spacing w:before="120" w:after="120" w:line="312" w:lineRule="auto"/>
        <w:jc w:val="both"/>
        <w:rPr>
          <w:color w:val="000000"/>
        </w:rPr>
      </w:pPr>
      <w:r>
        <w:rPr>
          <w:color w:val="000000"/>
        </w:rPr>
        <w:t xml:space="preserve">Además de las informaciones vinculadas a obligaciones de publicidad activa, el </w:t>
      </w:r>
      <w:r w:rsidR="0029574D">
        <w:t>CGCOII</w:t>
      </w:r>
      <w:r>
        <w:t xml:space="preserve"> </w:t>
      </w:r>
      <w:r>
        <w:rPr>
          <w:color w:val="000000"/>
        </w:rPr>
        <w:t xml:space="preserve">publica en el Portal de Transparencia otras informaciones que pueden ser relevantes desde el punto de vista de la Transparencia. </w:t>
      </w:r>
    </w:p>
    <w:p w:rsidR="006405D0" w:rsidRDefault="001C3BA2" w:rsidP="001C3BA2">
      <w:pPr>
        <w:pStyle w:val="Cuerpodelboletn"/>
        <w:spacing w:before="120" w:after="120" w:line="312" w:lineRule="auto"/>
        <w:rPr>
          <w:lang w:bidi="es-ES"/>
        </w:rPr>
      </w:pPr>
      <w:r>
        <w:t xml:space="preserve">Así, </w:t>
      </w:r>
      <w:r w:rsidR="002C290F">
        <w:t>se</w:t>
      </w:r>
      <w:r>
        <w:t xml:space="preserve"> publican </w:t>
      </w:r>
      <w:r w:rsidR="002321D1">
        <w:rPr>
          <w:lang w:bidi="es-ES"/>
        </w:rPr>
        <w:t>la</w:t>
      </w:r>
      <w:r w:rsidR="006405D0">
        <w:rPr>
          <w:lang w:bidi="es-ES"/>
        </w:rPr>
        <w:t>s</w:t>
      </w:r>
      <w:r w:rsidR="002321D1">
        <w:rPr>
          <w:lang w:bidi="es-ES"/>
        </w:rPr>
        <w:t xml:space="preserve"> cuenta</w:t>
      </w:r>
      <w:r w:rsidR="006405D0">
        <w:rPr>
          <w:lang w:bidi="es-ES"/>
        </w:rPr>
        <w:t xml:space="preserve">s anuales junto con su correspondiente informe de auditoría de los ejercicios 2013 a 2018. </w:t>
      </w:r>
    </w:p>
    <w:p w:rsidR="006405D0" w:rsidRDefault="006405D0" w:rsidP="001C3BA2">
      <w:pPr>
        <w:pStyle w:val="Cuerpodelboletn"/>
        <w:spacing w:before="120" w:after="120" w:line="312" w:lineRule="auto"/>
        <w:rPr>
          <w:lang w:bidi="es-ES"/>
        </w:rPr>
      </w:pPr>
      <w:r>
        <w:rPr>
          <w:lang w:bidi="es-ES"/>
        </w:rPr>
        <w:t>Por otro lado, se informa sobre la web de la no percepción de retribuciones de los miembros electos de la Junta de decanos y el Pleno del Consejo:</w:t>
      </w:r>
    </w:p>
    <w:p w:rsidR="006405D0" w:rsidRDefault="006405D0" w:rsidP="001C3BA2">
      <w:pPr>
        <w:pStyle w:val="Cuerpodelboletn"/>
        <w:spacing w:before="120" w:after="120" w:line="312" w:lineRule="auto"/>
      </w:pPr>
      <w:r>
        <w:rPr>
          <w:i/>
        </w:rPr>
        <w:t>“</w:t>
      </w:r>
      <w:r w:rsidRPr="006405D0">
        <w:rPr>
          <w:i/>
        </w:rPr>
        <w:t>En el CGCOII no existen altos cargos sino miembros electos que forman parte de la Junta de Decanos (21 Decanos)</w:t>
      </w:r>
      <w:r w:rsidR="00A80C8A">
        <w:rPr>
          <w:i/>
        </w:rPr>
        <w:t xml:space="preserve"> </w:t>
      </w:r>
      <w:r w:rsidRPr="006405D0">
        <w:rPr>
          <w:i/>
        </w:rPr>
        <w:t>y del Pleno del Consejo (113 vocales). Los miembros de dichos órganos no reciben retribución por el desempeño de sus funciones</w:t>
      </w:r>
      <w:r>
        <w:rPr>
          <w:i/>
        </w:rPr>
        <w:t>”</w:t>
      </w:r>
      <w:r>
        <w:t>.</w:t>
      </w:r>
    </w:p>
    <w:p w:rsidR="001C3BA2" w:rsidRDefault="00581E79" w:rsidP="001C3BA2">
      <w:pPr>
        <w:keepNext/>
        <w:keepLines/>
        <w:spacing w:before="120" w:after="120" w:line="312" w:lineRule="auto"/>
        <w:outlineLvl w:val="2"/>
        <w:rPr>
          <w:rFonts w:asciiTheme="majorHAnsi" w:eastAsiaTheme="majorEastAsia" w:hAnsiTheme="majorHAnsi" w:cstheme="majorBidi"/>
          <w:b/>
          <w:bCs/>
          <w:color w:val="50866C"/>
        </w:rPr>
      </w:pPr>
      <w:r>
        <w:rPr>
          <w:rFonts w:asciiTheme="majorHAnsi" w:eastAsiaTheme="majorEastAsia" w:hAnsiTheme="majorHAnsi" w:cstheme="majorBidi"/>
          <w:b/>
          <w:bCs/>
          <w:color w:val="50866C"/>
          <w:lang w:bidi="es-ES"/>
        </w:rPr>
        <w:lastRenderedPageBreak/>
        <w:t>Análisis de la información</w:t>
      </w:r>
    </w:p>
    <w:p w:rsidR="001C3BA2" w:rsidRDefault="00C723B2" w:rsidP="001C3BA2">
      <w:pPr>
        <w:spacing w:before="120" w:after="120" w:line="312" w:lineRule="auto"/>
        <w:jc w:val="both"/>
        <w:rPr>
          <w:color w:val="000000"/>
        </w:rPr>
      </w:pPr>
      <w:r>
        <w:rPr>
          <w:color w:val="000000"/>
        </w:rPr>
        <w:t>La</w:t>
      </w:r>
      <w:r w:rsidR="001C3BA2">
        <w:rPr>
          <w:color w:val="000000"/>
        </w:rPr>
        <w:t xml:space="preserve"> información adicional publicada por el </w:t>
      </w:r>
      <w:r w:rsidR="0029574D">
        <w:rPr>
          <w:lang w:bidi="es-ES"/>
        </w:rPr>
        <w:t>CGCOII</w:t>
      </w:r>
      <w:r w:rsidR="001C3BA2">
        <w:rPr>
          <w:color w:val="000000"/>
        </w:rPr>
        <w:t xml:space="preserve"> puede considerarse relevante desde el punto de vista de la transparencia. </w:t>
      </w:r>
    </w:p>
    <w:p w:rsidR="006405D0" w:rsidRDefault="00C51B3B" w:rsidP="001C3BA2">
      <w:pPr>
        <w:spacing w:before="120" w:after="120" w:line="312" w:lineRule="auto"/>
        <w:jc w:val="both"/>
        <w:rPr>
          <w:color w:val="000000"/>
        </w:rPr>
      </w:pPr>
      <w:r>
        <w:rPr>
          <w:color w:val="000000"/>
        </w:rPr>
        <w:t xml:space="preserve">Por último, cabe destacar como </w:t>
      </w:r>
      <w:r w:rsidRPr="00C51B3B">
        <w:rPr>
          <w:b/>
          <w:color w:val="000000"/>
        </w:rPr>
        <w:t>buena</w:t>
      </w:r>
      <w:r w:rsidR="006405D0">
        <w:rPr>
          <w:b/>
          <w:color w:val="000000"/>
        </w:rPr>
        <w:t>s</w:t>
      </w:r>
      <w:r w:rsidRPr="00C51B3B">
        <w:rPr>
          <w:b/>
          <w:color w:val="000000"/>
        </w:rPr>
        <w:t xml:space="preserve"> práctica</w:t>
      </w:r>
      <w:r w:rsidR="006405D0">
        <w:rPr>
          <w:b/>
          <w:color w:val="000000"/>
        </w:rPr>
        <w:t>s</w:t>
      </w:r>
      <w:r w:rsidR="00A80C8A">
        <w:rPr>
          <w:b/>
          <w:color w:val="000000"/>
        </w:rPr>
        <w:t xml:space="preserve"> </w:t>
      </w:r>
      <w:r w:rsidR="006405D0">
        <w:rPr>
          <w:color w:val="000000"/>
        </w:rPr>
        <w:t>las siguientes:</w:t>
      </w:r>
    </w:p>
    <w:p w:rsidR="00E47AB5" w:rsidRDefault="006405D0" w:rsidP="001C3BA2">
      <w:pPr>
        <w:spacing w:before="120" w:after="120" w:line="312" w:lineRule="auto"/>
        <w:jc w:val="both"/>
        <w:rPr>
          <w:color w:val="000000"/>
        </w:rPr>
      </w:pPr>
      <w:r>
        <w:rPr>
          <w:color w:val="000000"/>
        </w:rPr>
        <w:t xml:space="preserve">La </w:t>
      </w:r>
      <w:r w:rsidR="00E47AB5">
        <w:rPr>
          <w:color w:val="000000"/>
        </w:rPr>
        <w:t>creación de un Portal de Transparencia.</w:t>
      </w:r>
    </w:p>
    <w:p w:rsidR="00320EC5" w:rsidRDefault="00E47AB5" w:rsidP="00320EC5">
      <w:pPr>
        <w:pStyle w:val="Cuerpodelboletn"/>
        <w:spacing w:before="120" w:after="120" w:line="312" w:lineRule="auto"/>
      </w:pPr>
      <w:r>
        <w:t>La</w:t>
      </w:r>
      <w:r w:rsidR="002C290F">
        <w:t xml:space="preserve"> </w:t>
      </w:r>
      <w:r w:rsidR="006405D0">
        <w:t>introducción del</w:t>
      </w:r>
      <w:r w:rsidR="00C51B3B">
        <w:t xml:space="preserve"> Portal de Transparencia que informa </w:t>
      </w:r>
      <w:r w:rsidR="006405D0">
        <w:t xml:space="preserve">de la LTAIBG y su vinculación a </w:t>
      </w:r>
      <w:r w:rsidR="00C51B3B">
        <w:t>los</w:t>
      </w:r>
      <w:r w:rsidR="008C3E4C">
        <w:t xml:space="preserve"> </w:t>
      </w:r>
      <w:r w:rsidR="00C51B3B">
        <w:t>colegios profesionales y consejos generales.</w:t>
      </w:r>
      <w:r w:rsidR="00320EC5" w:rsidRPr="00320EC5">
        <w:t xml:space="preserve"> </w:t>
      </w:r>
    </w:p>
    <w:p w:rsidR="00320EC5" w:rsidRDefault="00320EC5" w:rsidP="00320EC5">
      <w:pPr>
        <w:pStyle w:val="Cuerpodelboletn"/>
        <w:spacing w:before="120" w:after="120" w:line="312" w:lineRule="auto"/>
      </w:pPr>
      <w:r>
        <w:t xml:space="preserve">La inclusión de la fecha de actualización de la información (en el portal). </w:t>
      </w:r>
    </w:p>
    <w:p w:rsidR="00320EC5" w:rsidRDefault="00320EC5" w:rsidP="00320EC5">
      <w:pPr>
        <w:spacing w:before="120" w:after="120" w:line="312" w:lineRule="auto"/>
        <w:jc w:val="both"/>
        <w:rPr>
          <w:color w:val="000000"/>
        </w:rPr>
      </w:pPr>
      <w:r>
        <w:rPr>
          <w:color w:val="000000"/>
        </w:rPr>
        <w:t>Explicitar la inexistencia de información que resulta de obligada publicación.</w:t>
      </w:r>
    </w:p>
    <w:p w:rsidR="001C3BA2" w:rsidRDefault="006405D0" w:rsidP="001C3BA2">
      <w:pPr>
        <w:spacing w:before="120" w:after="120" w:line="312" w:lineRule="auto"/>
        <w:jc w:val="both"/>
      </w:pPr>
      <w:r>
        <w:rPr>
          <w:color w:val="000000"/>
        </w:rPr>
        <w:t xml:space="preserve">La </w:t>
      </w:r>
      <w:r w:rsidR="00C723B2">
        <w:rPr>
          <w:color w:val="000000"/>
        </w:rPr>
        <w:t xml:space="preserve">información sobre </w:t>
      </w:r>
      <w:r>
        <w:rPr>
          <w:color w:val="000000"/>
        </w:rPr>
        <w:t>no percepción de retribuciones de sus responsables</w:t>
      </w:r>
      <w:r w:rsidR="00BA048C">
        <w:rPr>
          <w:color w:val="000000"/>
        </w:rPr>
        <w:t>.</w:t>
      </w:r>
    </w:p>
    <w:p w:rsidR="001C3BA2" w:rsidRDefault="001C3BA2" w:rsidP="001C3BA2">
      <w:pPr>
        <w:spacing w:line="312" w:lineRule="auto"/>
        <w:rPr>
          <w:color w:val="000000"/>
        </w:rPr>
        <w:sectPr w:rsidR="001C3BA2" w:rsidSect="00AE0C7D">
          <w:type w:val="continuous"/>
          <w:pgSz w:w="11906" w:h="16838"/>
          <w:pgMar w:top="1701" w:right="720" w:bottom="1134" w:left="720" w:header="720" w:footer="720" w:gutter="0"/>
          <w:cols w:num="2" w:space="720"/>
        </w:sectPr>
      </w:pPr>
    </w:p>
    <w:p w:rsidR="001C3BA2" w:rsidRDefault="001C3BA2" w:rsidP="001C3BA2">
      <w:pPr>
        <w:pStyle w:val="Cuerpodelboletn"/>
        <w:spacing w:before="120" w:after="120" w:line="312" w:lineRule="auto"/>
      </w:pPr>
    </w:p>
    <w:sdt>
      <w:sdtPr>
        <w:rPr>
          <w:b/>
          <w:color w:val="auto"/>
          <w:sz w:val="32"/>
        </w:rPr>
        <w:id w:val="-695843149"/>
        <w:placeholder>
          <w:docPart w:val="766F367E582B4C4D90BC996A581429F0"/>
        </w:placeholder>
      </w:sdtPr>
      <w:sdtEndPr/>
      <w:sdtContent>
        <w:p w:rsidR="001C3BA2" w:rsidRDefault="001C3BA2" w:rsidP="001C3BA2">
          <w:pPr>
            <w:pStyle w:val="Cuerpodelboletn"/>
            <w:numPr>
              <w:ilvl w:val="0"/>
              <w:numId w:val="24"/>
            </w:numPr>
            <w:spacing w:before="120" w:after="120" w:line="312" w:lineRule="auto"/>
          </w:pPr>
          <w:r>
            <w:rPr>
              <w:b/>
              <w:color w:val="50866C"/>
              <w:sz w:val="32"/>
            </w:rPr>
            <w:t>Conclusiones y Recomendaciones</w:t>
          </w:r>
        </w:p>
      </w:sdtContent>
    </w:sdt>
    <w:p w:rsidR="001C3BA2" w:rsidRDefault="001C3BA2" w:rsidP="001C3BA2">
      <w:pPr>
        <w:pStyle w:val="Cuerpodelboletn"/>
        <w:spacing w:before="120" w:after="120" w:line="312" w:lineRule="auto"/>
      </w:pPr>
    </w:p>
    <w:p w:rsidR="001C3BA2" w:rsidRDefault="001C3BA2" w:rsidP="001C3BA2">
      <w:pPr>
        <w:spacing w:line="312" w:lineRule="auto"/>
        <w:rPr>
          <w:color w:val="000000"/>
        </w:rPr>
        <w:sectPr w:rsidR="001C3BA2" w:rsidSect="00AE0C7D">
          <w:type w:val="continuous"/>
          <w:pgSz w:w="11906" w:h="16838"/>
          <w:pgMar w:top="1701" w:right="720" w:bottom="1134" w:left="720" w:header="720" w:footer="720" w:gutter="0"/>
          <w:cols w:space="720"/>
        </w:sectPr>
      </w:pPr>
    </w:p>
    <w:p w:rsidR="001C3BA2" w:rsidRDefault="001C3BA2" w:rsidP="001C3BA2">
      <w:pPr>
        <w:spacing w:before="120" w:after="120" w:line="312" w:lineRule="auto"/>
        <w:jc w:val="both"/>
      </w:pPr>
      <w:r>
        <w:lastRenderedPageBreak/>
        <w:t xml:space="preserve">Como se ha indicado el cumplimiento de las obligaciones de transparencia por parte del </w:t>
      </w:r>
      <w:r w:rsidR="0029574D">
        <w:rPr>
          <w:lang w:bidi="es-ES"/>
        </w:rPr>
        <w:t>CGCOII</w:t>
      </w:r>
      <w:r>
        <w:t xml:space="preserve">, en función de la información disponible en la web de la Corporación relacionada con estas obligaciones, puede considerarse </w:t>
      </w:r>
      <w:r w:rsidR="00EA65DD">
        <w:t>elevado</w:t>
      </w:r>
      <w:r>
        <w:t>.</w:t>
      </w:r>
    </w:p>
    <w:p w:rsidR="001C3BA2" w:rsidRDefault="001C3BA2" w:rsidP="001C3BA2">
      <w:pPr>
        <w:spacing w:before="120" w:after="120" w:line="312" w:lineRule="auto"/>
        <w:jc w:val="both"/>
        <w:rPr>
          <w:rFonts w:asciiTheme="majorHAnsi" w:eastAsiaTheme="majorEastAsia" w:hAnsiTheme="majorHAnsi" w:cstheme="majorBidi"/>
          <w:b/>
          <w:bCs/>
          <w:color w:val="50866C"/>
        </w:rPr>
      </w:pPr>
      <w:r>
        <w:lastRenderedPageBreak/>
        <w:t xml:space="preserve">Para procurar avances en el grado de cumplimiento de la LTAIBG por parte del </w:t>
      </w:r>
      <w:r w:rsidR="0029574D">
        <w:rPr>
          <w:lang w:bidi="es-ES"/>
        </w:rPr>
        <w:t>CGCOII</w:t>
      </w:r>
      <w:r>
        <w:t xml:space="preserve">, este CTBG </w:t>
      </w:r>
      <w:r>
        <w:rPr>
          <w:rFonts w:asciiTheme="majorHAnsi" w:eastAsiaTheme="majorEastAsia" w:hAnsiTheme="majorHAnsi" w:cstheme="majorBidi"/>
          <w:b/>
          <w:bCs/>
          <w:color w:val="50866C"/>
        </w:rPr>
        <w:t>recomienda:</w:t>
      </w:r>
    </w:p>
    <w:p w:rsidR="001C3BA2" w:rsidRDefault="001C3BA2" w:rsidP="001C3BA2">
      <w:pPr>
        <w:spacing w:before="120" w:after="120" w:line="312" w:lineRule="auto"/>
        <w:jc w:val="both"/>
      </w:pPr>
    </w:p>
    <w:p w:rsidR="001C3BA2" w:rsidRDefault="001C3BA2" w:rsidP="001C3BA2">
      <w:pPr>
        <w:pStyle w:val="Ttulo3"/>
        <w:spacing w:before="120" w:after="120" w:line="312" w:lineRule="auto"/>
      </w:pPr>
      <w:r>
        <w:t xml:space="preserve">Estructuración </w:t>
      </w:r>
    </w:p>
    <w:p w:rsidR="002C290F" w:rsidRDefault="001C3BA2" w:rsidP="001C3BA2">
      <w:pPr>
        <w:pStyle w:val="Sinespaciado"/>
        <w:spacing w:before="120" w:after="120" w:line="312" w:lineRule="auto"/>
        <w:jc w:val="both"/>
        <w:rPr>
          <w:rFonts w:ascii="Century Gothic" w:hAnsi="Century Gothic"/>
        </w:rPr>
      </w:pPr>
      <w:r>
        <w:rPr>
          <w:rFonts w:ascii="Century Gothic" w:hAnsi="Century Gothic"/>
        </w:rPr>
        <w:t xml:space="preserve">Se recomienda que el Portal de la Transparencia recoja toda la información </w:t>
      </w:r>
      <w:r>
        <w:rPr>
          <w:rFonts w:ascii="Century Gothic" w:hAnsi="Century Gothic"/>
        </w:rPr>
        <w:lastRenderedPageBreak/>
        <w:t>sujeta a las obligaciones de publicidad activa</w:t>
      </w:r>
      <w:r w:rsidR="002C290F">
        <w:rPr>
          <w:rFonts w:ascii="Century Gothic" w:hAnsi="Century Gothic"/>
        </w:rPr>
        <w:t xml:space="preserve"> que, en parte, se encuentra en otros apartados de su web.</w:t>
      </w:r>
    </w:p>
    <w:p w:rsidR="00327D85" w:rsidRDefault="00327D85" w:rsidP="00327D85">
      <w:pPr>
        <w:pStyle w:val="Sinespaciado"/>
        <w:spacing w:before="120" w:after="120" w:line="312" w:lineRule="auto"/>
        <w:jc w:val="both"/>
        <w:rPr>
          <w:rFonts w:ascii="Century Gothic" w:hAnsi="Century Gothic"/>
        </w:rPr>
      </w:pPr>
      <w:r>
        <w:rPr>
          <w:rFonts w:ascii="Century Gothic" w:hAnsi="Century Gothic"/>
        </w:rPr>
        <w:t>S</w:t>
      </w:r>
      <w:r w:rsidRPr="0019448F">
        <w:rPr>
          <w:rFonts w:ascii="Century Gothic" w:hAnsi="Century Gothic"/>
        </w:rPr>
        <w:t xml:space="preserve">ería deseable que </w:t>
      </w:r>
      <w:r>
        <w:rPr>
          <w:rFonts w:ascii="Century Gothic" w:hAnsi="Century Gothic"/>
        </w:rPr>
        <w:t xml:space="preserve">la información comprendida dentro del apartado Portal de la Transparencia </w:t>
      </w:r>
      <w:r w:rsidRPr="0019448F">
        <w:rPr>
          <w:rFonts w:ascii="Century Gothic" w:hAnsi="Century Gothic"/>
        </w:rPr>
        <w:t>se ajust</w:t>
      </w:r>
      <w:r>
        <w:rPr>
          <w:rFonts w:ascii="Century Gothic" w:hAnsi="Century Gothic"/>
        </w:rPr>
        <w:t>ase</w:t>
      </w:r>
      <w:r w:rsidRPr="0019448F">
        <w:rPr>
          <w:rFonts w:ascii="Century Gothic" w:hAnsi="Century Gothic"/>
        </w:rPr>
        <w:t xml:space="preserve"> </w:t>
      </w:r>
      <w:r w:rsidR="002C290F">
        <w:rPr>
          <w:rFonts w:ascii="Century Gothic" w:hAnsi="Century Gothic"/>
        </w:rPr>
        <w:t xml:space="preserve">más </w:t>
      </w:r>
      <w:r w:rsidRPr="0019448F">
        <w:rPr>
          <w:rFonts w:ascii="Century Gothic" w:hAnsi="Century Gothic"/>
        </w:rPr>
        <w:t>a la estructura que propone la LTAIBG, lo que facilitaría la búsqueda de información a los ciudadanos, que lógicamente utilizan co</w:t>
      </w:r>
      <w:r>
        <w:rPr>
          <w:rFonts w:ascii="Century Gothic" w:hAnsi="Century Gothic"/>
        </w:rPr>
        <w:t>mo</w:t>
      </w:r>
      <w:r w:rsidRPr="0019448F">
        <w:rPr>
          <w:rFonts w:ascii="Century Gothic" w:hAnsi="Century Gothic"/>
        </w:rPr>
        <w:t xml:space="preserve"> referencia para buscar la información de su interés el patrón definido por la LTAIBG. </w:t>
      </w:r>
    </w:p>
    <w:p w:rsidR="00327D85" w:rsidRDefault="00327D85" w:rsidP="00327D85">
      <w:pPr>
        <w:pStyle w:val="Sinespaciado"/>
        <w:spacing w:before="120" w:after="120" w:line="312" w:lineRule="auto"/>
        <w:jc w:val="both"/>
        <w:rPr>
          <w:rFonts w:ascii="Century Gothic" w:hAnsi="Century Gothic"/>
        </w:rPr>
      </w:pPr>
      <w:r w:rsidRPr="00AD780A">
        <w:rPr>
          <w:rFonts w:ascii="Century Gothic" w:hAnsi="Century Gothic"/>
        </w:rPr>
        <w:t>La presentación de la información conforme al patrón definido por la LTAIBG, permitiría además,</w:t>
      </w:r>
      <w:r w:rsidRPr="000E1D9B">
        <w:rPr>
          <w:rFonts w:ascii="Century Gothic" w:hAnsi="Century Gothic"/>
        </w:rPr>
        <w:t xml:space="preserve"> identificar las obligaciones respecto de las que no se publica información por no haber actividad en ese ámbito </w:t>
      </w:r>
      <w:r>
        <w:rPr>
          <w:rFonts w:ascii="Century Gothic" w:hAnsi="Century Gothic"/>
        </w:rPr>
        <w:t>haciendo</w:t>
      </w:r>
      <w:r w:rsidRPr="000E1D9B">
        <w:rPr>
          <w:rFonts w:ascii="Century Gothic" w:hAnsi="Century Gothic"/>
        </w:rPr>
        <w:t xml:space="preserve"> constar esta circunstancia. </w:t>
      </w:r>
    </w:p>
    <w:p w:rsidR="001C3BA2" w:rsidRDefault="001C3BA2" w:rsidP="001C3BA2">
      <w:pPr>
        <w:pStyle w:val="Sinespaciado"/>
        <w:spacing w:before="120" w:after="120" w:line="312" w:lineRule="auto"/>
        <w:jc w:val="both"/>
        <w:rPr>
          <w:rFonts w:ascii="Century Gothic" w:hAnsi="Century Gothic"/>
        </w:rPr>
      </w:pPr>
    </w:p>
    <w:p w:rsidR="001C3BA2" w:rsidRDefault="00AE0C7D" w:rsidP="00AE0C7D">
      <w:pPr>
        <w:pStyle w:val="Sinespaciado"/>
        <w:spacing w:before="120" w:after="120" w:line="312" w:lineRule="auto"/>
        <w:jc w:val="both"/>
        <w:rPr>
          <w:bCs/>
          <w:color w:val="00B050"/>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asciiTheme="majorHAnsi" w:eastAsiaTheme="majorEastAsia" w:hAnsiTheme="majorHAnsi" w:cstheme="majorBidi"/>
          <w:b/>
          <w:bCs/>
          <w:color w:val="50866C"/>
          <w:szCs w:val="24"/>
        </w:rPr>
        <w:t>Incorporación de información</w:t>
      </w:r>
      <w:r w:rsidR="001C3BA2">
        <w:rPr>
          <w:noProof/>
          <w:lang w:eastAsia="es-ES"/>
        </w:rPr>
        <mc:AlternateContent>
          <mc:Choice Requires="wps">
            <w:drawing>
              <wp:anchor distT="0" distB="0" distL="114300" distR="114300" simplePos="0" relativeHeight="251709440" behindDoc="0" locked="0" layoutInCell="1" allowOverlap="1" wp14:anchorId="6BA19189" wp14:editId="3059240A">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75pt;margin-top:78.95pt;width:630pt;height:13.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Ou46+UEAgAA6w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1C3BA2">
        <w:rPr>
          <w:noProof/>
          <w:lang w:eastAsia="es-ES"/>
        </w:rPr>
        <mc:AlternateContent>
          <mc:Choice Requires="wps">
            <w:drawing>
              <wp:anchor distT="0" distB="0" distL="114300" distR="114300" simplePos="0" relativeHeight="251708416" behindDoc="0" locked="0" layoutInCell="1" allowOverlap="1" wp14:anchorId="66C8636E" wp14:editId="309B5DF6">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1C3BA2">
                            <w:r>
                              <w:rPr>
                                <w:noProof/>
                                <w:sz w:val="20"/>
                                <w:szCs w:val="20"/>
                                <w:lang w:eastAsia="es-ES"/>
                              </w:rPr>
                              <w:drawing>
                                <wp:inline distT="0" distB="0" distL="0" distR="0" wp14:anchorId="616E0B4E" wp14:editId="55B4922A">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5pt;width:630pt;height:7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" fillcolor="#50866c" stroked="f">
                <v:textbox inset=",7.2pt,,7.2pt">
                  <w:txbxContent>
                    <w:p w:rsidR="003119EB" w:rsidRDefault="003119EB" w:rsidP="001C3BA2">
                      <w:r>
                        <w:rPr>
                          <w:noProof/>
                          <w:sz w:val="20"/>
                          <w:szCs w:val="20"/>
                          <w:lang w:eastAsia="es-ES"/>
                        </w:rPr>
                        <w:drawing>
                          <wp:inline distT="0" distB="0" distL="0" distR="0" wp14:anchorId="616E0B4E" wp14:editId="55B4922A">
                            <wp:extent cx="1143000" cy="647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1C3BA2" w:rsidRDefault="001C3BA2" w:rsidP="001C3BA2">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pPr>
      <w:r>
        <w:rPr>
          <w:rFonts w:eastAsiaTheme="minorHAnsi" w:cstheme="minorBidi"/>
          <w:bCs w:val="0"/>
          <w:color w:val="00B050"/>
          <w:sz w:val="22"/>
          <w:szCs w:val="24"/>
          <w:lang w:bidi="es-ES"/>
          <w14:textFill>
            <w14:gradFill>
              <w14:gsLst>
                <w14:gs w14:pos="0">
                  <w14:srgbClr w14:val="006D2A">
                    <w14:shade w14:val="30000"/>
                    <w14:satMod w14:val="115000"/>
                  </w14:srgbClr>
                </w14:gs>
                <w14:gs w14:pos="50000">
                  <w14:srgbClr w14:val="009E41">
                    <w14:shade w14:val="67500"/>
                    <w14:satMod w14:val="115000"/>
                  </w14:srgbClr>
                </w14:gs>
                <w14:gs w14:pos="100000">
                  <w14:srgbClr w14:val="00BD4F">
                    <w14:shade w14:val="100000"/>
                    <w14:satMod w14:val="115000"/>
                  </w14:srgbClr>
                </w14:gs>
              </w14:gsLst>
              <w14:lin w14:ang="2700000" w14:scaled="0"/>
            </w14:gradFill>
          </w14:textFill>
        </w:rPr>
        <w:t>Información Institucional y Organizativa. Registro de actividades de tratamiento.</w:t>
      </w:r>
    </w:p>
    <w:p w:rsidR="001C3BA2" w:rsidRDefault="001C3BA2" w:rsidP="001C3BA2">
      <w:pPr>
        <w:pStyle w:val="Prrafodelista"/>
        <w:numPr>
          <w:ilvl w:val="0"/>
          <w:numId w:val="28"/>
        </w:numPr>
        <w:spacing w:before="120" w:after="120" w:line="312" w:lineRule="auto"/>
        <w:ind w:left="142" w:firstLine="0"/>
        <w:jc w:val="both"/>
        <w:rPr>
          <w:lang w:bidi="es-ES"/>
        </w:rPr>
      </w:pPr>
      <w:r>
        <w:rPr>
          <w:lang w:bidi="es-ES"/>
        </w:rPr>
        <w:t xml:space="preserve">Debe </w:t>
      </w:r>
      <w:r w:rsidR="003119EB">
        <w:rPr>
          <w:lang w:bidi="es-ES"/>
        </w:rPr>
        <w:t>completarse</w:t>
      </w:r>
      <w:r>
        <w:rPr>
          <w:lang w:bidi="es-ES"/>
        </w:rPr>
        <w:t xml:space="preserve"> el </w:t>
      </w:r>
      <w:r w:rsidR="003119EB">
        <w:rPr>
          <w:lang w:bidi="es-ES"/>
        </w:rPr>
        <w:t xml:space="preserve">inventario </w:t>
      </w:r>
      <w:r>
        <w:rPr>
          <w:lang w:bidi="es-ES"/>
        </w:rPr>
        <w:t xml:space="preserve">de actividades de tratamiento </w:t>
      </w:r>
      <w:r w:rsidR="003C4213">
        <w:rPr>
          <w:lang w:bidi="es-ES"/>
        </w:rPr>
        <w:t xml:space="preserve">con la información indicada en el artículo 30 del Reglamento (UE) 2016/679, del Parlamento Europeo y del Consejo Europeo, de 27 de abril de 2016. </w:t>
      </w:r>
    </w:p>
    <w:p w:rsidR="001C3BA2" w:rsidRDefault="001C3BA2" w:rsidP="001C3BA2">
      <w:pPr>
        <w:spacing w:before="120" w:after="120" w:line="312" w:lineRule="auto"/>
        <w:jc w:val="both"/>
        <w:rPr>
          <w:lang w:bidi="es-ES"/>
        </w:rPr>
      </w:pPr>
    </w:p>
    <w:p w:rsidR="001C3BA2" w:rsidRPr="00895AE2" w:rsidRDefault="00581E79" w:rsidP="001C3BA2">
      <w:pPr>
        <w:pStyle w:val="Ttulo2"/>
        <w:spacing w:before="120" w:after="120" w:line="312" w:lineRule="auto"/>
        <w:rPr>
          <w:rFonts w:asciiTheme="majorHAnsi" w:hAnsiTheme="majorHAnsi"/>
          <w:sz w:val="22"/>
          <w:szCs w:val="24"/>
        </w:rPr>
      </w:pPr>
      <w:r>
        <w:rPr>
          <w:rFonts w:asciiTheme="majorHAnsi" w:hAnsiTheme="majorHAnsi"/>
          <w:sz w:val="22"/>
          <w:szCs w:val="24"/>
        </w:rPr>
        <w:t>Calidad de la Información</w:t>
      </w:r>
    </w:p>
    <w:p w:rsidR="001C3BA2" w:rsidRDefault="001C3BA2" w:rsidP="001C3BA2">
      <w:pPr>
        <w:numPr>
          <w:ilvl w:val="0"/>
          <w:numId w:val="29"/>
        </w:numPr>
        <w:spacing w:before="120" w:after="120" w:line="312" w:lineRule="auto"/>
        <w:ind w:left="284"/>
        <w:jc w:val="both"/>
        <w:rPr>
          <w:szCs w:val="22"/>
        </w:rPr>
      </w:pPr>
      <w:r>
        <w:rPr>
          <w:szCs w:val="22"/>
        </w:rPr>
        <w:t xml:space="preserve">Debe ofrecerse la información en formatos reutilizables. </w:t>
      </w:r>
    </w:p>
    <w:p w:rsidR="001C3BA2" w:rsidRDefault="001C3BA2" w:rsidP="001C3BA2">
      <w:pPr>
        <w:numPr>
          <w:ilvl w:val="0"/>
          <w:numId w:val="29"/>
        </w:numPr>
        <w:spacing w:before="120" w:after="120" w:line="312" w:lineRule="auto"/>
        <w:ind w:left="284"/>
        <w:jc w:val="both"/>
        <w:rPr>
          <w:color w:val="000000"/>
        </w:rPr>
      </w:pPr>
      <w:r>
        <w:rPr>
          <w:color w:val="000000"/>
        </w:rPr>
        <w:t xml:space="preserve">Debe </w:t>
      </w:r>
      <w:r w:rsidR="00C51B3B">
        <w:rPr>
          <w:color w:val="000000"/>
        </w:rPr>
        <w:t xml:space="preserve">datarse y </w:t>
      </w:r>
      <w:r>
        <w:rPr>
          <w:color w:val="000000"/>
        </w:rPr>
        <w:t>actualizarse toda la información que no lo esté e incorporarse la fecha de dicha actualización en la web. Solo de esta manera los ciudadanos pueden saber si la información que están consultando está vigente o no.</w:t>
      </w:r>
    </w:p>
    <w:p w:rsidR="001C3BA2" w:rsidRDefault="001C3BA2" w:rsidP="001C3BA2">
      <w:pPr>
        <w:pStyle w:val="Prrafodelista"/>
        <w:spacing w:before="120" w:after="120" w:line="312" w:lineRule="auto"/>
      </w:pPr>
    </w:p>
    <w:p w:rsidR="001C3BA2" w:rsidRDefault="001C3BA2" w:rsidP="00AE0C7D">
      <w:pPr>
        <w:pStyle w:val="Sinespaciado"/>
        <w:spacing w:before="120" w:after="120" w:line="312" w:lineRule="auto"/>
        <w:jc w:val="right"/>
        <w:rPr>
          <w:rFonts w:ascii="Century Gothic" w:hAnsi="Century Gothic"/>
        </w:rPr>
      </w:pPr>
      <w:r>
        <w:rPr>
          <w:rFonts w:ascii="Century Gothic" w:hAnsi="Century Gothic"/>
        </w:rPr>
        <w:t xml:space="preserve">Madrid, </w:t>
      </w:r>
      <w:r w:rsidR="002C290F">
        <w:rPr>
          <w:rFonts w:ascii="Century Gothic" w:hAnsi="Century Gothic"/>
        </w:rPr>
        <w:t>agosto</w:t>
      </w:r>
      <w:r>
        <w:rPr>
          <w:rFonts w:ascii="Century Gothic" w:hAnsi="Century Gothic"/>
        </w:rPr>
        <w:t xml:space="preserve"> de 2020</w:t>
      </w:r>
    </w:p>
    <w:p w:rsidR="00D611CC" w:rsidRDefault="001C3BA2">
      <w:pPr>
        <w:pStyle w:val="Cuerpodelboletn"/>
        <w:spacing w:before="120" w:after="120" w:line="312" w:lineRule="auto"/>
      </w:pPr>
      <w:r>
        <w:rPr>
          <w:noProof/>
          <w:lang w:eastAsia="es-ES"/>
        </w:rPr>
        <mc:AlternateContent>
          <mc:Choice Requires="wps">
            <w:drawing>
              <wp:anchor distT="0" distB="0" distL="114300" distR="114300" simplePos="0" relativeHeight="251705344" behindDoc="0" locked="0" layoutInCell="1" allowOverlap="1" wp14:anchorId="53706887" wp14:editId="1A66EBCC">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0" o:spid="_x0000_s1026" style="position:absolute;margin-left:0;margin-top:78.95pt;width:630pt;height:1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" fillcolor="#c5ddd2" stroked="f">
                <v:textbox inset=",7.2pt,,7.2pt"/>
                <w10:wrap type="tight" anchorx="page" anchory="page"/>
              </v:rect>
            </w:pict>
          </mc:Fallback>
        </mc:AlternateContent>
      </w:r>
      <w:r>
        <w:rPr>
          <w:noProof/>
          <w:lang w:eastAsia="es-ES"/>
        </w:rPr>
        <mc:AlternateContent>
          <mc:Choice Requires="wps">
            <w:drawing>
              <wp:anchor distT="0" distB="0" distL="114300" distR="114300" simplePos="0" relativeHeight="251704320" behindDoc="0" locked="0" layoutInCell="1" allowOverlap="1" wp14:anchorId="7970A209" wp14:editId="7105248F">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3119EB" w:rsidRDefault="003119EB" w:rsidP="001C3BA2">
                            <w:r>
                              <w:rPr>
                                <w:rFonts w:asciiTheme="minorHAnsi" w:hAnsiTheme="minorHAnsi"/>
                                <w:noProof/>
                                <w:sz w:val="20"/>
                                <w:szCs w:val="20"/>
                                <w:lang w:eastAsia="es-ES"/>
                              </w:rPr>
                              <w:drawing>
                                <wp:inline distT="0" distB="0" distL="0" distR="0" wp14:anchorId="45BBA9D0" wp14:editId="4B6E5BB7">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4" style="position:absolute;left:0;text-align:left;margin-left:0;margin-top:.5pt;width:630pt;height:7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" fillcolor="#50866c" stroked="f">
                <v:textbox inset=",7.2pt,,7.2pt">
                  <w:txbxContent>
                    <w:p w:rsidR="003119EB" w:rsidRDefault="003119EB" w:rsidP="001C3BA2">
                      <w:r>
                        <w:rPr>
                          <w:rFonts w:asciiTheme="minorHAnsi" w:hAnsiTheme="minorHAnsi"/>
                          <w:noProof/>
                          <w:sz w:val="20"/>
                          <w:szCs w:val="20"/>
                          <w:lang w:eastAsia="es-ES"/>
                        </w:rPr>
                        <w:drawing>
                          <wp:inline distT="0" distB="0" distL="0" distR="0" wp14:anchorId="45BBA9D0" wp14:editId="4B6E5BB7">
                            <wp:extent cx="1143000" cy="647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p w:rsidR="00AE0C7D" w:rsidRDefault="00AE0C7D">
      <w:pPr>
        <w:rPr>
          <w:color w:val="000000"/>
        </w:rPr>
      </w:pPr>
      <w:r>
        <w:br w:type="page"/>
      </w:r>
    </w:p>
    <w:p w:rsidR="00D611CC" w:rsidRDefault="00D611CC">
      <w:pPr>
        <w:pStyle w:val="Cuerpodelboletn"/>
        <w:spacing w:before="120" w:after="120" w:line="312" w:lineRule="auto"/>
        <w:sectPr w:rsidR="00D611CC" w:rsidSect="00AE0C7D">
          <w:type w:val="continuous"/>
          <w:pgSz w:w="11906" w:h="16838" w:code="9"/>
          <w:pgMar w:top="1701" w:right="720" w:bottom="1134" w:left="720" w:header="720" w:footer="720" w:gutter="0"/>
          <w:cols w:num="2" w:space="720"/>
          <w:docGrid w:linePitch="326"/>
        </w:sectPr>
      </w:pPr>
    </w:p>
    <w:p w:rsidR="00D611CC" w:rsidRPr="00D611CC" w:rsidRDefault="00581E79" w:rsidP="00AE0C7D">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73D2CB8275464D21B99D678E50EAD0BB"/>
          </w:placeholder>
        </w:sdtPr>
        <w:sdtEndPr/>
        <w:sdtContent>
          <w:r w:rsidR="00D611CC" w:rsidRPr="00D611CC">
            <w:rPr>
              <w:rFonts w:ascii="Arial" w:eastAsia="Arial" w:hAnsi="Arial" w:cs="Arial"/>
              <w:noProof/>
              <w:color w:val="000000"/>
              <w:lang w:eastAsia="es-ES"/>
            </w:rPr>
            <mc:AlternateContent>
              <mc:Choice Requires="wps">
                <w:drawing>
                  <wp:anchor distT="0" distB="0" distL="114300" distR="114300" simplePos="0" relativeHeight="251716608" behindDoc="0" locked="0" layoutInCell="1" allowOverlap="1" wp14:anchorId="6D58745D" wp14:editId="7574FBB5">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00D611CC" w:rsidRPr="00D611CC">
            <w:rPr>
              <w:rFonts w:ascii="Arial" w:eastAsia="Arial" w:hAnsi="Arial" w:cs="Arial"/>
              <w:noProof/>
              <w:color w:val="000000"/>
              <w:lang w:eastAsia="es-ES"/>
            </w:rPr>
            <mc:AlternateContent>
              <mc:Choice Requires="wps">
                <w:drawing>
                  <wp:anchor distT="0" distB="0" distL="114300" distR="114300" simplePos="0" relativeHeight="251715584" behindDoc="0" locked="0" layoutInCell="1" allowOverlap="1" wp14:anchorId="23E94C90" wp14:editId="482AE2E4">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3119EB" w:rsidRPr="00F31BC3" w:rsidRDefault="003119EB" w:rsidP="00D611CC">
                                <w:r w:rsidRPr="00965C69">
                                  <w:rPr>
                                    <w:noProof/>
                                    <w:lang w:eastAsia="es-ES"/>
                                  </w:rPr>
                                  <w:drawing>
                                    <wp:inline distT="0" distB="0" distL="0" distR="0" wp14:anchorId="12ED5FDF" wp14:editId="3783B977">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75pt;margin-top:-.25pt;width:630pt;height:78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" fillcolor="#50866c" stroked="f">
                    <v:textbox inset=",7.2pt,,7.2pt">
                      <w:txbxContent>
                        <w:p w:rsidR="003119EB" w:rsidRPr="00F31BC3" w:rsidRDefault="003119EB" w:rsidP="00D611CC">
                          <w:r w:rsidRPr="00965C69">
                            <w:rPr>
                              <w:noProof/>
                              <w:lang w:eastAsia="es-ES"/>
                            </w:rPr>
                            <w:drawing>
                              <wp:inline distT="0" distB="0" distL="0" distR="0" wp14:anchorId="12ED5FDF" wp14:editId="3783B977">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D611CC" w:rsidRPr="00D611CC">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D611CC" w:rsidRPr="00D611CC" w:rsidTr="00D611CC">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D611CC" w:rsidRPr="00D611CC" w:rsidRDefault="00D611CC" w:rsidP="00D611CC">
            <w:pPr>
              <w:jc w:val="center"/>
              <w:rPr>
                <w:rFonts w:eastAsia="Times New Roman" w:cs="Calibri"/>
                <w:b/>
                <w:bCs/>
                <w:color w:val="FFFFFF"/>
                <w:sz w:val="16"/>
                <w:szCs w:val="16"/>
                <w:lang w:eastAsia="es-ES"/>
              </w:rPr>
            </w:pPr>
            <w:r w:rsidRPr="00D611CC">
              <w:rPr>
                <w:rFonts w:eastAsia="Times New Roman" w:cs="Calibri"/>
                <w:b/>
                <w:bCs/>
                <w:color w:val="FFFFFF"/>
                <w:sz w:val="16"/>
                <w:szCs w:val="16"/>
                <w:lang w:eastAsia="es-ES"/>
              </w:rPr>
              <w:t>SIGNIFICADO</w:t>
            </w:r>
          </w:p>
        </w:tc>
      </w:tr>
      <w:tr w:rsidR="00D611CC" w:rsidRPr="00D611CC" w:rsidTr="00D611CC">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SI se publica el contenido de la obligación exigida</w:t>
            </w:r>
          </w:p>
        </w:tc>
      </w:tr>
      <w:tr w:rsidR="00D611CC" w:rsidRPr="00D611CC" w:rsidTr="00D611CC">
        <w:trPr>
          <w:trHeight w:val="323"/>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publica el contenido de la obligación exigida</w:t>
            </w:r>
          </w:p>
        </w:tc>
      </w:tr>
      <w:tr w:rsidR="00D611CC" w:rsidRPr="00D611CC" w:rsidTr="00D611CC">
        <w:trPr>
          <w:trHeight w:val="427"/>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DIRECTA en la misma web o con enlace directo a la información</w:t>
            </w:r>
          </w:p>
        </w:tc>
      </w:tr>
      <w:tr w:rsidR="00D611CC" w:rsidRPr="00D611CC" w:rsidTr="00D611CC">
        <w:trPr>
          <w:trHeight w:val="419"/>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De forma INDIRECTA pero sin dirigir a la información a la que se refiere</w:t>
            </w:r>
          </w:p>
        </w:tc>
      </w:tr>
      <w:tr w:rsidR="00D611CC" w:rsidRPr="00D611CC" w:rsidTr="00D611CC">
        <w:trPr>
          <w:trHeight w:val="411"/>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 y está dentro de los TRES meses previos a la fecha de consulta</w:t>
            </w:r>
          </w:p>
        </w:tc>
      </w:tr>
      <w:tr w:rsidR="00D611CC" w:rsidRPr="00D611CC" w:rsidTr="00D611CC">
        <w:trPr>
          <w:trHeight w:val="416"/>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Tiene FECHA</w:t>
            </w:r>
            <w:r w:rsidR="002C290F">
              <w:rPr>
                <w:rFonts w:eastAsia="Times New Roman" w:cs="Calibri"/>
                <w:color w:val="000000"/>
                <w:sz w:val="16"/>
                <w:szCs w:val="16"/>
                <w:lang w:eastAsia="es-ES"/>
              </w:rPr>
              <w:t xml:space="preserve"> </w:t>
            </w:r>
            <w:r w:rsidRPr="00D611CC">
              <w:rPr>
                <w:rFonts w:eastAsia="Times New Roman" w:cs="Calibri"/>
                <w:color w:val="000000"/>
                <w:sz w:val="16"/>
                <w:szCs w:val="16"/>
                <w:lang w:eastAsia="es-ES"/>
              </w:rPr>
              <w:t>pero NO ESTA ACTUALIZADO dentro de los tres meses</w:t>
            </w:r>
          </w:p>
        </w:tc>
      </w:tr>
      <w:tr w:rsidR="00D611CC" w:rsidRPr="00D611CC" w:rsidTr="00D611CC">
        <w:trPr>
          <w:trHeight w:val="422"/>
        </w:trPr>
        <w:tc>
          <w:tcPr>
            <w:tcW w:w="928"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SE CONOCE la fecha de publicación de la información</w:t>
            </w:r>
          </w:p>
        </w:tc>
      </w:tr>
      <w:tr w:rsidR="00D611CC" w:rsidRPr="00D611CC" w:rsidTr="00D611CC">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3 clics como máximo</w:t>
            </w:r>
          </w:p>
        </w:tc>
      </w:tr>
      <w:tr w:rsidR="00D611CC" w:rsidRPr="00D611CC" w:rsidTr="00D611CC">
        <w:trPr>
          <w:trHeight w:val="1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4</w:t>
            </w:r>
          </w:p>
        </w:tc>
      </w:tr>
      <w:tr w:rsidR="00D611CC" w:rsidRPr="00D611CC" w:rsidTr="00D611CC">
        <w:trPr>
          <w:trHeight w:val="24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5</w:t>
            </w:r>
          </w:p>
        </w:tc>
      </w:tr>
      <w:tr w:rsidR="00D611CC" w:rsidRPr="00D611CC" w:rsidTr="00D611CC">
        <w:trPr>
          <w:trHeight w:val="26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6</w:t>
            </w:r>
          </w:p>
        </w:tc>
      </w:tr>
      <w:tr w:rsidR="00D611CC" w:rsidRPr="00D611CC" w:rsidTr="00D611CC">
        <w:trPr>
          <w:trHeight w:val="28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7</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8</w:t>
            </w:r>
          </w:p>
        </w:tc>
      </w:tr>
      <w:tr w:rsidR="00D611CC" w:rsidRPr="00D611CC" w:rsidTr="00D611CC">
        <w:trPr>
          <w:trHeight w:val="13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9</w:t>
            </w:r>
          </w:p>
        </w:tc>
      </w:tr>
      <w:tr w:rsidR="00D611CC" w:rsidRPr="00D611CC" w:rsidTr="00D611CC">
        <w:trPr>
          <w:trHeight w:val="20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10</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11</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12</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Más de 12 clics</w:t>
            </w:r>
          </w:p>
        </w:tc>
      </w:tr>
      <w:tr w:rsidR="00D611CC" w:rsidRPr="00D611CC" w:rsidTr="00D611CC">
        <w:trPr>
          <w:trHeight w:val="265"/>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MUY comprensible o con ayudas, en su caso</w:t>
            </w:r>
          </w:p>
        </w:tc>
      </w:tr>
      <w:tr w:rsidR="00D611CC" w:rsidRPr="00D611CC" w:rsidTr="00D611CC">
        <w:trPr>
          <w:trHeight w:val="27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Comprensible</w:t>
            </w:r>
          </w:p>
        </w:tc>
      </w:tr>
      <w:tr w:rsidR="00D611CC" w:rsidRPr="00D611CC" w:rsidTr="00D611CC">
        <w:trPr>
          <w:trHeight w:val="251"/>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Normal</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Poco comprensible</w:t>
            </w:r>
          </w:p>
        </w:tc>
      </w:tr>
      <w:tr w:rsidR="00D611CC" w:rsidRPr="00D611CC" w:rsidTr="00D611CC">
        <w:trPr>
          <w:trHeight w:val="18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Difícilmente comprensible</w:t>
            </w:r>
          </w:p>
        </w:tc>
      </w:tr>
      <w:tr w:rsidR="00D611CC" w:rsidRPr="00D611CC" w:rsidTr="00D611CC">
        <w:trPr>
          <w:trHeight w:val="24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 </w:t>
            </w:r>
          </w:p>
        </w:tc>
      </w:tr>
      <w:tr w:rsidR="00D611CC" w:rsidRPr="00D611CC" w:rsidTr="00D611CC">
        <w:trPr>
          <w:trHeight w:val="123"/>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NADA comprensible</w:t>
            </w:r>
          </w:p>
        </w:tc>
      </w:tr>
      <w:tr w:rsidR="00D611CC" w:rsidRPr="00D611CC" w:rsidTr="00D611CC">
        <w:trPr>
          <w:trHeight w:val="57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encuentra ordenada en grupos de materias, temáticas o de acuerdo con los bloques o grupos de información de la ley</w:t>
            </w:r>
          </w:p>
        </w:tc>
      </w:tr>
      <w:tr w:rsidR="00D611CC" w:rsidRPr="00D611CC" w:rsidTr="00D611CC">
        <w:trPr>
          <w:trHeight w:val="427"/>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sz w:val="16"/>
                <w:szCs w:val="16"/>
                <w:lang w:eastAsia="es-ES"/>
              </w:rPr>
            </w:pPr>
            <w:r w:rsidRPr="00D611CC">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sz w:val="16"/>
                <w:szCs w:val="16"/>
                <w:lang w:eastAsia="es-ES"/>
              </w:rPr>
            </w:pPr>
            <w:r w:rsidRPr="00D611CC">
              <w:rPr>
                <w:rFonts w:eastAsia="Times New Roman" w:cs="Calibri"/>
                <w:sz w:val="16"/>
                <w:szCs w:val="16"/>
                <w:lang w:eastAsia="es-ES"/>
              </w:rPr>
              <w:t>la información se presenta dispersa sin agrupación ni ordenación alguna</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Es un formato reutilizable establecido</w:t>
            </w:r>
          </w:p>
        </w:tc>
      </w:tr>
      <w:tr w:rsidR="00D611CC" w:rsidRPr="00D611CC" w:rsidTr="00D611CC">
        <w:trPr>
          <w:trHeight w:val="3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es un formato reutilizable</w:t>
            </w:r>
          </w:p>
        </w:tc>
      </w:tr>
      <w:tr w:rsidR="00D611CC" w:rsidRPr="00D611CC" w:rsidTr="00D611CC">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o banner en la página inicial del sitio</w:t>
            </w:r>
          </w:p>
        </w:tc>
      </w:tr>
      <w:tr w:rsidR="00D611CC" w:rsidRPr="00D611CC" w:rsidTr="00D611CC">
        <w:trPr>
          <w:trHeight w:val="362"/>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Apartado específico pero NO en la página de inicio</w:t>
            </w:r>
          </w:p>
        </w:tc>
      </w:tr>
      <w:tr w:rsidR="00D611CC" w:rsidRPr="00D611CC" w:rsidTr="00D611CC">
        <w:trPr>
          <w:trHeight w:val="600"/>
        </w:trPr>
        <w:tc>
          <w:tcPr>
            <w:tcW w:w="928" w:type="pct"/>
            <w:vMerge/>
            <w:tcBorders>
              <w:top w:val="nil"/>
              <w:left w:val="single" w:sz="4" w:space="0" w:color="auto"/>
              <w:bottom w:val="single" w:sz="4" w:space="0" w:color="000000"/>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D611CC" w:rsidRPr="00D611CC" w:rsidRDefault="00D611CC" w:rsidP="00D611CC">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jc w:val="center"/>
              <w:rPr>
                <w:rFonts w:eastAsia="Times New Roman" w:cs="Calibri"/>
                <w:color w:val="000000"/>
                <w:sz w:val="16"/>
                <w:szCs w:val="16"/>
                <w:lang w:eastAsia="es-ES"/>
              </w:rPr>
            </w:pPr>
            <w:r w:rsidRPr="00D611CC">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D611CC" w:rsidRPr="00D611CC" w:rsidRDefault="00D611CC" w:rsidP="00D611CC">
            <w:pPr>
              <w:rPr>
                <w:rFonts w:eastAsia="Times New Roman" w:cs="Calibri"/>
                <w:color w:val="000000"/>
                <w:sz w:val="16"/>
                <w:szCs w:val="16"/>
                <w:lang w:eastAsia="es-ES"/>
              </w:rPr>
            </w:pPr>
            <w:r w:rsidRPr="00D611CC">
              <w:rPr>
                <w:rFonts w:eastAsia="Times New Roman" w:cs="Calibri"/>
                <w:color w:val="000000"/>
                <w:sz w:val="16"/>
                <w:szCs w:val="16"/>
                <w:lang w:eastAsia="es-ES"/>
              </w:rPr>
              <w:t>No existe un apartado específico de transparencia</w:t>
            </w:r>
          </w:p>
        </w:tc>
      </w:tr>
    </w:tbl>
    <w:p w:rsidR="00D611CC" w:rsidRDefault="00D611CC" w:rsidP="00D611CC">
      <w:pPr>
        <w:pStyle w:val="Cuerpodelboletn"/>
        <w:spacing w:before="120" w:after="120" w:line="312" w:lineRule="auto"/>
      </w:pPr>
    </w:p>
    <w:sectPr w:rsidR="00D611CC" w:rsidSect="00AE0C7D">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EB" w:rsidRDefault="003119EB" w:rsidP="00F31BC3">
      <w:r>
        <w:separator/>
      </w:r>
    </w:p>
  </w:endnote>
  <w:endnote w:type="continuationSeparator" w:id="0">
    <w:p w:rsidR="003119EB" w:rsidRDefault="003119EB"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EB" w:rsidRDefault="003119EB" w:rsidP="00F31BC3">
      <w:r>
        <w:separator/>
      </w:r>
    </w:p>
  </w:footnote>
  <w:footnote w:type="continuationSeparator" w:id="0">
    <w:p w:rsidR="003119EB" w:rsidRDefault="003119EB"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79" w:rsidRDefault="00581E79">
    <w:pPr>
      <w:pStyle w:val="Encabezado"/>
    </w:pPr>
    <w:r>
      <w:rPr>
        <w:noProof/>
        <w:lang w:eastAsia="es-ES"/>
      </w:rPr>
      <mc:AlternateContent>
        <mc:Choice Requires="wps">
          <w:drawing>
            <wp:anchor distT="0" distB="0" distL="114300" distR="114300" simplePos="0" relativeHeight="251659264" behindDoc="0" locked="0" layoutInCell="1" allowOverlap="1" wp14:anchorId="6A68A3AC" wp14:editId="4B5BF31F">
              <wp:simplePos x="0" y="0"/>
              <wp:positionH relativeFrom="page">
                <wp:posOffset>13335</wp:posOffset>
              </wp:positionH>
              <wp:positionV relativeFrom="page">
                <wp:posOffset>0</wp:posOffset>
              </wp:positionV>
              <wp:extent cx="8001000" cy="990600"/>
              <wp:effectExtent l="0" t="0" r="0" b="0"/>
              <wp:wrapTight wrapText="bothSides">
                <wp:wrapPolygon edited="0">
                  <wp:start x="0" y="0"/>
                  <wp:lineTo x="0" y="21185"/>
                  <wp:lineTo x="21549" y="21185"/>
                  <wp:lineTo x="21549" y="0"/>
                  <wp:lineTo x="0" y="0"/>
                </wp:wrapPolygon>
              </wp:wrapTight>
              <wp:docPr id="34"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581E79" w:rsidRDefault="00581E79" w:rsidP="00581E79">
                          <w:r>
                            <w:rPr>
                              <w:rFonts w:asciiTheme="minorHAnsi" w:hAnsiTheme="minorHAnsi"/>
                              <w:noProof/>
                              <w:sz w:val="20"/>
                              <w:szCs w:val="20"/>
                              <w:lang w:eastAsia="es-ES"/>
                            </w:rPr>
                            <w:drawing>
                              <wp:inline distT="0" distB="0" distL="0" distR="0" wp14:anchorId="2C9A203F" wp14:editId="2FD3CAF5">
                                <wp:extent cx="1143000" cy="6477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1.05pt;margin-top:0;width:630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" fillcolor="#50866c" stroked="f">
              <v:textbox inset=",7.2pt,,7.2pt">
                <w:txbxContent>
                  <w:p w:rsidR="00581E79" w:rsidRDefault="00581E79" w:rsidP="00581E79">
                    <w:r>
                      <w:rPr>
                        <w:rFonts w:asciiTheme="minorHAnsi" w:hAnsiTheme="minorHAnsi"/>
                        <w:noProof/>
                        <w:sz w:val="20"/>
                        <w:szCs w:val="20"/>
                        <w:lang w:eastAsia="es-ES"/>
                      </w:rPr>
                      <w:drawing>
                        <wp:inline distT="0" distB="0" distL="0" distR="0" wp14:anchorId="2C9A203F" wp14:editId="2FD3CAF5">
                          <wp:extent cx="1143000" cy="6477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txbxContent>
              </v:textbox>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0D52C04"/>
    <w:multiLevelType w:val="hybridMultilevel"/>
    <w:tmpl w:val="7E9A56A2"/>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2">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3721066"/>
    <w:multiLevelType w:val="hybridMultilevel"/>
    <w:tmpl w:val="A6D8306A"/>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5E8728CF"/>
    <w:multiLevelType w:val="hybridMultilevel"/>
    <w:tmpl w:val="8B46A8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1"/>
  </w:num>
  <w:num w:numId="4">
    <w:abstractNumId w:val="1"/>
  </w:num>
  <w:num w:numId="5">
    <w:abstractNumId w:val="14"/>
  </w:num>
  <w:num w:numId="6">
    <w:abstractNumId w:val="16"/>
  </w:num>
  <w:num w:numId="7">
    <w:abstractNumId w:val="13"/>
  </w:num>
  <w:num w:numId="8">
    <w:abstractNumId w:val="2"/>
  </w:num>
  <w:num w:numId="9">
    <w:abstractNumId w:val="6"/>
  </w:num>
  <w:num w:numId="10">
    <w:abstractNumId w:val="3"/>
  </w:num>
  <w:num w:numId="11">
    <w:abstractNumId w:val="18"/>
  </w:num>
  <w:num w:numId="12">
    <w:abstractNumId w:val="12"/>
  </w:num>
  <w:num w:numId="13">
    <w:abstractNumId w:val="8"/>
  </w:num>
  <w:num w:numId="14">
    <w:abstractNumId w:val="19"/>
  </w:num>
  <w:num w:numId="15">
    <w:abstractNumId w:val="5"/>
  </w:num>
  <w:num w:numId="16">
    <w:abstractNumId w:val="15"/>
  </w:num>
  <w:num w:numId="17">
    <w:abstractNumId w:val="7"/>
  </w:num>
  <w:num w:numId="18">
    <w:abstractNumId w:val="9"/>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1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 w:numId="27">
    <w:abstractNumId w:val="5"/>
  </w:num>
  <w:num w:numId="28">
    <w:abstractNumId w:val="19"/>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1946"/>
    <w:rsid w:val="00020D15"/>
    <w:rsid w:val="00025EA0"/>
    <w:rsid w:val="00041B0F"/>
    <w:rsid w:val="00042670"/>
    <w:rsid w:val="000461E3"/>
    <w:rsid w:val="00053902"/>
    <w:rsid w:val="0005642F"/>
    <w:rsid w:val="0007256A"/>
    <w:rsid w:val="000757C6"/>
    <w:rsid w:val="000775A5"/>
    <w:rsid w:val="0009364E"/>
    <w:rsid w:val="000A26F0"/>
    <w:rsid w:val="000A5307"/>
    <w:rsid w:val="000A5FA2"/>
    <w:rsid w:val="000B737F"/>
    <w:rsid w:val="000C2A7C"/>
    <w:rsid w:val="000C47A4"/>
    <w:rsid w:val="000C617F"/>
    <w:rsid w:val="000D3907"/>
    <w:rsid w:val="000D43CD"/>
    <w:rsid w:val="000D4575"/>
    <w:rsid w:val="000D4AAE"/>
    <w:rsid w:val="000D5417"/>
    <w:rsid w:val="000D645D"/>
    <w:rsid w:val="000D78C3"/>
    <w:rsid w:val="000E5EC2"/>
    <w:rsid w:val="000F094F"/>
    <w:rsid w:val="000F11AA"/>
    <w:rsid w:val="00104E94"/>
    <w:rsid w:val="00107A5B"/>
    <w:rsid w:val="001149B1"/>
    <w:rsid w:val="00131D3B"/>
    <w:rsid w:val="0013252E"/>
    <w:rsid w:val="00136005"/>
    <w:rsid w:val="0014383E"/>
    <w:rsid w:val="00143D79"/>
    <w:rsid w:val="00146490"/>
    <w:rsid w:val="00146C3C"/>
    <w:rsid w:val="001577B4"/>
    <w:rsid w:val="0016210B"/>
    <w:rsid w:val="00164876"/>
    <w:rsid w:val="0017001C"/>
    <w:rsid w:val="00173F54"/>
    <w:rsid w:val="00175536"/>
    <w:rsid w:val="001763F8"/>
    <w:rsid w:val="00176483"/>
    <w:rsid w:val="00187CDD"/>
    <w:rsid w:val="0019448F"/>
    <w:rsid w:val="00195362"/>
    <w:rsid w:val="00197B72"/>
    <w:rsid w:val="001A2887"/>
    <w:rsid w:val="001A4ED5"/>
    <w:rsid w:val="001A5305"/>
    <w:rsid w:val="001B14D9"/>
    <w:rsid w:val="001B16C6"/>
    <w:rsid w:val="001B2718"/>
    <w:rsid w:val="001B56AC"/>
    <w:rsid w:val="001B7B53"/>
    <w:rsid w:val="001C3BA2"/>
    <w:rsid w:val="001C4334"/>
    <w:rsid w:val="001C4509"/>
    <w:rsid w:val="001C78FE"/>
    <w:rsid w:val="001C7C78"/>
    <w:rsid w:val="001D59CD"/>
    <w:rsid w:val="001D6B8D"/>
    <w:rsid w:val="001E23F5"/>
    <w:rsid w:val="001E3771"/>
    <w:rsid w:val="001E52AC"/>
    <w:rsid w:val="001E5E92"/>
    <w:rsid w:val="001F07BE"/>
    <w:rsid w:val="001F529A"/>
    <w:rsid w:val="00205B7C"/>
    <w:rsid w:val="00205BB3"/>
    <w:rsid w:val="00211D2B"/>
    <w:rsid w:val="00213165"/>
    <w:rsid w:val="0021682B"/>
    <w:rsid w:val="00222DC4"/>
    <w:rsid w:val="00223C48"/>
    <w:rsid w:val="00224DED"/>
    <w:rsid w:val="00231D61"/>
    <w:rsid w:val="002321D1"/>
    <w:rsid w:val="002433C5"/>
    <w:rsid w:val="002445BE"/>
    <w:rsid w:val="0024523A"/>
    <w:rsid w:val="002467FA"/>
    <w:rsid w:val="0026324A"/>
    <w:rsid w:val="002672F0"/>
    <w:rsid w:val="00273B27"/>
    <w:rsid w:val="00292832"/>
    <w:rsid w:val="0029574D"/>
    <w:rsid w:val="002A0F0C"/>
    <w:rsid w:val="002A16CE"/>
    <w:rsid w:val="002B42E4"/>
    <w:rsid w:val="002B440A"/>
    <w:rsid w:val="002B4987"/>
    <w:rsid w:val="002C290F"/>
    <w:rsid w:val="002C4754"/>
    <w:rsid w:val="002C581E"/>
    <w:rsid w:val="002C73B5"/>
    <w:rsid w:val="002D0702"/>
    <w:rsid w:val="002E4A1E"/>
    <w:rsid w:val="002E58C1"/>
    <w:rsid w:val="002E7939"/>
    <w:rsid w:val="002E7A74"/>
    <w:rsid w:val="002F4C92"/>
    <w:rsid w:val="002F5579"/>
    <w:rsid w:val="003119EB"/>
    <w:rsid w:val="00314CBB"/>
    <w:rsid w:val="00316F76"/>
    <w:rsid w:val="0031769F"/>
    <w:rsid w:val="00320EC5"/>
    <w:rsid w:val="00323625"/>
    <w:rsid w:val="00324A3E"/>
    <w:rsid w:val="00326567"/>
    <w:rsid w:val="00327D85"/>
    <w:rsid w:val="003304F4"/>
    <w:rsid w:val="00337EE9"/>
    <w:rsid w:val="00340D63"/>
    <w:rsid w:val="0034172E"/>
    <w:rsid w:val="003428A6"/>
    <w:rsid w:val="003468CA"/>
    <w:rsid w:val="00347877"/>
    <w:rsid w:val="00350EAD"/>
    <w:rsid w:val="00355DC0"/>
    <w:rsid w:val="00387A78"/>
    <w:rsid w:val="0039426D"/>
    <w:rsid w:val="003947F7"/>
    <w:rsid w:val="00396325"/>
    <w:rsid w:val="003A390C"/>
    <w:rsid w:val="003A44CD"/>
    <w:rsid w:val="003A7A35"/>
    <w:rsid w:val="003B3A2E"/>
    <w:rsid w:val="003B57E6"/>
    <w:rsid w:val="003B6B96"/>
    <w:rsid w:val="003C07B5"/>
    <w:rsid w:val="003C4213"/>
    <w:rsid w:val="003D2C4A"/>
    <w:rsid w:val="003E0C9A"/>
    <w:rsid w:val="003E564B"/>
    <w:rsid w:val="003E5783"/>
    <w:rsid w:val="003E5D2F"/>
    <w:rsid w:val="003F6EDC"/>
    <w:rsid w:val="00405998"/>
    <w:rsid w:val="00415DBD"/>
    <w:rsid w:val="00422B18"/>
    <w:rsid w:val="00427B0E"/>
    <w:rsid w:val="00427EF3"/>
    <w:rsid w:val="00435DD4"/>
    <w:rsid w:val="0045592B"/>
    <w:rsid w:val="0045737F"/>
    <w:rsid w:val="0045790B"/>
    <w:rsid w:val="00470E1E"/>
    <w:rsid w:val="004720A5"/>
    <w:rsid w:val="0047735C"/>
    <w:rsid w:val="0048023B"/>
    <w:rsid w:val="00481043"/>
    <w:rsid w:val="00482F50"/>
    <w:rsid w:val="004851C4"/>
    <w:rsid w:val="004859CC"/>
    <w:rsid w:val="004A1663"/>
    <w:rsid w:val="004A5DD5"/>
    <w:rsid w:val="004B5AF4"/>
    <w:rsid w:val="004B6952"/>
    <w:rsid w:val="004C3F9D"/>
    <w:rsid w:val="004C6440"/>
    <w:rsid w:val="004D00A9"/>
    <w:rsid w:val="004D0EF8"/>
    <w:rsid w:val="004D3BD8"/>
    <w:rsid w:val="004D6FA7"/>
    <w:rsid w:val="004D7037"/>
    <w:rsid w:val="004E1357"/>
    <w:rsid w:val="004E43EC"/>
    <w:rsid w:val="004E4614"/>
    <w:rsid w:val="004E659F"/>
    <w:rsid w:val="004E65DC"/>
    <w:rsid w:val="004F0031"/>
    <w:rsid w:val="004F1DF4"/>
    <w:rsid w:val="004F5CB4"/>
    <w:rsid w:val="005227BD"/>
    <w:rsid w:val="005301DF"/>
    <w:rsid w:val="00530E53"/>
    <w:rsid w:val="00535BC8"/>
    <w:rsid w:val="00536832"/>
    <w:rsid w:val="0054144A"/>
    <w:rsid w:val="005436BD"/>
    <w:rsid w:val="00545EB3"/>
    <w:rsid w:val="00555CC4"/>
    <w:rsid w:val="00563295"/>
    <w:rsid w:val="0057273E"/>
    <w:rsid w:val="00576DCC"/>
    <w:rsid w:val="0057700E"/>
    <w:rsid w:val="00580B9B"/>
    <w:rsid w:val="00581E79"/>
    <w:rsid w:val="00594C51"/>
    <w:rsid w:val="00594E1E"/>
    <w:rsid w:val="005A0E27"/>
    <w:rsid w:val="005A5BE6"/>
    <w:rsid w:val="005D318E"/>
    <w:rsid w:val="005D5562"/>
    <w:rsid w:val="005D683B"/>
    <w:rsid w:val="005D6E15"/>
    <w:rsid w:val="005E02F5"/>
    <w:rsid w:val="005E2505"/>
    <w:rsid w:val="005E3300"/>
    <w:rsid w:val="005E4C3A"/>
    <w:rsid w:val="005E6704"/>
    <w:rsid w:val="005E769C"/>
    <w:rsid w:val="00601BF4"/>
    <w:rsid w:val="00601FF9"/>
    <w:rsid w:val="00603DFC"/>
    <w:rsid w:val="00612DB2"/>
    <w:rsid w:val="00620788"/>
    <w:rsid w:val="00633EAA"/>
    <w:rsid w:val="00636E40"/>
    <w:rsid w:val="006405D0"/>
    <w:rsid w:val="0064149D"/>
    <w:rsid w:val="00642978"/>
    <w:rsid w:val="00643034"/>
    <w:rsid w:val="00655020"/>
    <w:rsid w:val="00662C71"/>
    <w:rsid w:val="00673DCA"/>
    <w:rsid w:val="00677BD2"/>
    <w:rsid w:val="006853DA"/>
    <w:rsid w:val="0069048A"/>
    <w:rsid w:val="006914C2"/>
    <w:rsid w:val="00694A7E"/>
    <w:rsid w:val="0069673B"/>
    <w:rsid w:val="006B1132"/>
    <w:rsid w:val="006B48E2"/>
    <w:rsid w:val="006B6EFD"/>
    <w:rsid w:val="006B75D8"/>
    <w:rsid w:val="006B7E45"/>
    <w:rsid w:val="006C7628"/>
    <w:rsid w:val="006D0BCF"/>
    <w:rsid w:val="006D239E"/>
    <w:rsid w:val="006D49E7"/>
    <w:rsid w:val="006D6FD4"/>
    <w:rsid w:val="006E75DE"/>
    <w:rsid w:val="006F788A"/>
    <w:rsid w:val="0070102C"/>
    <w:rsid w:val="00704BB0"/>
    <w:rsid w:val="00706A57"/>
    <w:rsid w:val="007071A8"/>
    <w:rsid w:val="00707C14"/>
    <w:rsid w:val="00713F85"/>
    <w:rsid w:val="00717272"/>
    <w:rsid w:val="007260AF"/>
    <w:rsid w:val="00732961"/>
    <w:rsid w:val="00733B76"/>
    <w:rsid w:val="0074057D"/>
    <w:rsid w:val="00751664"/>
    <w:rsid w:val="00751701"/>
    <w:rsid w:val="00751FAA"/>
    <w:rsid w:val="00760E4B"/>
    <w:rsid w:val="0076640C"/>
    <w:rsid w:val="00766793"/>
    <w:rsid w:val="00767C60"/>
    <w:rsid w:val="00777FB3"/>
    <w:rsid w:val="00790143"/>
    <w:rsid w:val="00790CFE"/>
    <w:rsid w:val="007A59B6"/>
    <w:rsid w:val="007A5F71"/>
    <w:rsid w:val="007B7924"/>
    <w:rsid w:val="007B7E06"/>
    <w:rsid w:val="007D1701"/>
    <w:rsid w:val="007D434C"/>
    <w:rsid w:val="007D5CBF"/>
    <w:rsid w:val="007E5B1B"/>
    <w:rsid w:val="007F5F9D"/>
    <w:rsid w:val="00803C82"/>
    <w:rsid w:val="00803D20"/>
    <w:rsid w:val="0080642B"/>
    <w:rsid w:val="00816E25"/>
    <w:rsid w:val="00816EAB"/>
    <w:rsid w:val="0082148D"/>
    <w:rsid w:val="00821526"/>
    <w:rsid w:val="008229DB"/>
    <w:rsid w:val="0082470D"/>
    <w:rsid w:val="00831412"/>
    <w:rsid w:val="00854417"/>
    <w:rsid w:val="0087119A"/>
    <w:rsid w:val="00875521"/>
    <w:rsid w:val="00880B97"/>
    <w:rsid w:val="00882A5B"/>
    <w:rsid w:val="008870B2"/>
    <w:rsid w:val="00894358"/>
    <w:rsid w:val="0089455A"/>
    <w:rsid w:val="00895AE2"/>
    <w:rsid w:val="008A10AE"/>
    <w:rsid w:val="008B6B15"/>
    <w:rsid w:val="008C3E4C"/>
    <w:rsid w:val="008D2D59"/>
    <w:rsid w:val="008D3E88"/>
    <w:rsid w:val="008E59B1"/>
    <w:rsid w:val="008F0D7E"/>
    <w:rsid w:val="008F3B5A"/>
    <w:rsid w:val="00902A71"/>
    <w:rsid w:val="009039FD"/>
    <w:rsid w:val="00903FB8"/>
    <w:rsid w:val="00906C06"/>
    <w:rsid w:val="00907FB5"/>
    <w:rsid w:val="00910995"/>
    <w:rsid w:val="00912292"/>
    <w:rsid w:val="00912DB4"/>
    <w:rsid w:val="00913465"/>
    <w:rsid w:val="0092040F"/>
    <w:rsid w:val="00921399"/>
    <w:rsid w:val="00926D35"/>
    <w:rsid w:val="00927170"/>
    <w:rsid w:val="00932751"/>
    <w:rsid w:val="00943C46"/>
    <w:rsid w:val="0094570D"/>
    <w:rsid w:val="009536D4"/>
    <w:rsid w:val="0095523D"/>
    <w:rsid w:val="0096127E"/>
    <w:rsid w:val="00965C69"/>
    <w:rsid w:val="00967937"/>
    <w:rsid w:val="0097072E"/>
    <w:rsid w:val="00972287"/>
    <w:rsid w:val="00977017"/>
    <w:rsid w:val="00982299"/>
    <w:rsid w:val="0099437E"/>
    <w:rsid w:val="009978A0"/>
    <w:rsid w:val="009A00CA"/>
    <w:rsid w:val="009B2DF5"/>
    <w:rsid w:val="009B63C2"/>
    <w:rsid w:val="009B75CD"/>
    <w:rsid w:val="009C4FC7"/>
    <w:rsid w:val="009D0BA5"/>
    <w:rsid w:val="009D1DC8"/>
    <w:rsid w:val="009D35A4"/>
    <w:rsid w:val="009D3CC3"/>
    <w:rsid w:val="009D4047"/>
    <w:rsid w:val="009D465A"/>
    <w:rsid w:val="009D78D2"/>
    <w:rsid w:val="009E049D"/>
    <w:rsid w:val="009E2E6F"/>
    <w:rsid w:val="009E366A"/>
    <w:rsid w:val="009E7254"/>
    <w:rsid w:val="009F149E"/>
    <w:rsid w:val="00A048D6"/>
    <w:rsid w:val="00A11768"/>
    <w:rsid w:val="00A17CAC"/>
    <w:rsid w:val="00A245E6"/>
    <w:rsid w:val="00A450D9"/>
    <w:rsid w:val="00A4578C"/>
    <w:rsid w:val="00A50FB3"/>
    <w:rsid w:val="00A51AAD"/>
    <w:rsid w:val="00A54E89"/>
    <w:rsid w:val="00A57C12"/>
    <w:rsid w:val="00A6231A"/>
    <w:rsid w:val="00A70070"/>
    <w:rsid w:val="00A73522"/>
    <w:rsid w:val="00A744B2"/>
    <w:rsid w:val="00A75334"/>
    <w:rsid w:val="00A80C8A"/>
    <w:rsid w:val="00A82709"/>
    <w:rsid w:val="00A902D5"/>
    <w:rsid w:val="00A93C33"/>
    <w:rsid w:val="00AA235F"/>
    <w:rsid w:val="00AA312E"/>
    <w:rsid w:val="00AA447D"/>
    <w:rsid w:val="00AA7A8F"/>
    <w:rsid w:val="00AB71E9"/>
    <w:rsid w:val="00AC2723"/>
    <w:rsid w:val="00AC4A6F"/>
    <w:rsid w:val="00AD6065"/>
    <w:rsid w:val="00AE0C7D"/>
    <w:rsid w:val="00AE4DDA"/>
    <w:rsid w:val="00AE75C0"/>
    <w:rsid w:val="00AF226D"/>
    <w:rsid w:val="00AF4203"/>
    <w:rsid w:val="00AF5151"/>
    <w:rsid w:val="00B01B8E"/>
    <w:rsid w:val="00B048D0"/>
    <w:rsid w:val="00B06E2F"/>
    <w:rsid w:val="00B1184C"/>
    <w:rsid w:val="00B144C7"/>
    <w:rsid w:val="00B220EC"/>
    <w:rsid w:val="00B2249C"/>
    <w:rsid w:val="00B27173"/>
    <w:rsid w:val="00B27681"/>
    <w:rsid w:val="00B330B8"/>
    <w:rsid w:val="00B33F47"/>
    <w:rsid w:val="00B46A16"/>
    <w:rsid w:val="00B5314A"/>
    <w:rsid w:val="00B55290"/>
    <w:rsid w:val="00B56A3A"/>
    <w:rsid w:val="00B7182D"/>
    <w:rsid w:val="00B77C12"/>
    <w:rsid w:val="00B81C5B"/>
    <w:rsid w:val="00B85EA1"/>
    <w:rsid w:val="00B87ADF"/>
    <w:rsid w:val="00B9140E"/>
    <w:rsid w:val="00B966AB"/>
    <w:rsid w:val="00BA03C4"/>
    <w:rsid w:val="00BA048C"/>
    <w:rsid w:val="00BA09D5"/>
    <w:rsid w:val="00BA1BAB"/>
    <w:rsid w:val="00BA506A"/>
    <w:rsid w:val="00BA7853"/>
    <w:rsid w:val="00BC04D3"/>
    <w:rsid w:val="00BC0ADF"/>
    <w:rsid w:val="00BD1E44"/>
    <w:rsid w:val="00BD2172"/>
    <w:rsid w:val="00BD4524"/>
    <w:rsid w:val="00BD671B"/>
    <w:rsid w:val="00BD6FC6"/>
    <w:rsid w:val="00BD7114"/>
    <w:rsid w:val="00BD7C3E"/>
    <w:rsid w:val="00BE5FBA"/>
    <w:rsid w:val="00BE626E"/>
    <w:rsid w:val="00C00FBC"/>
    <w:rsid w:val="00C103D9"/>
    <w:rsid w:val="00C1290B"/>
    <w:rsid w:val="00C213EC"/>
    <w:rsid w:val="00C252B4"/>
    <w:rsid w:val="00C259F4"/>
    <w:rsid w:val="00C27705"/>
    <w:rsid w:val="00C3065F"/>
    <w:rsid w:val="00C3346D"/>
    <w:rsid w:val="00C4050E"/>
    <w:rsid w:val="00C41448"/>
    <w:rsid w:val="00C41A3D"/>
    <w:rsid w:val="00C4430D"/>
    <w:rsid w:val="00C451D3"/>
    <w:rsid w:val="00C50ABF"/>
    <w:rsid w:val="00C51B3B"/>
    <w:rsid w:val="00C533EE"/>
    <w:rsid w:val="00C54D21"/>
    <w:rsid w:val="00C560E3"/>
    <w:rsid w:val="00C574B1"/>
    <w:rsid w:val="00C61E7F"/>
    <w:rsid w:val="00C66E73"/>
    <w:rsid w:val="00C723B2"/>
    <w:rsid w:val="00C770CC"/>
    <w:rsid w:val="00C848BC"/>
    <w:rsid w:val="00C911AE"/>
    <w:rsid w:val="00C9131D"/>
    <w:rsid w:val="00C9667E"/>
    <w:rsid w:val="00CA15C9"/>
    <w:rsid w:val="00CA62D9"/>
    <w:rsid w:val="00CA7012"/>
    <w:rsid w:val="00CB2D1E"/>
    <w:rsid w:val="00CD3CFB"/>
    <w:rsid w:val="00CD3DE8"/>
    <w:rsid w:val="00CE6AEA"/>
    <w:rsid w:val="00CF14DC"/>
    <w:rsid w:val="00CF24C4"/>
    <w:rsid w:val="00CF480E"/>
    <w:rsid w:val="00D014E1"/>
    <w:rsid w:val="00D01CA1"/>
    <w:rsid w:val="00D13476"/>
    <w:rsid w:val="00D1453D"/>
    <w:rsid w:val="00D214CF"/>
    <w:rsid w:val="00D258C0"/>
    <w:rsid w:val="00D30C8B"/>
    <w:rsid w:val="00D33ABF"/>
    <w:rsid w:val="00D34915"/>
    <w:rsid w:val="00D3579C"/>
    <w:rsid w:val="00D508EB"/>
    <w:rsid w:val="00D520C8"/>
    <w:rsid w:val="00D55260"/>
    <w:rsid w:val="00D55ADA"/>
    <w:rsid w:val="00D56A30"/>
    <w:rsid w:val="00D611CC"/>
    <w:rsid w:val="00D7033D"/>
    <w:rsid w:val="00D8586A"/>
    <w:rsid w:val="00D863FD"/>
    <w:rsid w:val="00D87E57"/>
    <w:rsid w:val="00D91FC2"/>
    <w:rsid w:val="00D94AD3"/>
    <w:rsid w:val="00DA6660"/>
    <w:rsid w:val="00DB2DAA"/>
    <w:rsid w:val="00DC5B52"/>
    <w:rsid w:val="00DD515F"/>
    <w:rsid w:val="00DE2231"/>
    <w:rsid w:val="00DE45CB"/>
    <w:rsid w:val="00DE5708"/>
    <w:rsid w:val="00DE7058"/>
    <w:rsid w:val="00DF0038"/>
    <w:rsid w:val="00DF25D7"/>
    <w:rsid w:val="00DF4125"/>
    <w:rsid w:val="00E023B5"/>
    <w:rsid w:val="00E04DBB"/>
    <w:rsid w:val="00E10B5B"/>
    <w:rsid w:val="00E12909"/>
    <w:rsid w:val="00E1595D"/>
    <w:rsid w:val="00E27A2B"/>
    <w:rsid w:val="00E30FFA"/>
    <w:rsid w:val="00E33169"/>
    <w:rsid w:val="00E35C31"/>
    <w:rsid w:val="00E42ADD"/>
    <w:rsid w:val="00E47AB5"/>
    <w:rsid w:val="00E60AF9"/>
    <w:rsid w:val="00E6301A"/>
    <w:rsid w:val="00E63866"/>
    <w:rsid w:val="00E64D9A"/>
    <w:rsid w:val="00E6528C"/>
    <w:rsid w:val="00E76FB0"/>
    <w:rsid w:val="00E93FE3"/>
    <w:rsid w:val="00EA078C"/>
    <w:rsid w:val="00EA5F09"/>
    <w:rsid w:val="00EA65DD"/>
    <w:rsid w:val="00EA679F"/>
    <w:rsid w:val="00EA7B71"/>
    <w:rsid w:val="00EB4884"/>
    <w:rsid w:val="00EB4E0E"/>
    <w:rsid w:val="00EB5412"/>
    <w:rsid w:val="00EC0BDF"/>
    <w:rsid w:val="00EC6A3E"/>
    <w:rsid w:val="00ED214C"/>
    <w:rsid w:val="00EE404C"/>
    <w:rsid w:val="00EE611D"/>
    <w:rsid w:val="00EF5B46"/>
    <w:rsid w:val="00EF6910"/>
    <w:rsid w:val="00F04133"/>
    <w:rsid w:val="00F05E2C"/>
    <w:rsid w:val="00F132F9"/>
    <w:rsid w:val="00F1649F"/>
    <w:rsid w:val="00F22160"/>
    <w:rsid w:val="00F24BAF"/>
    <w:rsid w:val="00F31BC3"/>
    <w:rsid w:val="00F321CB"/>
    <w:rsid w:val="00F36022"/>
    <w:rsid w:val="00F4724A"/>
    <w:rsid w:val="00F554C1"/>
    <w:rsid w:val="00F603D8"/>
    <w:rsid w:val="00F60668"/>
    <w:rsid w:val="00F61911"/>
    <w:rsid w:val="00F63786"/>
    <w:rsid w:val="00F7274D"/>
    <w:rsid w:val="00F81BA8"/>
    <w:rsid w:val="00F8788B"/>
    <w:rsid w:val="00F9200A"/>
    <w:rsid w:val="00F95333"/>
    <w:rsid w:val="00FA0C58"/>
    <w:rsid w:val="00FA11BE"/>
    <w:rsid w:val="00FA1911"/>
    <w:rsid w:val="00FA5997"/>
    <w:rsid w:val="00FA67A0"/>
    <w:rsid w:val="00FA73D1"/>
    <w:rsid w:val="00FA7465"/>
    <w:rsid w:val="00FB00A0"/>
    <w:rsid w:val="00FB6970"/>
    <w:rsid w:val="00FC2876"/>
    <w:rsid w:val="00FC34F1"/>
    <w:rsid w:val="00FC4E74"/>
    <w:rsid w:val="00FD15A0"/>
    <w:rsid w:val="00FD3B11"/>
    <w:rsid w:val="00FD4E10"/>
    <w:rsid w:val="00FE3592"/>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1C3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155002244">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24549874">
      <w:bodyDiv w:val="1"/>
      <w:marLeft w:val="0"/>
      <w:marRight w:val="0"/>
      <w:marTop w:val="0"/>
      <w:marBottom w:val="0"/>
      <w:divBdr>
        <w:top w:val="none" w:sz="0" w:space="0" w:color="auto"/>
        <w:left w:val="none" w:sz="0" w:space="0" w:color="auto"/>
        <w:bottom w:val="none" w:sz="0" w:space="0" w:color="auto"/>
        <w:right w:val="none" w:sz="0" w:space="0" w:color="auto"/>
      </w:divBdr>
    </w:div>
    <w:div w:id="1298492998">
      <w:bodyDiv w:val="1"/>
      <w:marLeft w:val="0"/>
      <w:marRight w:val="0"/>
      <w:marTop w:val="0"/>
      <w:marBottom w:val="0"/>
      <w:divBdr>
        <w:top w:val="none" w:sz="0" w:space="0" w:color="auto"/>
        <w:left w:val="none" w:sz="0" w:space="0" w:color="auto"/>
        <w:bottom w:val="none" w:sz="0" w:space="0" w:color="auto"/>
        <w:right w:val="none" w:sz="0" w:space="0" w:color="auto"/>
      </w:divBdr>
    </w:div>
    <w:div w:id="1340349828">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13639558">
      <w:bodyDiv w:val="1"/>
      <w:marLeft w:val="0"/>
      <w:marRight w:val="0"/>
      <w:marTop w:val="0"/>
      <w:marBottom w:val="0"/>
      <w:divBdr>
        <w:top w:val="none" w:sz="0" w:space="0" w:color="auto"/>
        <w:left w:val="none" w:sz="0" w:space="0" w:color="auto"/>
        <w:bottom w:val="none" w:sz="0" w:space="0" w:color="auto"/>
        <w:right w:val="none" w:sz="0" w:space="0" w:color="auto"/>
      </w:divBdr>
      <w:divsChild>
        <w:div w:id="189757867">
          <w:marLeft w:val="0"/>
          <w:marRight w:val="0"/>
          <w:marTop w:val="0"/>
          <w:marBottom w:val="0"/>
          <w:divBdr>
            <w:top w:val="none" w:sz="0" w:space="0" w:color="auto"/>
            <w:left w:val="none" w:sz="0" w:space="0" w:color="auto"/>
            <w:bottom w:val="none" w:sz="0" w:space="0" w:color="auto"/>
            <w:right w:val="none" w:sz="0" w:space="0" w:color="auto"/>
          </w:divBdr>
        </w:div>
        <w:div w:id="1342777853">
          <w:marLeft w:val="0"/>
          <w:marRight w:val="0"/>
          <w:marTop w:val="0"/>
          <w:marBottom w:val="0"/>
          <w:divBdr>
            <w:top w:val="none" w:sz="0" w:space="0" w:color="auto"/>
            <w:left w:val="none" w:sz="0" w:space="0" w:color="auto"/>
            <w:bottom w:val="none" w:sz="0" w:space="0" w:color="auto"/>
            <w:right w:val="none" w:sz="0" w:space="0" w:color="auto"/>
          </w:divBdr>
        </w:div>
        <w:div w:id="1680768501">
          <w:marLeft w:val="0"/>
          <w:marRight w:val="0"/>
          <w:marTop w:val="0"/>
          <w:marBottom w:val="0"/>
          <w:divBdr>
            <w:top w:val="none" w:sz="0" w:space="0" w:color="auto"/>
            <w:left w:val="none" w:sz="0" w:space="0" w:color="auto"/>
            <w:bottom w:val="none" w:sz="0" w:space="0" w:color="auto"/>
            <w:right w:val="none" w:sz="0" w:space="0" w:color="auto"/>
          </w:divBdr>
        </w:div>
      </w:divsChild>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90971617">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ingenierosindustriales.es/que-es-el-consejo-general/portal-de-transparencia/" TargetMode="Externa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oe.es/buscar/act.php?id=BOE-A-2003-209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10565FC6505D4A2BB8F88A29B7384DA3"/>
        <w:category>
          <w:name w:val="General"/>
          <w:gallery w:val="placeholder"/>
        </w:category>
        <w:types>
          <w:type w:val="bbPlcHdr"/>
        </w:types>
        <w:behaviors>
          <w:behavior w:val="content"/>
        </w:behaviors>
        <w:guid w:val="{ADE83BB4-B2D1-45DD-9367-E9550F693F83}"/>
      </w:docPartPr>
      <w:docPartBody>
        <w:p w:rsidR="00B07A53" w:rsidRDefault="00B07A53" w:rsidP="00B07A53">
          <w:pPr>
            <w:pStyle w:val="10565FC6505D4A2BB8F88A29B7384DA3"/>
          </w:pPr>
          <w:r>
            <w:rPr>
              <w:rStyle w:val="Textodelmarcadordeposicin"/>
              <w:lang w:bidi="es-ES"/>
            </w:rPr>
            <w:t>Haz clic aquí para escribir texto.</w:t>
          </w:r>
        </w:p>
      </w:docPartBody>
    </w:docPart>
    <w:docPart>
      <w:docPartPr>
        <w:name w:val="990FFFB1CC64470E807CA741D51D966E"/>
        <w:category>
          <w:name w:val="General"/>
          <w:gallery w:val="placeholder"/>
        </w:category>
        <w:types>
          <w:type w:val="bbPlcHdr"/>
        </w:types>
        <w:behaviors>
          <w:behavior w:val="content"/>
        </w:behaviors>
        <w:guid w:val="{9BEBE6F0-9C53-4EB5-984C-184F7641D2FC}"/>
      </w:docPartPr>
      <w:docPartBody>
        <w:p w:rsidR="00B07A53" w:rsidRDefault="00B07A53" w:rsidP="00B07A53">
          <w:pPr>
            <w:pStyle w:val="990FFFB1CC64470E807CA741D51D966E"/>
          </w:pPr>
          <w:r>
            <w:rPr>
              <w:rStyle w:val="Textodelmarcadordeposicin"/>
              <w:lang w:bidi="es-ES"/>
            </w:rPr>
            <w:t>Haz clic aquí para escribir texto.</w:t>
          </w:r>
        </w:p>
      </w:docPartBody>
    </w:docPart>
    <w:docPart>
      <w:docPartPr>
        <w:name w:val="E247287012E74C4CAB0CB40C1A440FEA"/>
        <w:category>
          <w:name w:val="General"/>
          <w:gallery w:val="placeholder"/>
        </w:category>
        <w:types>
          <w:type w:val="bbPlcHdr"/>
        </w:types>
        <w:behaviors>
          <w:behavior w:val="content"/>
        </w:behaviors>
        <w:guid w:val="{8781D2E0-276D-4A14-A9A3-5FB1CD9BEEFC}"/>
      </w:docPartPr>
      <w:docPartBody>
        <w:p w:rsidR="00B07A53" w:rsidRDefault="00B07A53" w:rsidP="00B07A53">
          <w:pPr>
            <w:pStyle w:val="E247287012E74C4CAB0CB40C1A440FEA"/>
          </w:pPr>
          <w:r>
            <w:rPr>
              <w:rStyle w:val="Textodelmarcadordeposicin"/>
              <w:lang w:bidi="es-ES"/>
            </w:rPr>
            <w:t>Haz clic aquí para escribir texto.</w:t>
          </w:r>
        </w:p>
      </w:docPartBody>
    </w:docPart>
    <w:docPart>
      <w:docPartPr>
        <w:name w:val="766F367E582B4C4D90BC996A581429F0"/>
        <w:category>
          <w:name w:val="General"/>
          <w:gallery w:val="placeholder"/>
        </w:category>
        <w:types>
          <w:type w:val="bbPlcHdr"/>
        </w:types>
        <w:behaviors>
          <w:behavior w:val="content"/>
        </w:behaviors>
        <w:guid w:val="{63A5F7EC-25BC-4A3B-85A9-F415A0A9DF72}"/>
      </w:docPartPr>
      <w:docPartBody>
        <w:p w:rsidR="00B07A53" w:rsidRDefault="00B07A53" w:rsidP="00B07A53">
          <w:pPr>
            <w:pStyle w:val="766F367E582B4C4D90BC996A581429F0"/>
          </w:pPr>
          <w:r>
            <w:rPr>
              <w:rStyle w:val="Textodelmarcadordeposicin"/>
              <w:lang w:bidi="es-ES"/>
            </w:rPr>
            <w:t>Haz clic aquí para escribir texto.</w:t>
          </w:r>
        </w:p>
      </w:docPartBody>
    </w:docPart>
    <w:docPart>
      <w:docPartPr>
        <w:name w:val="73D2CB8275464D21B99D678E50EAD0BB"/>
        <w:category>
          <w:name w:val="General"/>
          <w:gallery w:val="placeholder"/>
        </w:category>
        <w:types>
          <w:type w:val="bbPlcHdr"/>
        </w:types>
        <w:behaviors>
          <w:behavior w:val="content"/>
        </w:behaviors>
        <w:guid w:val="{1A60AEF0-A5C1-4CB7-9EF7-2BE768AACE3E}"/>
      </w:docPartPr>
      <w:docPartBody>
        <w:p w:rsidR="00AF6169" w:rsidRDefault="009E0367" w:rsidP="009E0367">
          <w:pPr>
            <w:pStyle w:val="73D2CB8275464D21B99D678E50EAD0BB"/>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2F7EF9"/>
    <w:rsid w:val="003A0BD1"/>
    <w:rsid w:val="0041714A"/>
    <w:rsid w:val="006063F6"/>
    <w:rsid w:val="00614356"/>
    <w:rsid w:val="0068738E"/>
    <w:rsid w:val="006A2FA9"/>
    <w:rsid w:val="00771236"/>
    <w:rsid w:val="00787EBD"/>
    <w:rsid w:val="00857573"/>
    <w:rsid w:val="008D1D5A"/>
    <w:rsid w:val="008E118A"/>
    <w:rsid w:val="00980098"/>
    <w:rsid w:val="009E0367"/>
    <w:rsid w:val="00A9058B"/>
    <w:rsid w:val="00AF6169"/>
    <w:rsid w:val="00B07A53"/>
    <w:rsid w:val="00C32372"/>
    <w:rsid w:val="00C47E96"/>
    <w:rsid w:val="00CF763A"/>
    <w:rsid w:val="00D11962"/>
    <w:rsid w:val="00D77F5F"/>
    <w:rsid w:val="00DE3DE6"/>
    <w:rsid w:val="00FB2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036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10565FC6505D4A2BB8F88A29B7384DA3">
    <w:name w:val="10565FC6505D4A2BB8F88A29B7384DA3"/>
    <w:rsid w:val="00B07A53"/>
  </w:style>
  <w:style w:type="paragraph" w:customStyle="1" w:styleId="990FFFB1CC64470E807CA741D51D966E">
    <w:name w:val="990FFFB1CC64470E807CA741D51D966E"/>
    <w:rsid w:val="00B07A53"/>
  </w:style>
  <w:style w:type="paragraph" w:customStyle="1" w:styleId="E247287012E74C4CAB0CB40C1A440FEA">
    <w:name w:val="E247287012E74C4CAB0CB40C1A440FEA"/>
    <w:rsid w:val="00B07A53"/>
  </w:style>
  <w:style w:type="paragraph" w:customStyle="1" w:styleId="766F367E582B4C4D90BC996A581429F0">
    <w:name w:val="766F367E582B4C4D90BC996A581429F0"/>
    <w:rsid w:val="00B07A53"/>
  </w:style>
  <w:style w:type="paragraph" w:customStyle="1" w:styleId="73D2CB8275464D21B99D678E50EAD0BB">
    <w:name w:val="73D2CB8275464D21B99D678E50EAD0BB"/>
    <w:rsid w:val="009E0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96EF7-9CFF-42B6-AF78-2477A593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75</TotalTime>
  <Pages>8</Pages>
  <Words>2563</Words>
  <Characters>14098</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yolanda.diez</cp:lastModifiedBy>
  <cp:revision>23</cp:revision>
  <cp:lastPrinted>2008-09-26T23:14:00Z</cp:lastPrinted>
  <dcterms:created xsi:type="dcterms:W3CDTF">2020-08-03T11:26:00Z</dcterms:created>
  <dcterms:modified xsi:type="dcterms:W3CDTF">2020-09-08T10:07:00Z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