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70D" w:rsidRPr="00B1184C" w:rsidRDefault="00DF25D7" w:rsidP="00536C3C">
      <w:pPr>
        <w:spacing w:before="120" w:after="120" w:line="312" w:lineRule="auto"/>
      </w:pPr>
      <w:r w:rsidRPr="00B1184C">
        <w:rPr>
          <w:rFonts w:ascii="Lucida Grande" w:eastAsia="Lucida Grande" w:hAnsi="Lucida Grande" w:cs="Lucida Grande"/>
          <w:noProof/>
          <w:color w:val="000000"/>
          <w:szCs w:val="22"/>
          <w:lang w:eastAsia="es-ES"/>
        </w:rPr>
        <mc:AlternateContent>
          <mc:Choice Requires="wps">
            <w:drawing>
              <wp:anchor distT="0" distB="0" distL="114300" distR="114300" simplePos="0" relativeHeight="251657216" behindDoc="0" locked="0" layoutInCell="1" allowOverlap="1" wp14:anchorId="40755E7F" wp14:editId="71B6FFA8">
                <wp:simplePos x="0" y="0"/>
                <wp:positionH relativeFrom="column">
                  <wp:posOffset>352425</wp:posOffset>
                </wp:positionH>
                <wp:positionV relativeFrom="paragraph">
                  <wp:posOffset>-723899</wp:posOffset>
                </wp:positionV>
                <wp:extent cx="6464300" cy="2552700"/>
                <wp:effectExtent l="0" t="0" r="0" b="0"/>
                <wp:wrapNone/>
                <wp:docPr id="1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9F38587DCE4F49368CED0492B4EFD406"/>
                              </w:placeholder>
                            </w:sdtPr>
                            <w:sdtEndPr/>
                            <w:sdtContent>
                              <w:p w:rsidR="0059304E" w:rsidRPr="00006957" w:rsidRDefault="0059304E" w:rsidP="00E76FB0">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 xml:space="preserve">por parte del </w:t>
                                </w:r>
                                <w:r w:rsidRPr="008870B2">
                                  <w:rPr>
                                    <w:rFonts w:ascii="Century Gothic" w:hAnsi="Century Gothic"/>
                                    <w:sz w:val="50"/>
                                    <w:szCs w:val="50"/>
                                    <w:lang w:bidi="es-ES"/>
                                  </w:rPr>
                                  <w:t>Consejo General de Colegios</w:t>
                                </w:r>
                                <w:r>
                                  <w:rPr>
                                    <w:rFonts w:ascii="Century Gothic" w:hAnsi="Century Gothic"/>
                                    <w:sz w:val="50"/>
                                    <w:szCs w:val="50"/>
                                    <w:lang w:bidi="es-ES"/>
                                  </w:rPr>
                                  <w:t xml:space="preserve"> Oficiales</w:t>
                                </w:r>
                                <w:r w:rsidRPr="008870B2">
                                  <w:rPr>
                                    <w:rFonts w:ascii="Century Gothic" w:hAnsi="Century Gothic"/>
                                    <w:sz w:val="50"/>
                                    <w:szCs w:val="50"/>
                                    <w:lang w:bidi="es-ES"/>
                                  </w:rPr>
                                  <w:t xml:space="preserve"> </w:t>
                                </w:r>
                                <w:r>
                                  <w:rPr>
                                    <w:rFonts w:ascii="Century Gothic" w:hAnsi="Century Gothic"/>
                                    <w:sz w:val="50"/>
                                    <w:szCs w:val="50"/>
                                    <w:lang w:bidi="es-ES"/>
                                  </w:rPr>
                                  <w:t>de Podólogos</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57pt;width:509pt;height:2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" filled="f" stroked="f">
                <v:textbox inset=",7.2pt,,7.2pt">
                  <w:txbxContent>
                    <w:sdt>
                      <w:sdtPr>
                        <w:rPr>
                          <w:rFonts w:ascii="Century Gothic" w:hAnsi="Century Gothic"/>
                          <w:sz w:val="50"/>
                          <w:szCs w:val="50"/>
                        </w:rPr>
                        <w:id w:val="228783080"/>
                        <w:placeholder>
                          <w:docPart w:val="9F38587DCE4F49368CED0492B4EFD406"/>
                        </w:placeholder>
                      </w:sdtPr>
                      <w:sdtContent>
                        <w:p w:rsidR="0059304E" w:rsidRPr="00006957" w:rsidRDefault="0059304E" w:rsidP="00E76FB0">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 xml:space="preserve">por parte del </w:t>
                          </w:r>
                          <w:r w:rsidRPr="008870B2">
                            <w:rPr>
                              <w:rFonts w:ascii="Century Gothic" w:hAnsi="Century Gothic"/>
                              <w:sz w:val="50"/>
                              <w:szCs w:val="50"/>
                              <w:lang w:bidi="es-ES"/>
                            </w:rPr>
                            <w:t>Consejo General de Colegios</w:t>
                          </w:r>
                          <w:r>
                            <w:rPr>
                              <w:rFonts w:ascii="Century Gothic" w:hAnsi="Century Gothic"/>
                              <w:sz w:val="50"/>
                              <w:szCs w:val="50"/>
                              <w:lang w:bidi="es-ES"/>
                            </w:rPr>
                            <w:t xml:space="preserve"> Oficiales</w:t>
                          </w:r>
                          <w:r w:rsidRPr="008870B2">
                            <w:rPr>
                              <w:rFonts w:ascii="Century Gothic" w:hAnsi="Century Gothic"/>
                              <w:sz w:val="50"/>
                              <w:szCs w:val="50"/>
                              <w:lang w:bidi="es-ES"/>
                            </w:rPr>
                            <w:t xml:space="preserve"> </w:t>
                          </w:r>
                          <w:r>
                            <w:rPr>
                              <w:rFonts w:ascii="Century Gothic" w:hAnsi="Century Gothic"/>
                              <w:sz w:val="50"/>
                              <w:szCs w:val="50"/>
                              <w:lang w:bidi="es-ES"/>
                            </w:rPr>
                            <w:t>de Podólogos</w:t>
                          </w:r>
                        </w:p>
                      </w:sdtContent>
                    </w:sdt>
                  </w:txbxContent>
                </v:textbox>
              </v:shape>
            </w:pict>
          </mc:Fallback>
        </mc:AlternateContent>
      </w:r>
      <w:r w:rsidR="00006957" w:rsidRPr="00B1184C">
        <w:rPr>
          <w:noProof/>
          <w:lang w:eastAsia="es-ES"/>
        </w:rPr>
        <mc:AlternateContent>
          <mc:Choice Requires="wps">
            <w:drawing>
              <wp:anchor distT="0" distB="0" distL="114300" distR="114300" simplePos="0" relativeHeight="251653120" behindDoc="0" locked="0" layoutInCell="1" allowOverlap="1" wp14:anchorId="147AC1DA" wp14:editId="446B7860">
                <wp:simplePos x="0" y="0"/>
                <wp:positionH relativeFrom="page">
                  <wp:posOffset>-180340</wp:posOffset>
                </wp:positionH>
                <wp:positionV relativeFrom="page">
                  <wp:posOffset>-116840</wp:posOffset>
                </wp:positionV>
                <wp:extent cx="8001000" cy="2997835"/>
                <wp:effectExtent l="0" t="0" r="0" b="0"/>
                <wp:wrapNone/>
                <wp:docPr id="1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59304E" w:rsidRDefault="0059304E" w:rsidP="00006957">
                            <w:pPr>
                              <w:pStyle w:val="Ttulo2"/>
                              <w:tabs>
                                <w:tab w:val="left" w:pos="142"/>
                              </w:tabs>
                              <w:ind w:left="567"/>
                            </w:pPr>
                            <w:r>
                              <w:rPr>
                                <w:noProof/>
                                <w:lang w:eastAsia="es-ES"/>
                              </w:rPr>
                              <w:drawing>
                                <wp:inline distT="0" distB="0" distL="0" distR="0" wp14:anchorId="27FFE242" wp14:editId="1E97B38D">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" fillcolor="#50866c" stroked="f">
                <v:textbox inset=",7.2pt,,7.2pt">
                  <w:txbxContent>
                    <w:p w:rsidR="0059304E" w:rsidRDefault="0059304E" w:rsidP="00006957">
                      <w:pPr>
                        <w:pStyle w:val="Ttulo2"/>
                        <w:tabs>
                          <w:tab w:val="left" w:pos="142"/>
                        </w:tabs>
                        <w:ind w:left="567"/>
                      </w:pPr>
                      <w:r>
                        <w:rPr>
                          <w:noProof/>
                          <w:lang w:eastAsia="es-ES"/>
                        </w:rPr>
                        <w:drawing>
                          <wp:inline distT="0" distB="0" distL="0" distR="0" wp14:anchorId="27FFE242" wp14:editId="1E97B38D">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r w:rsidR="00C90CEF">
        <w:t>l</w:t>
      </w:r>
      <w:r w:rsidR="007A01C8">
        <w:t>Podó</w:t>
      </w:r>
    </w:p>
    <w:p w:rsidR="0082470D" w:rsidRPr="00B1184C" w:rsidRDefault="0082470D" w:rsidP="00536C3C">
      <w:pPr>
        <w:spacing w:before="120" w:after="120" w:line="312" w:lineRule="auto"/>
      </w:pPr>
    </w:p>
    <w:p w:rsidR="0082470D" w:rsidRPr="00B1184C" w:rsidRDefault="0082470D" w:rsidP="00536C3C">
      <w:pPr>
        <w:spacing w:before="120" w:after="120" w:line="312" w:lineRule="auto"/>
      </w:pPr>
    </w:p>
    <w:p w:rsidR="0082470D" w:rsidRPr="00B1184C" w:rsidRDefault="0082470D" w:rsidP="00536C3C">
      <w:pPr>
        <w:spacing w:before="120" w:after="120" w:line="312" w:lineRule="auto"/>
        <w:rPr>
          <w:rFonts w:ascii="Arial" w:hAnsi="Arial"/>
          <w:b/>
          <w:sz w:val="36"/>
        </w:rPr>
      </w:pPr>
    </w:p>
    <w:p w:rsidR="0082470D" w:rsidRPr="00073ADB" w:rsidRDefault="00751FAA" w:rsidP="00536C3C">
      <w:pPr>
        <w:spacing w:before="120" w:after="120" w:line="312" w:lineRule="auto"/>
        <w:rPr>
          <w:rFonts w:ascii="Arial" w:hAnsi="Arial"/>
          <w:b/>
          <w:sz w:val="24"/>
        </w:rPr>
      </w:pPr>
      <w:r w:rsidRPr="00073ADB">
        <w:rPr>
          <w:noProof/>
          <w:sz w:val="16"/>
          <w:lang w:eastAsia="es-ES"/>
        </w:rPr>
        <mc:AlternateContent>
          <mc:Choice Requires="wps">
            <w:drawing>
              <wp:anchor distT="0" distB="0" distL="114300" distR="114300" simplePos="0" relativeHeight="251655168" behindDoc="0" locked="0" layoutInCell="1" allowOverlap="1" wp14:anchorId="53CAEF0D" wp14:editId="2B41B033">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395F08E" id="Rectángulo 7" o:spid="_x0000_s1026" style="position:absolute;margin-left:-14.25pt;margin-top:207.75pt;width:630pt;height:19.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oBAIAAOw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" fillcolor="#c5ddd2" stroked="f">
                <v:textbox inset=",7.2pt,,7.2pt"/>
                <w10:wrap type="tight" anchorx="page" anchory="page"/>
              </v:rect>
            </w:pict>
          </mc:Fallback>
        </mc:AlternateContent>
      </w:r>
    </w:p>
    <w:p w:rsidR="00415DBD" w:rsidRDefault="00415DBD" w:rsidP="00536C3C">
      <w:pPr>
        <w:spacing w:before="120" w:after="120" w:line="312" w:lineRule="auto"/>
        <w:ind w:right="-2"/>
        <w:jc w:val="both"/>
        <w:rPr>
          <w:rFonts w:cs="Arial"/>
          <w:szCs w:val="22"/>
        </w:rPr>
        <w:sectPr w:rsidR="00415DBD" w:rsidSect="00073ADB">
          <w:pgSz w:w="11906" w:h="16838" w:code="9"/>
          <w:pgMar w:top="1701" w:right="630" w:bottom="1134" w:left="720" w:header="720" w:footer="720" w:gutter="0"/>
          <w:cols w:space="720"/>
          <w:docGrid w:linePitch="326"/>
        </w:sectPr>
      </w:pPr>
    </w:p>
    <w:p w:rsidR="00415DBD" w:rsidRDefault="00073ADB" w:rsidP="00536C3C">
      <w:pPr>
        <w:pStyle w:val="Ttulo2"/>
        <w:spacing w:before="120" w:after="120" w:line="312" w:lineRule="auto"/>
        <w:rPr>
          <w:lang w:bidi="es-ES"/>
        </w:rPr>
      </w:pPr>
      <w:r>
        <w:rPr>
          <w:lang w:bidi="es-ES"/>
        </w:rPr>
        <w:lastRenderedPageBreak/>
        <w:t>Marco de la evaluación</w:t>
      </w:r>
    </w:p>
    <w:p w:rsidR="00415DBD" w:rsidRDefault="00415DBD" w:rsidP="00536C3C">
      <w:pPr>
        <w:spacing w:before="120" w:after="120" w:line="312" w:lineRule="auto"/>
        <w:ind w:right="-2"/>
        <w:jc w:val="both"/>
        <w:rPr>
          <w:rFonts w:cs="Arial"/>
          <w:szCs w:val="22"/>
        </w:rPr>
      </w:pPr>
    </w:p>
    <w:p w:rsidR="00536C3C" w:rsidRPr="0057273E" w:rsidRDefault="00536C3C" w:rsidP="00536C3C">
      <w:pPr>
        <w:spacing w:before="120" w:after="120" w:line="312" w:lineRule="auto"/>
        <w:ind w:right="-2"/>
        <w:jc w:val="both"/>
        <w:rPr>
          <w:rFonts w:cs="Arial"/>
          <w:color w:val="000000" w:themeColor="text1"/>
          <w:szCs w:val="22"/>
        </w:rPr>
      </w:pPr>
      <w:r w:rsidRPr="000533C4">
        <w:rPr>
          <w:rFonts w:cs="Arial"/>
          <w:szCs w:val="22"/>
        </w:rPr>
        <w:t xml:space="preserve">La </w:t>
      </w:r>
      <w:r w:rsidRPr="000533C4">
        <w:rPr>
          <w:rFonts w:cs="Arial"/>
          <w:color w:val="000000"/>
          <w:szCs w:val="22"/>
        </w:rPr>
        <w:t xml:space="preserve">Ley 19/2013, de 9 de diciembre, de transparencia, acceso a la información pública y buen gobierno (LTAIBG), en sus </w:t>
      </w:r>
      <w:r>
        <w:rPr>
          <w:rFonts w:cs="Arial"/>
          <w:color w:val="000000"/>
          <w:szCs w:val="22"/>
        </w:rPr>
        <w:t xml:space="preserve">artículos </w:t>
      </w:r>
      <w:r w:rsidRPr="000533C4">
        <w:rPr>
          <w:rFonts w:cs="Arial"/>
          <w:szCs w:val="22"/>
        </w:rPr>
        <w:t>2 y 3</w:t>
      </w:r>
      <w:r>
        <w:rPr>
          <w:rFonts w:cs="Arial"/>
          <w:szCs w:val="22"/>
        </w:rPr>
        <w:t xml:space="preserve">, </w:t>
      </w:r>
      <w:r>
        <w:rPr>
          <w:rFonts w:cs="Arial"/>
        </w:rPr>
        <w:t>delimita su ámbito subjetivo de aplicación</w:t>
      </w:r>
      <w:r w:rsidRPr="000533C4">
        <w:rPr>
          <w:rFonts w:cs="Arial"/>
          <w:szCs w:val="22"/>
        </w:rPr>
        <w:t xml:space="preserve">. Es en </w:t>
      </w:r>
      <w:r>
        <w:rPr>
          <w:rFonts w:cs="Arial"/>
          <w:szCs w:val="22"/>
        </w:rPr>
        <w:t>el</w:t>
      </w:r>
      <w:r w:rsidRPr="000533C4">
        <w:rPr>
          <w:rFonts w:cs="Arial"/>
          <w:szCs w:val="22"/>
        </w:rPr>
        <w:t xml:space="preserve"> precepto </w:t>
      </w:r>
      <w:r>
        <w:rPr>
          <w:rFonts w:cs="Arial"/>
          <w:szCs w:val="22"/>
        </w:rPr>
        <w:t xml:space="preserve">2, </w:t>
      </w:r>
      <w:r w:rsidRPr="000533C4">
        <w:rPr>
          <w:rFonts w:cs="Arial"/>
          <w:szCs w:val="22"/>
        </w:rPr>
        <w:t xml:space="preserve">en su letra </w:t>
      </w:r>
      <w:r>
        <w:rPr>
          <w:rFonts w:cs="Arial"/>
          <w:szCs w:val="22"/>
        </w:rPr>
        <w:t>e</w:t>
      </w:r>
      <w:r w:rsidRPr="000533C4">
        <w:rPr>
          <w:rFonts w:cs="Arial"/>
          <w:szCs w:val="22"/>
        </w:rPr>
        <w:t>)</w:t>
      </w:r>
      <w:r>
        <w:rPr>
          <w:rFonts w:cs="Arial"/>
          <w:szCs w:val="22"/>
        </w:rPr>
        <w:t>, donde ex</w:t>
      </w:r>
      <w:r w:rsidRPr="000533C4">
        <w:rPr>
          <w:rFonts w:cs="Arial"/>
          <w:szCs w:val="22"/>
        </w:rPr>
        <w:t xml:space="preserve">presamente sujeta a la aplicación de las disposiciones de su capítulo II, relativas </w:t>
      </w:r>
      <w:r w:rsidRPr="0057273E">
        <w:rPr>
          <w:rFonts w:cs="Arial"/>
          <w:color w:val="000000" w:themeColor="text1"/>
          <w:szCs w:val="22"/>
        </w:rPr>
        <w:t xml:space="preserve">a la publicidad activa, a las </w:t>
      </w:r>
      <w:r w:rsidRPr="0057273E">
        <w:rPr>
          <w:rFonts w:cs="Arial"/>
          <w:b/>
          <w:bCs/>
          <w:color w:val="000000" w:themeColor="text1"/>
          <w:szCs w:val="22"/>
        </w:rPr>
        <w:t>corporaciones de Derecho Público, en lo relativo a sus actividades sujetas a Derecho Administrativo.</w:t>
      </w:r>
    </w:p>
    <w:p w:rsidR="00536C3C" w:rsidRDefault="00536C3C" w:rsidP="00536C3C">
      <w:pPr>
        <w:spacing w:before="120" w:after="120" w:line="312" w:lineRule="auto"/>
        <w:jc w:val="both"/>
        <w:rPr>
          <w:rFonts w:cs="Arial"/>
          <w:color w:val="000000" w:themeColor="text1"/>
          <w:szCs w:val="22"/>
        </w:rPr>
      </w:pPr>
      <w:r>
        <w:rPr>
          <w:rFonts w:cs="Arial"/>
          <w:color w:val="000000" w:themeColor="text1"/>
          <w:szCs w:val="22"/>
        </w:rPr>
        <w:t>Estas corporaciones están obligadas en relación con lo dispuesto en el Capítulo II del Título I de la Ley, es decir, las obligaciones de publicidad activa recogidas en sus artículos 6, 6 bis y 8, aunque no en su totalidad. Teniendo en cuenta lo indicado en la guía elaborada conjuntamente entre el Consejo de Transparencia y Buen Gobierno (CTBG) y Unión Profesional (UP), las corporaciones de derecho público, como mínimo, se encuentran obligadas a publicar la siguiente información:</w:t>
      </w:r>
    </w:p>
    <w:p w:rsidR="00536C3C" w:rsidRDefault="00536C3C" w:rsidP="00536C3C">
      <w:pPr>
        <w:pStyle w:val="Prrafodelista"/>
        <w:numPr>
          <w:ilvl w:val="0"/>
          <w:numId w:val="20"/>
        </w:numPr>
        <w:spacing w:before="120" w:after="120" w:line="312" w:lineRule="auto"/>
        <w:ind w:left="0" w:firstLine="0"/>
        <w:jc w:val="both"/>
        <w:rPr>
          <w:rFonts w:cs="Arial"/>
          <w:bCs/>
          <w:color w:val="000000" w:themeColor="text1"/>
          <w:szCs w:val="22"/>
        </w:rPr>
      </w:pPr>
      <w:r>
        <w:rPr>
          <w:rFonts w:cs="Arial"/>
          <w:bCs/>
          <w:color w:val="000000" w:themeColor="text1"/>
          <w:szCs w:val="22"/>
        </w:rPr>
        <w:t xml:space="preserve">En cuanto a lo establecido en los artículos 6 y 6 bis, estas entidades vienen obligadas a publicar la siguiente </w:t>
      </w:r>
      <w:r>
        <w:rPr>
          <w:rFonts w:cs="Arial"/>
          <w:b/>
          <w:bCs/>
          <w:color w:val="000000" w:themeColor="text1"/>
          <w:szCs w:val="22"/>
        </w:rPr>
        <w:t xml:space="preserve">información </w:t>
      </w:r>
      <w:r>
        <w:rPr>
          <w:rFonts w:cs="Arial"/>
          <w:b/>
          <w:bCs/>
          <w:color w:val="000000" w:themeColor="text1"/>
          <w:szCs w:val="22"/>
        </w:rPr>
        <w:lastRenderedPageBreak/>
        <w:t>institucional y organizativa</w:t>
      </w:r>
      <w:r>
        <w:rPr>
          <w:rFonts w:cs="Arial"/>
          <w:bCs/>
          <w:color w:val="000000" w:themeColor="text1"/>
          <w:szCs w:val="22"/>
        </w:rPr>
        <w:t xml:space="preserve"> (con exclusión de la información relativa a planificación):</w:t>
      </w:r>
    </w:p>
    <w:p w:rsidR="00536C3C" w:rsidRDefault="00536C3C" w:rsidP="00536C3C">
      <w:pPr>
        <w:pStyle w:val="Prrafodelista"/>
        <w:numPr>
          <w:ilvl w:val="0"/>
          <w:numId w:val="10"/>
        </w:numPr>
        <w:spacing w:before="120" w:after="120" w:line="312" w:lineRule="auto"/>
        <w:jc w:val="both"/>
        <w:rPr>
          <w:rFonts w:cs="Arial"/>
          <w:bCs/>
          <w:color w:val="000000" w:themeColor="text1"/>
          <w:szCs w:val="22"/>
        </w:rPr>
      </w:pPr>
      <w:r>
        <w:rPr>
          <w:rFonts w:cs="Arial"/>
          <w:bCs/>
          <w:color w:val="000000" w:themeColor="text1"/>
          <w:szCs w:val="22"/>
        </w:rPr>
        <w:t>Funciones que desarrollan</w:t>
      </w:r>
    </w:p>
    <w:p w:rsidR="00536C3C" w:rsidRDefault="00536C3C" w:rsidP="00536C3C">
      <w:pPr>
        <w:pStyle w:val="Prrafodelista"/>
        <w:numPr>
          <w:ilvl w:val="0"/>
          <w:numId w:val="10"/>
        </w:numPr>
        <w:spacing w:before="120" w:after="120" w:line="312" w:lineRule="auto"/>
        <w:jc w:val="both"/>
        <w:rPr>
          <w:rFonts w:cs="Arial"/>
          <w:bCs/>
          <w:color w:val="000000" w:themeColor="text1"/>
          <w:szCs w:val="22"/>
        </w:rPr>
      </w:pPr>
      <w:bookmarkStart w:id="0" w:name="_Hlk35948872"/>
      <w:r>
        <w:rPr>
          <w:rFonts w:cs="Arial"/>
          <w:bCs/>
          <w:color w:val="000000" w:themeColor="text1"/>
          <w:szCs w:val="22"/>
        </w:rPr>
        <w:t xml:space="preserve">Normativa que les sea de aplicación (que en este caso incluye, al menos, </w:t>
      </w:r>
      <w:r>
        <w:rPr>
          <w:rFonts w:cs="Arial"/>
          <w:color w:val="000000" w:themeColor="text1"/>
          <w:szCs w:val="22"/>
        </w:rPr>
        <w:t>la Ley 2/1974, de 13 de febrero, sobre Colegios Profesionales, a</w:t>
      </w:r>
      <w:r>
        <w:rPr>
          <w:rFonts w:cs="Arial"/>
          <w:bCs/>
          <w:color w:val="000000" w:themeColor="text1"/>
          <w:szCs w:val="22"/>
        </w:rPr>
        <w:t xml:space="preserve">sí como sus estatutos). </w:t>
      </w:r>
    </w:p>
    <w:bookmarkEnd w:id="0"/>
    <w:p w:rsidR="00536C3C" w:rsidRDefault="00536C3C" w:rsidP="00536C3C">
      <w:pPr>
        <w:pStyle w:val="Prrafodelista"/>
        <w:numPr>
          <w:ilvl w:val="0"/>
          <w:numId w:val="10"/>
        </w:numPr>
        <w:spacing w:before="120" w:after="120" w:line="312" w:lineRule="auto"/>
        <w:jc w:val="both"/>
        <w:rPr>
          <w:rFonts w:cs="Arial"/>
          <w:bCs/>
          <w:color w:val="000000" w:themeColor="text1"/>
          <w:szCs w:val="22"/>
        </w:rPr>
      </w:pPr>
      <w:r>
        <w:rPr>
          <w:rFonts w:cs="Arial"/>
          <w:bCs/>
          <w:color w:val="000000" w:themeColor="text1"/>
          <w:szCs w:val="22"/>
        </w:rPr>
        <w:t xml:space="preserve">Estructura organizativa. En relación con la anterior obligación, se debe incluir un organigrama actualizado que identifique a los responsables de los diferentes órganos y su perfil y trayectoria profesional. </w:t>
      </w:r>
    </w:p>
    <w:p w:rsidR="00536C3C" w:rsidRDefault="00536C3C" w:rsidP="00536C3C">
      <w:pPr>
        <w:pStyle w:val="Prrafodelista"/>
        <w:numPr>
          <w:ilvl w:val="0"/>
          <w:numId w:val="10"/>
        </w:numPr>
        <w:spacing w:before="120" w:after="120" w:line="312" w:lineRule="auto"/>
        <w:jc w:val="both"/>
        <w:rPr>
          <w:lang w:bidi="es-ES"/>
        </w:rPr>
      </w:pPr>
      <w:r>
        <w:rPr>
          <w:lang w:bidi="es-ES"/>
        </w:rPr>
        <w:t>El “registro de actividades de Tratamiento” exigido por la Ley Orgánica 3/2018 sobre la Protección de Datos Personales y Garantía de Derechos Digitales</w:t>
      </w:r>
      <w:r>
        <w:rPr>
          <w:rFonts w:cs="Arial"/>
          <w:color w:val="000000"/>
          <w:szCs w:val="22"/>
        </w:rPr>
        <w:t xml:space="preserve">. </w:t>
      </w:r>
    </w:p>
    <w:p w:rsidR="00536C3C" w:rsidRDefault="00536C3C" w:rsidP="00536C3C">
      <w:pPr>
        <w:spacing w:before="120" w:after="120" w:line="312" w:lineRule="auto"/>
        <w:jc w:val="both"/>
        <w:rPr>
          <w:rFonts w:cs="Arial"/>
          <w:bCs/>
          <w:color w:val="000000" w:themeColor="text1"/>
          <w:szCs w:val="22"/>
        </w:rPr>
      </w:pPr>
      <w:r>
        <w:rPr>
          <w:rFonts w:cs="Arial"/>
          <w:bCs/>
          <w:color w:val="000000" w:themeColor="text1"/>
          <w:szCs w:val="22"/>
        </w:rPr>
        <w:t xml:space="preserve">2. Por lo que respecta al artículo 8, están obligadas a publicar la siguiente </w:t>
      </w:r>
      <w:r>
        <w:rPr>
          <w:rFonts w:cs="Arial"/>
          <w:b/>
          <w:bCs/>
          <w:color w:val="000000" w:themeColor="text1"/>
          <w:szCs w:val="22"/>
        </w:rPr>
        <w:t xml:space="preserve">información económica </w:t>
      </w:r>
      <w:r>
        <w:rPr>
          <w:rFonts w:cs="Arial"/>
          <w:bCs/>
          <w:color w:val="000000" w:themeColor="text1"/>
          <w:szCs w:val="22"/>
        </w:rPr>
        <w:t xml:space="preserve">(con exclusión de la información presupuestaria y estadística): </w:t>
      </w:r>
    </w:p>
    <w:p w:rsidR="00536C3C" w:rsidRDefault="00536C3C" w:rsidP="00536C3C">
      <w:pPr>
        <w:pStyle w:val="Prrafodelista"/>
        <w:numPr>
          <w:ilvl w:val="0"/>
          <w:numId w:val="8"/>
        </w:numPr>
        <w:spacing w:before="120" w:after="120" w:line="312" w:lineRule="auto"/>
        <w:jc w:val="both"/>
        <w:rPr>
          <w:rFonts w:cs="Arial"/>
          <w:bCs/>
          <w:color w:val="000000" w:themeColor="text1"/>
          <w:szCs w:val="22"/>
        </w:rPr>
      </w:pPr>
      <w:r>
        <w:rPr>
          <w:rFonts w:cs="Arial"/>
          <w:bCs/>
          <w:color w:val="000000" w:themeColor="text1"/>
          <w:szCs w:val="22"/>
        </w:rPr>
        <w:t xml:space="preserve">Todos los contratos sujetos a derecho administrativo, incluidos los contratos menores, con indicación del objeto, duración, importe de licitación y de adjudicación. </w:t>
      </w:r>
    </w:p>
    <w:p w:rsidR="00536C3C" w:rsidRDefault="00536C3C" w:rsidP="00536C3C">
      <w:pPr>
        <w:pStyle w:val="Prrafodelista"/>
        <w:numPr>
          <w:ilvl w:val="0"/>
          <w:numId w:val="8"/>
        </w:numPr>
        <w:autoSpaceDE w:val="0"/>
        <w:autoSpaceDN w:val="0"/>
        <w:adjustRightInd w:val="0"/>
        <w:spacing w:before="120" w:after="120" w:line="312" w:lineRule="auto"/>
        <w:jc w:val="both"/>
        <w:rPr>
          <w:rFonts w:cs="Arial"/>
          <w:bCs/>
          <w:color w:val="000000" w:themeColor="text1"/>
          <w:szCs w:val="22"/>
        </w:rPr>
      </w:pPr>
      <w:r>
        <w:rPr>
          <w:rFonts w:cs="Arial"/>
          <w:bCs/>
          <w:color w:val="000000" w:themeColor="text1"/>
          <w:szCs w:val="22"/>
        </w:rPr>
        <w:lastRenderedPageBreak/>
        <w:t>La relación de convenios suscritos en el ejercicio de las funciones públicas que le han sido conferidas, con mención de las partes firmantes, su objeto, plazo de duración y en su caso, las obligaciones económicas convenidas.</w:t>
      </w:r>
    </w:p>
    <w:p w:rsidR="00536C3C" w:rsidRPr="009F1E89" w:rsidRDefault="00536C3C" w:rsidP="00536C3C">
      <w:pPr>
        <w:pStyle w:val="Prrafodelista"/>
        <w:numPr>
          <w:ilvl w:val="0"/>
          <w:numId w:val="8"/>
        </w:numPr>
        <w:spacing w:before="120" w:after="120" w:line="312" w:lineRule="auto"/>
        <w:contextualSpacing w:val="0"/>
        <w:jc w:val="both"/>
        <w:rPr>
          <w:rFonts w:cs="Arial"/>
          <w:bCs/>
          <w:color w:val="000000" w:themeColor="text1"/>
          <w:szCs w:val="22"/>
        </w:rPr>
      </w:pPr>
      <w:r w:rsidRPr="0057273E">
        <w:rPr>
          <w:rFonts w:cs="Arial"/>
          <w:bCs/>
          <w:color w:val="000000" w:themeColor="text1"/>
          <w:szCs w:val="22"/>
        </w:rPr>
        <w:t>Las subvenciones y ayudas públicas recibidas con indicación de su importe, objetivo o finalidad y Administración Pública concedente.</w:t>
      </w:r>
    </w:p>
    <w:p w:rsidR="00536C3C" w:rsidRDefault="00536C3C" w:rsidP="00536C3C">
      <w:pPr>
        <w:spacing w:before="120" w:after="120" w:line="312" w:lineRule="auto"/>
        <w:jc w:val="both"/>
        <w:rPr>
          <w:rFonts w:cs="Arial"/>
          <w:color w:val="000000" w:themeColor="text1"/>
          <w:szCs w:val="22"/>
        </w:rPr>
      </w:pPr>
      <w:r w:rsidRPr="0057273E">
        <w:rPr>
          <w:rFonts w:cs="Arial"/>
          <w:color w:val="000000" w:themeColor="text1"/>
          <w:szCs w:val="22"/>
        </w:rPr>
        <w:lastRenderedPageBreak/>
        <w:t xml:space="preserve">El artículo 38.1 de la referida </w:t>
      </w:r>
      <w:r w:rsidRPr="0057273E">
        <w:rPr>
          <w:rFonts w:cs="Arial"/>
          <w:bCs/>
          <w:color w:val="000000" w:themeColor="text1"/>
          <w:szCs w:val="22"/>
        </w:rPr>
        <w:t xml:space="preserve">Ley 19/2013, de 9 de diciembre, en su letra d), </w:t>
      </w:r>
      <w:r w:rsidRPr="0057273E">
        <w:rPr>
          <w:rFonts w:cs="Arial"/>
          <w:color w:val="000000" w:themeColor="text1"/>
          <w:szCs w:val="22"/>
        </w:rPr>
        <w:t xml:space="preserve">atribuye al Consejo de Transparencia y Buen Gobierno, entre otras funciones, la de </w:t>
      </w:r>
      <w:r w:rsidRPr="0057273E">
        <w:rPr>
          <w:rFonts w:cs="Arial"/>
          <w:i/>
          <w:color w:val="000000" w:themeColor="text1"/>
          <w:szCs w:val="22"/>
        </w:rPr>
        <w:t>“Evaluar el grado de aplicación de esta Ley”.</w:t>
      </w:r>
      <w:r w:rsidRPr="0057273E">
        <w:rPr>
          <w:rFonts w:cs="Arial"/>
          <w:color w:val="000000" w:themeColor="text1"/>
          <w:szCs w:val="22"/>
        </w:rPr>
        <w:t xml:space="preserve"> </w:t>
      </w:r>
    </w:p>
    <w:p w:rsidR="003A7A35" w:rsidRPr="0057273E" w:rsidRDefault="00536C3C" w:rsidP="00536C3C">
      <w:pPr>
        <w:spacing w:before="120" w:after="120" w:line="312" w:lineRule="auto"/>
        <w:jc w:val="both"/>
        <w:rPr>
          <w:rFonts w:cs="Arial"/>
          <w:color w:val="000000" w:themeColor="text1"/>
          <w:szCs w:val="22"/>
        </w:rPr>
      </w:pPr>
      <w:r w:rsidRPr="0057273E">
        <w:rPr>
          <w:rFonts w:cs="Arial"/>
          <w:color w:val="000000" w:themeColor="text1"/>
          <w:szCs w:val="22"/>
        </w:rPr>
        <w:t>En base a dicho mandato, el Consejo, en colaboración con la Fundación Hay Derecho, ha procedido a evaluar</w:t>
      </w:r>
      <w:r w:rsidRPr="0045790B">
        <w:t xml:space="preserve"> </w:t>
      </w:r>
      <w:r>
        <w:t>los Consejos Generales de los Colegios estatales</w:t>
      </w:r>
      <w:r w:rsidRPr="0057273E">
        <w:rPr>
          <w:rFonts w:cs="Arial"/>
          <w:color w:val="000000" w:themeColor="text1"/>
          <w:szCs w:val="22"/>
        </w:rPr>
        <w:t>.</w:t>
      </w:r>
    </w:p>
    <w:p w:rsidR="00415DBD" w:rsidRDefault="00415DBD" w:rsidP="00536C3C">
      <w:pPr>
        <w:spacing w:before="120" w:after="120" w:line="312" w:lineRule="auto"/>
        <w:sectPr w:rsidR="00415DBD" w:rsidSect="00073ADB">
          <w:type w:val="continuous"/>
          <w:pgSz w:w="11906" w:h="16838" w:code="9"/>
          <w:pgMar w:top="1701" w:right="630" w:bottom="1134" w:left="720" w:header="720" w:footer="720" w:gutter="0"/>
          <w:cols w:num="2" w:space="720"/>
          <w:docGrid w:linePitch="326"/>
        </w:sectPr>
      </w:pPr>
    </w:p>
    <w:p w:rsidR="009536D4" w:rsidRDefault="009536D4" w:rsidP="00536C3C">
      <w:pPr>
        <w:spacing w:before="120" w:after="120" w:line="312" w:lineRule="auto"/>
      </w:pPr>
    </w:p>
    <w:p w:rsidR="0082470D" w:rsidRPr="004720A5" w:rsidRDefault="0046173C" w:rsidP="00536C3C">
      <w:pPr>
        <w:pStyle w:val="Titulardelboletn"/>
        <w:numPr>
          <w:ilvl w:val="0"/>
          <w:numId w:val="2"/>
        </w:numPr>
        <w:spacing w:before="120" w:after="120" w:line="312" w:lineRule="auto"/>
        <w:rPr>
          <w:rFonts w:ascii="Century Gothic" w:hAnsi="Century Gothic"/>
          <w:color w:val="50866C"/>
        </w:rPr>
      </w:pPr>
      <w:sdt>
        <w:sdtPr>
          <w:rPr>
            <w:rFonts w:ascii="Century Gothic" w:hAnsi="Century Gothic"/>
          </w:rPr>
          <w:id w:val="228783093"/>
          <w:placeholder>
            <w:docPart w:val="9F38587DCE4F49368CED0492B4EFD406"/>
          </w:placeholder>
        </w:sdtPr>
        <w:sdtEndPr>
          <w:rPr>
            <w:color w:val="50866C"/>
          </w:rPr>
        </w:sdtEndPr>
        <w:sdtContent>
          <w:r w:rsidR="003F6EDC" w:rsidRPr="004720A5">
            <w:rPr>
              <w:rFonts w:ascii="Century Gothic" w:hAnsi="Century Gothic"/>
              <w:color w:val="50866C"/>
              <w:lang w:bidi="es-ES"/>
            </w:rPr>
            <w:t>Localización y Estructuración de la Información de Transparencia</w:t>
          </w:r>
        </w:sdtContent>
      </w:sdt>
    </w:p>
    <w:p w:rsidR="0082470D" w:rsidRPr="00B1184C" w:rsidRDefault="0082470D" w:rsidP="00536C3C">
      <w:pPr>
        <w:spacing w:before="120" w:after="120" w:line="312" w:lineRule="auto"/>
        <w:rPr>
          <w:rFonts w:ascii="Arial" w:hAnsi="Arial"/>
        </w:rPr>
      </w:pPr>
    </w:p>
    <w:p w:rsidR="00760E4B" w:rsidRPr="00B1184C" w:rsidRDefault="00760E4B" w:rsidP="00536C3C">
      <w:pPr>
        <w:pStyle w:val="Cuerpodelboletn"/>
        <w:spacing w:before="120" w:after="120" w:line="312" w:lineRule="auto"/>
        <w:sectPr w:rsidR="00760E4B" w:rsidRPr="00B1184C" w:rsidSect="00073ADB">
          <w:type w:val="continuous"/>
          <w:pgSz w:w="11906" w:h="16838" w:code="9"/>
          <w:pgMar w:top="1701" w:right="630" w:bottom="1134" w:left="720" w:header="720" w:footer="720" w:gutter="0"/>
          <w:cols w:space="720"/>
          <w:docGrid w:linePitch="326"/>
        </w:sectPr>
      </w:pPr>
    </w:p>
    <w:p w:rsidR="004720A5" w:rsidRDefault="004720A5" w:rsidP="00536C3C">
      <w:pPr>
        <w:pStyle w:val="Ttulo2"/>
        <w:numPr>
          <w:ilvl w:val="1"/>
          <w:numId w:val="2"/>
        </w:numPr>
        <w:spacing w:before="120" w:after="120" w:line="312" w:lineRule="auto"/>
        <w:ind w:left="284" w:hanging="284"/>
        <w:rPr>
          <w:lang w:bidi="es-ES"/>
        </w:rPr>
      </w:pPr>
      <w:r>
        <w:rPr>
          <w:lang w:bidi="es-ES"/>
        </w:rPr>
        <w:lastRenderedPageBreak/>
        <w:t>Localización</w:t>
      </w:r>
    </w:p>
    <w:p w:rsidR="005436BD" w:rsidRDefault="00C770CC" w:rsidP="00536C3C">
      <w:pPr>
        <w:pStyle w:val="Cuerpodelboletn"/>
        <w:spacing w:before="120" w:after="120" w:line="312" w:lineRule="auto"/>
        <w:rPr>
          <w:lang w:bidi="es-ES"/>
        </w:rPr>
      </w:pPr>
      <w:r>
        <w:rPr>
          <w:lang w:bidi="es-ES"/>
        </w:rPr>
        <w:t xml:space="preserve">La web del </w:t>
      </w:r>
      <w:r w:rsidRPr="00E30FFA">
        <w:rPr>
          <w:lang w:bidi="es-ES"/>
        </w:rPr>
        <w:t xml:space="preserve">Consejo General de Colegios Oficiales de </w:t>
      </w:r>
      <w:r w:rsidR="00201A5F">
        <w:rPr>
          <w:lang w:bidi="es-ES"/>
        </w:rPr>
        <w:t>Podólogos</w:t>
      </w:r>
      <w:r w:rsidR="00143116">
        <w:rPr>
          <w:lang w:bidi="es-ES"/>
        </w:rPr>
        <w:t xml:space="preserve"> (</w:t>
      </w:r>
      <w:r w:rsidR="00794FFD">
        <w:rPr>
          <w:lang w:bidi="es-ES"/>
        </w:rPr>
        <w:t>en adelante el CGCO</w:t>
      </w:r>
      <w:r w:rsidR="00201A5F">
        <w:rPr>
          <w:lang w:bidi="es-ES"/>
        </w:rPr>
        <w:t>P</w:t>
      </w:r>
      <w:r w:rsidR="00143116">
        <w:rPr>
          <w:lang w:bidi="es-ES"/>
        </w:rPr>
        <w:t>)</w:t>
      </w:r>
      <w:r w:rsidR="00794FFD">
        <w:rPr>
          <w:lang w:bidi="es-ES"/>
        </w:rPr>
        <w:t>,</w:t>
      </w:r>
      <w:r>
        <w:rPr>
          <w:lang w:bidi="es-ES"/>
        </w:rPr>
        <w:t xml:space="preserve"> </w:t>
      </w:r>
      <w:hyperlink r:id="rId14" w:history="1">
        <w:r w:rsidR="008B0327">
          <w:rPr>
            <w:rStyle w:val="Hipervnculo"/>
          </w:rPr>
          <w:t>https://cgcop.es/</w:t>
        </w:r>
      </w:hyperlink>
      <w:r w:rsidR="00E63866">
        <w:t xml:space="preserve"> </w:t>
      </w:r>
      <w:r w:rsidR="006B7E45">
        <w:t xml:space="preserve">contiene </w:t>
      </w:r>
      <w:r w:rsidR="00BA09D5">
        <w:t xml:space="preserve">un </w:t>
      </w:r>
      <w:r w:rsidR="00521C7A">
        <w:t>acceso “Transparencia” ubicado en la parte superior de su página home</w:t>
      </w:r>
      <w:r w:rsidR="00BA09D5">
        <w:t xml:space="preserve"> mediante </w:t>
      </w:r>
      <w:r w:rsidR="00BA09D5">
        <w:rPr>
          <w:lang w:bidi="es-ES"/>
        </w:rPr>
        <w:t>el cual se acced</w:t>
      </w:r>
      <w:r w:rsidR="00521C7A">
        <w:rPr>
          <w:lang w:bidi="es-ES"/>
        </w:rPr>
        <w:t>e</w:t>
      </w:r>
      <w:r w:rsidR="00BA09D5">
        <w:rPr>
          <w:lang w:bidi="es-ES"/>
        </w:rPr>
        <w:t xml:space="preserve"> a las informaciones de la </w:t>
      </w:r>
      <w:r w:rsidR="004E1357">
        <w:rPr>
          <w:lang w:bidi="es-ES"/>
        </w:rPr>
        <w:t>c</w:t>
      </w:r>
      <w:r w:rsidR="00BA09D5">
        <w:rPr>
          <w:lang w:bidi="es-ES"/>
        </w:rPr>
        <w:t xml:space="preserve">orporación sujetas a obligaciones de publicidad activa establecidas por la LTAIBG. </w:t>
      </w:r>
    </w:p>
    <w:p w:rsidR="00521C7A" w:rsidRDefault="00E1281B" w:rsidP="00536C3C">
      <w:pPr>
        <w:pStyle w:val="Cuerpodelboletn"/>
        <w:spacing w:before="120" w:after="120" w:line="312" w:lineRule="auto"/>
        <w:rPr>
          <w:lang w:bidi="es-ES"/>
        </w:rPr>
      </w:pPr>
      <w:r w:rsidRPr="00521C7A">
        <w:rPr>
          <w:noProof/>
          <w:lang w:eastAsia="es-ES"/>
        </w:rPr>
        <w:drawing>
          <wp:inline distT="0" distB="0" distL="0" distR="0" wp14:anchorId="0715F3F1" wp14:editId="703C1613">
            <wp:extent cx="3094355" cy="152019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94355" cy="1520190"/>
                    </a:xfrm>
                    <a:prstGeom prst="rect">
                      <a:avLst/>
                    </a:prstGeom>
                  </pic:spPr>
                </pic:pic>
              </a:graphicData>
            </a:graphic>
          </wp:inline>
        </w:drawing>
      </w:r>
    </w:p>
    <w:p w:rsidR="00C770CC" w:rsidRDefault="00C770CC" w:rsidP="00536C3C">
      <w:pPr>
        <w:pStyle w:val="Cuerpodelboletn"/>
        <w:spacing w:before="120" w:after="120" w:line="312" w:lineRule="auto"/>
        <w:rPr>
          <w:lang w:bidi="es-ES"/>
        </w:rPr>
      </w:pPr>
    </w:p>
    <w:p w:rsidR="005E4C3A" w:rsidRDefault="00C47DDB" w:rsidP="00536C3C">
      <w:pPr>
        <w:pStyle w:val="Cuerpodelboletn"/>
        <w:spacing w:before="120" w:after="120" w:line="312" w:lineRule="auto"/>
        <w:rPr>
          <w:lang w:bidi="es-ES"/>
        </w:rPr>
      </w:pPr>
      <w:r>
        <w:rPr>
          <w:lang w:bidi="es-ES"/>
        </w:rPr>
        <w:t xml:space="preserve">A través de este enlace se accede al Portal de Transparencia de la Corporación. </w:t>
      </w:r>
    </w:p>
    <w:p w:rsidR="00E1281B" w:rsidRDefault="00E1281B" w:rsidP="00536C3C">
      <w:pPr>
        <w:pStyle w:val="Cuerpodelboletn"/>
        <w:spacing w:before="120" w:after="120" w:line="312" w:lineRule="auto"/>
        <w:rPr>
          <w:lang w:bidi="es-ES"/>
        </w:rPr>
      </w:pPr>
      <w:r w:rsidRPr="00E1281B">
        <w:rPr>
          <w:noProof/>
          <w:lang w:eastAsia="es-ES"/>
        </w:rPr>
        <w:lastRenderedPageBreak/>
        <w:drawing>
          <wp:inline distT="0" distB="0" distL="0" distR="0" wp14:anchorId="30626727" wp14:editId="4A1C1404">
            <wp:extent cx="3094355" cy="1809008"/>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94355" cy="1809008"/>
                    </a:xfrm>
                    <a:prstGeom prst="rect">
                      <a:avLst/>
                    </a:prstGeom>
                  </pic:spPr>
                </pic:pic>
              </a:graphicData>
            </a:graphic>
          </wp:inline>
        </w:drawing>
      </w:r>
    </w:p>
    <w:p w:rsidR="00E1281B" w:rsidRDefault="00E1281B" w:rsidP="00E1281B">
      <w:pPr>
        <w:pStyle w:val="Ttulo2"/>
        <w:rPr>
          <w:lang w:bidi="es-ES"/>
        </w:rPr>
      </w:pPr>
      <w:r>
        <w:rPr>
          <w:lang w:bidi="es-ES"/>
        </w:rPr>
        <w:t>b. Estructuración.</w:t>
      </w:r>
    </w:p>
    <w:p w:rsidR="00E1281B" w:rsidRDefault="00E1281B" w:rsidP="00536C3C">
      <w:pPr>
        <w:pStyle w:val="Cuerpodelboletn"/>
        <w:spacing w:before="120" w:after="120" w:line="312" w:lineRule="auto"/>
        <w:rPr>
          <w:lang w:bidi="es-ES"/>
        </w:rPr>
      </w:pPr>
      <w:r>
        <w:rPr>
          <w:lang w:bidi="es-ES"/>
        </w:rPr>
        <w:t>El portal de Transparencia incluye cuatro accesos “Información Institucional”, “Información Organizativa”, “Información de Privacidad” y “Solicitar información”.</w:t>
      </w:r>
    </w:p>
    <w:p w:rsidR="00E1281B" w:rsidRDefault="00E1281B" w:rsidP="00536C3C">
      <w:pPr>
        <w:pStyle w:val="Cuerpodelboletn"/>
        <w:spacing w:before="120" w:after="120" w:line="312" w:lineRule="auto"/>
        <w:rPr>
          <w:lang w:bidi="es-ES"/>
        </w:rPr>
      </w:pPr>
      <w:r>
        <w:rPr>
          <w:lang w:bidi="es-ES"/>
        </w:rPr>
        <w:t>No se ha localizado ningún enlace a la información Económica del Consejo dentro del Portal de Transparencia.</w:t>
      </w:r>
    </w:p>
    <w:p w:rsidR="00E1281B" w:rsidRDefault="00E1281B" w:rsidP="00536C3C">
      <w:pPr>
        <w:pStyle w:val="Cuerpodelboletn"/>
        <w:spacing w:before="120" w:after="120" w:line="312" w:lineRule="auto"/>
        <w:rPr>
          <w:lang w:bidi="es-ES"/>
        </w:rPr>
      </w:pPr>
    </w:p>
    <w:p w:rsidR="00E1281B" w:rsidRDefault="00E1281B" w:rsidP="00536C3C">
      <w:pPr>
        <w:pStyle w:val="Cuerpodelboletn"/>
        <w:spacing w:before="120" w:after="120" w:line="312" w:lineRule="auto"/>
        <w:rPr>
          <w:lang w:bidi="es-ES"/>
        </w:rPr>
      </w:pPr>
    </w:p>
    <w:p w:rsidR="00E1281B" w:rsidRDefault="00E1281B" w:rsidP="00536C3C">
      <w:pPr>
        <w:pStyle w:val="Cuerpodelboletn"/>
        <w:spacing w:before="120" w:after="120" w:line="312" w:lineRule="auto"/>
        <w:rPr>
          <w:lang w:bidi="es-ES"/>
        </w:rPr>
      </w:pPr>
    </w:p>
    <w:p w:rsidR="00E1281B" w:rsidRDefault="00E1281B" w:rsidP="00536C3C">
      <w:pPr>
        <w:pStyle w:val="Cuerpodelboletn"/>
        <w:spacing w:before="120" w:after="120" w:line="312" w:lineRule="auto"/>
        <w:rPr>
          <w:lang w:bidi="es-ES"/>
        </w:rPr>
        <w:sectPr w:rsidR="00E1281B" w:rsidSect="00073ADB">
          <w:type w:val="continuous"/>
          <w:pgSz w:w="11906" w:h="16838" w:code="9"/>
          <w:pgMar w:top="1701" w:right="720" w:bottom="1134" w:left="720" w:header="720" w:footer="720" w:gutter="0"/>
          <w:cols w:num="2" w:space="720"/>
          <w:docGrid w:linePitch="326"/>
        </w:sectPr>
      </w:pPr>
    </w:p>
    <w:p w:rsidR="00A75334" w:rsidRDefault="00A75334" w:rsidP="00536C3C">
      <w:pPr>
        <w:pStyle w:val="Cuerpodelboletn"/>
        <w:spacing w:before="120" w:after="120" w:line="312" w:lineRule="auto"/>
        <w:rPr>
          <w:lang w:bidi="es-ES"/>
        </w:rPr>
      </w:pPr>
    </w:p>
    <w:p w:rsidR="003F6EDC" w:rsidRPr="004720A5" w:rsidRDefault="0046173C" w:rsidP="00536C3C">
      <w:pPr>
        <w:pStyle w:val="Cuerpodelboletn"/>
        <w:numPr>
          <w:ilvl w:val="0"/>
          <w:numId w:val="2"/>
        </w:numPr>
        <w:spacing w:before="120" w:after="120" w:line="312" w:lineRule="auto"/>
        <w:rPr>
          <w:b/>
          <w:color w:val="50866C"/>
          <w:sz w:val="32"/>
        </w:rPr>
      </w:pPr>
      <w:sdt>
        <w:sdtPr>
          <w:rPr>
            <w:b/>
            <w:color w:val="50866C"/>
            <w:sz w:val="32"/>
          </w:rPr>
          <w:id w:val="37865676"/>
          <w:placeholder>
            <w:docPart w:val="07033FA691034FE1ABDD22E05C700155"/>
          </w:placeholder>
        </w:sdtPr>
        <w:sdtEndPr/>
        <w:sdtContent>
          <w:r w:rsidR="003F6EDC" w:rsidRPr="004720A5">
            <w:rPr>
              <w:b/>
              <w:color w:val="50866C"/>
              <w:sz w:val="32"/>
            </w:rPr>
            <w:t xml:space="preserve">Cumplimiento de las obligaciones de </w:t>
          </w:r>
          <w:r w:rsidR="004720A5" w:rsidRPr="004720A5">
            <w:rPr>
              <w:b/>
              <w:color w:val="50866C"/>
              <w:sz w:val="32"/>
            </w:rPr>
            <w:t>Publicidad Activa</w:t>
          </w:r>
        </w:sdtContent>
      </w:sdt>
    </w:p>
    <w:p w:rsidR="00041B0F" w:rsidRDefault="00041B0F" w:rsidP="00536C3C">
      <w:pPr>
        <w:pStyle w:val="Cuerpodelboletn"/>
        <w:spacing w:before="120" w:after="120" w:line="312" w:lineRule="auto"/>
        <w:sectPr w:rsidR="00041B0F" w:rsidSect="00073ADB">
          <w:type w:val="continuous"/>
          <w:pgSz w:w="11906" w:h="16838" w:code="9"/>
          <w:pgMar w:top="1701" w:right="720" w:bottom="1134" w:left="720" w:header="720" w:footer="720" w:gutter="0"/>
          <w:cols w:space="720"/>
          <w:docGrid w:linePitch="326"/>
        </w:sectPr>
      </w:pPr>
    </w:p>
    <w:p w:rsidR="003E5D2F" w:rsidRPr="003E5D2F" w:rsidRDefault="003E5D2F" w:rsidP="00073ADB">
      <w:pPr>
        <w:pStyle w:val="Cuerpodelboletn"/>
        <w:numPr>
          <w:ilvl w:val="1"/>
          <w:numId w:val="2"/>
        </w:numPr>
        <w:spacing w:before="120" w:after="120" w:line="312" w:lineRule="auto"/>
        <w:ind w:left="426"/>
        <w:jc w:val="left"/>
        <w:rPr>
          <w:rFonts w:asciiTheme="majorHAnsi" w:eastAsiaTheme="majorEastAsia" w:hAnsiTheme="majorHAnsi" w:cstheme="majorBidi"/>
          <w:b/>
          <w:bCs/>
          <w:color w:val="50866C"/>
          <w:sz w:val="26"/>
          <w:szCs w:val="26"/>
        </w:rPr>
      </w:pPr>
      <w:r>
        <w:rPr>
          <w:rStyle w:val="Ttulo2Car"/>
          <w:lang w:bidi="es-ES"/>
        </w:rPr>
        <w:lastRenderedPageBreak/>
        <w:t>Información Institucional</w:t>
      </w:r>
      <w:r w:rsidR="0070102C">
        <w:rPr>
          <w:rStyle w:val="Ttulo2Car"/>
          <w:lang w:bidi="es-ES"/>
        </w:rPr>
        <w:t xml:space="preserve"> y Organizativa.</w:t>
      </w:r>
      <w:r w:rsidR="0070102C" w:rsidRPr="0070102C">
        <w:rPr>
          <w:lang w:bidi="es-ES"/>
        </w:rPr>
        <w:t xml:space="preserve"> </w:t>
      </w:r>
      <w:r w:rsidR="0070102C">
        <w:rPr>
          <w:rStyle w:val="Ttulo2Car"/>
          <w:lang w:bidi="es-ES"/>
        </w:rPr>
        <w:t xml:space="preserve">Registro de </w:t>
      </w:r>
      <w:r w:rsidR="00AA447D">
        <w:rPr>
          <w:rStyle w:val="Ttulo2Car"/>
          <w:lang w:bidi="es-ES"/>
        </w:rPr>
        <w:t>a</w:t>
      </w:r>
      <w:r w:rsidR="0070102C">
        <w:rPr>
          <w:rStyle w:val="Ttulo2Car"/>
          <w:lang w:bidi="es-ES"/>
        </w:rPr>
        <w:t>ctividades de tratamiento</w:t>
      </w:r>
      <w:r w:rsidR="00041B0F">
        <w:rPr>
          <w:rStyle w:val="Ttulo2Car"/>
          <w:lang w:bidi="es-ES"/>
        </w:rPr>
        <w:t>.</w:t>
      </w:r>
    </w:p>
    <w:p w:rsidR="00104E94" w:rsidRDefault="00104E94" w:rsidP="00536C3C">
      <w:pPr>
        <w:pStyle w:val="Ttulo3"/>
        <w:spacing w:before="120" w:after="120" w:line="312" w:lineRule="auto"/>
        <w:rPr>
          <w:lang w:bidi="es-ES"/>
        </w:rPr>
      </w:pPr>
      <w:r>
        <w:rPr>
          <w:lang w:bidi="es-ES"/>
        </w:rPr>
        <w:t>Contenidos</w:t>
      </w:r>
    </w:p>
    <w:p w:rsidR="00E1281B" w:rsidRDefault="00E1281B" w:rsidP="00E1281B">
      <w:pPr>
        <w:spacing w:line="276" w:lineRule="auto"/>
        <w:jc w:val="both"/>
        <w:rPr>
          <w:lang w:bidi="es-ES"/>
        </w:rPr>
      </w:pPr>
      <w:r>
        <w:rPr>
          <w:lang w:bidi="es-ES"/>
        </w:rPr>
        <w:t>La información correspondiente a este bloque de obligaciones se localiza a través de los siguientes accesos y enlaces:</w:t>
      </w:r>
    </w:p>
    <w:p w:rsidR="00E1281B" w:rsidRDefault="00E1281B" w:rsidP="00E1281B">
      <w:pPr>
        <w:spacing w:line="276" w:lineRule="auto"/>
        <w:jc w:val="both"/>
        <w:rPr>
          <w:lang w:bidi="es-ES"/>
        </w:rPr>
      </w:pPr>
    </w:p>
    <w:p w:rsidR="00E1281B" w:rsidRDefault="00E1281B" w:rsidP="00E1281B">
      <w:pPr>
        <w:pStyle w:val="Prrafodelista"/>
        <w:numPr>
          <w:ilvl w:val="0"/>
          <w:numId w:val="5"/>
        </w:numPr>
        <w:spacing w:line="276" w:lineRule="auto"/>
        <w:ind w:left="284"/>
        <w:jc w:val="both"/>
        <w:rPr>
          <w:lang w:bidi="es-ES"/>
        </w:rPr>
      </w:pPr>
      <w:r>
        <w:rPr>
          <w:lang w:bidi="es-ES"/>
        </w:rPr>
        <w:t xml:space="preserve">A través del acceso “Información Institucional”, se localiza información relativa a las competencias y funciones del Consejo organizadas según ámbitos de actividad: generales, de representación, de promoción científica, de promoción social, derecho a la salud y ética y deontología. </w:t>
      </w:r>
    </w:p>
    <w:p w:rsidR="00E1281B" w:rsidRDefault="00E1281B" w:rsidP="00E1281B">
      <w:pPr>
        <w:pStyle w:val="Prrafodelista"/>
        <w:spacing w:line="276" w:lineRule="auto"/>
        <w:ind w:left="284"/>
        <w:jc w:val="both"/>
        <w:rPr>
          <w:lang w:bidi="es-ES"/>
        </w:rPr>
      </w:pPr>
    </w:p>
    <w:p w:rsidR="00E1281B" w:rsidRDefault="00E1281B" w:rsidP="00E1281B">
      <w:pPr>
        <w:pStyle w:val="Prrafodelista"/>
        <w:spacing w:line="276" w:lineRule="auto"/>
        <w:ind w:left="284"/>
        <w:jc w:val="both"/>
        <w:rPr>
          <w:lang w:bidi="es-ES"/>
        </w:rPr>
      </w:pPr>
      <w:r>
        <w:rPr>
          <w:lang w:bidi="es-ES"/>
        </w:rPr>
        <w:t xml:space="preserve">Al final de la página que abre este acceso </w:t>
      </w:r>
      <w:r w:rsidR="00314BEB">
        <w:rPr>
          <w:lang w:bidi="es-ES"/>
        </w:rPr>
        <w:t>se localiza un enlace a los Estatutos Provisionales Publicados en el BOE.</w:t>
      </w:r>
    </w:p>
    <w:p w:rsidR="00314BEB" w:rsidRDefault="00314BEB" w:rsidP="00536C3C">
      <w:pPr>
        <w:pStyle w:val="Cuerpodelboletn"/>
        <w:numPr>
          <w:ilvl w:val="0"/>
          <w:numId w:val="5"/>
        </w:numPr>
        <w:spacing w:before="120" w:after="120" w:line="312" w:lineRule="auto"/>
        <w:ind w:left="284"/>
        <w:rPr>
          <w:lang w:bidi="es-ES"/>
        </w:rPr>
      </w:pPr>
      <w:r>
        <w:rPr>
          <w:lang w:bidi="es-ES"/>
        </w:rPr>
        <w:t xml:space="preserve">La página que abre el acceso “Información Organizativa”, </w:t>
      </w:r>
      <w:r w:rsidR="00643034">
        <w:rPr>
          <w:lang w:bidi="es-ES"/>
        </w:rPr>
        <w:t xml:space="preserve"> </w:t>
      </w:r>
      <w:r>
        <w:rPr>
          <w:lang w:bidi="es-ES"/>
        </w:rPr>
        <w:t>proporciona la identificación de las personas que forman parte de la Junta de Gobierno. Al “pinchar” en la identificación de estas personas se abre una página que proporciona el perfil y trayectoria profesional de cada una de ellas.</w:t>
      </w:r>
    </w:p>
    <w:p w:rsidR="00314BEB" w:rsidRDefault="00314BEB" w:rsidP="00536C3C">
      <w:pPr>
        <w:pStyle w:val="Cuerpodelboletn"/>
        <w:numPr>
          <w:ilvl w:val="0"/>
          <w:numId w:val="5"/>
        </w:numPr>
        <w:spacing w:before="120" w:after="120" w:line="312" w:lineRule="auto"/>
        <w:ind w:left="284"/>
        <w:rPr>
          <w:lang w:bidi="es-ES"/>
        </w:rPr>
      </w:pPr>
      <w:r>
        <w:rPr>
          <w:lang w:bidi="es-ES"/>
        </w:rPr>
        <w:t xml:space="preserve">A través del acceso “Política de Privacidad” se proporciona esta información pero no se da paso al </w:t>
      </w:r>
      <w:r w:rsidR="00140238">
        <w:rPr>
          <w:lang w:bidi="es-ES"/>
        </w:rPr>
        <w:t>Registro</w:t>
      </w:r>
      <w:r>
        <w:rPr>
          <w:lang w:bidi="es-ES"/>
        </w:rPr>
        <w:t xml:space="preserve"> de Actividades de Tratamiento del Consejo.</w:t>
      </w:r>
    </w:p>
    <w:p w:rsidR="00314BEB" w:rsidRDefault="00314BEB" w:rsidP="00314BEB">
      <w:pPr>
        <w:pStyle w:val="Cuerpodelboletn"/>
        <w:spacing w:before="120" w:after="120" w:line="312" w:lineRule="auto"/>
        <w:ind w:left="-76"/>
        <w:rPr>
          <w:lang w:bidi="es-ES"/>
        </w:rPr>
      </w:pPr>
      <w:r>
        <w:rPr>
          <w:lang w:bidi="es-ES"/>
        </w:rPr>
        <w:t>Fuera del Portal de Transparencia se localiza la siguiente información:</w:t>
      </w:r>
    </w:p>
    <w:p w:rsidR="00140238" w:rsidRDefault="00314BEB" w:rsidP="00536C3C">
      <w:pPr>
        <w:pStyle w:val="Cuerpodelboletn"/>
        <w:numPr>
          <w:ilvl w:val="0"/>
          <w:numId w:val="5"/>
        </w:numPr>
        <w:spacing w:before="120" w:after="120" w:line="312" w:lineRule="auto"/>
        <w:ind w:left="284"/>
        <w:rPr>
          <w:lang w:bidi="es-ES"/>
        </w:rPr>
      </w:pPr>
      <w:r>
        <w:rPr>
          <w:lang w:bidi="es-ES"/>
        </w:rPr>
        <w:lastRenderedPageBreak/>
        <w:t xml:space="preserve">En el acceso “CGCOP” ubicado en la página home, se proporciona información sobre la </w:t>
      </w:r>
      <w:r w:rsidR="009751D7">
        <w:rPr>
          <w:lang w:bidi="es-ES"/>
        </w:rPr>
        <w:t xml:space="preserve"> estructura</w:t>
      </w:r>
      <w:r>
        <w:rPr>
          <w:lang w:bidi="es-ES"/>
        </w:rPr>
        <w:t xml:space="preserve"> del Consejo</w:t>
      </w:r>
      <w:r w:rsidR="009751D7">
        <w:rPr>
          <w:lang w:bidi="es-ES"/>
        </w:rPr>
        <w:t xml:space="preserve">: </w:t>
      </w:r>
      <w:r w:rsidR="00143116">
        <w:rPr>
          <w:lang w:bidi="es-ES"/>
        </w:rPr>
        <w:t>J</w:t>
      </w:r>
      <w:r w:rsidR="009751D7">
        <w:rPr>
          <w:lang w:bidi="es-ES"/>
        </w:rPr>
        <w:t xml:space="preserve">unta de </w:t>
      </w:r>
      <w:r w:rsidR="00143116">
        <w:rPr>
          <w:lang w:bidi="es-ES"/>
        </w:rPr>
        <w:t>G</w:t>
      </w:r>
      <w:r w:rsidR="009751D7">
        <w:rPr>
          <w:lang w:bidi="es-ES"/>
        </w:rPr>
        <w:t xml:space="preserve">obierno, Asamblea General, Grupos de trabajo, Departamento de Administración y Departamento de prensa. En el enlace “Junta de Gobierno” se </w:t>
      </w:r>
      <w:r w:rsidR="00140238">
        <w:rPr>
          <w:lang w:bidi="es-ES"/>
        </w:rPr>
        <w:t>proporciona la misma información que la contenida en el enlace “Información Organizativa del Portal de Transparencia</w:t>
      </w:r>
      <w:r w:rsidR="009751D7">
        <w:rPr>
          <w:lang w:bidi="es-ES"/>
        </w:rPr>
        <w:t xml:space="preserve">. </w:t>
      </w:r>
    </w:p>
    <w:p w:rsidR="00CF4F6C" w:rsidRDefault="009751D7" w:rsidP="00140238">
      <w:pPr>
        <w:pStyle w:val="Cuerpodelboletn"/>
        <w:spacing w:before="120" w:after="120" w:line="312" w:lineRule="auto"/>
        <w:ind w:left="284"/>
        <w:rPr>
          <w:lang w:bidi="es-ES"/>
        </w:rPr>
      </w:pPr>
      <w:r>
        <w:rPr>
          <w:lang w:bidi="es-ES"/>
        </w:rPr>
        <w:t>El enlace “Asamblea General” informa directamente sobre la web de su composición</w:t>
      </w:r>
      <w:r w:rsidR="00143116">
        <w:rPr>
          <w:lang w:bidi="es-ES"/>
        </w:rPr>
        <w:t xml:space="preserve"> e</w:t>
      </w:r>
      <w:r>
        <w:rPr>
          <w:lang w:bidi="es-ES"/>
        </w:rPr>
        <w:t xml:space="preserve"> identifica </w:t>
      </w:r>
      <w:r w:rsidR="00143116">
        <w:rPr>
          <w:lang w:bidi="es-ES"/>
        </w:rPr>
        <w:t>a</w:t>
      </w:r>
      <w:r>
        <w:rPr>
          <w:lang w:bidi="es-ES"/>
        </w:rPr>
        <w:t xml:space="preserve"> sus miembros (los titulares de las presidencias de los Colegios O</w:t>
      </w:r>
      <w:r w:rsidR="00CF4F6C">
        <w:rPr>
          <w:lang w:bidi="es-ES"/>
        </w:rPr>
        <w:t>ficiales</w:t>
      </w:r>
      <w:r>
        <w:rPr>
          <w:lang w:bidi="es-ES"/>
        </w:rPr>
        <w:t xml:space="preserve">). </w:t>
      </w:r>
      <w:r w:rsidR="00CF4F6C">
        <w:rPr>
          <w:lang w:bidi="es-ES"/>
        </w:rPr>
        <w:t>El enlace “grupos de trabajo” informa de Comisión de Intrusismo y Deontología e identifica a su coordinadora. Y los departamentos de administración y de prensa, ofrecen</w:t>
      </w:r>
      <w:r w:rsidR="00C54A5D">
        <w:rPr>
          <w:lang w:bidi="es-ES"/>
        </w:rPr>
        <w:t xml:space="preserve"> </w:t>
      </w:r>
      <w:r w:rsidR="00CF4F6C">
        <w:rPr>
          <w:lang w:bidi="es-ES"/>
        </w:rPr>
        <w:t>información sobre la web de sus miembros y los datos de contacto.</w:t>
      </w:r>
    </w:p>
    <w:p w:rsidR="00CF4F6C" w:rsidRDefault="00CF4F6C" w:rsidP="00536C3C">
      <w:pPr>
        <w:pStyle w:val="Cuerpodelboletn"/>
        <w:numPr>
          <w:ilvl w:val="0"/>
          <w:numId w:val="5"/>
        </w:numPr>
        <w:spacing w:before="120" w:after="120" w:line="312" w:lineRule="auto"/>
        <w:ind w:left="284"/>
        <w:rPr>
          <w:lang w:bidi="es-ES"/>
        </w:rPr>
      </w:pPr>
      <w:r>
        <w:rPr>
          <w:lang w:bidi="es-ES"/>
        </w:rPr>
        <w:t xml:space="preserve"> También en el apartado “CGCOP”</w:t>
      </w:r>
      <w:r w:rsidR="00143116">
        <w:rPr>
          <w:lang w:bidi="es-ES"/>
        </w:rPr>
        <w:t>,</w:t>
      </w:r>
      <w:r>
        <w:rPr>
          <w:lang w:bidi="es-ES"/>
        </w:rPr>
        <w:t xml:space="preserve"> el acceso “Estatutos” informa de los Estatutos provisionales en formato</w:t>
      </w:r>
      <w:r w:rsidR="00C54A5D">
        <w:rPr>
          <w:lang w:bidi="es-ES"/>
        </w:rPr>
        <w:t xml:space="preserve"> </w:t>
      </w:r>
      <w:r>
        <w:rPr>
          <w:lang w:bidi="es-ES"/>
        </w:rPr>
        <w:t xml:space="preserve">pdf </w:t>
      </w:r>
      <w:r>
        <w:t>publicados por</w:t>
      </w:r>
      <w:r w:rsidR="00C54A5D">
        <w:t xml:space="preserve"> </w:t>
      </w:r>
      <w:r>
        <w:t>Orden del Ministerio de Sanidad y Consumo de 15 de diciembre de 1998, en el</w:t>
      </w:r>
      <w:r w:rsidR="00C54A5D">
        <w:t xml:space="preserve"> </w:t>
      </w:r>
      <w:r>
        <w:t>B</w:t>
      </w:r>
      <w:r w:rsidR="00143116">
        <w:t>OE</w:t>
      </w:r>
      <w:r>
        <w:t xml:space="preserve"> de 2 de enero de 1999. </w:t>
      </w:r>
    </w:p>
    <w:p w:rsidR="00CF4F6C" w:rsidRDefault="00CF4F6C" w:rsidP="00CF4F6C">
      <w:pPr>
        <w:pStyle w:val="Cuerpodelboletn"/>
        <w:numPr>
          <w:ilvl w:val="0"/>
          <w:numId w:val="5"/>
        </w:numPr>
        <w:spacing w:before="120" w:after="120" w:line="312" w:lineRule="auto"/>
        <w:ind w:left="284"/>
        <w:rPr>
          <w:lang w:bidi="es-ES"/>
        </w:rPr>
      </w:pPr>
      <w:r>
        <w:t xml:space="preserve">La información </w:t>
      </w:r>
      <w:r w:rsidR="00143116">
        <w:t xml:space="preserve">anterior </w:t>
      </w:r>
      <w:r>
        <w:t xml:space="preserve">se completa con la que se ofrece bajo el apartado </w:t>
      </w:r>
      <w:r>
        <w:rPr>
          <w:lang w:bidi="es-ES"/>
        </w:rPr>
        <w:t xml:space="preserve">“Profesionales”, </w:t>
      </w:r>
      <w:r w:rsidR="00143116">
        <w:rPr>
          <w:lang w:bidi="es-ES"/>
        </w:rPr>
        <w:t xml:space="preserve">en el </w:t>
      </w:r>
      <w:r w:rsidR="00A17745">
        <w:rPr>
          <w:lang w:bidi="es-ES"/>
        </w:rPr>
        <w:t>acceso</w:t>
      </w:r>
      <w:r w:rsidR="000F7F7B">
        <w:rPr>
          <w:lang w:bidi="es-ES"/>
        </w:rPr>
        <w:t xml:space="preserve"> denominado “Legislación” donde </w:t>
      </w:r>
      <w:r w:rsidR="00143116">
        <w:rPr>
          <w:lang w:bidi="es-ES"/>
        </w:rPr>
        <w:t>se recogen</w:t>
      </w:r>
      <w:r w:rsidR="000F7F7B">
        <w:rPr>
          <w:lang w:bidi="es-ES"/>
        </w:rPr>
        <w:t xml:space="preserve"> </w:t>
      </w:r>
      <w:r w:rsidR="00067EE7">
        <w:rPr>
          <w:lang w:bidi="es-ES"/>
        </w:rPr>
        <w:t xml:space="preserve">la Ley </w:t>
      </w:r>
      <w:r w:rsidR="00C54A5D">
        <w:rPr>
          <w:lang w:bidi="es-ES"/>
        </w:rPr>
        <w:t>Ómnibus</w:t>
      </w:r>
      <w:r w:rsidR="00067EE7">
        <w:rPr>
          <w:lang w:bidi="es-ES"/>
        </w:rPr>
        <w:t>, la Ley de Sociedades Profesionales y la Ley de Ordenación Profesional Sanitaria</w:t>
      </w:r>
      <w:r w:rsidR="00143116">
        <w:rPr>
          <w:lang w:bidi="es-ES"/>
        </w:rPr>
        <w:t xml:space="preserve"> en formato pdf.</w:t>
      </w:r>
    </w:p>
    <w:p w:rsidR="00A744B2" w:rsidRDefault="00204093" w:rsidP="00915F48">
      <w:pPr>
        <w:pStyle w:val="Cuerpodelboletn"/>
        <w:numPr>
          <w:ilvl w:val="0"/>
          <w:numId w:val="5"/>
        </w:numPr>
        <w:spacing w:before="120" w:after="120" w:line="312" w:lineRule="auto"/>
        <w:ind w:left="284"/>
        <w:rPr>
          <w:lang w:bidi="es-ES"/>
        </w:rPr>
      </w:pPr>
      <w:r>
        <w:rPr>
          <w:lang w:bidi="es-ES"/>
        </w:rPr>
        <w:t>E</w:t>
      </w:r>
      <w:r w:rsidR="00D42541">
        <w:rPr>
          <w:lang w:bidi="es-ES"/>
        </w:rPr>
        <w:t xml:space="preserve">l Registro de Actividades de Tratamiento </w:t>
      </w:r>
      <w:r w:rsidR="00915F48">
        <w:rPr>
          <w:lang w:bidi="es-ES"/>
        </w:rPr>
        <w:t xml:space="preserve">se localiza </w:t>
      </w:r>
      <w:r w:rsidR="00143116">
        <w:rPr>
          <w:lang w:bidi="es-ES"/>
        </w:rPr>
        <w:t xml:space="preserve">en el apartado del mismo </w:t>
      </w:r>
      <w:r w:rsidR="00143116">
        <w:rPr>
          <w:lang w:bidi="es-ES"/>
        </w:rPr>
        <w:lastRenderedPageBreak/>
        <w:t xml:space="preserve">nombre </w:t>
      </w:r>
      <w:r w:rsidR="00915F48">
        <w:rPr>
          <w:lang w:bidi="es-ES"/>
        </w:rPr>
        <w:t xml:space="preserve">a pie de página y se ofrece en un documento </w:t>
      </w:r>
      <w:r w:rsidR="00073ADB">
        <w:rPr>
          <w:lang w:bidi="es-ES"/>
        </w:rPr>
        <w:t>en pdf datado en julio de 2019.</w:t>
      </w:r>
    </w:p>
    <w:p w:rsidR="00073ADB" w:rsidRDefault="00073ADB" w:rsidP="00073ADB">
      <w:pPr>
        <w:pStyle w:val="Cuerpodelboletn"/>
        <w:spacing w:before="120" w:after="120" w:line="312" w:lineRule="auto"/>
        <w:ind w:left="284"/>
        <w:rPr>
          <w:lang w:bidi="es-ES"/>
        </w:rPr>
      </w:pPr>
    </w:p>
    <w:p w:rsidR="00894358" w:rsidRDefault="00C4050E" w:rsidP="00536C3C">
      <w:pPr>
        <w:pStyle w:val="Ttulo3"/>
        <w:spacing w:before="120" w:after="120" w:line="312" w:lineRule="auto"/>
        <w:rPr>
          <w:lang w:bidi="es-ES"/>
        </w:rPr>
      </w:pPr>
      <w:r w:rsidRPr="00B1184C">
        <w:rPr>
          <w:rFonts w:ascii="Arial" w:eastAsia="Arial" w:hAnsi="Arial" w:cs="Arial"/>
          <w:noProof/>
          <w:lang w:eastAsia="es-ES"/>
        </w:rPr>
        <mc:AlternateContent>
          <mc:Choice Requires="wps">
            <w:drawing>
              <wp:anchor distT="0" distB="0" distL="114300" distR="114300" simplePos="0" relativeHeight="251700224" behindDoc="0" locked="0" layoutInCell="1" allowOverlap="1" wp14:anchorId="5F46095D" wp14:editId="1CE210F3">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05F6C16" id="Rectángulo 19" o:spid="_x0000_s1026" style="position:absolute;margin-left:-1.25pt;margin-top:76.25pt;width:630pt;height:13.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" fillcolor="#c5ddd2" stroked="f">
                <v:textbox inset=",7.2pt,,7.2pt"/>
                <w10:wrap type="tight" anchorx="page" anchory="page"/>
              </v:rect>
            </w:pict>
          </mc:Fallback>
        </mc:AlternateContent>
      </w:r>
      <w:r w:rsidRPr="00B1184C">
        <w:rPr>
          <w:rFonts w:ascii="Arial" w:eastAsia="Arial" w:hAnsi="Arial" w:cs="Arial"/>
          <w:noProof/>
          <w:lang w:eastAsia="es-ES"/>
        </w:rPr>
        <mc:AlternateContent>
          <mc:Choice Requires="wps">
            <w:drawing>
              <wp:anchor distT="0" distB="0" distL="114300" distR="114300" simplePos="0" relativeHeight="251698176" behindDoc="0" locked="0" layoutInCell="1" allowOverlap="1" wp14:anchorId="27B0FDCA" wp14:editId="4C04FB1C">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2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9304E" w:rsidRPr="00F31BC3" w:rsidRDefault="0059304E" w:rsidP="00C4050E">
                            <w:r w:rsidRPr="00965C69">
                              <w:rPr>
                                <w:noProof/>
                                <w:lang w:eastAsia="es-ES"/>
                              </w:rPr>
                              <w:drawing>
                                <wp:inline distT="0" distB="0" distL="0" distR="0" wp14:anchorId="5873D7BF" wp14:editId="6F28B019">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margin-left:-1.25pt;margin-top:-1.5pt;width:630pt;height:7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" fillcolor="#50866c" stroked="f">
                <v:textbox inset=",7.2pt,,7.2pt">
                  <w:txbxContent>
                    <w:p w:rsidR="0059304E" w:rsidRPr="00F31BC3" w:rsidRDefault="0059304E" w:rsidP="00C4050E">
                      <w:r w:rsidRPr="00965C69">
                        <w:rPr>
                          <w:noProof/>
                          <w:lang w:eastAsia="es-ES"/>
                        </w:rPr>
                        <w:drawing>
                          <wp:inline distT="0" distB="0" distL="0" distR="0" wp14:anchorId="5873D7BF" wp14:editId="6F28B019">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894358" w:rsidRPr="00894358">
        <w:rPr>
          <w:rFonts w:ascii="Century Gothic" w:hAnsi="Century Gothic"/>
          <w:lang w:bidi="es-ES"/>
        </w:rPr>
        <w:t>Análisis de la información</w:t>
      </w:r>
      <w:r w:rsidR="00894358">
        <w:rPr>
          <w:lang w:bidi="es-ES"/>
        </w:rPr>
        <w:t>.</w:t>
      </w:r>
    </w:p>
    <w:p w:rsidR="008229DB" w:rsidRDefault="00F36022" w:rsidP="00536C3C">
      <w:pPr>
        <w:pStyle w:val="Prrafodelista"/>
        <w:numPr>
          <w:ilvl w:val="0"/>
          <w:numId w:val="6"/>
        </w:numPr>
        <w:spacing w:before="120" w:after="120" w:line="312" w:lineRule="auto"/>
        <w:ind w:left="284"/>
        <w:contextualSpacing w:val="0"/>
        <w:jc w:val="both"/>
        <w:rPr>
          <w:lang w:bidi="es-ES"/>
        </w:rPr>
      </w:pPr>
      <w:r w:rsidRPr="00732961">
        <w:rPr>
          <w:lang w:bidi="es-ES"/>
        </w:rPr>
        <w:t xml:space="preserve">Los </w:t>
      </w:r>
      <w:r w:rsidRPr="00107A5B">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732961">
        <w:rPr>
          <w:lang w:bidi="es-ES"/>
        </w:rPr>
        <w:t xml:space="preserve"> incorporados correspondientes a este grupo de </w:t>
      </w:r>
      <w:r w:rsidR="0026324A" w:rsidRPr="00732961">
        <w:rPr>
          <w:lang w:bidi="es-ES"/>
        </w:rPr>
        <w:t>obligaciones</w:t>
      </w:r>
      <w:r w:rsidR="0070102C">
        <w:rPr>
          <w:lang w:bidi="es-ES"/>
        </w:rPr>
        <w:t xml:space="preserve"> </w:t>
      </w:r>
      <w:r w:rsidR="0070102C" w:rsidRPr="0045790B">
        <w:rPr>
          <w:b/>
          <w:lang w:bidi="es-ES"/>
        </w:rPr>
        <w:t>no recogen</w:t>
      </w:r>
      <w:r w:rsidR="0070102C">
        <w:rPr>
          <w:lang w:bidi="es-ES"/>
        </w:rPr>
        <w:t xml:space="preserve"> </w:t>
      </w:r>
      <w:r w:rsidR="00107A5B">
        <w:rPr>
          <w:lang w:bidi="es-ES"/>
        </w:rPr>
        <w:t>la totalidad de</w:t>
      </w:r>
      <w:r w:rsidRPr="00732961">
        <w:rPr>
          <w:lang w:bidi="es-ES"/>
        </w:rPr>
        <w:t xml:space="preserve"> </w:t>
      </w:r>
      <w:r w:rsidR="009E7254" w:rsidRPr="00732961">
        <w:rPr>
          <w:lang w:bidi="es-ES"/>
        </w:rPr>
        <w:t xml:space="preserve">las informaciones contempladas en </w:t>
      </w:r>
      <w:r w:rsidR="00AA447D">
        <w:rPr>
          <w:lang w:bidi="es-ES"/>
        </w:rPr>
        <w:t>los</w:t>
      </w:r>
      <w:r w:rsidR="009E7254" w:rsidRPr="00732961">
        <w:rPr>
          <w:lang w:bidi="es-ES"/>
        </w:rPr>
        <w:t xml:space="preserve"> artículo</w:t>
      </w:r>
      <w:r w:rsidR="00AA447D">
        <w:rPr>
          <w:lang w:bidi="es-ES"/>
        </w:rPr>
        <w:t>s</w:t>
      </w:r>
      <w:r w:rsidR="009E7254" w:rsidRPr="00732961">
        <w:rPr>
          <w:lang w:bidi="es-ES"/>
        </w:rPr>
        <w:t xml:space="preserve"> 6</w:t>
      </w:r>
      <w:r w:rsidR="00915F48">
        <w:rPr>
          <w:lang w:bidi="es-ES"/>
        </w:rPr>
        <w:t xml:space="preserve"> y</w:t>
      </w:r>
      <w:r w:rsidR="00AA447D">
        <w:rPr>
          <w:lang w:bidi="es-ES"/>
        </w:rPr>
        <w:t xml:space="preserve"> 6 bis</w:t>
      </w:r>
      <w:r w:rsidR="008229DB">
        <w:rPr>
          <w:lang w:bidi="es-ES"/>
        </w:rPr>
        <w:t xml:space="preserve"> </w:t>
      </w:r>
      <w:r w:rsidR="009E7254" w:rsidRPr="00732961">
        <w:rPr>
          <w:lang w:bidi="es-ES"/>
        </w:rPr>
        <w:t xml:space="preserve">de la LTAIBG aplicables </w:t>
      </w:r>
      <w:r w:rsidR="008229DB" w:rsidRPr="00732961">
        <w:rPr>
          <w:lang w:bidi="es-ES"/>
        </w:rPr>
        <w:t xml:space="preserve">al Consejo General </w:t>
      </w:r>
      <w:r w:rsidR="008229DB">
        <w:rPr>
          <w:lang w:bidi="es-ES"/>
        </w:rPr>
        <w:t xml:space="preserve">de Colegios Oficiales de </w:t>
      </w:r>
      <w:r w:rsidR="003532E1">
        <w:rPr>
          <w:lang w:bidi="es-ES"/>
        </w:rPr>
        <w:t>Podólogos</w:t>
      </w:r>
      <w:r w:rsidR="008229DB" w:rsidRPr="00732961">
        <w:rPr>
          <w:lang w:bidi="es-ES"/>
        </w:rPr>
        <w:t xml:space="preserve">. </w:t>
      </w:r>
    </w:p>
    <w:p w:rsidR="00915F48" w:rsidRDefault="00915F48" w:rsidP="00536C3C">
      <w:pPr>
        <w:pStyle w:val="Prrafodelista"/>
        <w:spacing w:before="120" w:after="120" w:line="312" w:lineRule="auto"/>
        <w:ind w:left="284"/>
        <w:contextualSpacing w:val="0"/>
        <w:jc w:val="both"/>
        <w:rPr>
          <w:lang w:bidi="es-ES"/>
        </w:rPr>
      </w:pPr>
      <w:r>
        <w:rPr>
          <w:lang w:bidi="es-ES"/>
        </w:rPr>
        <w:t>No se publica un organigrama de</w:t>
      </w:r>
      <w:r w:rsidR="00C90CEF">
        <w:rPr>
          <w:lang w:bidi="es-ES"/>
        </w:rPr>
        <w:t>l</w:t>
      </w:r>
      <w:r>
        <w:rPr>
          <w:lang w:bidi="es-ES"/>
        </w:rPr>
        <w:t xml:space="preserve"> Consejo General.</w:t>
      </w:r>
    </w:p>
    <w:p w:rsidR="00706A57" w:rsidRDefault="00140238" w:rsidP="00536C3C">
      <w:pPr>
        <w:pStyle w:val="Prrafodelista"/>
        <w:spacing w:before="120" w:after="120" w:line="312" w:lineRule="auto"/>
        <w:ind w:left="284"/>
        <w:contextualSpacing w:val="0"/>
        <w:jc w:val="both"/>
        <w:rPr>
          <w:lang w:bidi="es-ES"/>
        </w:rPr>
      </w:pPr>
      <w:r>
        <w:rPr>
          <w:lang w:bidi="es-ES"/>
        </w:rPr>
        <w:t xml:space="preserve">Por otra parte el enlace “Política de Privacidad” no redirige al Registro de Actividades de Tratamiento -que si es accesible mediante un enlace situado al final de la página home-  sino a la política de privacidad de la entidad. </w:t>
      </w:r>
    </w:p>
    <w:p w:rsidR="00915F48" w:rsidRDefault="00915F48" w:rsidP="00536C3C">
      <w:pPr>
        <w:numPr>
          <w:ilvl w:val="0"/>
          <w:numId w:val="6"/>
        </w:numPr>
        <w:spacing w:before="120" w:after="120" w:line="312" w:lineRule="auto"/>
        <w:ind w:left="284"/>
        <w:jc w:val="both"/>
        <w:rPr>
          <w:lang w:bidi="es-ES"/>
        </w:rPr>
      </w:pPr>
      <w:r>
        <w:rPr>
          <w:lang w:bidi="es-ES"/>
        </w:rPr>
        <w:t xml:space="preserve">Por lo que respecta a la </w:t>
      </w:r>
      <w:r>
        <w:rPr>
          <w:b/>
          <w:color w:val="00B050"/>
          <w:lang w:bidi="es-ES"/>
          <w14:textFill>
            <w14:gradFill>
              <w14:gsLst>
                <w14:gs w14:pos="0">
                  <w14:srgbClr w14:val="006D2A">
                    <w14:shade w14:val="30000"/>
                    <w14:satMod w14:val="115000"/>
                  </w14:srgbClr>
                </w14:gs>
                <w14:gs w14:pos="50000">
                  <w14:srgbClr w14:val="009E41">
                    <w14:shade w14:val="67500"/>
                    <w14:satMod w14:val="115000"/>
                  </w14:srgbClr>
                </w14:gs>
                <w14:gs w14:pos="100000">
                  <w14:srgbClr w14:val="00BD4F">
                    <w14:shade w14:val="100000"/>
                    <w14:satMod w14:val="115000"/>
                  </w14:srgbClr>
                </w14:gs>
              </w14:gsLst>
              <w14:lin w14:ang="2700000" w14:scaled="0"/>
            </w14:gradFill>
          </w14:textFill>
        </w:rPr>
        <w:t>calidad</w:t>
      </w:r>
      <w:r>
        <w:rPr>
          <w:color w:val="00B050"/>
          <w:lang w:bidi="es-ES"/>
          <w14:textFill>
            <w14:gradFill>
              <w14:gsLst>
                <w14:gs w14:pos="0">
                  <w14:srgbClr w14:val="006D2A">
                    <w14:shade w14:val="30000"/>
                    <w14:satMod w14:val="115000"/>
                  </w14:srgbClr>
                </w14:gs>
                <w14:gs w14:pos="50000">
                  <w14:srgbClr w14:val="009E41">
                    <w14:shade w14:val="67500"/>
                    <w14:satMod w14:val="115000"/>
                  </w14:srgbClr>
                </w14:gs>
                <w14:gs w14:pos="100000">
                  <w14:srgbClr w14:val="00BD4F">
                    <w14:shade w14:val="100000"/>
                    <w14:satMod w14:val="115000"/>
                  </w14:srgbClr>
                </w14:gs>
              </w14:gsLst>
              <w14:lin w14:ang="2700000" w14:scaled="0"/>
            </w14:gradFill>
          </w14:textFill>
        </w:rPr>
        <w:t xml:space="preserve"> </w:t>
      </w:r>
      <w:r>
        <w:rPr>
          <w:lang w:bidi="es-ES"/>
        </w:rPr>
        <w:t xml:space="preserve">de la información </w:t>
      </w:r>
      <w:r w:rsidR="00140238">
        <w:rPr>
          <w:lang w:bidi="es-ES"/>
        </w:rPr>
        <w:t>la mayor</w:t>
      </w:r>
      <w:r>
        <w:rPr>
          <w:lang w:bidi="es-ES"/>
        </w:rPr>
        <w:t xml:space="preserve"> parte se ofrece sobre la página web y por tanto, no se trata de información reutilizable. </w:t>
      </w:r>
      <w:r>
        <w:t>Por otro lado, alguna información carece de fecha y en ningún caso existen referencias a la fecha en que se realizó la última revisión de la información publicada, por lo que no puede decirse que la publicación cumpla suficientemente los requisitos de actualización establecidos en la LTAIBG.</w:t>
      </w:r>
    </w:p>
    <w:p w:rsidR="001A4ED5" w:rsidRDefault="001A4ED5" w:rsidP="00536C3C">
      <w:pPr>
        <w:pStyle w:val="Prrafodelista"/>
        <w:spacing w:before="120" w:after="120" w:line="312" w:lineRule="auto"/>
        <w:ind w:left="284"/>
        <w:contextualSpacing w:val="0"/>
        <w:jc w:val="both"/>
        <w:rPr>
          <w:lang w:bidi="es-ES"/>
        </w:rPr>
      </w:pPr>
    </w:p>
    <w:p w:rsidR="003E5D2F" w:rsidRDefault="003E5D2F" w:rsidP="00536C3C">
      <w:pPr>
        <w:pStyle w:val="Ttulo2"/>
        <w:numPr>
          <w:ilvl w:val="1"/>
          <w:numId w:val="2"/>
        </w:numPr>
        <w:spacing w:before="120" w:after="120" w:line="312" w:lineRule="auto"/>
        <w:ind w:left="284"/>
        <w:jc w:val="both"/>
        <w:rPr>
          <w:lang w:bidi="es-ES"/>
        </w:rPr>
      </w:pPr>
      <w:r>
        <w:rPr>
          <w:lang w:bidi="es-ES"/>
        </w:rPr>
        <w:t>Información Económica</w:t>
      </w:r>
      <w:r w:rsidR="0045790B">
        <w:rPr>
          <w:lang w:bidi="es-ES"/>
        </w:rPr>
        <w:t>.</w:t>
      </w:r>
    </w:p>
    <w:p w:rsidR="00A17745" w:rsidRDefault="00140238" w:rsidP="00536C3C">
      <w:pPr>
        <w:pStyle w:val="Prrafodelista"/>
        <w:numPr>
          <w:ilvl w:val="0"/>
          <w:numId w:val="15"/>
        </w:numPr>
        <w:spacing w:before="120" w:after="120" w:line="312" w:lineRule="auto"/>
        <w:ind w:left="284"/>
        <w:contextualSpacing w:val="0"/>
        <w:jc w:val="both"/>
        <w:rPr>
          <w:lang w:bidi="es-ES"/>
        </w:rPr>
      </w:pPr>
      <w:r>
        <w:t>Fuera del Portal de Transparencia y b</w:t>
      </w:r>
      <w:r w:rsidR="00A17745">
        <w:t xml:space="preserve">ajo el apartado </w:t>
      </w:r>
      <w:r w:rsidR="00A17745">
        <w:rPr>
          <w:lang w:bidi="es-ES"/>
        </w:rPr>
        <w:t>“Profesionales” de</w:t>
      </w:r>
      <w:r w:rsidR="00C54A5D">
        <w:rPr>
          <w:lang w:bidi="es-ES"/>
        </w:rPr>
        <w:t xml:space="preserve"> </w:t>
      </w:r>
      <w:r w:rsidR="00A17745">
        <w:rPr>
          <w:lang w:bidi="es-ES"/>
        </w:rPr>
        <w:t xml:space="preserve">la barra superior de su página </w:t>
      </w:r>
      <w:r>
        <w:rPr>
          <w:lang w:bidi="es-ES"/>
        </w:rPr>
        <w:t>home</w:t>
      </w:r>
      <w:r w:rsidR="00A17745">
        <w:rPr>
          <w:lang w:bidi="es-ES"/>
        </w:rPr>
        <w:t>, en el acceso denominado</w:t>
      </w:r>
      <w:r w:rsidR="003349B3">
        <w:rPr>
          <w:lang w:bidi="es-ES"/>
        </w:rPr>
        <w:t xml:space="preserve"> “Documentación” el último de sus enlaces se denomina</w:t>
      </w:r>
      <w:r w:rsidR="00A17745">
        <w:rPr>
          <w:lang w:bidi="es-ES"/>
        </w:rPr>
        <w:t xml:space="preserve"> “Convenios” </w:t>
      </w:r>
      <w:r w:rsidR="00F0652C">
        <w:rPr>
          <w:lang w:bidi="es-ES"/>
        </w:rPr>
        <w:t>e</w:t>
      </w:r>
      <w:r w:rsidR="00A17745">
        <w:rPr>
          <w:lang w:bidi="es-ES"/>
        </w:rPr>
        <w:t xml:space="preserve"> informa sobre la página web de tres convenios </w:t>
      </w:r>
      <w:r w:rsidR="00435C81">
        <w:rPr>
          <w:lang w:bidi="es-ES"/>
        </w:rPr>
        <w:t>con MUFACE, MUGEJU</w:t>
      </w:r>
      <w:r w:rsidR="00A17745">
        <w:rPr>
          <w:lang w:bidi="es-ES"/>
        </w:rPr>
        <w:t xml:space="preserve"> e</w:t>
      </w:r>
      <w:r w:rsidR="00435C81">
        <w:rPr>
          <w:lang w:bidi="es-ES"/>
        </w:rPr>
        <w:t xml:space="preserve"> ISFAS</w:t>
      </w:r>
      <w:r w:rsidR="00A17745">
        <w:rPr>
          <w:lang w:bidi="es-ES"/>
        </w:rPr>
        <w:t xml:space="preserve"> y el listado de servicios podológicos que ofrece.</w:t>
      </w:r>
      <w:r w:rsidR="0023444E">
        <w:rPr>
          <w:lang w:bidi="es-ES"/>
        </w:rPr>
        <w:t xml:space="preserve"> Pinchando en cada uno de ellos se accede al documento de</w:t>
      </w:r>
      <w:r w:rsidR="00605737">
        <w:rPr>
          <w:lang w:bidi="es-ES"/>
        </w:rPr>
        <w:t>l</w:t>
      </w:r>
      <w:r w:rsidR="0023444E">
        <w:rPr>
          <w:lang w:bidi="es-ES"/>
        </w:rPr>
        <w:t xml:space="preserve"> convenio que se ofrece</w:t>
      </w:r>
      <w:r w:rsidR="00605737">
        <w:rPr>
          <w:lang w:bidi="es-ES"/>
        </w:rPr>
        <w:t>,</w:t>
      </w:r>
      <w:r w:rsidR="0023444E">
        <w:rPr>
          <w:lang w:bidi="es-ES"/>
        </w:rPr>
        <w:t xml:space="preserve"> en dos de ellos</w:t>
      </w:r>
      <w:r w:rsidR="00605737">
        <w:rPr>
          <w:lang w:bidi="es-ES"/>
        </w:rPr>
        <w:t>,</w:t>
      </w:r>
      <w:r w:rsidR="0023444E">
        <w:rPr>
          <w:lang w:bidi="es-ES"/>
        </w:rPr>
        <w:t xml:space="preserve"> en formato pdf</w:t>
      </w:r>
      <w:r w:rsidR="00F0652C">
        <w:rPr>
          <w:lang w:bidi="es-ES"/>
        </w:rPr>
        <w:t xml:space="preserve"> (publicación en el BOE)</w:t>
      </w:r>
      <w:r w:rsidR="0023444E">
        <w:rPr>
          <w:lang w:bidi="es-ES"/>
        </w:rPr>
        <w:t xml:space="preserve"> y</w:t>
      </w:r>
      <w:r w:rsidR="00605737">
        <w:rPr>
          <w:lang w:bidi="es-ES"/>
        </w:rPr>
        <w:t>,</w:t>
      </w:r>
      <w:r w:rsidR="0023444E">
        <w:rPr>
          <w:lang w:bidi="es-ES"/>
        </w:rPr>
        <w:t xml:space="preserve"> </w:t>
      </w:r>
      <w:r w:rsidR="00605737">
        <w:rPr>
          <w:lang w:bidi="es-ES"/>
        </w:rPr>
        <w:t>el</w:t>
      </w:r>
      <w:r w:rsidR="0023444E">
        <w:rPr>
          <w:lang w:bidi="es-ES"/>
        </w:rPr>
        <w:t xml:space="preserve"> tercero</w:t>
      </w:r>
      <w:r w:rsidR="00605737">
        <w:rPr>
          <w:lang w:bidi="es-ES"/>
        </w:rPr>
        <w:t>,</w:t>
      </w:r>
      <w:r w:rsidR="0023444E">
        <w:rPr>
          <w:lang w:bidi="es-ES"/>
        </w:rPr>
        <w:t xml:space="preserve"> en un pdf de imagen.</w:t>
      </w:r>
      <w:r w:rsidR="00C54A5D">
        <w:rPr>
          <w:lang w:bidi="es-ES"/>
        </w:rPr>
        <w:t xml:space="preserve"> </w:t>
      </w:r>
    </w:p>
    <w:p w:rsidR="00EB03D5" w:rsidRDefault="00EB03D5" w:rsidP="00EB03D5">
      <w:pPr>
        <w:spacing w:before="120" w:after="120" w:line="312" w:lineRule="auto"/>
        <w:ind w:left="-76"/>
        <w:jc w:val="both"/>
        <w:rPr>
          <w:lang w:bidi="es-ES"/>
        </w:rPr>
      </w:pPr>
    </w:p>
    <w:p w:rsidR="00A17745" w:rsidRDefault="00A17745" w:rsidP="00A17745">
      <w:pPr>
        <w:pStyle w:val="Ttulo3"/>
        <w:spacing w:before="120" w:after="120" w:line="312" w:lineRule="auto"/>
        <w:rPr>
          <w:lang w:bidi="es-ES"/>
        </w:rPr>
      </w:pPr>
      <w:r w:rsidRPr="00B1184C">
        <w:rPr>
          <w:rFonts w:ascii="Arial" w:eastAsia="Arial" w:hAnsi="Arial" w:cs="Arial"/>
          <w:noProof/>
          <w:lang w:eastAsia="es-ES"/>
        </w:rPr>
        <mc:AlternateContent>
          <mc:Choice Requires="wps">
            <w:drawing>
              <wp:anchor distT="0" distB="0" distL="114300" distR="114300" simplePos="0" relativeHeight="251706368" behindDoc="0" locked="0" layoutInCell="1" allowOverlap="1" wp14:anchorId="76223B02" wp14:editId="1A3EB3C4">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25pt;margin-top:76.25pt;width:630pt;height:13.7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" fillcolor="#c5ddd2" stroked="f">
                <v:textbox inset=",7.2pt,,7.2pt"/>
                <w10:wrap type="tight" anchorx="page" anchory="page"/>
              </v:rect>
            </w:pict>
          </mc:Fallback>
        </mc:AlternateContent>
      </w:r>
      <w:r w:rsidRPr="00B1184C">
        <w:rPr>
          <w:rFonts w:ascii="Arial" w:eastAsia="Arial" w:hAnsi="Arial" w:cs="Arial"/>
          <w:noProof/>
          <w:lang w:eastAsia="es-ES"/>
        </w:rPr>
        <mc:AlternateContent>
          <mc:Choice Requires="wps">
            <w:drawing>
              <wp:anchor distT="0" distB="0" distL="114300" distR="114300" simplePos="0" relativeHeight="251705344" behindDoc="0" locked="0" layoutInCell="1" allowOverlap="1" wp14:anchorId="72831960" wp14:editId="2A717A67">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9304E" w:rsidRPr="00F31BC3" w:rsidRDefault="0059304E" w:rsidP="00A17745">
                            <w:r w:rsidRPr="00965C69">
                              <w:rPr>
                                <w:noProof/>
                                <w:lang w:eastAsia="es-ES"/>
                              </w:rPr>
                              <w:drawing>
                                <wp:inline distT="0" distB="0" distL="0" distR="0" wp14:anchorId="647DBBE7" wp14:editId="469E7119">
                                  <wp:extent cx="1148080" cy="6483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25pt;margin-top:-1.5pt;width:630pt;height:7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" fillcolor="#50866c" stroked="f">
                <v:textbox inset=",7.2pt,,7.2pt">
                  <w:txbxContent>
                    <w:p w:rsidR="0059304E" w:rsidRPr="00F31BC3" w:rsidRDefault="0059304E" w:rsidP="00A17745">
                      <w:r w:rsidRPr="00965C69">
                        <w:rPr>
                          <w:noProof/>
                          <w:lang w:eastAsia="es-ES"/>
                        </w:rPr>
                        <w:drawing>
                          <wp:inline distT="0" distB="0" distL="0" distR="0" wp14:anchorId="647DBBE7" wp14:editId="469E7119">
                            <wp:extent cx="1148080" cy="6483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894358">
        <w:rPr>
          <w:rFonts w:ascii="Century Gothic" w:hAnsi="Century Gothic"/>
          <w:lang w:bidi="es-ES"/>
        </w:rPr>
        <w:t>Análisis de la información</w:t>
      </w:r>
      <w:r>
        <w:rPr>
          <w:lang w:bidi="es-ES"/>
        </w:rPr>
        <w:t>.</w:t>
      </w:r>
    </w:p>
    <w:p w:rsidR="00A17745" w:rsidRDefault="00A17745" w:rsidP="00A17745">
      <w:pPr>
        <w:pStyle w:val="Prrafodelista"/>
        <w:numPr>
          <w:ilvl w:val="0"/>
          <w:numId w:val="6"/>
        </w:numPr>
        <w:spacing w:before="120" w:after="120" w:line="312" w:lineRule="auto"/>
        <w:ind w:left="284"/>
        <w:contextualSpacing w:val="0"/>
        <w:jc w:val="both"/>
        <w:rPr>
          <w:lang w:bidi="es-ES"/>
        </w:rPr>
      </w:pPr>
      <w:r w:rsidRPr="00732961">
        <w:rPr>
          <w:lang w:bidi="es-ES"/>
        </w:rPr>
        <w:t xml:space="preserve">Los </w:t>
      </w:r>
      <w:r w:rsidRPr="00107A5B">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732961">
        <w:rPr>
          <w:lang w:bidi="es-ES"/>
        </w:rPr>
        <w:t xml:space="preserve"> incorporados correspondientes a este grupo de obligaciones</w:t>
      </w:r>
      <w:r>
        <w:rPr>
          <w:lang w:bidi="es-ES"/>
        </w:rPr>
        <w:t xml:space="preserve"> </w:t>
      </w:r>
      <w:r w:rsidRPr="0045790B">
        <w:rPr>
          <w:b/>
          <w:lang w:bidi="es-ES"/>
        </w:rPr>
        <w:t>no recogen</w:t>
      </w:r>
      <w:r>
        <w:rPr>
          <w:lang w:bidi="es-ES"/>
        </w:rPr>
        <w:t xml:space="preserve"> la totalidad de</w:t>
      </w:r>
      <w:r w:rsidRPr="00732961">
        <w:rPr>
          <w:lang w:bidi="es-ES"/>
        </w:rPr>
        <w:t xml:space="preserve"> las informaciones contempladas en </w:t>
      </w:r>
      <w:r>
        <w:rPr>
          <w:lang w:bidi="es-ES"/>
        </w:rPr>
        <w:t>el</w:t>
      </w:r>
      <w:r w:rsidRPr="00732961">
        <w:rPr>
          <w:lang w:bidi="es-ES"/>
        </w:rPr>
        <w:t xml:space="preserve"> artículo</w:t>
      </w:r>
      <w:r>
        <w:rPr>
          <w:lang w:bidi="es-ES"/>
        </w:rPr>
        <w:t xml:space="preserve"> 8 </w:t>
      </w:r>
      <w:r w:rsidRPr="00732961">
        <w:rPr>
          <w:lang w:bidi="es-ES"/>
        </w:rPr>
        <w:t xml:space="preserve">de la LTAIBG aplicables al Consejo General </w:t>
      </w:r>
      <w:r>
        <w:rPr>
          <w:lang w:bidi="es-ES"/>
        </w:rPr>
        <w:t>de Colegios Oficiales de Podólogos</w:t>
      </w:r>
      <w:r w:rsidRPr="00732961">
        <w:rPr>
          <w:lang w:bidi="es-ES"/>
        </w:rPr>
        <w:t xml:space="preserve">. </w:t>
      </w:r>
    </w:p>
    <w:p w:rsidR="0023444E" w:rsidRDefault="00A17745" w:rsidP="00A17745">
      <w:pPr>
        <w:pStyle w:val="Prrafodelista"/>
        <w:spacing w:before="120" w:after="120" w:line="312" w:lineRule="auto"/>
        <w:ind w:left="284"/>
        <w:contextualSpacing w:val="0"/>
        <w:jc w:val="both"/>
        <w:rPr>
          <w:lang w:bidi="es-ES"/>
        </w:rPr>
      </w:pPr>
      <w:r>
        <w:rPr>
          <w:lang w:bidi="es-ES"/>
        </w:rPr>
        <w:t xml:space="preserve">No se informa sobre </w:t>
      </w:r>
      <w:r w:rsidR="0023444E">
        <w:rPr>
          <w:lang w:bidi="es-ES"/>
        </w:rPr>
        <w:t>modificaciones de los convenios.</w:t>
      </w:r>
    </w:p>
    <w:p w:rsidR="0023444E" w:rsidRDefault="008D5508" w:rsidP="008D5508">
      <w:pPr>
        <w:pStyle w:val="Prrafodelista"/>
        <w:spacing w:before="120" w:after="120" w:line="312" w:lineRule="auto"/>
        <w:ind w:left="284"/>
        <w:contextualSpacing w:val="0"/>
        <w:jc w:val="both"/>
        <w:rPr>
          <w:lang w:bidi="es-ES"/>
        </w:rPr>
      </w:pPr>
      <w:r>
        <w:rPr>
          <w:lang w:bidi="es-ES"/>
        </w:rPr>
        <w:t xml:space="preserve">No se </w:t>
      </w:r>
      <w:r w:rsidR="0023444E">
        <w:t xml:space="preserve">informa sobre </w:t>
      </w:r>
      <w:r w:rsidR="0023444E">
        <w:rPr>
          <w:lang w:bidi="es-ES"/>
        </w:rPr>
        <w:t>contratos sujetos a derecho administrativo</w:t>
      </w:r>
      <w:r w:rsidR="00C54A5D">
        <w:rPr>
          <w:lang w:bidi="es-ES"/>
        </w:rPr>
        <w:t xml:space="preserve"> </w:t>
      </w:r>
      <w:r w:rsidR="0023444E">
        <w:rPr>
          <w:lang w:bidi="es-ES"/>
        </w:rPr>
        <w:t xml:space="preserve">con indicación del objeto, importe, duración y Administración contratante. </w:t>
      </w:r>
    </w:p>
    <w:p w:rsidR="008D5508" w:rsidRDefault="0023444E" w:rsidP="0023444E">
      <w:pPr>
        <w:pStyle w:val="Prrafodelista"/>
        <w:spacing w:before="120" w:after="120" w:line="312" w:lineRule="auto"/>
        <w:ind w:left="284"/>
        <w:contextualSpacing w:val="0"/>
        <w:jc w:val="both"/>
      </w:pPr>
      <w:r>
        <w:t xml:space="preserve">No se publica información sobre </w:t>
      </w:r>
      <w:r w:rsidRPr="00831FB8">
        <w:t xml:space="preserve">subvenciones y ayudas públicas </w:t>
      </w:r>
      <w:r>
        <w:t>percibidas</w:t>
      </w:r>
      <w:r w:rsidRPr="00831FB8">
        <w:t xml:space="preserve"> con indicación de su importe, objetivo o finalidad</w:t>
      </w:r>
      <w:r>
        <w:t>, Administración concedente</w:t>
      </w:r>
      <w:r w:rsidRPr="00831FB8">
        <w:t xml:space="preserve"> y beneficiarios</w:t>
      </w:r>
      <w:r w:rsidR="008D5508">
        <w:t>.</w:t>
      </w:r>
    </w:p>
    <w:p w:rsidR="00BA7853" w:rsidRDefault="00A17745" w:rsidP="00536C3C">
      <w:pPr>
        <w:numPr>
          <w:ilvl w:val="0"/>
          <w:numId w:val="6"/>
        </w:numPr>
        <w:spacing w:before="120" w:after="120" w:line="312" w:lineRule="auto"/>
        <w:ind w:left="284"/>
        <w:jc w:val="both"/>
        <w:rPr>
          <w:lang w:bidi="es-ES"/>
        </w:rPr>
      </w:pPr>
      <w:r>
        <w:rPr>
          <w:lang w:bidi="es-ES"/>
        </w:rPr>
        <w:t xml:space="preserve">Por lo que respecta a la </w:t>
      </w:r>
      <w:r w:rsidRPr="00A17745">
        <w:rPr>
          <w:b/>
          <w:color w:val="00B050"/>
          <w:lang w:bidi="es-ES"/>
          <w14:textFill>
            <w14:gradFill>
              <w14:gsLst>
                <w14:gs w14:pos="0">
                  <w14:srgbClr w14:val="006D2A">
                    <w14:shade w14:val="30000"/>
                    <w14:satMod w14:val="115000"/>
                  </w14:srgbClr>
                </w14:gs>
                <w14:gs w14:pos="50000">
                  <w14:srgbClr w14:val="009E41">
                    <w14:shade w14:val="67500"/>
                    <w14:satMod w14:val="115000"/>
                  </w14:srgbClr>
                </w14:gs>
                <w14:gs w14:pos="100000">
                  <w14:srgbClr w14:val="00BD4F">
                    <w14:shade w14:val="100000"/>
                    <w14:satMod w14:val="115000"/>
                  </w14:srgbClr>
                </w14:gs>
              </w14:gsLst>
              <w14:lin w14:ang="2700000" w14:scaled="0"/>
            </w14:gradFill>
          </w14:textFill>
        </w:rPr>
        <w:t>calidad</w:t>
      </w:r>
      <w:r w:rsidRPr="00A17745">
        <w:rPr>
          <w:color w:val="00B050"/>
          <w:lang w:bidi="es-ES"/>
          <w14:textFill>
            <w14:gradFill>
              <w14:gsLst>
                <w14:gs w14:pos="0">
                  <w14:srgbClr w14:val="006D2A">
                    <w14:shade w14:val="30000"/>
                    <w14:satMod w14:val="115000"/>
                  </w14:srgbClr>
                </w14:gs>
                <w14:gs w14:pos="50000">
                  <w14:srgbClr w14:val="009E41">
                    <w14:shade w14:val="67500"/>
                    <w14:satMod w14:val="115000"/>
                  </w14:srgbClr>
                </w14:gs>
                <w14:gs w14:pos="100000">
                  <w14:srgbClr w14:val="00BD4F">
                    <w14:shade w14:val="100000"/>
                    <w14:satMod w14:val="115000"/>
                  </w14:srgbClr>
                </w14:gs>
              </w14:gsLst>
              <w14:lin w14:ang="2700000" w14:scaled="0"/>
            </w14:gradFill>
          </w14:textFill>
        </w:rPr>
        <w:t xml:space="preserve"> </w:t>
      </w:r>
      <w:r>
        <w:rPr>
          <w:lang w:bidi="es-ES"/>
        </w:rPr>
        <w:t>de la información</w:t>
      </w:r>
      <w:r w:rsidR="00C54A5D">
        <w:rPr>
          <w:lang w:bidi="es-ES"/>
        </w:rPr>
        <w:t xml:space="preserve"> </w:t>
      </w:r>
      <w:r w:rsidR="0023444E">
        <w:rPr>
          <w:lang w:bidi="es-ES"/>
        </w:rPr>
        <w:t xml:space="preserve">en parte se ofrece en pdf de imagen y por tanto, no se trata de información reutilizable. </w:t>
      </w:r>
      <w:r w:rsidR="0023444E">
        <w:t xml:space="preserve">Por otro lado, no existen referencias a la fecha en que se </w:t>
      </w:r>
      <w:r w:rsidR="0023444E">
        <w:lastRenderedPageBreak/>
        <w:t>realizó la última revisión de la información publicada, por lo que no puede decirse que la publicación cumpla suficientemente los requisitos de actualización establecidos en la LTAIBG.</w:t>
      </w:r>
    </w:p>
    <w:p w:rsidR="00BA7853" w:rsidRDefault="00BA7853" w:rsidP="00536C3C">
      <w:pPr>
        <w:pStyle w:val="Cuerpodelboletn"/>
        <w:spacing w:before="120" w:after="120" w:line="312" w:lineRule="auto"/>
        <w:rPr>
          <w:lang w:bidi="es-ES"/>
        </w:rPr>
      </w:pPr>
    </w:p>
    <w:p w:rsidR="00BA7853" w:rsidRDefault="00BA7853" w:rsidP="00536C3C">
      <w:pPr>
        <w:pStyle w:val="Cuerpodelboletn"/>
        <w:spacing w:before="120" w:after="120" w:line="312" w:lineRule="auto"/>
        <w:rPr>
          <w:lang w:bidi="es-ES"/>
        </w:rPr>
        <w:sectPr w:rsidR="00BA7853" w:rsidSect="00073ADB">
          <w:type w:val="continuous"/>
          <w:pgSz w:w="11906" w:h="16838" w:code="9"/>
          <w:pgMar w:top="1701" w:right="720" w:bottom="1134" w:left="720" w:header="720" w:footer="720" w:gutter="0"/>
          <w:cols w:num="2" w:space="720"/>
          <w:docGrid w:linePitch="326"/>
        </w:sectPr>
      </w:pPr>
    </w:p>
    <w:p w:rsidR="00AC4A6F" w:rsidRDefault="00AC4A6F" w:rsidP="00536C3C">
      <w:pPr>
        <w:pStyle w:val="Cuerpodelboletn"/>
        <w:spacing w:before="120" w:after="120" w:line="312" w:lineRule="auto"/>
        <w:rPr>
          <w:lang w:bidi="es-ES"/>
        </w:rPr>
      </w:pPr>
      <w:r w:rsidRPr="00B1184C">
        <w:rPr>
          <w:rFonts w:ascii="Arial" w:eastAsia="Arial" w:hAnsi="Arial" w:cs="Arial"/>
          <w:noProof/>
          <w:lang w:eastAsia="es-ES"/>
        </w:rPr>
        <w:lastRenderedPageBreak/>
        <mc:AlternateContent>
          <mc:Choice Requires="wps">
            <w:drawing>
              <wp:anchor distT="0" distB="0" distL="114300" distR="114300" simplePos="0" relativeHeight="251669504" behindDoc="0" locked="0" layoutInCell="1" allowOverlap="1" wp14:anchorId="5E718514" wp14:editId="440B2AEE">
                <wp:simplePos x="0" y="0"/>
                <wp:positionH relativeFrom="page">
                  <wp:posOffset>-3810</wp:posOffset>
                </wp:positionH>
                <wp:positionV relativeFrom="page">
                  <wp:posOffset>986790</wp:posOffset>
                </wp:positionV>
                <wp:extent cx="8001000" cy="173990"/>
                <wp:effectExtent l="0" t="0" r="0" b="0"/>
                <wp:wrapTight wrapText="bothSides">
                  <wp:wrapPolygon edited="0">
                    <wp:start x="0" y="0"/>
                    <wp:lineTo x="0" y="18920"/>
                    <wp:lineTo x="21549" y="18920"/>
                    <wp:lineTo x="21549" y="0"/>
                    <wp:lineTo x="0" y="0"/>
                  </wp:wrapPolygon>
                </wp:wrapTight>
                <wp:docPr id="27"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227E457" id="Rectángulo 19" o:spid="_x0000_s1026" style="position:absolute;margin-left:-.3pt;margin-top:77.7pt;width:630pt;height:13.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" fillcolor="#c5ddd2" stroked="f">
                <v:textbox inset=",7.2pt,,7.2pt"/>
                <w10:wrap type="tight" anchorx="page" anchory="page"/>
              </v:rect>
            </w:pict>
          </mc:Fallback>
        </mc:AlternateContent>
      </w:r>
      <w:r w:rsidRPr="00B1184C">
        <w:rPr>
          <w:rFonts w:ascii="Arial" w:eastAsia="Arial" w:hAnsi="Arial" w:cs="Arial"/>
          <w:noProof/>
          <w:lang w:eastAsia="es-ES"/>
        </w:rPr>
        <mc:AlternateContent>
          <mc:Choice Requires="wps">
            <w:drawing>
              <wp:anchor distT="0" distB="0" distL="114300" distR="114300" simplePos="0" relativeHeight="251667456" behindDoc="0" locked="0" layoutInCell="1" allowOverlap="1" wp14:anchorId="7B7ABE0E" wp14:editId="2EDA17DF">
                <wp:simplePos x="0" y="0"/>
                <wp:positionH relativeFrom="page">
                  <wp:posOffset>-3175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25"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9304E" w:rsidRPr="00F31BC3" w:rsidRDefault="0059304E" w:rsidP="00AC4A6F">
                            <w:r w:rsidRPr="00965C69">
                              <w:rPr>
                                <w:noProof/>
                                <w:lang w:eastAsia="es-ES"/>
                              </w:rPr>
                              <w:drawing>
                                <wp:inline distT="0" distB="0" distL="0" distR="0" wp14:anchorId="08960960" wp14:editId="7EF25A00">
                                  <wp:extent cx="1148080" cy="6483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5pt;margin-top:.25pt;width:630pt;height: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" fillcolor="#50866c" stroked="f">
                <v:textbox inset=",7.2pt,,7.2pt">
                  <w:txbxContent>
                    <w:p w:rsidR="0059304E" w:rsidRPr="00F31BC3" w:rsidRDefault="0059304E" w:rsidP="00AC4A6F">
                      <w:r w:rsidRPr="00965C69">
                        <w:rPr>
                          <w:noProof/>
                          <w:lang w:eastAsia="es-ES"/>
                        </w:rPr>
                        <w:drawing>
                          <wp:inline distT="0" distB="0" distL="0" distR="0" wp14:anchorId="08960960" wp14:editId="7EF25A00">
                            <wp:extent cx="1148080" cy="6483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color w:val="auto"/>
          <w:sz w:val="32"/>
        </w:rPr>
        <w:id w:val="1661657451"/>
        <w:placeholder>
          <w:docPart w:val="54471377433449B7837FA85B37FF717D"/>
        </w:placeholder>
      </w:sdtPr>
      <w:sdtEndPr/>
      <w:sdtContent>
        <w:p w:rsidR="001763F8" w:rsidRPr="00965C69" w:rsidRDefault="001763F8" w:rsidP="00536C3C">
          <w:pPr>
            <w:pStyle w:val="Cuerpodelboletn"/>
            <w:numPr>
              <w:ilvl w:val="0"/>
              <w:numId w:val="2"/>
            </w:numPr>
            <w:spacing w:before="120" w:after="120" w:line="312" w:lineRule="auto"/>
          </w:pPr>
          <w:r>
            <w:rPr>
              <w:b/>
              <w:color w:val="50866C"/>
              <w:sz w:val="32"/>
            </w:rPr>
            <w:t xml:space="preserve">Índice de Cumplimiento de la Información Obligatoria (ICIO) </w:t>
          </w:r>
        </w:p>
      </w:sdtContent>
    </w:sdt>
    <w:p w:rsidR="001763F8" w:rsidRDefault="001763F8" w:rsidP="00536C3C">
      <w:pPr>
        <w:pStyle w:val="Cuerpodelboletn"/>
        <w:spacing w:before="120" w:after="120" w:line="312" w:lineRule="auto"/>
        <w:sectPr w:rsidR="001763F8" w:rsidSect="00073ADB">
          <w:type w:val="continuous"/>
          <w:pgSz w:w="11906" w:h="16838" w:code="9"/>
          <w:pgMar w:top="1701" w:right="720" w:bottom="1134" w:left="720" w:header="720" w:footer="720" w:gutter="0"/>
          <w:cols w:space="720"/>
          <w:docGrid w:linePitch="326"/>
        </w:sectPr>
      </w:pPr>
    </w:p>
    <w:p w:rsidR="00AC4A6F" w:rsidRDefault="00AC4A6F" w:rsidP="00536C3C">
      <w:pPr>
        <w:pStyle w:val="Cuerpodelboletn"/>
        <w:spacing w:before="120" w:after="120" w:line="312" w:lineRule="auto"/>
        <w:rPr>
          <w:lang w:bidi="es-ES"/>
        </w:rPr>
      </w:pPr>
    </w:p>
    <w:p w:rsidR="001763F8" w:rsidRDefault="001763F8" w:rsidP="00536C3C">
      <w:pPr>
        <w:pStyle w:val="Cuerpodelboletn"/>
        <w:spacing w:before="120" w:after="120" w:line="312" w:lineRule="auto"/>
        <w:rPr>
          <w:lang w:bidi="es-ES"/>
        </w:rPr>
        <w:sectPr w:rsidR="001763F8" w:rsidSect="00073ADB">
          <w:type w:val="continuous"/>
          <w:pgSz w:w="11906" w:h="16838" w:code="9"/>
          <w:pgMar w:top="1701" w:right="720" w:bottom="1134" w:left="720" w:header="720" w:footer="720" w:gutter="0"/>
          <w:cols w:space="720"/>
          <w:docGrid w:linePitch="326"/>
        </w:sectPr>
      </w:pPr>
    </w:p>
    <w:p w:rsidR="001763F8" w:rsidRPr="0045790B" w:rsidRDefault="00C1290B" w:rsidP="00536C3C">
      <w:pPr>
        <w:pStyle w:val="Cuerpodelboletn"/>
        <w:spacing w:before="120" w:after="120" w:line="312" w:lineRule="auto"/>
        <w:rPr>
          <w:lang w:bidi="es-ES"/>
        </w:rPr>
      </w:pPr>
      <w:r w:rsidRPr="0045790B">
        <w:rPr>
          <w:lang w:bidi="es-ES"/>
        </w:rPr>
        <w:lastRenderedPageBreak/>
        <w:t xml:space="preserve">El índice de cumplimiento de la información </w:t>
      </w:r>
      <w:r w:rsidRPr="00A17745">
        <w:rPr>
          <w:lang w:bidi="es-ES"/>
        </w:rPr>
        <w:t>obligatoria por parte de</w:t>
      </w:r>
      <w:r w:rsidR="0082148D" w:rsidRPr="00A17745">
        <w:rPr>
          <w:lang w:bidi="es-ES"/>
        </w:rPr>
        <w:t>l C</w:t>
      </w:r>
      <w:r w:rsidR="00A17745" w:rsidRPr="00A17745">
        <w:rPr>
          <w:lang w:bidi="es-ES"/>
        </w:rPr>
        <w:t>GCOP</w:t>
      </w:r>
      <w:r w:rsidR="00F554C1" w:rsidRPr="00A17745">
        <w:rPr>
          <w:lang w:bidi="es-ES"/>
        </w:rPr>
        <w:t xml:space="preserve"> </w:t>
      </w:r>
      <w:r w:rsidRPr="00A17745">
        <w:rPr>
          <w:lang w:bidi="es-ES"/>
        </w:rPr>
        <w:t>puede considerarse</w:t>
      </w:r>
      <w:r w:rsidR="001B56AC" w:rsidRPr="00A17745">
        <w:rPr>
          <w:lang w:bidi="es-ES"/>
        </w:rPr>
        <w:t xml:space="preserve"> </w:t>
      </w:r>
      <w:r w:rsidR="005C65CB">
        <w:rPr>
          <w:lang w:bidi="es-ES"/>
        </w:rPr>
        <w:t>medio-</w:t>
      </w:r>
      <w:r w:rsidRPr="00A17745">
        <w:rPr>
          <w:lang w:bidi="es-ES"/>
        </w:rPr>
        <w:t xml:space="preserve">bajo, un </w:t>
      </w:r>
      <w:r w:rsidR="005C65CB">
        <w:rPr>
          <w:lang w:bidi="es-ES"/>
        </w:rPr>
        <w:t>48</w:t>
      </w:r>
      <w:r w:rsidR="0023444E">
        <w:rPr>
          <w:lang w:bidi="es-ES"/>
        </w:rPr>
        <w:t xml:space="preserve"> </w:t>
      </w:r>
      <w:r w:rsidRPr="0045790B">
        <w:rPr>
          <w:lang w:bidi="es-ES"/>
        </w:rPr>
        <w:t>%.</w:t>
      </w:r>
    </w:p>
    <w:p w:rsidR="00C1290B" w:rsidRPr="0045790B" w:rsidRDefault="00C1290B" w:rsidP="00536C3C">
      <w:pPr>
        <w:pStyle w:val="Cuerpodelboletn"/>
        <w:spacing w:before="120" w:after="120" w:line="312" w:lineRule="auto"/>
        <w:rPr>
          <w:lang w:bidi="es-ES"/>
        </w:rPr>
      </w:pPr>
      <w:r w:rsidRPr="0045790B">
        <w:rPr>
          <w:lang w:bidi="es-ES"/>
        </w:rPr>
        <w:t xml:space="preserve">En el caso de la información Institucional y Organizativa el nivel de cumplimiento </w:t>
      </w:r>
      <w:r w:rsidR="0023444E">
        <w:rPr>
          <w:lang w:bidi="es-ES"/>
        </w:rPr>
        <w:t xml:space="preserve">casi alcanza el </w:t>
      </w:r>
      <w:r w:rsidR="005C65CB">
        <w:rPr>
          <w:lang w:bidi="es-ES"/>
        </w:rPr>
        <w:t>76,</w:t>
      </w:r>
      <w:r w:rsidR="0023444E">
        <w:rPr>
          <w:lang w:bidi="es-ES"/>
        </w:rPr>
        <w:t>5%,</w:t>
      </w:r>
      <w:r w:rsidRPr="0045790B">
        <w:rPr>
          <w:lang w:bidi="es-ES"/>
        </w:rPr>
        <w:t xml:space="preserve"> pero la información económica </w:t>
      </w:r>
      <w:r w:rsidR="0082148D" w:rsidRPr="0045790B">
        <w:rPr>
          <w:lang w:bidi="es-ES"/>
        </w:rPr>
        <w:t xml:space="preserve">no </w:t>
      </w:r>
      <w:r w:rsidR="0023444E">
        <w:rPr>
          <w:lang w:bidi="es-ES"/>
        </w:rPr>
        <w:t>llega al 1</w:t>
      </w:r>
      <w:r w:rsidR="002E3716">
        <w:rPr>
          <w:lang w:bidi="es-ES"/>
        </w:rPr>
        <w:t>5</w:t>
      </w:r>
      <w:r w:rsidR="0023444E">
        <w:rPr>
          <w:lang w:bidi="es-ES"/>
        </w:rPr>
        <w:t>%</w:t>
      </w:r>
      <w:r w:rsidR="0082148D" w:rsidRPr="0045790B">
        <w:rPr>
          <w:lang w:bidi="es-ES"/>
        </w:rPr>
        <w:t>.</w:t>
      </w:r>
      <w:r w:rsidRPr="0045790B">
        <w:rPr>
          <w:lang w:bidi="es-ES"/>
        </w:rPr>
        <w:t xml:space="preserve"> </w:t>
      </w:r>
    </w:p>
    <w:p w:rsidR="0082148D" w:rsidRPr="00831FB8" w:rsidRDefault="0082148D" w:rsidP="00536C3C">
      <w:pPr>
        <w:spacing w:before="120" w:after="120" w:line="312" w:lineRule="auto"/>
        <w:jc w:val="both"/>
        <w:rPr>
          <w:color w:val="000000"/>
          <w:lang w:bidi="es-ES"/>
        </w:rPr>
      </w:pPr>
      <w:r w:rsidRPr="0045790B">
        <w:rPr>
          <w:color w:val="000000"/>
          <w:lang w:bidi="es-ES"/>
        </w:rPr>
        <w:lastRenderedPageBreak/>
        <w:t xml:space="preserve">La falta de publicación de informaciones obligatorias </w:t>
      </w:r>
      <w:r w:rsidR="005C65CB">
        <w:rPr>
          <w:color w:val="000000"/>
          <w:lang w:bidi="es-ES"/>
        </w:rPr>
        <w:t xml:space="preserve">del bloque de información Económica </w:t>
      </w:r>
      <w:r w:rsidRPr="0045790B">
        <w:rPr>
          <w:color w:val="000000"/>
          <w:lang w:bidi="es-ES"/>
        </w:rPr>
        <w:t xml:space="preserve">explica fundamentalmente la puntuación alcanzada y en segundo plano, </w:t>
      </w:r>
      <w:r w:rsidR="009B63C2">
        <w:rPr>
          <w:color w:val="000000"/>
          <w:lang w:bidi="es-ES"/>
        </w:rPr>
        <w:t xml:space="preserve">a </w:t>
      </w:r>
      <w:r w:rsidR="002E7939" w:rsidRPr="0045790B">
        <w:rPr>
          <w:color w:val="000000"/>
          <w:lang w:bidi="es-ES"/>
        </w:rPr>
        <w:t>que, en su mayor parte, no se ofrezca en formatos re</w:t>
      </w:r>
      <w:r w:rsidR="002E7939">
        <w:rPr>
          <w:color w:val="000000"/>
          <w:lang w:bidi="es-ES"/>
        </w:rPr>
        <w:t>utilizables.</w:t>
      </w:r>
      <w:r w:rsidRPr="00831FB8">
        <w:rPr>
          <w:color w:val="000000"/>
          <w:lang w:bidi="es-ES"/>
        </w:rPr>
        <w:t xml:space="preserve"> </w:t>
      </w:r>
    </w:p>
    <w:p w:rsidR="0082148D" w:rsidRDefault="0082148D" w:rsidP="00536C3C">
      <w:pPr>
        <w:pStyle w:val="Cuerpodelboletn"/>
        <w:spacing w:before="120" w:after="120" w:line="312" w:lineRule="auto"/>
        <w:rPr>
          <w:lang w:bidi="es-ES"/>
        </w:rPr>
        <w:sectPr w:rsidR="0082148D" w:rsidSect="00073ADB">
          <w:type w:val="continuous"/>
          <w:pgSz w:w="11906" w:h="16838" w:code="9"/>
          <w:pgMar w:top="1701" w:right="720" w:bottom="1134" w:left="720" w:header="720" w:footer="720" w:gutter="0"/>
          <w:cols w:num="2" w:space="720"/>
          <w:docGrid w:linePitch="326"/>
        </w:sectPr>
      </w:pPr>
    </w:p>
    <w:p w:rsidR="00AC4A6F" w:rsidRDefault="00C259F4" w:rsidP="00536C3C">
      <w:pPr>
        <w:pStyle w:val="Cuerpodelboletn"/>
        <w:spacing w:before="120" w:after="120" w:line="312" w:lineRule="auto"/>
        <w:rPr>
          <w:lang w:bidi="es-ES"/>
        </w:rPr>
      </w:pPr>
      <w:r w:rsidRPr="00B1184C">
        <w:rPr>
          <w:rFonts w:ascii="Arial" w:eastAsia="Arial" w:hAnsi="Arial" w:cs="Arial"/>
          <w:noProof/>
          <w:lang w:eastAsia="es-ES"/>
        </w:rPr>
        <w:lastRenderedPageBreak/>
        <mc:AlternateContent>
          <mc:Choice Requires="wps">
            <w:drawing>
              <wp:anchor distT="0" distB="0" distL="114300" distR="114300" simplePos="0" relativeHeight="251677696" behindDoc="0" locked="0" layoutInCell="1" allowOverlap="1" wp14:anchorId="7FD2985B" wp14:editId="4D2BCCCD">
                <wp:simplePos x="0" y="0"/>
                <wp:positionH relativeFrom="page">
                  <wp:posOffset>3175</wp:posOffset>
                </wp:positionH>
                <wp:positionV relativeFrom="page">
                  <wp:posOffset>996950</wp:posOffset>
                </wp:positionV>
                <wp:extent cx="8001000" cy="173990"/>
                <wp:effectExtent l="0" t="0" r="0" b="0"/>
                <wp:wrapTight wrapText="bothSides">
                  <wp:wrapPolygon edited="0">
                    <wp:start x="0" y="0"/>
                    <wp:lineTo x="0" y="18920"/>
                    <wp:lineTo x="21549" y="18920"/>
                    <wp:lineTo x="21549" y="0"/>
                    <wp:lineTo x="0" y="0"/>
                  </wp:wrapPolygon>
                </wp:wrapTight>
                <wp:docPr id="3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4DBA217" id="Rectángulo 19" o:spid="_x0000_s1026" style="position:absolute;margin-left:.25pt;margin-top:78.5pt;width:630pt;height:13.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" fillcolor="#c5ddd2" stroked="f">
                <v:textbox inset=",7.2pt,,7.2pt"/>
                <w10:wrap type="tight" anchorx="page" anchory="page"/>
              </v:rect>
            </w:pict>
          </mc:Fallback>
        </mc:AlternateContent>
      </w:r>
      <w:r w:rsidRPr="00B1184C">
        <w:rPr>
          <w:rFonts w:ascii="Arial" w:eastAsia="Arial" w:hAnsi="Arial" w:cs="Arial"/>
          <w:noProof/>
          <w:lang w:eastAsia="es-ES"/>
        </w:rPr>
        <mc:AlternateContent>
          <mc:Choice Requires="wps">
            <w:drawing>
              <wp:anchor distT="0" distB="0" distL="114300" distR="114300" simplePos="0" relativeHeight="251675648" behindDoc="0" locked="0" layoutInCell="1" allowOverlap="1" wp14:anchorId="245CA420" wp14:editId="11111653">
                <wp:simplePos x="0" y="0"/>
                <wp:positionH relativeFrom="page">
                  <wp:posOffset>3175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3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9304E" w:rsidRPr="00F31BC3" w:rsidRDefault="0059304E" w:rsidP="00C259F4">
                            <w:r w:rsidRPr="00965C69">
                              <w:rPr>
                                <w:noProof/>
                                <w:lang w:eastAsia="es-ES"/>
                              </w:rPr>
                              <w:drawing>
                                <wp:inline distT="0" distB="0" distL="0" distR="0" wp14:anchorId="7017B0B5" wp14:editId="57E2F488">
                                  <wp:extent cx="1148080" cy="6483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25pt;margin-top:.75pt;width:630pt;height:7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" fillcolor="#50866c" stroked="f">
                <v:textbox inset=",7.2pt,,7.2pt">
                  <w:txbxContent>
                    <w:p w:rsidR="0059304E" w:rsidRPr="00F31BC3" w:rsidRDefault="0059304E" w:rsidP="00C259F4">
                      <w:r w:rsidRPr="00965C69">
                        <w:rPr>
                          <w:noProof/>
                          <w:lang w:eastAsia="es-ES"/>
                        </w:rPr>
                        <w:drawing>
                          <wp:inline distT="0" distB="0" distL="0" distR="0" wp14:anchorId="7017B0B5" wp14:editId="57E2F488">
                            <wp:extent cx="1148080" cy="6483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tbl>
      <w:tblPr>
        <w:tblStyle w:val="Sombreadomedio2-nfasis3"/>
        <w:tblW w:w="10881" w:type="dxa"/>
        <w:tblLayout w:type="fixed"/>
        <w:tblLook w:val="04A0" w:firstRow="1" w:lastRow="0" w:firstColumn="1" w:lastColumn="0" w:noHBand="0" w:noVBand="1"/>
      </w:tblPr>
      <w:tblGrid>
        <w:gridCol w:w="2518"/>
        <w:gridCol w:w="992"/>
        <w:gridCol w:w="851"/>
        <w:gridCol w:w="1276"/>
        <w:gridCol w:w="1275"/>
        <w:gridCol w:w="851"/>
        <w:gridCol w:w="1134"/>
        <w:gridCol w:w="1116"/>
        <w:gridCol w:w="868"/>
      </w:tblGrid>
      <w:tr w:rsidR="00C1290B" w:rsidRPr="00C1290B" w:rsidTr="000775A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18" w:type="dxa"/>
            <w:shd w:val="clear" w:color="auto" w:fill="007434"/>
            <w:noWrap/>
            <w:hideMark/>
          </w:tcPr>
          <w:p w:rsidR="00C1290B" w:rsidRPr="00C1290B" w:rsidRDefault="00C1290B" w:rsidP="00536C3C">
            <w:pPr>
              <w:spacing w:before="120" w:after="120" w:line="312" w:lineRule="auto"/>
              <w:rPr>
                <w:rFonts w:ascii="Calibri" w:eastAsia="Times New Roman" w:hAnsi="Calibri" w:cs="Calibri"/>
                <w:sz w:val="16"/>
                <w:szCs w:val="16"/>
                <w:lang w:eastAsia="es-ES"/>
              </w:rPr>
            </w:pPr>
          </w:p>
        </w:tc>
        <w:tc>
          <w:tcPr>
            <w:tcW w:w="992" w:type="dxa"/>
            <w:shd w:val="clear" w:color="auto" w:fill="007434"/>
            <w:noWrap/>
            <w:hideMark/>
          </w:tcPr>
          <w:p w:rsidR="00C1290B" w:rsidRPr="00C1290B" w:rsidRDefault="00C1290B" w:rsidP="00536C3C">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Contenido</w:t>
            </w:r>
          </w:p>
        </w:tc>
        <w:tc>
          <w:tcPr>
            <w:tcW w:w="851" w:type="dxa"/>
            <w:shd w:val="clear" w:color="auto" w:fill="007434"/>
            <w:noWrap/>
            <w:hideMark/>
          </w:tcPr>
          <w:p w:rsidR="00C1290B" w:rsidRPr="00C1290B" w:rsidRDefault="00C1290B" w:rsidP="00536C3C">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Forma</w:t>
            </w:r>
          </w:p>
        </w:tc>
        <w:tc>
          <w:tcPr>
            <w:tcW w:w="1276" w:type="dxa"/>
            <w:shd w:val="clear" w:color="auto" w:fill="007434"/>
            <w:noWrap/>
            <w:hideMark/>
          </w:tcPr>
          <w:p w:rsidR="00C1290B" w:rsidRPr="00C1290B" w:rsidRDefault="00C1290B" w:rsidP="00536C3C">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Estructuración</w:t>
            </w:r>
          </w:p>
        </w:tc>
        <w:tc>
          <w:tcPr>
            <w:tcW w:w="1275" w:type="dxa"/>
            <w:shd w:val="clear" w:color="auto" w:fill="007434"/>
            <w:noWrap/>
            <w:hideMark/>
          </w:tcPr>
          <w:p w:rsidR="00C1290B" w:rsidRPr="00C1290B" w:rsidRDefault="00C1290B" w:rsidP="00536C3C">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Accesibilidad</w:t>
            </w:r>
          </w:p>
        </w:tc>
        <w:tc>
          <w:tcPr>
            <w:tcW w:w="851" w:type="dxa"/>
            <w:shd w:val="clear" w:color="auto" w:fill="007434"/>
            <w:noWrap/>
            <w:hideMark/>
          </w:tcPr>
          <w:p w:rsidR="00C1290B" w:rsidRPr="00C1290B" w:rsidRDefault="00C1290B" w:rsidP="00536C3C">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Claridad</w:t>
            </w:r>
          </w:p>
        </w:tc>
        <w:tc>
          <w:tcPr>
            <w:tcW w:w="1134" w:type="dxa"/>
            <w:shd w:val="clear" w:color="auto" w:fill="007434"/>
            <w:noWrap/>
            <w:hideMark/>
          </w:tcPr>
          <w:p w:rsidR="00C1290B" w:rsidRPr="00C1290B" w:rsidRDefault="00C1290B" w:rsidP="00536C3C">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Reutilización</w:t>
            </w:r>
          </w:p>
        </w:tc>
        <w:tc>
          <w:tcPr>
            <w:tcW w:w="1116" w:type="dxa"/>
            <w:shd w:val="clear" w:color="auto" w:fill="007434"/>
            <w:noWrap/>
            <w:hideMark/>
          </w:tcPr>
          <w:p w:rsidR="00C1290B" w:rsidRPr="00C1290B" w:rsidRDefault="00C1290B" w:rsidP="00536C3C">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Actualización</w:t>
            </w:r>
          </w:p>
        </w:tc>
        <w:tc>
          <w:tcPr>
            <w:tcW w:w="868" w:type="dxa"/>
            <w:shd w:val="clear" w:color="auto" w:fill="007434"/>
            <w:noWrap/>
            <w:hideMark/>
          </w:tcPr>
          <w:p w:rsidR="00C1290B" w:rsidRPr="00C1290B" w:rsidRDefault="00C1290B" w:rsidP="00536C3C">
            <w:pPr>
              <w:spacing w:before="120" w:after="120" w:line="31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Total</w:t>
            </w:r>
          </w:p>
        </w:tc>
      </w:tr>
      <w:tr w:rsidR="005C65CB" w:rsidRPr="00C1290B" w:rsidTr="005C65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single" w:sz="18" w:space="0" w:color="auto"/>
            </w:tcBorders>
            <w:shd w:val="clear" w:color="auto" w:fill="007434"/>
            <w:noWrap/>
            <w:hideMark/>
          </w:tcPr>
          <w:p w:rsidR="005C65CB" w:rsidRPr="00C1290B" w:rsidRDefault="005C65CB" w:rsidP="00536C3C">
            <w:pPr>
              <w:spacing w:before="120" w:after="120" w:line="312" w:lineRule="auto"/>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Institucional y Organizativa</w:t>
            </w:r>
          </w:p>
        </w:tc>
        <w:tc>
          <w:tcPr>
            <w:tcW w:w="992"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5C65CB">
              <w:rPr>
                <w:sz w:val="16"/>
                <w:szCs w:val="16"/>
              </w:rPr>
              <w:t>85,7</w:t>
            </w:r>
          </w:p>
        </w:tc>
        <w:tc>
          <w:tcPr>
            <w:tcW w:w="851"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5C65CB">
              <w:rPr>
                <w:sz w:val="16"/>
                <w:szCs w:val="16"/>
              </w:rPr>
              <w:t>85,7</w:t>
            </w:r>
          </w:p>
        </w:tc>
        <w:tc>
          <w:tcPr>
            <w:tcW w:w="1276"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5C65CB">
              <w:rPr>
                <w:sz w:val="16"/>
                <w:szCs w:val="16"/>
              </w:rPr>
              <w:t>85,7</w:t>
            </w:r>
          </w:p>
        </w:tc>
        <w:tc>
          <w:tcPr>
            <w:tcW w:w="1275"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5C65CB">
              <w:rPr>
                <w:sz w:val="16"/>
                <w:szCs w:val="16"/>
              </w:rPr>
              <w:t>85,7</w:t>
            </w:r>
          </w:p>
        </w:tc>
        <w:tc>
          <w:tcPr>
            <w:tcW w:w="851"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5C65CB">
              <w:rPr>
                <w:sz w:val="16"/>
                <w:szCs w:val="16"/>
              </w:rPr>
              <w:t>85,7</w:t>
            </w:r>
          </w:p>
        </w:tc>
        <w:tc>
          <w:tcPr>
            <w:tcW w:w="1134"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5C65CB">
              <w:rPr>
                <w:sz w:val="16"/>
                <w:szCs w:val="16"/>
              </w:rPr>
              <w:t>28,6</w:t>
            </w:r>
          </w:p>
        </w:tc>
        <w:tc>
          <w:tcPr>
            <w:tcW w:w="1116"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5C65CB">
              <w:rPr>
                <w:sz w:val="16"/>
                <w:szCs w:val="16"/>
              </w:rPr>
              <w:t>78,6</w:t>
            </w:r>
          </w:p>
        </w:tc>
        <w:tc>
          <w:tcPr>
            <w:tcW w:w="868"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5C65CB">
              <w:rPr>
                <w:sz w:val="16"/>
                <w:szCs w:val="16"/>
              </w:rPr>
              <w:t>76,5</w:t>
            </w:r>
          </w:p>
        </w:tc>
      </w:tr>
      <w:tr w:rsidR="005C65CB" w:rsidRPr="00C1290B" w:rsidTr="005C65CB">
        <w:trPr>
          <w:trHeight w:val="300"/>
        </w:trPr>
        <w:tc>
          <w:tcPr>
            <w:cnfStyle w:val="001000000000" w:firstRow="0" w:lastRow="0" w:firstColumn="1" w:lastColumn="0" w:oddVBand="0" w:evenVBand="0" w:oddHBand="0" w:evenHBand="0" w:firstRowFirstColumn="0" w:firstRowLastColumn="0" w:lastRowFirstColumn="0" w:lastRowLastColumn="0"/>
            <w:tcW w:w="2518" w:type="dxa"/>
            <w:shd w:val="clear" w:color="auto" w:fill="007434"/>
            <w:noWrap/>
            <w:hideMark/>
          </w:tcPr>
          <w:p w:rsidR="005C65CB" w:rsidRPr="00C1290B" w:rsidRDefault="005C65CB" w:rsidP="00536C3C">
            <w:pPr>
              <w:spacing w:before="120" w:after="120" w:line="312" w:lineRule="auto"/>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 xml:space="preserve">Económica </w:t>
            </w:r>
          </w:p>
        </w:tc>
        <w:tc>
          <w:tcPr>
            <w:tcW w:w="992" w:type="dxa"/>
            <w:noWrap/>
            <w:vAlign w:val="center"/>
          </w:tcPr>
          <w:p w:rsidR="005C65CB" w:rsidRPr="005C65CB" w:rsidRDefault="005C65CB" w:rsidP="005C65C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C65CB">
              <w:rPr>
                <w:sz w:val="16"/>
                <w:szCs w:val="16"/>
              </w:rPr>
              <w:t>14,3</w:t>
            </w:r>
          </w:p>
        </w:tc>
        <w:tc>
          <w:tcPr>
            <w:tcW w:w="851" w:type="dxa"/>
            <w:noWrap/>
            <w:vAlign w:val="center"/>
          </w:tcPr>
          <w:p w:rsidR="005C65CB" w:rsidRPr="005C65CB" w:rsidRDefault="005C65CB" w:rsidP="005C65C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C65CB">
              <w:rPr>
                <w:sz w:val="16"/>
                <w:szCs w:val="16"/>
              </w:rPr>
              <w:t>16,7</w:t>
            </w:r>
          </w:p>
        </w:tc>
        <w:tc>
          <w:tcPr>
            <w:tcW w:w="1276" w:type="dxa"/>
            <w:noWrap/>
            <w:vAlign w:val="center"/>
          </w:tcPr>
          <w:p w:rsidR="005C65CB" w:rsidRPr="005C65CB" w:rsidRDefault="005C65CB" w:rsidP="005C65C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C65CB">
              <w:rPr>
                <w:sz w:val="16"/>
                <w:szCs w:val="16"/>
              </w:rPr>
              <w:t>16,7</w:t>
            </w:r>
          </w:p>
        </w:tc>
        <w:tc>
          <w:tcPr>
            <w:tcW w:w="1275" w:type="dxa"/>
            <w:noWrap/>
            <w:vAlign w:val="center"/>
          </w:tcPr>
          <w:p w:rsidR="005C65CB" w:rsidRPr="005C65CB" w:rsidRDefault="005C65CB" w:rsidP="005C65C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C65CB">
              <w:rPr>
                <w:sz w:val="16"/>
                <w:szCs w:val="16"/>
              </w:rPr>
              <w:t>16,7</w:t>
            </w:r>
          </w:p>
        </w:tc>
        <w:tc>
          <w:tcPr>
            <w:tcW w:w="851" w:type="dxa"/>
            <w:noWrap/>
            <w:vAlign w:val="center"/>
          </w:tcPr>
          <w:p w:rsidR="005C65CB" w:rsidRPr="005C65CB" w:rsidRDefault="005C65CB" w:rsidP="005C65C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C65CB">
              <w:rPr>
                <w:sz w:val="16"/>
                <w:szCs w:val="16"/>
              </w:rPr>
              <w:t>16,7</w:t>
            </w:r>
          </w:p>
        </w:tc>
        <w:tc>
          <w:tcPr>
            <w:tcW w:w="1134" w:type="dxa"/>
            <w:noWrap/>
            <w:vAlign w:val="center"/>
          </w:tcPr>
          <w:p w:rsidR="005C65CB" w:rsidRPr="005C65CB" w:rsidRDefault="005C65CB" w:rsidP="005C65C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C65CB">
              <w:rPr>
                <w:sz w:val="16"/>
                <w:szCs w:val="16"/>
              </w:rPr>
              <w:t>11,7</w:t>
            </w:r>
          </w:p>
        </w:tc>
        <w:tc>
          <w:tcPr>
            <w:tcW w:w="1116" w:type="dxa"/>
            <w:noWrap/>
            <w:vAlign w:val="center"/>
          </w:tcPr>
          <w:p w:rsidR="005C65CB" w:rsidRPr="005C65CB" w:rsidRDefault="005C65CB" w:rsidP="005C65C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C65CB">
              <w:rPr>
                <w:sz w:val="16"/>
                <w:szCs w:val="16"/>
              </w:rPr>
              <w:t>8,3</w:t>
            </w:r>
          </w:p>
        </w:tc>
        <w:tc>
          <w:tcPr>
            <w:tcW w:w="868" w:type="dxa"/>
            <w:noWrap/>
            <w:vAlign w:val="center"/>
          </w:tcPr>
          <w:p w:rsidR="005C65CB" w:rsidRPr="005C65CB" w:rsidRDefault="005C65CB" w:rsidP="005C65C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C65CB">
              <w:rPr>
                <w:sz w:val="16"/>
                <w:szCs w:val="16"/>
              </w:rPr>
              <w:t>14,4</w:t>
            </w:r>
          </w:p>
        </w:tc>
      </w:tr>
      <w:tr w:rsidR="005C65CB" w:rsidRPr="00C1290B" w:rsidTr="005C65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shd w:val="clear" w:color="auto" w:fill="007434"/>
            <w:noWrap/>
            <w:hideMark/>
          </w:tcPr>
          <w:p w:rsidR="005C65CB" w:rsidRPr="00C1290B" w:rsidRDefault="005C65CB" w:rsidP="00536C3C">
            <w:pPr>
              <w:spacing w:before="120" w:after="120" w:line="312" w:lineRule="auto"/>
              <w:rPr>
                <w:rFonts w:ascii="Calibri" w:eastAsia="Times New Roman" w:hAnsi="Calibri" w:cs="Calibri"/>
                <w:sz w:val="16"/>
                <w:szCs w:val="16"/>
                <w:lang w:eastAsia="es-ES"/>
              </w:rPr>
            </w:pPr>
            <w:r w:rsidRPr="00C1290B">
              <w:rPr>
                <w:rFonts w:ascii="Calibri" w:eastAsia="Times New Roman" w:hAnsi="Calibri" w:cs="Calibri"/>
                <w:sz w:val="16"/>
                <w:szCs w:val="16"/>
                <w:lang w:eastAsia="es-ES"/>
              </w:rPr>
              <w:t>Índice de Cumplimiento de la Información Obligatoria</w:t>
            </w:r>
          </w:p>
        </w:tc>
        <w:tc>
          <w:tcPr>
            <w:tcW w:w="992"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C65CB">
              <w:rPr>
                <w:b/>
                <w:i/>
                <w:sz w:val="16"/>
                <w:szCs w:val="16"/>
              </w:rPr>
              <w:t>52,7</w:t>
            </w:r>
          </w:p>
        </w:tc>
        <w:tc>
          <w:tcPr>
            <w:tcW w:w="851"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C65CB">
              <w:rPr>
                <w:b/>
                <w:i/>
                <w:sz w:val="16"/>
                <w:szCs w:val="16"/>
              </w:rPr>
              <w:t>53,8</w:t>
            </w:r>
          </w:p>
        </w:tc>
        <w:tc>
          <w:tcPr>
            <w:tcW w:w="1276"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C65CB">
              <w:rPr>
                <w:b/>
                <w:i/>
                <w:sz w:val="16"/>
                <w:szCs w:val="16"/>
              </w:rPr>
              <w:t>53,8</w:t>
            </w:r>
          </w:p>
        </w:tc>
        <w:tc>
          <w:tcPr>
            <w:tcW w:w="1275"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C65CB">
              <w:rPr>
                <w:b/>
                <w:i/>
                <w:sz w:val="16"/>
                <w:szCs w:val="16"/>
              </w:rPr>
              <w:t>53,8</w:t>
            </w:r>
          </w:p>
        </w:tc>
        <w:tc>
          <w:tcPr>
            <w:tcW w:w="851"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C65CB">
              <w:rPr>
                <w:b/>
                <w:i/>
                <w:sz w:val="16"/>
                <w:szCs w:val="16"/>
              </w:rPr>
              <w:t>53,8</w:t>
            </w:r>
          </w:p>
        </w:tc>
        <w:tc>
          <w:tcPr>
            <w:tcW w:w="1134"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C65CB">
              <w:rPr>
                <w:b/>
                <w:i/>
                <w:sz w:val="16"/>
                <w:szCs w:val="16"/>
              </w:rPr>
              <w:t>20,8</w:t>
            </w:r>
          </w:p>
        </w:tc>
        <w:tc>
          <w:tcPr>
            <w:tcW w:w="1116"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C65CB">
              <w:rPr>
                <w:b/>
                <w:i/>
                <w:sz w:val="16"/>
                <w:szCs w:val="16"/>
              </w:rPr>
              <w:t>46,2</w:t>
            </w:r>
          </w:p>
        </w:tc>
        <w:tc>
          <w:tcPr>
            <w:tcW w:w="868" w:type="dxa"/>
            <w:noWrap/>
            <w:vAlign w:val="center"/>
          </w:tcPr>
          <w:p w:rsidR="005C65CB" w:rsidRPr="005C65CB" w:rsidRDefault="005C65CB" w:rsidP="005C65CB">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5C65CB">
              <w:rPr>
                <w:b/>
                <w:i/>
                <w:sz w:val="16"/>
                <w:szCs w:val="16"/>
              </w:rPr>
              <w:t>47,9</w:t>
            </w:r>
          </w:p>
        </w:tc>
      </w:tr>
    </w:tbl>
    <w:p w:rsidR="00073ADB" w:rsidRDefault="00073ADB" w:rsidP="00536C3C">
      <w:pPr>
        <w:pStyle w:val="Cuerpodelboletn"/>
        <w:spacing w:before="120" w:after="120" w:line="312" w:lineRule="auto"/>
        <w:rPr>
          <w:lang w:bidi="es-ES"/>
        </w:rPr>
      </w:pPr>
    </w:p>
    <w:p w:rsidR="00073ADB" w:rsidRDefault="00073ADB">
      <w:pPr>
        <w:rPr>
          <w:color w:val="000000"/>
          <w:lang w:bidi="es-ES"/>
        </w:rPr>
      </w:pPr>
      <w:r>
        <w:rPr>
          <w:lang w:bidi="es-ES"/>
        </w:rPr>
        <w:br w:type="page"/>
      </w:r>
    </w:p>
    <w:p w:rsidR="003E5D2F" w:rsidRDefault="003E5D2F" w:rsidP="00536C3C">
      <w:pPr>
        <w:pStyle w:val="Cuerpodelboletn"/>
        <w:spacing w:before="120" w:after="120" w:line="312" w:lineRule="auto"/>
        <w:rPr>
          <w:lang w:bidi="es-ES"/>
        </w:rPr>
      </w:pPr>
    </w:p>
    <w:sdt>
      <w:sdtPr>
        <w:rPr>
          <w:b/>
          <w:color w:val="auto"/>
          <w:sz w:val="32"/>
        </w:rPr>
        <w:id w:val="1307893759"/>
        <w:placeholder>
          <w:docPart w:val="4041ECFB4E934057B7EF021C0F3E2D14"/>
        </w:placeholder>
      </w:sdtPr>
      <w:sdtEndPr/>
      <w:sdtContent>
        <w:p w:rsidR="004720A5" w:rsidRPr="00965C69" w:rsidRDefault="00C259F4" w:rsidP="00536C3C">
          <w:pPr>
            <w:pStyle w:val="Cuerpodelboletn"/>
            <w:numPr>
              <w:ilvl w:val="0"/>
              <w:numId w:val="2"/>
            </w:numPr>
            <w:spacing w:before="120" w:after="120" w:line="312" w:lineRule="auto"/>
          </w:pPr>
          <w:r>
            <w:rPr>
              <w:b/>
              <w:color w:val="50866C"/>
              <w:sz w:val="32"/>
            </w:rPr>
            <w:t>Transparencia Complementaria</w:t>
          </w:r>
          <w:r w:rsidR="009D4047">
            <w:rPr>
              <w:b/>
              <w:color w:val="50866C"/>
              <w:sz w:val="32"/>
            </w:rPr>
            <w:t xml:space="preserve"> y Buenas Prácticas</w:t>
          </w:r>
        </w:p>
      </w:sdtContent>
    </w:sdt>
    <w:p w:rsidR="009E7254" w:rsidRDefault="009E7254" w:rsidP="00536C3C">
      <w:pPr>
        <w:pStyle w:val="Cuerpodelboletn"/>
        <w:spacing w:before="120" w:after="120" w:line="312" w:lineRule="auto"/>
        <w:sectPr w:rsidR="009E7254" w:rsidSect="00073ADB">
          <w:type w:val="continuous"/>
          <w:pgSz w:w="11906" w:h="16838" w:code="9"/>
          <w:pgMar w:top="1701" w:right="720" w:bottom="1134" w:left="720" w:header="720" w:footer="720" w:gutter="0"/>
          <w:cols w:space="720"/>
          <w:docGrid w:linePitch="326"/>
        </w:sectPr>
      </w:pPr>
    </w:p>
    <w:p w:rsidR="00633EAA" w:rsidRDefault="00633EAA" w:rsidP="00536C3C">
      <w:pPr>
        <w:pStyle w:val="Ttulo3"/>
        <w:spacing w:before="120" w:after="120" w:line="312" w:lineRule="auto"/>
        <w:rPr>
          <w:lang w:bidi="es-ES"/>
        </w:rPr>
      </w:pPr>
      <w:r>
        <w:rPr>
          <w:lang w:bidi="es-ES"/>
        </w:rPr>
        <w:lastRenderedPageBreak/>
        <w:t>Contenidos</w:t>
      </w:r>
    </w:p>
    <w:p w:rsidR="00BC6D1D" w:rsidRPr="00831FB8" w:rsidRDefault="00BC6D1D" w:rsidP="00BC6D1D">
      <w:pPr>
        <w:spacing w:before="120" w:after="120" w:line="312" w:lineRule="auto"/>
        <w:jc w:val="both"/>
        <w:rPr>
          <w:color w:val="000000"/>
        </w:rPr>
      </w:pPr>
      <w:r w:rsidRPr="00831FB8">
        <w:rPr>
          <w:color w:val="000000"/>
        </w:rPr>
        <w:t xml:space="preserve">Además de </w:t>
      </w:r>
      <w:r>
        <w:rPr>
          <w:color w:val="000000"/>
        </w:rPr>
        <w:t xml:space="preserve">las </w:t>
      </w:r>
      <w:r w:rsidRPr="00831FB8">
        <w:rPr>
          <w:color w:val="000000"/>
        </w:rPr>
        <w:t xml:space="preserve">informaciones vinculadas a obligaciones de publicidad activa, </w:t>
      </w:r>
      <w:r>
        <w:rPr>
          <w:color w:val="000000"/>
        </w:rPr>
        <w:t xml:space="preserve">el </w:t>
      </w:r>
      <w:r>
        <w:t xml:space="preserve">CGCOP </w:t>
      </w:r>
      <w:r w:rsidRPr="00831FB8">
        <w:rPr>
          <w:color w:val="000000"/>
        </w:rPr>
        <w:t xml:space="preserve">publica en </w:t>
      </w:r>
      <w:r>
        <w:rPr>
          <w:color w:val="000000"/>
        </w:rPr>
        <w:t xml:space="preserve">su página web </w:t>
      </w:r>
      <w:r w:rsidRPr="00831FB8">
        <w:rPr>
          <w:color w:val="000000"/>
        </w:rPr>
        <w:t xml:space="preserve">otras informaciones que pueden ser relevantes desde el punto de vista de la Transparencia. </w:t>
      </w:r>
    </w:p>
    <w:p w:rsidR="00BC6D1D" w:rsidRPr="0009099D" w:rsidRDefault="00BC6D1D" w:rsidP="00BC6D1D">
      <w:pPr>
        <w:pStyle w:val="Cuerpodelboletn"/>
        <w:spacing w:before="120" w:after="120" w:line="312" w:lineRule="auto"/>
      </w:pPr>
      <w:r>
        <w:t xml:space="preserve">Así, bajo el apartado </w:t>
      </w:r>
      <w:r w:rsidR="00C54A5D">
        <w:t>“</w:t>
      </w:r>
      <w:r>
        <w:t xml:space="preserve">CGCOP” se </w:t>
      </w:r>
      <w:r w:rsidRPr="0009099D">
        <w:t>publican las Memoria</w:t>
      </w:r>
      <w:r w:rsidR="005814FC">
        <w:t>s</w:t>
      </w:r>
      <w:r w:rsidRPr="0009099D">
        <w:t xml:space="preserve"> de Actividades </w:t>
      </w:r>
      <w:r w:rsidR="00143116" w:rsidRPr="0009099D">
        <w:t>de los ejercicios 201</w:t>
      </w:r>
      <w:r w:rsidR="00143116">
        <w:t>5</w:t>
      </w:r>
      <w:r w:rsidR="00143116" w:rsidRPr="0009099D">
        <w:t xml:space="preserve"> a 2018</w:t>
      </w:r>
      <w:r w:rsidR="00143116">
        <w:t xml:space="preserve">, </w:t>
      </w:r>
      <w:r w:rsidRPr="0009099D">
        <w:t>en documentos</w:t>
      </w:r>
      <w:r>
        <w:t xml:space="preserve"> </w:t>
      </w:r>
      <w:r w:rsidRPr="0009099D">
        <w:t xml:space="preserve">en formato pdf, </w:t>
      </w:r>
    </w:p>
    <w:p w:rsidR="005814FC" w:rsidRDefault="005814FC" w:rsidP="00BC6D1D">
      <w:pPr>
        <w:pStyle w:val="Cuerpodelboletn"/>
        <w:spacing w:before="120" w:after="120" w:line="312" w:lineRule="auto"/>
        <w:rPr>
          <w:lang w:bidi="es-ES"/>
        </w:rPr>
      </w:pPr>
      <w:r>
        <w:t xml:space="preserve">El apartado </w:t>
      </w:r>
      <w:r>
        <w:rPr>
          <w:lang w:bidi="es-ES"/>
        </w:rPr>
        <w:t>“Profesionales”</w:t>
      </w:r>
      <w:r w:rsidR="00F0652C">
        <w:rPr>
          <w:lang w:bidi="es-ES"/>
        </w:rPr>
        <w:t xml:space="preserve"> y</w:t>
      </w:r>
      <w:r>
        <w:rPr>
          <w:lang w:bidi="es-ES"/>
        </w:rPr>
        <w:t xml:space="preserve"> </w:t>
      </w:r>
      <w:r w:rsidR="00F0652C">
        <w:rPr>
          <w:lang w:bidi="es-ES"/>
        </w:rPr>
        <w:t xml:space="preserve">en el acceso denominado “Documentación” </w:t>
      </w:r>
      <w:r>
        <w:rPr>
          <w:lang w:bidi="es-ES"/>
        </w:rPr>
        <w:t xml:space="preserve">cuenta con un </w:t>
      </w:r>
      <w:r w:rsidR="00F0652C">
        <w:rPr>
          <w:lang w:bidi="es-ES"/>
        </w:rPr>
        <w:t xml:space="preserve">enlace al </w:t>
      </w:r>
      <w:r>
        <w:rPr>
          <w:lang w:bidi="es-ES"/>
        </w:rPr>
        <w:t xml:space="preserve"> Código Deontológico, que se ofrece directamente sobre la web. Y otro de sus </w:t>
      </w:r>
      <w:r w:rsidR="00F0652C">
        <w:rPr>
          <w:lang w:bidi="es-ES"/>
        </w:rPr>
        <w:t>enlaces</w:t>
      </w:r>
      <w:r>
        <w:rPr>
          <w:lang w:bidi="es-ES"/>
        </w:rPr>
        <w:t xml:space="preserve">, denominado “Guías”, incluye varios protocolos, </w:t>
      </w:r>
      <w:r w:rsidR="00143116">
        <w:rPr>
          <w:lang w:bidi="es-ES"/>
        </w:rPr>
        <w:t xml:space="preserve">entre los que figura </w:t>
      </w:r>
      <w:r>
        <w:rPr>
          <w:lang w:bidi="es-ES"/>
        </w:rPr>
        <w:t>una “</w:t>
      </w:r>
      <w:hyperlink r:id="rId19" w:history="1">
        <w:r w:rsidRPr="005814FC">
          <w:rPr>
            <w:lang w:bidi="es-ES"/>
          </w:rPr>
          <w:t>Guía para la implantación del Buen Gobierno en e</w:t>
        </w:r>
        <w:r w:rsidRPr="005814FC">
          <w:rPr>
            <w:bCs/>
            <w:lang w:bidi="es-ES"/>
          </w:rPr>
          <w:t>l</w:t>
        </w:r>
        <w:r w:rsidRPr="005814FC">
          <w:rPr>
            <w:b/>
            <w:bCs/>
            <w:lang w:bidi="es-ES"/>
          </w:rPr>
          <w:t xml:space="preserve"> </w:t>
        </w:r>
        <w:r w:rsidRPr="005814FC">
          <w:rPr>
            <w:lang w:bidi="es-ES"/>
          </w:rPr>
          <w:t>sector</w:t>
        </w:r>
        <w:r w:rsidRPr="005814FC">
          <w:rPr>
            <w:b/>
            <w:bCs/>
            <w:lang w:bidi="es-ES"/>
          </w:rPr>
          <w:t xml:space="preserve"> </w:t>
        </w:r>
        <w:r w:rsidRPr="005814FC">
          <w:rPr>
            <w:bCs/>
            <w:lang w:bidi="es-ES"/>
          </w:rPr>
          <w:t>colegial</w:t>
        </w:r>
      </w:hyperlink>
      <w:r>
        <w:rPr>
          <w:lang w:bidi="es-ES"/>
        </w:rPr>
        <w:t>”.</w:t>
      </w:r>
    </w:p>
    <w:p w:rsidR="00BC6D1D" w:rsidRPr="00831FB8" w:rsidRDefault="00073ADB" w:rsidP="00BC6D1D">
      <w:pPr>
        <w:keepNext/>
        <w:keepLines/>
        <w:spacing w:before="120" w:after="120" w:line="312" w:lineRule="auto"/>
        <w:outlineLvl w:val="2"/>
        <w:rPr>
          <w:rFonts w:asciiTheme="majorHAnsi" w:eastAsiaTheme="majorEastAsia" w:hAnsiTheme="majorHAnsi" w:cstheme="majorBidi"/>
          <w:b/>
          <w:bCs/>
          <w:color w:val="50866C"/>
        </w:rPr>
      </w:pPr>
      <w:r>
        <w:rPr>
          <w:rFonts w:asciiTheme="majorHAnsi" w:eastAsiaTheme="majorEastAsia" w:hAnsiTheme="majorHAnsi" w:cstheme="majorBidi"/>
          <w:b/>
          <w:bCs/>
          <w:color w:val="50866C"/>
          <w:lang w:bidi="es-ES"/>
        </w:rPr>
        <w:lastRenderedPageBreak/>
        <w:t>Análisis de la información</w:t>
      </w:r>
    </w:p>
    <w:p w:rsidR="00BC6D1D" w:rsidRPr="00831FB8" w:rsidRDefault="00FB6D30" w:rsidP="00BC6D1D">
      <w:pPr>
        <w:spacing w:before="120" w:after="120" w:line="312" w:lineRule="auto"/>
        <w:jc w:val="both"/>
        <w:rPr>
          <w:color w:val="000000"/>
        </w:rPr>
      </w:pPr>
      <w:r>
        <w:rPr>
          <w:color w:val="000000"/>
        </w:rPr>
        <w:t>La</w:t>
      </w:r>
      <w:r w:rsidR="00BC6D1D" w:rsidRPr="00831FB8">
        <w:rPr>
          <w:color w:val="000000"/>
        </w:rPr>
        <w:t xml:space="preserve"> información adicional publicada por </w:t>
      </w:r>
      <w:r w:rsidR="00BC6D1D">
        <w:rPr>
          <w:color w:val="000000"/>
        </w:rPr>
        <w:t xml:space="preserve">el </w:t>
      </w:r>
      <w:r>
        <w:t>CGCOP</w:t>
      </w:r>
      <w:r w:rsidR="00BC6D1D" w:rsidRPr="00831FB8">
        <w:rPr>
          <w:color w:val="000000"/>
        </w:rPr>
        <w:t xml:space="preserve"> puede considerarse relevante desde el punto de vista de la transparencia. </w:t>
      </w:r>
    </w:p>
    <w:p w:rsidR="00FB6D30" w:rsidRDefault="00BC6D1D" w:rsidP="00BC6D1D">
      <w:pPr>
        <w:pStyle w:val="Cuerpodelboletn"/>
        <w:spacing w:before="120" w:after="120" w:line="312" w:lineRule="auto"/>
      </w:pPr>
      <w:r w:rsidRPr="00831FB8">
        <w:t>No obstante</w:t>
      </w:r>
      <w:r>
        <w:t>,</w:t>
      </w:r>
      <w:r w:rsidRPr="00831FB8">
        <w:t xml:space="preserve"> hay que señalar que </w:t>
      </w:r>
      <w:r>
        <w:t xml:space="preserve">tanto </w:t>
      </w:r>
      <w:r w:rsidRPr="00831FB8">
        <w:t xml:space="preserve">la publicación </w:t>
      </w:r>
      <w:r>
        <w:t>de la</w:t>
      </w:r>
      <w:r w:rsidR="00FB6D30">
        <w:t>s</w:t>
      </w:r>
      <w:r>
        <w:t xml:space="preserve"> Memoria</w:t>
      </w:r>
      <w:r w:rsidR="00FB6D30">
        <w:t>s</w:t>
      </w:r>
      <w:r>
        <w:t xml:space="preserve"> </w:t>
      </w:r>
      <w:r w:rsidR="00FB6D30">
        <w:t>anuales como</w:t>
      </w:r>
      <w:r>
        <w:t xml:space="preserve"> del Código Deontológico </w:t>
      </w:r>
      <w:r w:rsidRPr="00831FB8">
        <w:t>deriva</w:t>
      </w:r>
      <w:r>
        <w:t>n</w:t>
      </w:r>
      <w:r w:rsidRPr="00831FB8">
        <w:t xml:space="preserve"> de </w:t>
      </w:r>
      <w:r>
        <w:t xml:space="preserve">sendas </w:t>
      </w:r>
      <w:r w:rsidRPr="00831FB8">
        <w:t>obligaci</w:t>
      </w:r>
      <w:r>
        <w:t xml:space="preserve">ones establecidas en sus Estatutos </w:t>
      </w:r>
      <w:r w:rsidR="00FB6D30">
        <w:t xml:space="preserve">provisionales. </w:t>
      </w:r>
    </w:p>
    <w:p w:rsidR="00D02464" w:rsidRPr="00C54A5D" w:rsidRDefault="00FB6D30" w:rsidP="00536C3C">
      <w:pPr>
        <w:pStyle w:val="Cuerpodelboletn"/>
        <w:spacing w:before="120" w:after="120" w:line="312" w:lineRule="auto"/>
        <w:rPr>
          <w:lang w:bidi="es-ES"/>
        </w:rPr>
      </w:pPr>
      <w:r>
        <w:t>Por</w:t>
      </w:r>
      <w:r w:rsidRPr="00C54A5D">
        <w:t xml:space="preserve"> ú</w:t>
      </w:r>
      <w:r w:rsidR="00772C9C" w:rsidRPr="00C54A5D">
        <w:t xml:space="preserve">ltimo, cabe destacar como </w:t>
      </w:r>
      <w:r w:rsidR="00772C9C" w:rsidRPr="00C54A5D">
        <w:rPr>
          <w:b/>
        </w:rPr>
        <w:t>buena</w:t>
      </w:r>
      <w:r w:rsidR="005C65CB">
        <w:rPr>
          <w:b/>
        </w:rPr>
        <w:t>s</w:t>
      </w:r>
      <w:r w:rsidR="00772C9C" w:rsidRPr="00C54A5D">
        <w:rPr>
          <w:b/>
        </w:rPr>
        <w:t xml:space="preserve"> práctica</w:t>
      </w:r>
      <w:r w:rsidR="005C65CB">
        <w:rPr>
          <w:b/>
        </w:rPr>
        <w:t xml:space="preserve">s </w:t>
      </w:r>
      <w:r w:rsidR="005C65CB" w:rsidRPr="005C65CB">
        <w:t xml:space="preserve">la </w:t>
      </w:r>
      <w:r w:rsidR="0046173C">
        <w:t>creación de un</w:t>
      </w:r>
      <w:r w:rsidR="0046173C">
        <w:t xml:space="preserve"> acceso</w:t>
      </w:r>
      <w:r w:rsidR="0046173C">
        <w:t xml:space="preserve"> sobre </w:t>
      </w:r>
      <w:r w:rsidR="0046173C">
        <w:t xml:space="preserve"> “Transparencia”</w:t>
      </w:r>
      <w:r w:rsidR="0046173C">
        <w:t>, la i</w:t>
      </w:r>
      <w:bookmarkStart w:id="1" w:name="_GoBack"/>
      <w:bookmarkEnd w:id="1"/>
      <w:r w:rsidR="005C65CB" w:rsidRPr="005C65CB">
        <w:t>nclusión de una referencia en el Portal de Transparencia</w:t>
      </w:r>
      <w:r w:rsidR="005C65CB">
        <w:rPr>
          <w:b/>
        </w:rPr>
        <w:t xml:space="preserve"> </w:t>
      </w:r>
      <w:r w:rsidR="005C65CB">
        <w:t xml:space="preserve">con la última fecha en que se actualizó la información y </w:t>
      </w:r>
      <w:r w:rsidR="00772C9C" w:rsidRPr="00C54A5D">
        <w:t xml:space="preserve"> </w:t>
      </w:r>
      <w:r w:rsidR="00C54A5D" w:rsidRPr="00C54A5D">
        <w:t>la publicación de una</w:t>
      </w:r>
      <w:r w:rsidR="00C54A5D">
        <w:t xml:space="preserve"> </w:t>
      </w:r>
      <w:r w:rsidR="00C54A5D" w:rsidRPr="00C54A5D">
        <w:rPr>
          <w:lang w:bidi="es-ES"/>
        </w:rPr>
        <w:t>“</w:t>
      </w:r>
      <w:hyperlink r:id="rId20" w:history="1">
        <w:r w:rsidR="00C54A5D" w:rsidRPr="00C54A5D">
          <w:rPr>
            <w:rStyle w:val="Hipervnculo"/>
            <w:color w:val="auto"/>
            <w:u w:val="none"/>
            <w:lang w:bidi="es-ES"/>
          </w:rPr>
          <w:t>Guía para la implantación del Buen Gobierno en e</w:t>
        </w:r>
        <w:r w:rsidR="00C54A5D" w:rsidRPr="00C54A5D">
          <w:rPr>
            <w:rStyle w:val="Hipervnculo"/>
            <w:bCs/>
            <w:color w:val="auto"/>
            <w:u w:val="none"/>
            <w:lang w:bidi="es-ES"/>
          </w:rPr>
          <w:t>l</w:t>
        </w:r>
        <w:r w:rsidR="00C54A5D" w:rsidRPr="00C54A5D">
          <w:rPr>
            <w:rStyle w:val="Hipervnculo"/>
            <w:b/>
            <w:bCs/>
            <w:color w:val="auto"/>
            <w:u w:val="none"/>
            <w:lang w:bidi="es-ES"/>
          </w:rPr>
          <w:t xml:space="preserve"> </w:t>
        </w:r>
        <w:r w:rsidR="00C54A5D" w:rsidRPr="00C54A5D">
          <w:rPr>
            <w:rStyle w:val="Hipervnculo"/>
            <w:color w:val="auto"/>
            <w:u w:val="none"/>
            <w:lang w:bidi="es-ES"/>
          </w:rPr>
          <w:t>sector</w:t>
        </w:r>
        <w:r w:rsidR="00C54A5D" w:rsidRPr="00C54A5D">
          <w:rPr>
            <w:rStyle w:val="Hipervnculo"/>
            <w:b/>
            <w:bCs/>
            <w:color w:val="auto"/>
            <w:u w:val="none"/>
            <w:lang w:bidi="es-ES"/>
          </w:rPr>
          <w:t xml:space="preserve"> </w:t>
        </w:r>
        <w:r w:rsidR="00C54A5D" w:rsidRPr="00C54A5D">
          <w:rPr>
            <w:rStyle w:val="Hipervnculo"/>
            <w:bCs/>
            <w:color w:val="auto"/>
            <w:u w:val="none"/>
            <w:lang w:bidi="es-ES"/>
          </w:rPr>
          <w:t>colegial</w:t>
        </w:r>
      </w:hyperlink>
      <w:r w:rsidR="00C54A5D" w:rsidRPr="00C54A5D">
        <w:rPr>
          <w:lang w:bidi="es-ES"/>
        </w:rPr>
        <w:t>”.</w:t>
      </w:r>
    </w:p>
    <w:p w:rsidR="00AB71E9" w:rsidRPr="00831FB8" w:rsidRDefault="00AB71E9" w:rsidP="00536C3C">
      <w:pPr>
        <w:spacing w:before="120" w:after="120" w:line="312" w:lineRule="auto"/>
        <w:jc w:val="both"/>
        <w:rPr>
          <w:color w:val="000000"/>
        </w:rPr>
      </w:pPr>
    </w:p>
    <w:p w:rsidR="00AB71E9" w:rsidRPr="00831FB8" w:rsidRDefault="00AB71E9" w:rsidP="00536C3C">
      <w:pPr>
        <w:spacing w:before="120" w:after="120" w:line="312" w:lineRule="auto"/>
        <w:jc w:val="both"/>
        <w:rPr>
          <w:color w:val="000000"/>
        </w:rPr>
        <w:sectPr w:rsidR="00AB71E9" w:rsidRPr="00831FB8" w:rsidSect="00073ADB">
          <w:type w:val="continuous"/>
          <w:pgSz w:w="11906" w:h="16838" w:code="9"/>
          <w:pgMar w:top="1701" w:right="720" w:bottom="1134" w:left="720" w:header="720" w:footer="720" w:gutter="0"/>
          <w:cols w:num="2" w:space="720"/>
          <w:docGrid w:linePitch="326"/>
        </w:sectPr>
      </w:pPr>
    </w:p>
    <w:p w:rsidR="00965C69" w:rsidRDefault="00965C69" w:rsidP="00536C3C">
      <w:pPr>
        <w:pStyle w:val="Cuerpodelboletn"/>
        <w:spacing w:before="120" w:after="120" w:line="312" w:lineRule="auto"/>
      </w:pPr>
    </w:p>
    <w:sdt>
      <w:sdtPr>
        <w:rPr>
          <w:b/>
          <w:color w:val="auto"/>
          <w:sz w:val="32"/>
        </w:rPr>
        <w:id w:val="-409474120"/>
        <w:placeholder>
          <w:docPart w:val="FD98A9A16E1C4E1DA3A066E830405301"/>
        </w:placeholder>
      </w:sdtPr>
      <w:sdtEndPr/>
      <w:sdtContent>
        <w:p w:rsidR="00C259F4" w:rsidRPr="00965C69" w:rsidRDefault="00C259F4" w:rsidP="00536C3C">
          <w:pPr>
            <w:pStyle w:val="Cuerpodelboletn"/>
            <w:numPr>
              <w:ilvl w:val="0"/>
              <w:numId w:val="2"/>
            </w:numPr>
            <w:spacing w:before="120" w:after="120" w:line="312" w:lineRule="auto"/>
          </w:pPr>
          <w:r>
            <w:rPr>
              <w:b/>
              <w:color w:val="50866C"/>
              <w:sz w:val="32"/>
            </w:rPr>
            <w:t>Conclusiones y Recomendaciones</w:t>
          </w:r>
        </w:p>
      </w:sdtContent>
    </w:sdt>
    <w:p w:rsidR="00965C69" w:rsidRDefault="00965C69" w:rsidP="00536C3C">
      <w:pPr>
        <w:pStyle w:val="Cuerpodelboletn"/>
        <w:spacing w:before="120" w:after="120" w:line="312" w:lineRule="auto"/>
      </w:pPr>
    </w:p>
    <w:p w:rsidR="00C259F4" w:rsidRDefault="00C259F4" w:rsidP="00536C3C">
      <w:pPr>
        <w:pStyle w:val="Cuerpodelboletn"/>
        <w:spacing w:before="120" w:after="120" w:line="312" w:lineRule="auto"/>
        <w:sectPr w:rsidR="00C259F4" w:rsidSect="00073ADB">
          <w:type w:val="continuous"/>
          <w:pgSz w:w="11906" w:h="16838" w:code="9"/>
          <w:pgMar w:top="1701" w:right="720" w:bottom="1134" w:left="720" w:header="720" w:footer="720" w:gutter="0"/>
          <w:cols w:space="720"/>
          <w:docGrid w:linePitch="326"/>
        </w:sectPr>
      </w:pPr>
    </w:p>
    <w:p w:rsidR="00223C48" w:rsidRPr="002E7939" w:rsidRDefault="00223C48" w:rsidP="00536C3C">
      <w:pPr>
        <w:spacing w:before="120" w:after="120" w:line="312" w:lineRule="auto"/>
        <w:jc w:val="both"/>
      </w:pPr>
      <w:r w:rsidRPr="00254F41">
        <w:lastRenderedPageBreak/>
        <w:t>Como se ha indicado el cumplimiento de las obligaciones de transparencia por parte de</w:t>
      </w:r>
      <w:r>
        <w:t xml:space="preserve">l </w:t>
      </w:r>
      <w:r w:rsidR="008A10AE">
        <w:rPr>
          <w:lang w:bidi="es-ES"/>
        </w:rPr>
        <w:t>C</w:t>
      </w:r>
      <w:r w:rsidR="004D7220">
        <w:rPr>
          <w:lang w:bidi="es-ES"/>
        </w:rPr>
        <w:t>GCOP</w:t>
      </w:r>
      <w:r w:rsidRPr="00254F41">
        <w:t xml:space="preserve">, en función de la información disponible en la web de la </w:t>
      </w:r>
      <w:r>
        <w:t>Co</w:t>
      </w:r>
      <w:r w:rsidR="00FC34F1">
        <w:t>r</w:t>
      </w:r>
      <w:r>
        <w:t xml:space="preserve">poración </w:t>
      </w:r>
      <w:r w:rsidRPr="00254F41">
        <w:t xml:space="preserve">entidad relacionada con estas obligaciones, puede </w:t>
      </w:r>
      <w:r w:rsidRPr="002E7939">
        <w:t>considerarse</w:t>
      </w:r>
      <w:r w:rsidR="00FB6D30">
        <w:t xml:space="preserve"> </w:t>
      </w:r>
      <w:r w:rsidR="005C65CB">
        <w:t>medio-</w:t>
      </w:r>
      <w:r w:rsidRPr="002E7939">
        <w:t>bajo.</w:t>
      </w:r>
    </w:p>
    <w:p w:rsidR="00C61E7F" w:rsidRDefault="00C61E7F" w:rsidP="00536C3C">
      <w:pPr>
        <w:spacing w:before="120" w:after="120" w:line="312" w:lineRule="auto"/>
        <w:jc w:val="both"/>
        <w:rPr>
          <w:rFonts w:asciiTheme="majorHAnsi" w:eastAsiaTheme="majorEastAsia" w:hAnsiTheme="majorHAnsi" w:cstheme="majorBidi"/>
          <w:b/>
          <w:bCs/>
          <w:color w:val="50866C"/>
        </w:rPr>
      </w:pPr>
      <w:r>
        <w:t>Para procurar avances en el grado de cumplimiento de la LTAIBG</w:t>
      </w:r>
      <w:r w:rsidR="00BA09D5">
        <w:t xml:space="preserve"> por parte del </w:t>
      </w:r>
      <w:r w:rsidR="004D6FA7">
        <w:rPr>
          <w:lang w:bidi="es-ES"/>
        </w:rPr>
        <w:t>C</w:t>
      </w:r>
      <w:r w:rsidR="00C30B29">
        <w:rPr>
          <w:lang w:bidi="es-ES"/>
        </w:rPr>
        <w:t>GCOP</w:t>
      </w:r>
      <w:r>
        <w:t xml:space="preserve">, este CTBG </w:t>
      </w:r>
      <w:r w:rsidRPr="0019448F">
        <w:rPr>
          <w:rFonts w:asciiTheme="majorHAnsi" w:eastAsiaTheme="majorEastAsia" w:hAnsiTheme="majorHAnsi" w:cstheme="majorBidi"/>
          <w:b/>
          <w:bCs/>
          <w:color w:val="50866C"/>
        </w:rPr>
        <w:t>recomienda:</w:t>
      </w:r>
    </w:p>
    <w:p w:rsidR="0019448F" w:rsidRPr="004534A1" w:rsidRDefault="0019448F" w:rsidP="00536C3C">
      <w:pPr>
        <w:spacing w:before="120" w:after="120" w:line="312" w:lineRule="auto"/>
        <w:jc w:val="both"/>
      </w:pPr>
    </w:p>
    <w:p w:rsidR="00C61E7F" w:rsidRDefault="0045790B" w:rsidP="00536C3C">
      <w:pPr>
        <w:pStyle w:val="Ttulo3"/>
        <w:spacing w:before="120" w:after="120" w:line="312" w:lineRule="auto"/>
      </w:pPr>
      <w:r>
        <w:lastRenderedPageBreak/>
        <w:t xml:space="preserve">Localización y </w:t>
      </w:r>
      <w:r w:rsidR="00C61E7F" w:rsidRPr="000E1D9B">
        <w:t xml:space="preserve">Estructuración </w:t>
      </w:r>
    </w:p>
    <w:p w:rsidR="00FC34F1" w:rsidRDefault="005C65CB" w:rsidP="00536C3C">
      <w:pPr>
        <w:pStyle w:val="Sinespaciado"/>
        <w:spacing w:before="120" w:after="120" w:line="312" w:lineRule="auto"/>
        <w:jc w:val="both"/>
        <w:rPr>
          <w:rFonts w:ascii="Century Gothic" w:hAnsi="Century Gothic"/>
        </w:rPr>
      </w:pPr>
      <w:r>
        <w:rPr>
          <w:rFonts w:ascii="Century Gothic" w:hAnsi="Century Gothic"/>
        </w:rPr>
        <w:t xml:space="preserve">Desde el Portal de Transparencia debería enlazarse a la información sujeta a obligaciones de publicidad activa que se localiza en </w:t>
      </w:r>
      <w:r w:rsidR="0059304E">
        <w:rPr>
          <w:rFonts w:ascii="Century Gothic" w:hAnsi="Century Gothic"/>
        </w:rPr>
        <w:t>otras partes</w:t>
      </w:r>
      <w:r>
        <w:rPr>
          <w:rFonts w:ascii="Century Gothic" w:hAnsi="Century Gothic"/>
        </w:rPr>
        <w:t xml:space="preserve"> de la web y que se han identificado en los distintos apartados del epígrafe Cumplimiento de las </w:t>
      </w:r>
      <w:r w:rsidR="0059304E">
        <w:rPr>
          <w:rFonts w:ascii="Century Gothic" w:hAnsi="Century Gothic"/>
        </w:rPr>
        <w:t>obligaciones de publicidad activa.</w:t>
      </w:r>
    </w:p>
    <w:p w:rsidR="00FC34F1" w:rsidRDefault="00FC34F1" w:rsidP="00536C3C">
      <w:pPr>
        <w:pStyle w:val="Sinespaciado"/>
        <w:spacing w:before="120" w:after="120" w:line="312" w:lineRule="auto"/>
        <w:jc w:val="both"/>
        <w:rPr>
          <w:rFonts w:ascii="Century Gothic" w:hAnsi="Century Gothic"/>
        </w:rPr>
      </w:pPr>
      <w:r>
        <w:rPr>
          <w:rFonts w:ascii="Century Gothic" w:hAnsi="Century Gothic"/>
        </w:rPr>
        <w:t>S</w:t>
      </w:r>
      <w:r w:rsidRPr="0019448F">
        <w:rPr>
          <w:rFonts w:ascii="Century Gothic" w:hAnsi="Century Gothic"/>
        </w:rPr>
        <w:t xml:space="preserve">ería deseable que </w:t>
      </w:r>
      <w:r>
        <w:rPr>
          <w:rFonts w:ascii="Century Gothic" w:hAnsi="Century Gothic"/>
        </w:rPr>
        <w:t>la información</w:t>
      </w:r>
      <w:r w:rsidR="0059304E">
        <w:rPr>
          <w:rFonts w:ascii="Century Gothic" w:hAnsi="Century Gothic"/>
        </w:rPr>
        <w:t xml:space="preserve"> contenida en el Portal </w:t>
      </w:r>
      <w:r w:rsidRPr="0019448F">
        <w:rPr>
          <w:rFonts w:ascii="Century Gothic" w:hAnsi="Century Gothic"/>
        </w:rPr>
        <w:t>se ajust</w:t>
      </w:r>
      <w:r w:rsidR="00C54A5D">
        <w:rPr>
          <w:rFonts w:ascii="Century Gothic" w:hAnsi="Century Gothic"/>
        </w:rPr>
        <w:t>as</w:t>
      </w:r>
      <w:r>
        <w:rPr>
          <w:rFonts w:ascii="Century Gothic" w:hAnsi="Century Gothic"/>
        </w:rPr>
        <w:t>e</w:t>
      </w:r>
      <w:r w:rsidRPr="0019448F">
        <w:rPr>
          <w:rFonts w:ascii="Century Gothic" w:hAnsi="Century Gothic"/>
        </w:rPr>
        <w:t xml:space="preserve"> a la estructura que propone la LTAIBG, lo que facilitaría la búsqueda de información a los ciudadanos, </w:t>
      </w:r>
      <w:r w:rsidRPr="0019448F">
        <w:rPr>
          <w:rFonts w:ascii="Century Gothic" w:hAnsi="Century Gothic"/>
        </w:rPr>
        <w:lastRenderedPageBreak/>
        <w:t>que lógicamente utilizan co</w:t>
      </w:r>
      <w:r>
        <w:rPr>
          <w:rFonts w:ascii="Century Gothic" w:hAnsi="Century Gothic"/>
        </w:rPr>
        <w:t>mo</w:t>
      </w:r>
      <w:r w:rsidRPr="0019448F">
        <w:rPr>
          <w:rFonts w:ascii="Century Gothic" w:hAnsi="Century Gothic"/>
        </w:rPr>
        <w:t xml:space="preserve"> referencia para buscar la información de su interés el patrón definido por la LTAIBG. </w:t>
      </w:r>
    </w:p>
    <w:p w:rsidR="00FC34F1" w:rsidRDefault="00FC34F1" w:rsidP="00536C3C">
      <w:pPr>
        <w:pStyle w:val="Sinespaciado"/>
        <w:spacing w:before="120" w:after="120" w:line="312" w:lineRule="auto"/>
        <w:jc w:val="both"/>
        <w:rPr>
          <w:rFonts w:ascii="Century Gothic" w:hAnsi="Century Gothic"/>
        </w:rPr>
      </w:pPr>
      <w:r w:rsidRPr="00AD780A">
        <w:rPr>
          <w:rFonts w:ascii="Century Gothic" w:hAnsi="Century Gothic"/>
        </w:rPr>
        <w:t xml:space="preserve">La presentación de la información conforme al patrón definido por la LTAIBG, </w:t>
      </w:r>
      <w:r w:rsidR="004851C4" w:rsidRPr="00AD780A">
        <w:rPr>
          <w:rFonts w:ascii="Century Gothic" w:hAnsi="Century Gothic"/>
        </w:rPr>
        <w:t>permitiría,</w:t>
      </w:r>
      <w:r w:rsidRPr="00AD780A">
        <w:rPr>
          <w:rFonts w:ascii="Century Gothic" w:hAnsi="Century Gothic"/>
        </w:rPr>
        <w:t xml:space="preserve"> además,</w:t>
      </w:r>
      <w:r w:rsidRPr="000E1D9B">
        <w:rPr>
          <w:rFonts w:ascii="Century Gothic" w:hAnsi="Century Gothic"/>
        </w:rPr>
        <w:t xml:space="preserve"> identificar las obligaciones respecto de las que no se publica información por no haber actividad en ese ámbito </w:t>
      </w:r>
      <w:r>
        <w:rPr>
          <w:rFonts w:ascii="Century Gothic" w:hAnsi="Century Gothic"/>
        </w:rPr>
        <w:t>haciendo</w:t>
      </w:r>
      <w:r w:rsidRPr="000E1D9B">
        <w:rPr>
          <w:rFonts w:ascii="Century Gothic" w:hAnsi="Century Gothic"/>
        </w:rPr>
        <w:t xml:space="preserve"> constar esta circunstancia. </w:t>
      </w:r>
    </w:p>
    <w:p w:rsidR="00BA09D5" w:rsidRDefault="00C4050E" w:rsidP="0023444E">
      <w:pPr>
        <w:pStyle w:val="Sinespaciado"/>
        <w:spacing w:before="120" w:after="120" w:line="312" w:lineRule="auto"/>
        <w:jc w:val="both"/>
        <w:rPr>
          <w:lang w:bidi="es-ES"/>
        </w:rPr>
      </w:pPr>
      <w:r w:rsidRPr="00427B0E">
        <w:rPr>
          <w:rFonts w:ascii="Century Gothic" w:hAnsi="Century Gothic"/>
          <w:noProof/>
          <w:lang w:eastAsia="es-ES"/>
        </w:rPr>
        <mc:AlternateContent>
          <mc:Choice Requires="wps">
            <w:drawing>
              <wp:anchor distT="0" distB="0" distL="114300" distR="114300" simplePos="0" relativeHeight="251692032" behindDoc="0" locked="0" layoutInCell="1" allowOverlap="1" wp14:anchorId="5792388E" wp14:editId="1F908797">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1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BA7F2B0" id="Rectángulo 19" o:spid="_x0000_s1026" style="position:absolute;margin-left:.75pt;margin-top:78.95pt;width:630pt;height:13.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" fillcolor="#c5ddd2" stroked="f">
                <v:textbox inset=",7.2pt,,7.2pt"/>
                <w10:wrap type="tight" anchorx="page" anchory="page"/>
              </v:rect>
            </w:pict>
          </mc:Fallback>
        </mc:AlternateContent>
      </w:r>
      <w:r w:rsidRPr="00427B0E">
        <w:rPr>
          <w:rFonts w:ascii="Century Gothic" w:hAnsi="Century Gothic"/>
          <w:noProof/>
          <w:lang w:eastAsia="es-ES"/>
        </w:rPr>
        <mc:AlternateContent>
          <mc:Choice Requires="wps">
            <w:drawing>
              <wp:anchor distT="0" distB="0" distL="114300" distR="114300" simplePos="0" relativeHeight="251689984" behindDoc="0" locked="0" layoutInCell="1" allowOverlap="1" wp14:anchorId="06AE63D5" wp14:editId="6B3889CA">
                <wp:simplePos x="0" y="0"/>
                <wp:positionH relativeFrom="page">
                  <wp:posOffset>9525</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9304E" w:rsidRPr="00F31BC3" w:rsidRDefault="0059304E" w:rsidP="00C4050E">
                            <w:r w:rsidRPr="00965C69">
                              <w:rPr>
                                <w:noProof/>
                                <w:lang w:eastAsia="es-ES"/>
                              </w:rPr>
                              <w:drawing>
                                <wp:inline distT="0" distB="0" distL="0" distR="0" wp14:anchorId="4C2EB310" wp14:editId="36984FDF">
                                  <wp:extent cx="1148080" cy="648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75pt;margin-top:.5pt;width:630pt;height:7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" fillcolor="#50866c" stroked="f">
                <v:textbox inset=",7.2pt,,7.2pt">
                  <w:txbxContent>
                    <w:p w:rsidR="0059304E" w:rsidRPr="00F31BC3" w:rsidRDefault="0059304E" w:rsidP="00C4050E">
                      <w:r w:rsidRPr="00965C69">
                        <w:rPr>
                          <w:noProof/>
                          <w:lang w:eastAsia="es-ES"/>
                        </w:rPr>
                        <w:drawing>
                          <wp:inline distT="0" distB="0" distL="0" distR="0" wp14:anchorId="4C2EB310" wp14:editId="36984FDF">
                            <wp:extent cx="1148080" cy="648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p w:rsidR="0023444E" w:rsidRDefault="0023444E" w:rsidP="00073ADB">
      <w:pPr>
        <w:pStyle w:val="Ttulo2"/>
        <w:keepNext w:val="0"/>
        <w:keepLines w:val="0"/>
        <w:spacing w:before="120" w:after="120" w:line="312" w:lineRule="auto"/>
      </w:pPr>
      <w:r w:rsidRPr="0019448F">
        <w:rPr>
          <w:rFonts w:eastAsiaTheme="minorHAnsi" w:cstheme="minorBidi"/>
          <w:bCs w:val="0"/>
          <w:color w:val="00B050"/>
          <w:sz w:val="22"/>
          <w:szCs w:val="24"/>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Institucional</w:t>
      </w:r>
      <w:r>
        <w:rPr>
          <w:rFonts w:eastAsiaTheme="minorHAnsi" w:cstheme="minorBidi"/>
          <w:bCs w:val="0"/>
          <w:color w:val="00B050"/>
          <w:sz w:val="22"/>
          <w:szCs w:val="24"/>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Organizativa. Registro de actividades de tratamiento.</w:t>
      </w:r>
    </w:p>
    <w:p w:rsidR="0023444E" w:rsidRPr="0023444E" w:rsidRDefault="0023444E" w:rsidP="0023444E">
      <w:pPr>
        <w:pStyle w:val="Sinespaciado"/>
        <w:numPr>
          <w:ilvl w:val="0"/>
          <w:numId w:val="21"/>
        </w:numPr>
        <w:spacing w:before="120" w:after="120" w:line="312" w:lineRule="auto"/>
        <w:ind w:left="0" w:firstLine="0"/>
        <w:jc w:val="both"/>
        <w:rPr>
          <w:rFonts w:ascii="Century Gothic" w:hAnsi="Century Gothic"/>
        </w:rPr>
      </w:pPr>
      <w:r w:rsidRPr="0023444E">
        <w:rPr>
          <w:rFonts w:ascii="Century Gothic" w:hAnsi="Century Gothic"/>
        </w:rPr>
        <w:t xml:space="preserve">Debe publicarse </w:t>
      </w:r>
      <w:r>
        <w:rPr>
          <w:rFonts w:ascii="Century Gothic" w:hAnsi="Century Gothic"/>
        </w:rPr>
        <w:t>su</w:t>
      </w:r>
      <w:r w:rsidRPr="0023444E">
        <w:rPr>
          <w:rFonts w:ascii="Century Gothic" w:hAnsi="Century Gothic"/>
        </w:rPr>
        <w:t xml:space="preserve"> organigrama</w:t>
      </w:r>
      <w:r>
        <w:rPr>
          <w:rFonts w:ascii="Century Gothic" w:hAnsi="Century Gothic"/>
        </w:rPr>
        <w:t>.</w:t>
      </w:r>
      <w:r w:rsidRPr="0023444E">
        <w:rPr>
          <w:rFonts w:ascii="Century Gothic" w:hAnsi="Century Gothic"/>
        </w:rPr>
        <w:t xml:space="preserve"> </w:t>
      </w:r>
    </w:p>
    <w:p w:rsidR="0023444E" w:rsidRDefault="0023444E" w:rsidP="0023444E">
      <w:pPr>
        <w:pStyle w:val="Sinespaciado"/>
        <w:spacing w:before="120" w:after="120" w:line="312" w:lineRule="auto"/>
        <w:jc w:val="both"/>
        <w:rPr>
          <w:rFonts w:ascii="Century Gothic" w:hAnsi="Century Gothic"/>
          <w:b/>
          <w:color w:val="00B050"/>
          <w:szCs w:val="24"/>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p>
    <w:p w:rsidR="0023444E" w:rsidRDefault="0023444E" w:rsidP="0023444E">
      <w:pPr>
        <w:pStyle w:val="Sinespaciado"/>
        <w:spacing w:before="120" w:after="120" w:line="312" w:lineRule="auto"/>
        <w:jc w:val="both"/>
        <w:rPr>
          <w:rFonts w:ascii="Century Gothic" w:hAnsi="Century Gothic"/>
          <w:b/>
          <w:color w:val="00B050"/>
          <w:szCs w:val="24"/>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19448F">
        <w:rPr>
          <w:rFonts w:ascii="Century Gothic" w:hAnsi="Century Gothic"/>
          <w:b/>
          <w:color w:val="00B050"/>
          <w:szCs w:val="24"/>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Económica</w:t>
      </w:r>
      <w:r>
        <w:rPr>
          <w:rFonts w:ascii="Century Gothic" w:hAnsi="Century Gothic"/>
          <w:b/>
          <w:color w:val="00B050"/>
          <w:szCs w:val="24"/>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p>
    <w:p w:rsidR="0023444E" w:rsidRDefault="0023444E" w:rsidP="0023444E">
      <w:pPr>
        <w:pStyle w:val="Prrafodelista"/>
        <w:numPr>
          <w:ilvl w:val="0"/>
          <w:numId w:val="14"/>
        </w:numPr>
        <w:spacing w:before="120" w:after="120" w:line="312" w:lineRule="auto"/>
        <w:ind w:left="0" w:firstLine="0"/>
        <w:contextualSpacing w:val="0"/>
        <w:jc w:val="both"/>
        <w:rPr>
          <w:lang w:bidi="es-ES"/>
        </w:rPr>
      </w:pPr>
      <w:r>
        <w:rPr>
          <w:rFonts w:eastAsia="Times New Roman" w:cs="Times New Roman"/>
          <w:bCs/>
          <w:szCs w:val="36"/>
          <w:lang w:eastAsia="es-ES"/>
        </w:rPr>
        <w:t xml:space="preserve">Debe publicarse </w:t>
      </w:r>
      <w:r>
        <w:t xml:space="preserve">información sobre todos </w:t>
      </w:r>
      <w:r>
        <w:rPr>
          <w:lang w:bidi="es-ES"/>
        </w:rPr>
        <w:t xml:space="preserve">contratos sujetos a derecho administrativo (incluidos los contratos menores) con indicación del objeto, importe, duración y Administración contratante. También sus modificaciones, desistimientos y renuncias. </w:t>
      </w:r>
    </w:p>
    <w:p w:rsidR="0023444E" w:rsidRDefault="0023444E" w:rsidP="0023444E">
      <w:pPr>
        <w:pStyle w:val="Prrafodelista"/>
        <w:numPr>
          <w:ilvl w:val="0"/>
          <w:numId w:val="14"/>
        </w:numPr>
        <w:spacing w:before="120" w:after="120" w:line="312" w:lineRule="auto"/>
        <w:ind w:left="0" w:firstLine="0"/>
        <w:contextualSpacing w:val="0"/>
        <w:jc w:val="both"/>
        <w:rPr>
          <w:lang w:bidi="es-ES"/>
        </w:rPr>
      </w:pPr>
      <w:r>
        <w:rPr>
          <w:lang w:bidi="es-ES"/>
        </w:rPr>
        <w:t xml:space="preserve">Debe informarse de las modificaciones de los convenios, en su caso. </w:t>
      </w:r>
    </w:p>
    <w:p w:rsidR="0023444E" w:rsidRDefault="0023444E" w:rsidP="0023444E">
      <w:pPr>
        <w:pStyle w:val="Prrafodelista"/>
        <w:numPr>
          <w:ilvl w:val="0"/>
          <w:numId w:val="14"/>
        </w:numPr>
        <w:spacing w:before="120" w:after="120" w:line="312" w:lineRule="auto"/>
        <w:ind w:left="0" w:firstLine="0"/>
        <w:contextualSpacing w:val="0"/>
        <w:jc w:val="both"/>
        <w:rPr>
          <w:lang w:bidi="es-ES"/>
        </w:rPr>
      </w:pPr>
      <w:r w:rsidRPr="00831FB8">
        <w:t xml:space="preserve">Debe publicarse la información sobre las subvenciones y ayudas públicas </w:t>
      </w:r>
      <w:r>
        <w:t>percibidas</w:t>
      </w:r>
      <w:r w:rsidRPr="00831FB8">
        <w:t xml:space="preserve"> con indicación de su importe, objetivo o finalidad</w:t>
      </w:r>
      <w:r>
        <w:t>, Administración concedente</w:t>
      </w:r>
      <w:r w:rsidRPr="00831FB8">
        <w:t xml:space="preserve"> y beneficiarios</w:t>
      </w:r>
      <w:r>
        <w:t>.</w:t>
      </w:r>
      <w:r w:rsidRPr="00831FB8">
        <w:rPr>
          <w:lang w:bidi="es-ES"/>
        </w:rPr>
        <w:t xml:space="preserve"> </w:t>
      </w:r>
    </w:p>
    <w:p w:rsidR="008F1AE1" w:rsidRDefault="008F1AE1" w:rsidP="008F1AE1">
      <w:pPr>
        <w:pStyle w:val="Prrafodelista"/>
        <w:spacing w:before="120" w:after="120" w:line="312" w:lineRule="auto"/>
        <w:ind w:left="0"/>
        <w:contextualSpacing w:val="0"/>
        <w:jc w:val="both"/>
        <w:rPr>
          <w:lang w:bidi="es-ES"/>
        </w:rPr>
      </w:pPr>
    </w:p>
    <w:p w:rsidR="0023444E" w:rsidRDefault="0023444E" w:rsidP="0023444E">
      <w:pPr>
        <w:pStyle w:val="Ttulo2"/>
        <w:spacing w:before="120" w:after="120" w:line="312" w:lineRule="auto"/>
        <w:rPr>
          <w:rStyle w:val="Ttulo3Car"/>
          <w:rFonts w:ascii="Century Gothic" w:hAnsi="Century Gothic"/>
          <w:b/>
        </w:rPr>
      </w:pPr>
      <w:r w:rsidRPr="00D01CA1">
        <w:rPr>
          <w:rStyle w:val="Ttulo3Car"/>
          <w:rFonts w:ascii="Century Gothic" w:hAnsi="Century Gothic"/>
          <w:b/>
        </w:rPr>
        <w:t>Calidad de la Información.</w:t>
      </w:r>
    </w:p>
    <w:p w:rsidR="0023444E" w:rsidRDefault="0023444E" w:rsidP="0023444E">
      <w:pPr>
        <w:numPr>
          <w:ilvl w:val="0"/>
          <w:numId w:val="12"/>
        </w:numPr>
        <w:spacing w:before="120" w:after="120" w:line="312" w:lineRule="auto"/>
        <w:ind w:left="0" w:firstLine="0"/>
        <w:jc w:val="both"/>
        <w:rPr>
          <w:szCs w:val="22"/>
        </w:rPr>
      </w:pPr>
      <w:r w:rsidRPr="00831FB8">
        <w:rPr>
          <w:szCs w:val="22"/>
        </w:rPr>
        <w:t xml:space="preserve">Debe ofrecerse la información en formatos reutilizables. </w:t>
      </w:r>
    </w:p>
    <w:p w:rsidR="0023444E" w:rsidRPr="00C54A5D" w:rsidRDefault="0023444E" w:rsidP="00760DA4">
      <w:pPr>
        <w:spacing w:before="120" w:after="120" w:line="312" w:lineRule="auto"/>
        <w:jc w:val="both"/>
        <w:rPr>
          <w:color w:val="000000"/>
        </w:rPr>
      </w:pPr>
    </w:p>
    <w:p w:rsidR="0023444E" w:rsidRDefault="0023444E" w:rsidP="0023444E">
      <w:pPr>
        <w:pStyle w:val="Prrafodelista"/>
        <w:spacing w:before="120" w:after="120" w:line="312" w:lineRule="auto"/>
        <w:contextualSpacing w:val="0"/>
      </w:pPr>
    </w:p>
    <w:p w:rsidR="00965C69" w:rsidRDefault="0023444E" w:rsidP="00073ADB">
      <w:pPr>
        <w:pStyle w:val="Sinespaciado"/>
        <w:spacing w:before="120" w:after="120" w:line="312" w:lineRule="auto"/>
        <w:jc w:val="right"/>
      </w:pPr>
      <w:r w:rsidRPr="00545EB3">
        <w:rPr>
          <w:rFonts w:ascii="Century Gothic" w:hAnsi="Century Gothic"/>
        </w:rPr>
        <w:t xml:space="preserve">Madrid, </w:t>
      </w:r>
      <w:r>
        <w:rPr>
          <w:rFonts w:ascii="Century Gothic" w:hAnsi="Century Gothic"/>
        </w:rPr>
        <w:t>ju</w:t>
      </w:r>
      <w:r w:rsidR="00760DA4">
        <w:rPr>
          <w:rFonts w:ascii="Century Gothic" w:hAnsi="Century Gothic"/>
        </w:rPr>
        <w:t>l</w:t>
      </w:r>
      <w:r>
        <w:rPr>
          <w:rFonts w:ascii="Century Gothic" w:hAnsi="Century Gothic"/>
        </w:rPr>
        <w:t>io</w:t>
      </w:r>
      <w:r w:rsidRPr="00545EB3">
        <w:rPr>
          <w:rFonts w:ascii="Century Gothic" w:hAnsi="Century Gothic"/>
        </w:rPr>
        <w:t xml:space="preserve"> de 2020</w:t>
      </w:r>
    </w:p>
    <w:p w:rsidR="00E6748C" w:rsidRDefault="00011946" w:rsidP="00073ADB">
      <w:pPr>
        <w:pStyle w:val="Cuerpodelboletn"/>
        <w:spacing w:before="120" w:after="120" w:line="312" w:lineRule="auto"/>
      </w:pPr>
      <w:r w:rsidRPr="00B1184C">
        <w:rPr>
          <w:rFonts w:ascii="Arial" w:eastAsia="Arial" w:hAnsi="Arial" w:cs="Arial"/>
          <w:noProof/>
          <w:lang w:eastAsia="es-ES"/>
        </w:rPr>
        <mc:AlternateContent>
          <mc:Choice Requires="wps">
            <w:drawing>
              <wp:anchor distT="0" distB="0" distL="114300" distR="114300" simplePos="0" relativeHeight="251673600" behindDoc="0" locked="0" layoutInCell="1" allowOverlap="1" wp14:anchorId="279471F3" wp14:editId="04E4492E">
                <wp:simplePos x="0" y="0"/>
                <wp:positionH relativeFrom="page">
                  <wp:posOffset>0</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3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0BE0FD1" id="Rectángulo 19" o:spid="_x0000_s1026" style="position:absolute;margin-left:0;margin-top:78.95pt;width:630pt;height:13.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vbBQIAAO0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" fillcolor="#c5ddd2" stroked="f">
                <v:textbox inset=",7.2pt,,7.2pt"/>
                <w10:wrap type="tight" anchorx="page" anchory="page"/>
              </v:rect>
            </w:pict>
          </mc:Fallback>
        </mc:AlternateContent>
      </w:r>
      <w:r w:rsidRPr="00B1184C">
        <w:rPr>
          <w:rFonts w:ascii="Arial" w:eastAsia="Arial" w:hAnsi="Arial" w:cs="Arial"/>
          <w:noProof/>
          <w:lang w:eastAsia="es-ES"/>
        </w:rPr>
        <mc:AlternateContent>
          <mc:Choice Requires="wps">
            <w:drawing>
              <wp:anchor distT="0" distB="0" distL="114300" distR="114300" simplePos="0" relativeHeight="251671552" behindDoc="0" locked="0" layoutInCell="1" allowOverlap="1" wp14:anchorId="44D80B47" wp14:editId="2F358B05">
                <wp:simplePos x="0" y="0"/>
                <wp:positionH relativeFrom="page">
                  <wp:posOffset>0</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9304E" w:rsidRPr="00F31BC3" w:rsidRDefault="0059304E" w:rsidP="00011946">
                            <w:r w:rsidRPr="00965C69">
                              <w:rPr>
                                <w:noProof/>
                                <w:lang w:eastAsia="es-ES"/>
                              </w:rPr>
                              <w:drawing>
                                <wp:inline distT="0" distB="0" distL="0" distR="0" wp14:anchorId="542231C9" wp14:editId="3EDCDD9C">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0;margin-top:.5pt;width:630pt;height: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aVCwIAAP8DAAAOAAAAZHJzL2Uyb0RvYy54bWysU1GO0zAQ/UfiDpb/aZJqKW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" fillcolor="#50866c" stroked="f">
                <v:textbox inset=",7.2pt,,7.2pt">
                  <w:txbxContent>
                    <w:p w:rsidR="0059304E" w:rsidRPr="00F31BC3" w:rsidRDefault="0059304E" w:rsidP="00011946">
                      <w:r w:rsidRPr="00965C69">
                        <w:rPr>
                          <w:noProof/>
                          <w:lang w:eastAsia="es-ES"/>
                        </w:rPr>
                        <w:drawing>
                          <wp:inline distT="0" distB="0" distL="0" distR="0" wp14:anchorId="542231C9" wp14:editId="3EDCDD9C">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E6748C">
        <w:br w:type="page"/>
      </w:r>
    </w:p>
    <w:p w:rsidR="00E6748C" w:rsidRDefault="00E6748C" w:rsidP="00536C3C">
      <w:pPr>
        <w:pStyle w:val="Cuerpodelboletn"/>
        <w:spacing w:before="120" w:after="120" w:line="312" w:lineRule="auto"/>
        <w:sectPr w:rsidR="00E6748C" w:rsidSect="00073ADB">
          <w:type w:val="continuous"/>
          <w:pgSz w:w="11906" w:h="16838" w:code="9"/>
          <w:pgMar w:top="1701" w:right="720" w:bottom="1134" w:left="720" w:header="720" w:footer="720" w:gutter="0"/>
          <w:cols w:num="2" w:space="720"/>
          <w:docGrid w:linePitch="326"/>
        </w:sectPr>
      </w:pPr>
    </w:p>
    <w:p w:rsidR="00E6748C" w:rsidRPr="00FD4B4D" w:rsidRDefault="0046173C" w:rsidP="00073ADB">
      <w:pPr>
        <w:spacing w:after="200"/>
        <w:jc w:val="center"/>
        <w:rPr>
          <w:rFonts w:eastAsia="Calibri" w:cs="Times New Roman"/>
          <w:b/>
          <w:color w:val="000000"/>
          <w:sz w:val="30"/>
          <w:szCs w:val="30"/>
        </w:rPr>
      </w:pPr>
      <w:sdt>
        <w:sdtPr>
          <w:rPr>
            <w:rFonts w:eastAsia="Calibri" w:cs="Times New Roman"/>
            <w:b/>
            <w:sz w:val="30"/>
            <w:szCs w:val="30"/>
          </w:rPr>
          <w:id w:val="1557966967"/>
          <w:placeholder>
            <w:docPart w:val="FA3FEBB57C7D4CAB9E4949AF555EF5DA"/>
          </w:placeholder>
        </w:sdtPr>
        <w:sdtEndPr/>
        <w:sdtContent>
          <w:r w:rsidR="00E6748C" w:rsidRPr="00FD4B4D">
            <w:rPr>
              <w:rFonts w:ascii="Arial" w:eastAsia="Arial" w:hAnsi="Arial" w:cs="Arial"/>
              <w:noProof/>
              <w:color w:val="000000"/>
              <w:lang w:eastAsia="es-ES"/>
            </w:rPr>
            <mc:AlternateContent>
              <mc:Choice Requires="wps">
                <w:drawing>
                  <wp:anchor distT="0" distB="0" distL="114300" distR="114300" simplePos="0" relativeHeight="251709440" behindDoc="0" locked="0" layoutInCell="1" allowOverlap="1" wp14:anchorId="0DE82AE9" wp14:editId="1EC2E957">
                    <wp:simplePos x="0" y="0"/>
                    <wp:positionH relativeFrom="page">
                      <wp:posOffset>-9525</wp:posOffset>
                    </wp:positionH>
                    <wp:positionV relativeFrom="page">
                      <wp:posOffset>993140</wp:posOffset>
                    </wp:positionV>
                    <wp:extent cx="8001000" cy="173990"/>
                    <wp:effectExtent l="0" t="0" r="0" b="0"/>
                    <wp:wrapTight wrapText="bothSides">
                      <wp:wrapPolygon edited="0">
                        <wp:start x="0" y="0"/>
                        <wp:lineTo x="0" y="18920"/>
                        <wp:lineTo x="21549" y="18920"/>
                        <wp:lineTo x="21549" y="0"/>
                        <wp:lineTo x="0" y="0"/>
                      </wp:wrapPolygon>
                    </wp:wrapTight>
                    <wp:docPr id="2"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2pt;width:630pt;height:13.7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" fillcolor="#c5ddd2" stroked="f">
                    <v:textbox inset=",7.2pt,,7.2pt"/>
                    <w10:wrap type="tight" anchorx="page" anchory="page"/>
                  </v:rect>
                </w:pict>
              </mc:Fallback>
            </mc:AlternateContent>
          </w:r>
          <w:r w:rsidR="00E6748C" w:rsidRPr="00FD4B4D">
            <w:rPr>
              <w:rFonts w:ascii="Arial" w:eastAsia="Arial" w:hAnsi="Arial" w:cs="Arial"/>
              <w:noProof/>
              <w:color w:val="000000"/>
              <w:lang w:eastAsia="es-ES"/>
            </w:rPr>
            <mc:AlternateContent>
              <mc:Choice Requires="wps">
                <w:drawing>
                  <wp:anchor distT="0" distB="0" distL="114300" distR="114300" simplePos="0" relativeHeight="251708416" behindDoc="0" locked="0" layoutInCell="1" allowOverlap="1" wp14:anchorId="367E6707" wp14:editId="2A4348C4">
                    <wp:simplePos x="0" y="0"/>
                    <wp:positionH relativeFrom="page">
                      <wp:posOffset>-9525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2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59304E" w:rsidRPr="00F31BC3" w:rsidRDefault="0059304E" w:rsidP="00E6748C">
                                <w:r w:rsidRPr="00965C69">
                                  <w:rPr>
                                    <w:noProof/>
                                    <w:lang w:eastAsia="es-ES"/>
                                  </w:rPr>
                                  <w:drawing>
                                    <wp:inline distT="0" distB="0" distL="0" distR="0" wp14:anchorId="0F260712" wp14:editId="40E9E421">
                                      <wp:extent cx="1148080" cy="6483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75pt;margin-top:-.25pt;width:630pt;height:7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" fillcolor="#50866c" stroked="f">
                    <v:textbox inset=",7.2pt,,7.2pt">
                      <w:txbxContent>
                        <w:p w:rsidR="0059304E" w:rsidRPr="00F31BC3" w:rsidRDefault="0059304E" w:rsidP="00E6748C">
                          <w:r w:rsidRPr="00965C69">
                            <w:rPr>
                              <w:noProof/>
                              <w:lang w:eastAsia="es-ES"/>
                            </w:rPr>
                            <w:drawing>
                              <wp:inline distT="0" distB="0" distL="0" distR="0" wp14:anchorId="0F260712" wp14:editId="40E9E421">
                                <wp:extent cx="1148080" cy="6483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E6748C" w:rsidRPr="00FD4B4D">
            <w:rPr>
              <w:rFonts w:eastAsia="Calibri" w:cs="Times New Roman"/>
              <w:b/>
              <w:color w:val="50866C"/>
              <w:sz w:val="30"/>
              <w:szCs w:val="30"/>
            </w:rPr>
            <w:t>Anexo: Criterios de medición de los atributos de la información</w:t>
          </w:r>
        </w:sdtContent>
      </w:sdt>
    </w:p>
    <w:tbl>
      <w:tblPr>
        <w:tblW w:w="5000" w:type="pct"/>
        <w:tblCellMar>
          <w:left w:w="70" w:type="dxa"/>
          <w:right w:w="70" w:type="dxa"/>
        </w:tblCellMar>
        <w:tblLook w:val="04A0" w:firstRow="1" w:lastRow="0" w:firstColumn="1" w:lastColumn="0" w:noHBand="0" w:noVBand="1"/>
      </w:tblPr>
      <w:tblGrid>
        <w:gridCol w:w="1968"/>
        <w:gridCol w:w="1557"/>
        <w:gridCol w:w="2145"/>
        <w:gridCol w:w="685"/>
        <w:gridCol w:w="4251"/>
      </w:tblGrid>
      <w:tr w:rsidR="00E6748C" w:rsidRPr="00FD4B4D" w:rsidTr="00521C7A">
        <w:trPr>
          <w:trHeight w:val="300"/>
        </w:trPr>
        <w:tc>
          <w:tcPr>
            <w:tcW w:w="928"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E6748C" w:rsidRPr="00FD4B4D" w:rsidRDefault="00E6748C" w:rsidP="00521C7A">
            <w:pPr>
              <w:jc w:val="center"/>
              <w:rPr>
                <w:rFonts w:eastAsia="Times New Roman" w:cs="Calibri"/>
                <w:b/>
                <w:bCs/>
                <w:color w:val="FFFFFF"/>
                <w:sz w:val="16"/>
                <w:szCs w:val="16"/>
                <w:lang w:eastAsia="es-ES"/>
              </w:rPr>
            </w:pPr>
            <w:r w:rsidRPr="00FD4B4D">
              <w:rPr>
                <w:rFonts w:eastAsia="Times New Roman" w:cs="Calibri"/>
                <w:b/>
                <w:bCs/>
                <w:color w:val="FFFFFF"/>
                <w:sz w:val="16"/>
                <w:szCs w:val="16"/>
                <w:lang w:eastAsia="es-ES"/>
              </w:rPr>
              <w:t>PRINCIPIOS GENERALES</w:t>
            </w:r>
          </w:p>
        </w:tc>
        <w:tc>
          <w:tcPr>
            <w:tcW w:w="734" w:type="pct"/>
            <w:tcBorders>
              <w:top w:val="single" w:sz="4" w:space="0" w:color="auto"/>
              <w:left w:val="nil"/>
              <w:bottom w:val="single" w:sz="4" w:space="0" w:color="auto"/>
              <w:right w:val="single" w:sz="4" w:space="0" w:color="auto"/>
            </w:tcBorders>
            <w:shd w:val="clear" w:color="000000" w:fill="008A3E"/>
            <w:noWrap/>
            <w:vAlign w:val="bottom"/>
            <w:hideMark/>
          </w:tcPr>
          <w:p w:rsidR="00E6748C" w:rsidRPr="00FD4B4D" w:rsidRDefault="00E6748C" w:rsidP="00521C7A">
            <w:pPr>
              <w:jc w:val="center"/>
              <w:rPr>
                <w:rFonts w:eastAsia="Times New Roman" w:cs="Calibri"/>
                <w:b/>
                <w:bCs/>
                <w:color w:val="FFFFFF"/>
                <w:sz w:val="16"/>
                <w:szCs w:val="16"/>
                <w:lang w:eastAsia="es-ES"/>
              </w:rPr>
            </w:pPr>
            <w:r w:rsidRPr="00FD4B4D">
              <w:rPr>
                <w:rFonts w:eastAsia="Times New Roman" w:cs="Calibri"/>
                <w:b/>
                <w:bCs/>
                <w:color w:val="FFFFFF"/>
                <w:sz w:val="16"/>
                <w:szCs w:val="16"/>
                <w:lang w:eastAsia="es-ES"/>
              </w:rPr>
              <w:t>CRITERIO</w:t>
            </w:r>
          </w:p>
        </w:tc>
        <w:tc>
          <w:tcPr>
            <w:tcW w:w="1011" w:type="pct"/>
            <w:tcBorders>
              <w:top w:val="single" w:sz="4" w:space="0" w:color="auto"/>
              <w:left w:val="nil"/>
              <w:bottom w:val="single" w:sz="4" w:space="0" w:color="auto"/>
              <w:right w:val="single" w:sz="4" w:space="0" w:color="auto"/>
            </w:tcBorders>
            <w:shd w:val="clear" w:color="000000" w:fill="008A3E"/>
            <w:noWrap/>
            <w:vAlign w:val="bottom"/>
            <w:hideMark/>
          </w:tcPr>
          <w:p w:rsidR="00E6748C" w:rsidRPr="00FD4B4D" w:rsidRDefault="00E6748C" w:rsidP="00521C7A">
            <w:pPr>
              <w:jc w:val="center"/>
              <w:rPr>
                <w:rFonts w:eastAsia="Times New Roman" w:cs="Calibri"/>
                <w:b/>
                <w:bCs/>
                <w:color w:val="FFFFFF"/>
                <w:sz w:val="16"/>
                <w:szCs w:val="16"/>
                <w:lang w:eastAsia="es-ES"/>
              </w:rPr>
            </w:pPr>
            <w:r w:rsidRPr="00FD4B4D">
              <w:rPr>
                <w:rFonts w:eastAsia="Times New Roman" w:cs="Calibri"/>
                <w:b/>
                <w:bCs/>
                <w:color w:val="FFFFFF"/>
                <w:sz w:val="16"/>
                <w:szCs w:val="16"/>
                <w:lang w:eastAsia="es-ES"/>
              </w:rPr>
              <w:t>DESCRIPCION</w:t>
            </w:r>
          </w:p>
        </w:tc>
        <w:tc>
          <w:tcPr>
            <w:tcW w:w="323" w:type="pct"/>
            <w:tcBorders>
              <w:top w:val="single" w:sz="4" w:space="0" w:color="auto"/>
              <w:left w:val="nil"/>
              <w:bottom w:val="single" w:sz="4" w:space="0" w:color="auto"/>
              <w:right w:val="single" w:sz="4" w:space="0" w:color="auto"/>
            </w:tcBorders>
            <w:shd w:val="clear" w:color="000000" w:fill="008A3E"/>
            <w:noWrap/>
            <w:vAlign w:val="bottom"/>
            <w:hideMark/>
          </w:tcPr>
          <w:p w:rsidR="00E6748C" w:rsidRPr="00FD4B4D" w:rsidRDefault="00E6748C" w:rsidP="00521C7A">
            <w:pPr>
              <w:jc w:val="center"/>
              <w:rPr>
                <w:rFonts w:eastAsia="Times New Roman" w:cs="Calibri"/>
                <w:b/>
                <w:bCs/>
                <w:color w:val="FFFFFF"/>
                <w:sz w:val="16"/>
                <w:szCs w:val="16"/>
                <w:lang w:eastAsia="es-ES"/>
              </w:rPr>
            </w:pPr>
            <w:r w:rsidRPr="00FD4B4D">
              <w:rPr>
                <w:rFonts w:eastAsia="Times New Roman" w:cs="Calibri"/>
                <w:b/>
                <w:bCs/>
                <w:color w:val="FFFFFF"/>
                <w:sz w:val="16"/>
                <w:szCs w:val="16"/>
                <w:lang w:eastAsia="es-ES"/>
              </w:rPr>
              <w:t>VALOR</w:t>
            </w:r>
          </w:p>
        </w:tc>
        <w:tc>
          <w:tcPr>
            <w:tcW w:w="2004" w:type="pct"/>
            <w:tcBorders>
              <w:top w:val="single" w:sz="4" w:space="0" w:color="auto"/>
              <w:left w:val="nil"/>
              <w:bottom w:val="single" w:sz="4" w:space="0" w:color="auto"/>
              <w:right w:val="single" w:sz="4" w:space="0" w:color="auto"/>
            </w:tcBorders>
            <w:shd w:val="clear" w:color="000000" w:fill="008A3E"/>
            <w:noWrap/>
            <w:vAlign w:val="bottom"/>
            <w:hideMark/>
          </w:tcPr>
          <w:p w:rsidR="00E6748C" w:rsidRPr="00FD4B4D" w:rsidRDefault="00E6748C" w:rsidP="00521C7A">
            <w:pPr>
              <w:jc w:val="center"/>
              <w:rPr>
                <w:rFonts w:eastAsia="Times New Roman" w:cs="Calibri"/>
                <w:b/>
                <w:bCs/>
                <w:color w:val="FFFFFF"/>
                <w:sz w:val="16"/>
                <w:szCs w:val="16"/>
                <w:lang w:eastAsia="es-ES"/>
              </w:rPr>
            </w:pPr>
            <w:r w:rsidRPr="00FD4B4D">
              <w:rPr>
                <w:rFonts w:eastAsia="Times New Roman" w:cs="Calibri"/>
                <w:b/>
                <w:bCs/>
                <w:color w:val="FFFFFF"/>
                <w:sz w:val="16"/>
                <w:szCs w:val="16"/>
                <w:lang w:eastAsia="es-ES"/>
              </w:rPr>
              <w:t>SIGNIFICADO</w:t>
            </w:r>
          </w:p>
        </w:tc>
      </w:tr>
      <w:tr w:rsidR="00E6748C" w:rsidRPr="00FD4B4D" w:rsidTr="00521C7A">
        <w:trPr>
          <w:trHeight w:val="514"/>
        </w:trPr>
        <w:tc>
          <w:tcPr>
            <w:tcW w:w="9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PUBLICACIÓN</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CONTENIDO</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Se obliga su publicación por la Ley19/21013</w:t>
            </w:r>
          </w:p>
        </w:tc>
        <w:tc>
          <w:tcPr>
            <w:tcW w:w="323" w:type="pct"/>
            <w:tcBorders>
              <w:top w:val="nil"/>
              <w:left w:val="nil"/>
              <w:bottom w:val="single" w:sz="4" w:space="0" w:color="auto"/>
              <w:right w:val="single" w:sz="4" w:space="0" w:color="auto"/>
            </w:tcBorders>
            <w:shd w:val="clear" w:color="auto" w:fill="auto"/>
            <w:noWrap/>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SI se publica el contenido de la obligación exigida</w:t>
            </w:r>
          </w:p>
        </w:tc>
      </w:tr>
      <w:tr w:rsidR="00E6748C" w:rsidRPr="00FD4B4D" w:rsidTr="00521C7A">
        <w:trPr>
          <w:trHeight w:val="323"/>
        </w:trPr>
        <w:tc>
          <w:tcPr>
            <w:tcW w:w="928"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NO se publica el contenido de la obligación exigida</w:t>
            </w:r>
          </w:p>
        </w:tc>
      </w:tr>
      <w:tr w:rsidR="00E6748C" w:rsidRPr="00FD4B4D" w:rsidTr="00521C7A">
        <w:trPr>
          <w:trHeight w:val="427"/>
        </w:trPr>
        <w:tc>
          <w:tcPr>
            <w:tcW w:w="928"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FORMA</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Modo de presentar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De forma DIRECTA en la misma web o con enlace directo a la información</w:t>
            </w:r>
          </w:p>
        </w:tc>
      </w:tr>
      <w:tr w:rsidR="00E6748C" w:rsidRPr="00FD4B4D" w:rsidTr="00521C7A">
        <w:trPr>
          <w:trHeight w:val="419"/>
        </w:trPr>
        <w:tc>
          <w:tcPr>
            <w:tcW w:w="928"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De forma INDIRECTA pero sin dirigir a la información a la que se refiere</w:t>
            </w:r>
          </w:p>
        </w:tc>
      </w:tr>
      <w:tr w:rsidR="00E6748C" w:rsidRPr="00FD4B4D" w:rsidTr="00521C7A">
        <w:trPr>
          <w:trHeight w:val="411"/>
        </w:trPr>
        <w:tc>
          <w:tcPr>
            <w:tcW w:w="928"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ACTUALIZACIÓN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Se identifica la fecha de datación de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Tiene FECHA y está dentro de los TRES meses previos a la fecha de consulta</w:t>
            </w:r>
          </w:p>
        </w:tc>
      </w:tr>
      <w:tr w:rsidR="00E6748C" w:rsidRPr="00FD4B4D" w:rsidTr="00521C7A">
        <w:trPr>
          <w:trHeight w:val="416"/>
        </w:trPr>
        <w:tc>
          <w:tcPr>
            <w:tcW w:w="928"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Tiene FECHA  pero NO ESTA ACTUALIZADO dentro de los tres meses</w:t>
            </w:r>
          </w:p>
        </w:tc>
      </w:tr>
      <w:tr w:rsidR="00E6748C" w:rsidRPr="00FD4B4D" w:rsidTr="00521C7A">
        <w:trPr>
          <w:trHeight w:val="422"/>
        </w:trPr>
        <w:tc>
          <w:tcPr>
            <w:tcW w:w="928"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NO SE CONOCE la fecha de publicación de la información</w:t>
            </w:r>
          </w:p>
        </w:tc>
      </w:tr>
      <w:tr w:rsidR="00E6748C" w:rsidRPr="00FD4B4D" w:rsidTr="00521C7A">
        <w:trPr>
          <w:trHeight w:val="30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ATRIBUTOS</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ACCESIBILIDAD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Número de clics para acceder a la información desde la página principal de transparencia</w:t>
            </w: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3 clics como máximo</w:t>
            </w:r>
          </w:p>
        </w:tc>
      </w:tr>
      <w:tr w:rsidR="00E6748C" w:rsidRPr="00FD4B4D" w:rsidTr="00521C7A">
        <w:trPr>
          <w:trHeight w:val="171"/>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4</w:t>
            </w:r>
          </w:p>
        </w:tc>
      </w:tr>
      <w:tr w:rsidR="00E6748C" w:rsidRPr="00FD4B4D" w:rsidTr="00521C7A">
        <w:trPr>
          <w:trHeight w:val="245"/>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5</w:t>
            </w:r>
          </w:p>
        </w:tc>
      </w:tr>
      <w:tr w:rsidR="00E6748C" w:rsidRPr="00FD4B4D" w:rsidTr="00521C7A">
        <w:trPr>
          <w:trHeight w:val="263"/>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6</w:t>
            </w:r>
          </w:p>
        </w:tc>
      </w:tr>
      <w:tr w:rsidR="00E6748C" w:rsidRPr="00FD4B4D" w:rsidTr="00521C7A">
        <w:trPr>
          <w:trHeight w:val="281"/>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7</w:t>
            </w:r>
          </w:p>
        </w:tc>
      </w:tr>
      <w:tr w:rsidR="00E6748C" w:rsidRPr="00FD4B4D" w:rsidTr="00521C7A">
        <w:trPr>
          <w:trHeight w:val="271"/>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8</w:t>
            </w:r>
          </w:p>
        </w:tc>
      </w:tr>
      <w:tr w:rsidR="00E6748C" w:rsidRPr="00FD4B4D" w:rsidTr="00521C7A">
        <w:trPr>
          <w:trHeight w:val="133"/>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9</w:t>
            </w:r>
          </w:p>
        </w:tc>
      </w:tr>
      <w:tr w:rsidR="00E6748C" w:rsidRPr="00FD4B4D" w:rsidTr="00521C7A">
        <w:trPr>
          <w:trHeight w:val="207"/>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10</w:t>
            </w:r>
          </w:p>
        </w:tc>
      </w:tr>
      <w:tr w:rsidR="00E6748C" w:rsidRPr="00FD4B4D" w:rsidTr="00521C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11</w:t>
            </w:r>
          </w:p>
        </w:tc>
      </w:tr>
      <w:tr w:rsidR="00E6748C" w:rsidRPr="00FD4B4D" w:rsidTr="00521C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12</w:t>
            </w:r>
          </w:p>
        </w:tc>
      </w:tr>
      <w:tr w:rsidR="00E6748C" w:rsidRPr="00FD4B4D" w:rsidTr="00521C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Más de 12 clics</w:t>
            </w:r>
          </w:p>
        </w:tc>
      </w:tr>
      <w:tr w:rsidR="00E6748C" w:rsidRPr="00FD4B4D" w:rsidTr="00521C7A">
        <w:trPr>
          <w:trHeight w:val="265"/>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CLARIDAD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Lenguaje fácil de entender por el público general. La información compleja se acompaña de comentarios, glosarios, textos introductorios o similares</w:t>
            </w: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MUY comprensible o con ayudas, en su caso</w:t>
            </w:r>
          </w:p>
        </w:tc>
      </w:tr>
      <w:tr w:rsidR="00E6748C" w:rsidRPr="00FD4B4D" w:rsidTr="00521C7A">
        <w:trPr>
          <w:trHeight w:val="271"/>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 </w:t>
            </w:r>
          </w:p>
        </w:tc>
      </w:tr>
      <w:tr w:rsidR="00E6748C" w:rsidRPr="00FD4B4D" w:rsidTr="00521C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Comprensible</w:t>
            </w:r>
          </w:p>
        </w:tc>
      </w:tr>
      <w:tr w:rsidR="00E6748C" w:rsidRPr="00FD4B4D" w:rsidTr="00521C7A">
        <w:trPr>
          <w:trHeight w:val="251"/>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 </w:t>
            </w:r>
          </w:p>
        </w:tc>
      </w:tr>
      <w:tr w:rsidR="00E6748C" w:rsidRPr="00FD4B4D" w:rsidTr="00521C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Normal</w:t>
            </w:r>
          </w:p>
        </w:tc>
      </w:tr>
      <w:tr w:rsidR="00E6748C" w:rsidRPr="00FD4B4D" w:rsidTr="00521C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 </w:t>
            </w:r>
          </w:p>
        </w:tc>
      </w:tr>
      <w:tr w:rsidR="00E6748C" w:rsidRPr="00FD4B4D" w:rsidTr="00521C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Poco comprensible</w:t>
            </w:r>
          </w:p>
        </w:tc>
      </w:tr>
      <w:tr w:rsidR="00E6748C" w:rsidRPr="00FD4B4D" w:rsidTr="00521C7A">
        <w:trPr>
          <w:trHeight w:val="183"/>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 </w:t>
            </w:r>
          </w:p>
        </w:tc>
      </w:tr>
      <w:tr w:rsidR="00E6748C" w:rsidRPr="00FD4B4D" w:rsidTr="00521C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Difícilmente comprensible</w:t>
            </w:r>
          </w:p>
        </w:tc>
      </w:tr>
      <w:tr w:rsidR="00E6748C" w:rsidRPr="00FD4B4D" w:rsidTr="00521C7A">
        <w:trPr>
          <w:trHeight w:val="247"/>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 </w:t>
            </w:r>
          </w:p>
        </w:tc>
      </w:tr>
      <w:tr w:rsidR="00E6748C" w:rsidRPr="00FD4B4D" w:rsidTr="00521C7A">
        <w:trPr>
          <w:trHeight w:val="123"/>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NADA comprensible</w:t>
            </w:r>
          </w:p>
        </w:tc>
      </w:tr>
      <w:tr w:rsidR="00E6748C" w:rsidRPr="00FD4B4D" w:rsidTr="00521C7A">
        <w:trPr>
          <w:trHeight w:val="570"/>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000000"/>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ESTRUCTURACIÓN</w:t>
            </w:r>
          </w:p>
        </w:tc>
        <w:tc>
          <w:tcPr>
            <w:tcW w:w="1011" w:type="pct"/>
            <w:vMerge w:val="restart"/>
            <w:tcBorders>
              <w:top w:val="nil"/>
              <w:left w:val="single" w:sz="4" w:space="0" w:color="auto"/>
              <w:bottom w:val="single" w:sz="4" w:space="0" w:color="000000"/>
              <w:right w:val="single" w:sz="4" w:space="0" w:color="auto"/>
            </w:tcBorders>
            <w:shd w:val="clear" w:color="auto" w:fill="auto"/>
            <w:vAlign w:val="center"/>
            <w:hideMark/>
          </w:tcPr>
          <w:p w:rsidR="00E6748C" w:rsidRPr="00FD4B4D" w:rsidRDefault="00E6748C" w:rsidP="00521C7A">
            <w:pPr>
              <w:jc w:val="center"/>
              <w:rPr>
                <w:rFonts w:eastAsia="Times New Roman" w:cs="Calibri"/>
                <w:sz w:val="16"/>
                <w:szCs w:val="16"/>
                <w:lang w:eastAsia="es-ES"/>
              </w:rPr>
            </w:pPr>
            <w:r w:rsidRPr="00FD4B4D">
              <w:rPr>
                <w:rFonts w:eastAsia="Times New Roman" w:cs="Calibri"/>
                <w:sz w:val="16"/>
                <w:szCs w:val="16"/>
                <w:lang w:eastAsia="es-ES"/>
              </w:rPr>
              <w:t>Información organizada siguiendo una lógica clara</w:t>
            </w: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sz w:val="16"/>
                <w:szCs w:val="16"/>
                <w:lang w:eastAsia="es-ES"/>
              </w:rPr>
            </w:pPr>
            <w:r w:rsidRPr="00FD4B4D">
              <w:rPr>
                <w:rFonts w:eastAsia="Times New Roman" w:cs="Calibri"/>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sz w:val="16"/>
                <w:szCs w:val="16"/>
                <w:lang w:eastAsia="es-ES"/>
              </w:rPr>
            </w:pPr>
            <w:r w:rsidRPr="00FD4B4D">
              <w:rPr>
                <w:rFonts w:eastAsia="Times New Roman" w:cs="Calibri"/>
                <w:sz w:val="16"/>
                <w:szCs w:val="16"/>
                <w:lang w:eastAsia="es-ES"/>
              </w:rPr>
              <w:t>la información se encuentra ordenada en grupos de materias, temáticas o de acuerdo con los bloques o grupos de información de la ley</w:t>
            </w:r>
          </w:p>
        </w:tc>
      </w:tr>
      <w:tr w:rsidR="00E6748C" w:rsidRPr="00FD4B4D" w:rsidTr="00521C7A">
        <w:trPr>
          <w:trHeight w:val="427"/>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sz w:val="16"/>
                <w:szCs w:val="16"/>
                <w:lang w:eastAsia="es-ES"/>
              </w:rPr>
            </w:pPr>
            <w:r w:rsidRPr="00FD4B4D">
              <w:rPr>
                <w:rFonts w:eastAsia="Times New Roman" w:cs="Calibri"/>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sz w:val="16"/>
                <w:szCs w:val="16"/>
                <w:lang w:eastAsia="es-ES"/>
              </w:rPr>
            </w:pPr>
            <w:r w:rsidRPr="00FD4B4D">
              <w:rPr>
                <w:rFonts w:eastAsia="Times New Roman" w:cs="Calibri"/>
                <w:sz w:val="16"/>
                <w:szCs w:val="16"/>
                <w:lang w:eastAsia="es-ES"/>
              </w:rPr>
              <w:t>la información se presenta dispersa sin agrupación ni ordenación alguna</w:t>
            </w:r>
          </w:p>
        </w:tc>
      </w:tr>
      <w:tr w:rsidR="00E6748C" w:rsidRPr="00FD4B4D" w:rsidTr="00521C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Reutilización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Formatos según Ley 37/2007</w:t>
            </w: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Es un formato reutilizable establecido</w:t>
            </w:r>
          </w:p>
        </w:tc>
      </w:tr>
      <w:tr w:rsidR="00E6748C" w:rsidRPr="00FD4B4D" w:rsidTr="00521C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NO es un formato reutilizable</w:t>
            </w:r>
          </w:p>
        </w:tc>
      </w:tr>
      <w:tr w:rsidR="00E6748C" w:rsidRPr="00FD4B4D" w:rsidTr="00521C7A">
        <w:trPr>
          <w:trHeight w:val="343"/>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WEB</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LUGAR PUBLICACION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Dónde quedan publicadas las obligaciones de publicidad activa</w:t>
            </w: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Apartado específico o banner en la página inicial del sitio</w:t>
            </w:r>
          </w:p>
        </w:tc>
      </w:tr>
      <w:tr w:rsidR="00E6748C" w:rsidRPr="00FD4B4D" w:rsidTr="00521C7A">
        <w:trPr>
          <w:trHeight w:val="362"/>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Apartado específico pero NO en la página de inicio</w:t>
            </w:r>
          </w:p>
        </w:tc>
      </w:tr>
      <w:tr w:rsidR="00E6748C" w:rsidRPr="00FD4B4D" w:rsidTr="00521C7A">
        <w:trPr>
          <w:trHeight w:val="600"/>
        </w:trPr>
        <w:tc>
          <w:tcPr>
            <w:tcW w:w="928" w:type="pct"/>
            <w:vMerge/>
            <w:tcBorders>
              <w:top w:val="nil"/>
              <w:left w:val="single" w:sz="4" w:space="0" w:color="auto"/>
              <w:bottom w:val="single" w:sz="4" w:space="0" w:color="000000"/>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6748C" w:rsidRPr="00FD4B4D" w:rsidRDefault="00E6748C" w:rsidP="00521C7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jc w:val="center"/>
              <w:rPr>
                <w:rFonts w:eastAsia="Times New Roman" w:cs="Calibri"/>
                <w:color w:val="000000"/>
                <w:sz w:val="16"/>
                <w:szCs w:val="16"/>
                <w:lang w:eastAsia="es-ES"/>
              </w:rPr>
            </w:pPr>
            <w:r w:rsidRPr="00FD4B4D">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6748C" w:rsidRPr="00FD4B4D" w:rsidRDefault="00E6748C" w:rsidP="00521C7A">
            <w:pPr>
              <w:rPr>
                <w:rFonts w:eastAsia="Times New Roman" w:cs="Calibri"/>
                <w:color w:val="000000"/>
                <w:sz w:val="16"/>
                <w:szCs w:val="16"/>
                <w:lang w:eastAsia="es-ES"/>
              </w:rPr>
            </w:pPr>
            <w:r w:rsidRPr="00FD4B4D">
              <w:rPr>
                <w:rFonts w:eastAsia="Times New Roman" w:cs="Calibri"/>
                <w:color w:val="000000"/>
                <w:sz w:val="16"/>
                <w:szCs w:val="16"/>
                <w:lang w:eastAsia="es-ES"/>
              </w:rPr>
              <w:t>No existe un apartado específico de transparencia</w:t>
            </w:r>
          </w:p>
        </w:tc>
      </w:tr>
    </w:tbl>
    <w:p w:rsidR="00965C69" w:rsidRPr="00965C69" w:rsidRDefault="00965C69" w:rsidP="00536C3C">
      <w:pPr>
        <w:pStyle w:val="Cuerpodelboletn"/>
        <w:spacing w:before="120" w:after="120" w:line="312" w:lineRule="auto"/>
      </w:pPr>
    </w:p>
    <w:sectPr w:rsidR="00965C69" w:rsidRPr="00965C69" w:rsidSect="00073ADB">
      <w:type w:val="continuous"/>
      <w:pgSz w:w="11906" w:h="16838" w:code="9"/>
      <w:pgMar w:top="1701" w:right="720" w:bottom="1134"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04E" w:rsidRDefault="0059304E" w:rsidP="00F31BC3">
      <w:r>
        <w:separator/>
      </w:r>
    </w:p>
  </w:endnote>
  <w:endnote w:type="continuationSeparator" w:id="0">
    <w:p w:rsidR="0059304E" w:rsidRDefault="0059304E"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04E" w:rsidRDefault="0059304E" w:rsidP="00F31BC3">
      <w:r>
        <w:separator/>
      </w:r>
    </w:p>
  </w:footnote>
  <w:footnote w:type="continuationSeparator" w:id="0">
    <w:p w:rsidR="0059304E" w:rsidRDefault="0059304E" w:rsidP="00F31B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abstractNum w:abstractNumId="0">
    <w:nsid w:val="01CD3485"/>
    <w:multiLevelType w:val="hybridMultilevel"/>
    <w:tmpl w:val="0BD64BD6"/>
    <w:lvl w:ilvl="0" w:tplc="B7C2270E">
      <w:start w:val="1"/>
      <w:numFmt w:val="bullet"/>
      <w:lvlText w:val=""/>
      <w:lvlPicBulletId w:val="0"/>
      <w:lvlJc w:val="left"/>
      <w:pPr>
        <w:ind w:left="787" w:hanging="360"/>
      </w:pPr>
      <w:rPr>
        <w:rFonts w:ascii="Symbol" w:hAnsi="Symbol" w:hint="default"/>
        <w:color w:val="auto"/>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
    <w:nsid w:val="04C64533"/>
    <w:multiLevelType w:val="hybridMultilevel"/>
    <w:tmpl w:val="D46CACE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C392AE9"/>
    <w:multiLevelType w:val="hybridMultilevel"/>
    <w:tmpl w:val="EFA2A35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
    <w:nsid w:val="0FE87279"/>
    <w:multiLevelType w:val="hybridMultilevel"/>
    <w:tmpl w:val="B960177E"/>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0746359"/>
    <w:multiLevelType w:val="hybridMultilevel"/>
    <w:tmpl w:val="5150ECEC"/>
    <w:lvl w:ilvl="0" w:tplc="B7C2270E">
      <w:start w:val="1"/>
      <w:numFmt w:val="bullet"/>
      <w:lvlText w:val=""/>
      <w:lvlPicBulletId w:val="0"/>
      <w:lvlJc w:val="left"/>
      <w:pPr>
        <w:ind w:left="644" w:hanging="360"/>
      </w:pPr>
      <w:rPr>
        <w:rFonts w:ascii="Symbol" w:hAnsi="Symbol" w:hint="default"/>
        <w:color w:val="auto"/>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
    <w:nsid w:val="1124360C"/>
    <w:multiLevelType w:val="hybridMultilevel"/>
    <w:tmpl w:val="EDEC1E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7326F76"/>
    <w:multiLevelType w:val="hybridMultilevel"/>
    <w:tmpl w:val="449ECEE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AE95B27"/>
    <w:multiLevelType w:val="hybridMultilevel"/>
    <w:tmpl w:val="28EC528E"/>
    <w:lvl w:ilvl="0" w:tplc="0428ECA8">
      <w:start w:val="1"/>
      <w:numFmt w:val="upperLetter"/>
      <w:lvlText w:val="%1."/>
      <w:lvlJc w:val="left"/>
      <w:pPr>
        <w:ind w:left="360" w:hanging="360"/>
      </w:pPr>
      <w:rPr>
        <w:rFonts w:hint="default"/>
        <w:b/>
        <w:i w:val="0"/>
      </w:rPr>
    </w:lvl>
    <w:lvl w:ilvl="1" w:tplc="04626CC4">
      <w:start w:val="1"/>
      <w:numFmt w:val="lowerLetter"/>
      <w:lvlText w:val="%2."/>
      <w:lvlJc w:val="left"/>
      <w:pPr>
        <w:ind w:left="360" w:hanging="360"/>
      </w:pPr>
      <w:rPr>
        <w:rFonts w:hint="default"/>
        <w:b/>
        <w:i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2B8C617F"/>
    <w:multiLevelType w:val="hybridMultilevel"/>
    <w:tmpl w:val="207EECCE"/>
    <w:lvl w:ilvl="0" w:tplc="B7C2270E">
      <w:start w:val="1"/>
      <w:numFmt w:val="bullet"/>
      <w:lvlText w:val=""/>
      <w:lvlPicBulletId w:val="0"/>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nsid w:val="32EA79D3"/>
    <w:multiLevelType w:val="hybridMultilevel"/>
    <w:tmpl w:val="D8E2F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5221472"/>
    <w:multiLevelType w:val="hybridMultilevel"/>
    <w:tmpl w:val="057A6D92"/>
    <w:lvl w:ilvl="0" w:tplc="B7C2270E">
      <w:start w:val="1"/>
      <w:numFmt w:val="bullet"/>
      <w:lvlText w:val=""/>
      <w:lvlPicBulletId w:val="0"/>
      <w:lvlJc w:val="left"/>
      <w:pPr>
        <w:ind w:left="988" w:hanging="360"/>
      </w:pPr>
      <w:rPr>
        <w:rFonts w:ascii="Symbol" w:hAnsi="Symbol" w:hint="default"/>
        <w:color w:val="auto"/>
      </w:rPr>
    </w:lvl>
    <w:lvl w:ilvl="1" w:tplc="0C0A0003">
      <w:start w:val="1"/>
      <w:numFmt w:val="bullet"/>
      <w:lvlText w:val="o"/>
      <w:lvlJc w:val="left"/>
      <w:pPr>
        <w:ind w:left="1708" w:hanging="360"/>
      </w:pPr>
      <w:rPr>
        <w:rFonts w:ascii="Courier New" w:hAnsi="Courier New" w:cs="Courier New" w:hint="default"/>
      </w:rPr>
    </w:lvl>
    <w:lvl w:ilvl="2" w:tplc="0C0A0005" w:tentative="1">
      <w:start w:val="1"/>
      <w:numFmt w:val="bullet"/>
      <w:lvlText w:val=""/>
      <w:lvlJc w:val="left"/>
      <w:pPr>
        <w:ind w:left="2428" w:hanging="360"/>
      </w:pPr>
      <w:rPr>
        <w:rFonts w:ascii="Wingdings" w:hAnsi="Wingdings" w:hint="default"/>
      </w:rPr>
    </w:lvl>
    <w:lvl w:ilvl="3" w:tplc="0C0A0001" w:tentative="1">
      <w:start w:val="1"/>
      <w:numFmt w:val="bullet"/>
      <w:lvlText w:val=""/>
      <w:lvlJc w:val="left"/>
      <w:pPr>
        <w:ind w:left="3148" w:hanging="360"/>
      </w:pPr>
      <w:rPr>
        <w:rFonts w:ascii="Symbol" w:hAnsi="Symbol" w:hint="default"/>
      </w:rPr>
    </w:lvl>
    <w:lvl w:ilvl="4" w:tplc="0C0A0003" w:tentative="1">
      <w:start w:val="1"/>
      <w:numFmt w:val="bullet"/>
      <w:lvlText w:val="o"/>
      <w:lvlJc w:val="left"/>
      <w:pPr>
        <w:ind w:left="3868" w:hanging="360"/>
      </w:pPr>
      <w:rPr>
        <w:rFonts w:ascii="Courier New" w:hAnsi="Courier New" w:cs="Courier New" w:hint="default"/>
      </w:rPr>
    </w:lvl>
    <w:lvl w:ilvl="5" w:tplc="0C0A0005" w:tentative="1">
      <w:start w:val="1"/>
      <w:numFmt w:val="bullet"/>
      <w:lvlText w:val=""/>
      <w:lvlJc w:val="left"/>
      <w:pPr>
        <w:ind w:left="4588" w:hanging="360"/>
      </w:pPr>
      <w:rPr>
        <w:rFonts w:ascii="Wingdings" w:hAnsi="Wingdings" w:hint="default"/>
      </w:rPr>
    </w:lvl>
    <w:lvl w:ilvl="6" w:tplc="0C0A0001" w:tentative="1">
      <w:start w:val="1"/>
      <w:numFmt w:val="bullet"/>
      <w:lvlText w:val=""/>
      <w:lvlJc w:val="left"/>
      <w:pPr>
        <w:ind w:left="5308" w:hanging="360"/>
      </w:pPr>
      <w:rPr>
        <w:rFonts w:ascii="Symbol" w:hAnsi="Symbol" w:hint="default"/>
      </w:rPr>
    </w:lvl>
    <w:lvl w:ilvl="7" w:tplc="0C0A0003" w:tentative="1">
      <w:start w:val="1"/>
      <w:numFmt w:val="bullet"/>
      <w:lvlText w:val="o"/>
      <w:lvlJc w:val="left"/>
      <w:pPr>
        <w:ind w:left="6028" w:hanging="360"/>
      </w:pPr>
      <w:rPr>
        <w:rFonts w:ascii="Courier New" w:hAnsi="Courier New" w:cs="Courier New" w:hint="default"/>
      </w:rPr>
    </w:lvl>
    <w:lvl w:ilvl="8" w:tplc="0C0A0005" w:tentative="1">
      <w:start w:val="1"/>
      <w:numFmt w:val="bullet"/>
      <w:lvlText w:val=""/>
      <w:lvlJc w:val="left"/>
      <w:pPr>
        <w:ind w:left="6748" w:hanging="360"/>
      </w:pPr>
      <w:rPr>
        <w:rFonts w:ascii="Wingdings" w:hAnsi="Wingdings" w:hint="default"/>
      </w:rPr>
    </w:lvl>
  </w:abstractNum>
  <w:abstractNum w:abstractNumId="11">
    <w:nsid w:val="48E07F8F"/>
    <w:multiLevelType w:val="hybridMultilevel"/>
    <w:tmpl w:val="5964C9F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94D41B6"/>
    <w:multiLevelType w:val="hybridMultilevel"/>
    <w:tmpl w:val="696E0E8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F1C3632"/>
    <w:multiLevelType w:val="hybridMultilevel"/>
    <w:tmpl w:val="4008CE98"/>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3721066"/>
    <w:multiLevelType w:val="hybridMultilevel"/>
    <w:tmpl w:val="19A66D5C"/>
    <w:lvl w:ilvl="0" w:tplc="B7C2270E">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98E5708"/>
    <w:multiLevelType w:val="hybridMultilevel"/>
    <w:tmpl w:val="0B30A9A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5E8728CF"/>
    <w:multiLevelType w:val="hybridMultilevel"/>
    <w:tmpl w:val="0E5AEF6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F557964"/>
    <w:multiLevelType w:val="hybridMultilevel"/>
    <w:tmpl w:val="EF0672F4"/>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3C25F97"/>
    <w:multiLevelType w:val="hybridMultilevel"/>
    <w:tmpl w:val="D5D0478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7D355C9"/>
    <w:multiLevelType w:val="hybridMultilevel"/>
    <w:tmpl w:val="CFBC1F80"/>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9"/>
  </w:num>
  <w:num w:numId="2">
    <w:abstractNumId w:val="17"/>
  </w:num>
  <w:num w:numId="3">
    <w:abstractNumId w:val="10"/>
  </w:num>
  <w:num w:numId="4">
    <w:abstractNumId w:val="0"/>
  </w:num>
  <w:num w:numId="5">
    <w:abstractNumId w:val="14"/>
  </w:num>
  <w:num w:numId="6">
    <w:abstractNumId w:val="16"/>
  </w:num>
  <w:num w:numId="7">
    <w:abstractNumId w:val="13"/>
  </w:num>
  <w:num w:numId="8">
    <w:abstractNumId w:val="1"/>
  </w:num>
  <w:num w:numId="9">
    <w:abstractNumId w:val="5"/>
  </w:num>
  <w:num w:numId="10">
    <w:abstractNumId w:val="2"/>
  </w:num>
  <w:num w:numId="11">
    <w:abstractNumId w:val="18"/>
  </w:num>
  <w:num w:numId="12">
    <w:abstractNumId w:val="11"/>
  </w:num>
  <w:num w:numId="13">
    <w:abstractNumId w:val="7"/>
  </w:num>
  <w:num w:numId="14">
    <w:abstractNumId w:val="19"/>
  </w:num>
  <w:num w:numId="15">
    <w:abstractNumId w:val="4"/>
  </w:num>
  <w:num w:numId="16">
    <w:abstractNumId w:val="15"/>
  </w:num>
  <w:num w:numId="17">
    <w:abstractNumId w:val="6"/>
  </w:num>
  <w:num w:numId="18">
    <w:abstractNumId w:val="8"/>
  </w:num>
  <w:num w:numId="19">
    <w:abstractNumId w:val="3"/>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DC"/>
    <w:rsid w:val="000001C4"/>
    <w:rsid w:val="0000112E"/>
    <w:rsid w:val="00002712"/>
    <w:rsid w:val="00006957"/>
    <w:rsid w:val="00011946"/>
    <w:rsid w:val="00041B0F"/>
    <w:rsid w:val="000461E3"/>
    <w:rsid w:val="00053902"/>
    <w:rsid w:val="0005642F"/>
    <w:rsid w:val="00067EE7"/>
    <w:rsid w:val="0007256A"/>
    <w:rsid w:val="00073ADB"/>
    <w:rsid w:val="000775A5"/>
    <w:rsid w:val="0009364E"/>
    <w:rsid w:val="000A26F0"/>
    <w:rsid w:val="000A5FA2"/>
    <w:rsid w:val="000B737F"/>
    <w:rsid w:val="000C2A7C"/>
    <w:rsid w:val="000C47A4"/>
    <w:rsid w:val="000C617F"/>
    <w:rsid w:val="000D3907"/>
    <w:rsid w:val="000D43CD"/>
    <w:rsid w:val="000D4575"/>
    <w:rsid w:val="000D4AAE"/>
    <w:rsid w:val="000D5417"/>
    <w:rsid w:val="000D645D"/>
    <w:rsid w:val="000D78C3"/>
    <w:rsid w:val="000F094F"/>
    <w:rsid w:val="000F7F7B"/>
    <w:rsid w:val="00104E94"/>
    <w:rsid w:val="00107A5B"/>
    <w:rsid w:val="001149B1"/>
    <w:rsid w:val="00131D3B"/>
    <w:rsid w:val="00136005"/>
    <w:rsid w:val="00140238"/>
    <w:rsid w:val="00143116"/>
    <w:rsid w:val="00143D79"/>
    <w:rsid w:val="00146C3C"/>
    <w:rsid w:val="001577B4"/>
    <w:rsid w:val="0016210B"/>
    <w:rsid w:val="00164876"/>
    <w:rsid w:val="0017001C"/>
    <w:rsid w:val="001763F8"/>
    <w:rsid w:val="00187CDD"/>
    <w:rsid w:val="0019448F"/>
    <w:rsid w:val="00195362"/>
    <w:rsid w:val="00197B72"/>
    <w:rsid w:val="001A2887"/>
    <w:rsid w:val="001A4ED5"/>
    <w:rsid w:val="001A5305"/>
    <w:rsid w:val="001B14D9"/>
    <w:rsid w:val="001B16C6"/>
    <w:rsid w:val="001B2718"/>
    <w:rsid w:val="001B56AC"/>
    <w:rsid w:val="001B7B53"/>
    <w:rsid w:val="001C4509"/>
    <w:rsid w:val="001C78FE"/>
    <w:rsid w:val="001C7C78"/>
    <w:rsid w:val="001D09EF"/>
    <w:rsid w:val="001D59CD"/>
    <w:rsid w:val="001D6B8D"/>
    <w:rsid w:val="001E23F5"/>
    <w:rsid w:val="001E3771"/>
    <w:rsid w:val="001E52AC"/>
    <w:rsid w:val="001E5E92"/>
    <w:rsid w:val="001F07BE"/>
    <w:rsid w:val="001F529A"/>
    <w:rsid w:val="001F65DD"/>
    <w:rsid w:val="00201A5F"/>
    <w:rsid w:val="00204093"/>
    <w:rsid w:val="00205B7C"/>
    <w:rsid w:val="00211D2B"/>
    <w:rsid w:val="0021682B"/>
    <w:rsid w:val="00222DC4"/>
    <w:rsid w:val="00223C48"/>
    <w:rsid w:val="00231D61"/>
    <w:rsid w:val="0023444E"/>
    <w:rsid w:val="002433C5"/>
    <w:rsid w:val="002445BE"/>
    <w:rsid w:val="0024523A"/>
    <w:rsid w:val="002467FA"/>
    <w:rsid w:val="0026324A"/>
    <w:rsid w:val="002672F0"/>
    <w:rsid w:val="00273B27"/>
    <w:rsid w:val="00292832"/>
    <w:rsid w:val="002A1142"/>
    <w:rsid w:val="002B440A"/>
    <w:rsid w:val="002B4987"/>
    <w:rsid w:val="002C4754"/>
    <w:rsid w:val="002C581E"/>
    <w:rsid w:val="002C73B5"/>
    <w:rsid w:val="002D0702"/>
    <w:rsid w:val="002D0998"/>
    <w:rsid w:val="002E3716"/>
    <w:rsid w:val="002E4A1E"/>
    <w:rsid w:val="002E58C1"/>
    <w:rsid w:val="002E7939"/>
    <w:rsid w:val="002E7A74"/>
    <w:rsid w:val="002F4C92"/>
    <w:rsid w:val="002F5579"/>
    <w:rsid w:val="00314BEB"/>
    <w:rsid w:val="00314CBB"/>
    <w:rsid w:val="00316F76"/>
    <w:rsid w:val="0031769F"/>
    <w:rsid w:val="00324A3E"/>
    <w:rsid w:val="00326567"/>
    <w:rsid w:val="003304F4"/>
    <w:rsid w:val="003349B3"/>
    <w:rsid w:val="00340D63"/>
    <w:rsid w:val="0034172E"/>
    <w:rsid w:val="003428A6"/>
    <w:rsid w:val="00347877"/>
    <w:rsid w:val="003532E1"/>
    <w:rsid w:val="00355DC0"/>
    <w:rsid w:val="003723A5"/>
    <w:rsid w:val="00387A78"/>
    <w:rsid w:val="0039426D"/>
    <w:rsid w:val="003947F7"/>
    <w:rsid w:val="003A390C"/>
    <w:rsid w:val="003A7A35"/>
    <w:rsid w:val="003B3A2E"/>
    <w:rsid w:val="003B57E6"/>
    <w:rsid w:val="003B6B96"/>
    <w:rsid w:val="003C07B5"/>
    <w:rsid w:val="003D2C4A"/>
    <w:rsid w:val="003E564B"/>
    <w:rsid w:val="003E5D2F"/>
    <w:rsid w:val="003F6EDC"/>
    <w:rsid w:val="00405998"/>
    <w:rsid w:val="00415DBD"/>
    <w:rsid w:val="00422B18"/>
    <w:rsid w:val="00427B0E"/>
    <w:rsid w:val="00427EF3"/>
    <w:rsid w:val="00435C81"/>
    <w:rsid w:val="00435DD4"/>
    <w:rsid w:val="00435EC9"/>
    <w:rsid w:val="0045592B"/>
    <w:rsid w:val="0045737F"/>
    <w:rsid w:val="0045790B"/>
    <w:rsid w:val="0046173C"/>
    <w:rsid w:val="00461A61"/>
    <w:rsid w:val="00470E1E"/>
    <w:rsid w:val="004720A5"/>
    <w:rsid w:val="0047735C"/>
    <w:rsid w:val="00481043"/>
    <w:rsid w:val="00482F50"/>
    <w:rsid w:val="004851C4"/>
    <w:rsid w:val="004859CC"/>
    <w:rsid w:val="004A1663"/>
    <w:rsid w:val="004A5DD5"/>
    <w:rsid w:val="004B5AF4"/>
    <w:rsid w:val="004B6952"/>
    <w:rsid w:val="004B724E"/>
    <w:rsid w:val="004C3F9D"/>
    <w:rsid w:val="004C6440"/>
    <w:rsid w:val="004D00A9"/>
    <w:rsid w:val="004D6FA7"/>
    <w:rsid w:val="004D7037"/>
    <w:rsid w:val="004D7220"/>
    <w:rsid w:val="004E1357"/>
    <w:rsid w:val="004E43EC"/>
    <w:rsid w:val="004F0031"/>
    <w:rsid w:val="004F5CB4"/>
    <w:rsid w:val="00521C7A"/>
    <w:rsid w:val="005227BD"/>
    <w:rsid w:val="005301DF"/>
    <w:rsid w:val="00530E53"/>
    <w:rsid w:val="00535BC8"/>
    <w:rsid w:val="00536832"/>
    <w:rsid w:val="00536C3C"/>
    <w:rsid w:val="005436BD"/>
    <w:rsid w:val="00545EB3"/>
    <w:rsid w:val="00555CC4"/>
    <w:rsid w:val="00563295"/>
    <w:rsid w:val="0057273E"/>
    <w:rsid w:val="00576DCC"/>
    <w:rsid w:val="0057700E"/>
    <w:rsid w:val="00580B9B"/>
    <w:rsid w:val="005814FC"/>
    <w:rsid w:val="0059304E"/>
    <w:rsid w:val="00594C51"/>
    <w:rsid w:val="00596C37"/>
    <w:rsid w:val="005A0E27"/>
    <w:rsid w:val="005A5BE6"/>
    <w:rsid w:val="005A6D36"/>
    <w:rsid w:val="005C65CB"/>
    <w:rsid w:val="005D318E"/>
    <w:rsid w:val="005D5562"/>
    <w:rsid w:val="005D683B"/>
    <w:rsid w:val="005D6E15"/>
    <w:rsid w:val="005E02F5"/>
    <w:rsid w:val="005E2505"/>
    <w:rsid w:val="005E3300"/>
    <w:rsid w:val="005E4C3A"/>
    <w:rsid w:val="005E6704"/>
    <w:rsid w:val="005E769C"/>
    <w:rsid w:val="00601BF4"/>
    <w:rsid w:val="00601FF9"/>
    <w:rsid w:val="00603DFC"/>
    <w:rsid w:val="00605737"/>
    <w:rsid w:val="00620788"/>
    <w:rsid w:val="00633EAA"/>
    <w:rsid w:val="00636E40"/>
    <w:rsid w:val="00642978"/>
    <w:rsid w:val="00643034"/>
    <w:rsid w:val="00645A4E"/>
    <w:rsid w:val="0066270B"/>
    <w:rsid w:val="00662C71"/>
    <w:rsid w:val="00673DCA"/>
    <w:rsid w:val="00677BD2"/>
    <w:rsid w:val="006853DA"/>
    <w:rsid w:val="0069048A"/>
    <w:rsid w:val="00693E76"/>
    <w:rsid w:val="00694A7E"/>
    <w:rsid w:val="0069673B"/>
    <w:rsid w:val="006B6EFD"/>
    <w:rsid w:val="006B75D8"/>
    <w:rsid w:val="006B7E45"/>
    <w:rsid w:val="006C7628"/>
    <w:rsid w:val="006D0BCF"/>
    <w:rsid w:val="006D239E"/>
    <w:rsid w:val="006D49E7"/>
    <w:rsid w:val="006E75DE"/>
    <w:rsid w:val="0070102C"/>
    <w:rsid w:val="00704BB0"/>
    <w:rsid w:val="00706A57"/>
    <w:rsid w:val="007071A8"/>
    <w:rsid w:val="00707C14"/>
    <w:rsid w:val="00710D14"/>
    <w:rsid w:val="00713F85"/>
    <w:rsid w:val="00717272"/>
    <w:rsid w:val="007260AF"/>
    <w:rsid w:val="00732961"/>
    <w:rsid w:val="0074057D"/>
    <w:rsid w:val="00751664"/>
    <w:rsid w:val="00751FAA"/>
    <w:rsid w:val="00755770"/>
    <w:rsid w:val="00760DA4"/>
    <w:rsid w:val="00760E4B"/>
    <w:rsid w:val="0076640C"/>
    <w:rsid w:val="00767C60"/>
    <w:rsid w:val="00772C9C"/>
    <w:rsid w:val="00777FB3"/>
    <w:rsid w:val="00790143"/>
    <w:rsid w:val="00790CFE"/>
    <w:rsid w:val="00794FFD"/>
    <w:rsid w:val="007A01C8"/>
    <w:rsid w:val="007A59B6"/>
    <w:rsid w:val="007B7924"/>
    <w:rsid w:val="007B7E06"/>
    <w:rsid w:val="007D1701"/>
    <w:rsid w:val="007D426B"/>
    <w:rsid w:val="007D434C"/>
    <w:rsid w:val="007D5CBF"/>
    <w:rsid w:val="007E5B1B"/>
    <w:rsid w:val="007F5F9D"/>
    <w:rsid w:val="00803C82"/>
    <w:rsid w:val="00803D20"/>
    <w:rsid w:val="0080642B"/>
    <w:rsid w:val="00816E25"/>
    <w:rsid w:val="00816EAB"/>
    <w:rsid w:val="0082148D"/>
    <w:rsid w:val="00821526"/>
    <w:rsid w:val="008229DB"/>
    <w:rsid w:val="0082470D"/>
    <w:rsid w:val="00831412"/>
    <w:rsid w:val="008413EC"/>
    <w:rsid w:val="00875521"/>
    <w:rsid w:val="00880B97"/>
    <w:rsid w:val="00882A5B"/>
    <w:rsid w:val="008870B2"/>
    <w:rsid w:val="00894358"/>
    <w:rsid w:val="0089455A"/>
    <w:rsid w:val="008A10AE"/>
    <w:rsid w:val="008B0327"/>
    <w:rsid w:val="008D2D59"/>
    <w:rsid w:val="008D3E88"/>
    <w:rsid w:val="008D5508"/>
    <w:rsid w:val="008F0D7E"/>
    <w:rsid w:val="008F1AE1"/>
    <w:rsid w:val="008F3B5A"/>
    <w:rsid w:val="00902A71"/>
    <w:rsid w:val="009039FD"/>
    <w:rsid w:val="00903FB8"/>
    <w:rsid w:val="00906C06"/>
    <w:rsid w:val="0090767E"/>
    <w:rsid w:val="00907FB5"/>
    <w:rsid w:val="00912DB4"/>
    <w:rsid w:val="00915F48"/>
    <w:rsid w:val="0092040F"/>
    <w:rsid w:val="00921399"/>
    <w:rsid w:val="00926D35"/>
    <w:rsid w:val="00927170"/>
    <w:rsid w:val="009536D4"/>
    <w:rsid w:val="0096127E"/>
    <w:rsid w:val="00965C69"/>
    <w:rsid w:val="00967937"/>
    <w:rsid w:val="0097072E"/>
    <w:rsid w:val="00972287"/>
    <w:rsid w:val="009751D7"/>
    <w:rsid w:val="00977017"/>
    <w:rsid w:val="00982299"/>
    <w:rsid w:val="0099437E"/>
    <w:rsid w:val="009978A0"/>
    <w:rsid w:val="009A00CA"/>
    <w:rsid w:val="009B2DF5"/>
    <w:rsid w:val="009B63C2"/>
    <w:rsid w:val="009B75CD"/>
    <w:rsid w:val="009C4FC7"/>
    <w:rsid w:val="009D35A4"/>
    <w:rsid w:val="009D3CC3"/>
    <w:rsid w:val="009D4047"/>
    <w:rsid w:val="009D465A"/>
    <w:rsid w:val="009D78D2"/>
    <w:rsid w:val="009E049D"/>
    <w:rsid w:val="009E2E6F"/>
    <w:rsid w:val="009E366A"/>
    <w:rsid w:val="009E7254"/>
    <w:rsid w:val="00A048D6"/>
    <w:rsid w:val="00A11768"/>
    <w:rsid w:val="00A17745"/>
    <w:rsid w:val="00A17CAC"/>
    <w:rsid w:val="00A245E6"/>
    <w:rsid w:val="00A450D9"/>
    <w:rsid w:val="00A4578C"/>
    <w:rsid w:val="00A51AAD"/>
    <w:rsid w:val="00A57C12"/>
    <w:rsid w:val="00A70070"/>
    <w:rsid w:val="00A73522"/>
    <w:rsid w:val="00A744B2"/>
    <w:rsid w:val="00A75334"/>
    <w:rsid w:val="00A82709"/>
    <w:rsid w:val="00A84CD3"/>
    <w:rsid w:val="00A93C33"/>
    <w:rsid w:val="00AA235F"/>
    <w:rsid w:val="00AA312E"/>
    <w:rsid w:val="00AA447D"/>
    <w:rsid w:val="00AA7A8F"/>
    <w:rsid w:val="00AB71E9"/>
    <w:rsid w:val="00AC2723"/>
    <w:rsid w:val="00AC4A6F"/>
    <w:rsid w:val="00AD6065"/>
    <w:rsid w:val="00AE4DDA"/>
    <w:rsid w:val="00AE75C0"/>
    <w:rsid w:val="00AF226D"/>
    <w:rsid w:val="00AF4203"/>
    <w:rsid w:val="00AF5151"/>
    <w:rsid w:val="00B01B8E"/>
    <w:rsid w:val="00B048D0"/>
    <w:rsid w:val="00B06E2F"/>
    <w:rsid w:val="00B1184C"/>
    <w:rsid w:val="00B220EC"/>
    <w:rsid w:val="00B2249C"/>
    <w:rsid w:val="00B27173"/>
    <w:rsid w:val="00B27681"/>
    <w:rsid w:val="00B330B8"/>
    <w:rsid w:val="00B33F47"/>
    <w:rsid w:val="00B46A16"/>
    <w:rsid w:val="00B5314A"/>
    <w:rsid w:val="00B55290"/>
    <w:rsid w:val="00B56A3A"/>
    <w:rsid w:val="00B7182D"/>
    <w:rsid w:val="00B77C12"/>
    <w:rsid w:val="00B81C5B"/>
    <w:rsid w:val="00B85EA1"/>
    <w:rsid w:val="00B87ADF"/>
    <w:rsid w:val="00B9140E"/>
    <w:rsid w:val="00B966AB"/>
    <w:rsid w:val="00BA03C4"/>
    <w:rsid w:val="00BA09D5"/>
    <w:rsid w:val="00BA1BAB"/>
    <w:rsid w:val="00BA506A"/>
    <w:rsid w:val="00BA7853"/>
    <w:rsid w:val="00BB7296"/>
    <w:rsid w:val="00BC04D3"/>
    <w:rsid w:val="00BC0ADF"/>
    <w:rsid w:val="00BC6D1D"/>
    <w:rsid w:val="00BD1E44"/>
    <w:rsid w:val="00BD2172"/>
    <w:rsid w:val="00BD4524"/>
    <w:rsid w:val="00BD671B"/>
    <w:rsid w:val="00BD6FC6"/>
    <w:rsid w:val="00BD7114"/>
    <w:rsid w:val="00BD7C3E"/>
    <w:rsid w:val="00BE5FBA"/>
    <w:rsid w:val="00BE626E"/>
    <w:rsid w:val="00C00FBC"/>
    <w:rsid w:val="00C103D9"/>
    <w:rsid w:val="00C1290B"/>
    <w:rsid w:val="00C213EC"/>
    <w:rsid w:val="00C259F4"/>
    <w:rsid w:val="00C27705"/>
    <w:rsid w:val="00C3065F"/>
    <w:rsid w:val="00C30B29"/>
    <w:rsid w:val="00C3346D"/>
    <w:rsid w:val="00C4050E"/>
    <w:rsid w:val="00C41448"/>
    <w:rsid w:val="00C41A3D"/>
    <w:rsid w:val="00C4229F"/>
    <w:rsid w:val="00C4430D"/>
    <w:rsid w:val="00C451D3"/>
    <w:rsid w:val="00C47DDB"/>
    <w:rsid w:val="00C50ABF"/>
    <w:rsid w:val="00C54A5D"/>
    <w:rsid w:val="00C54D21"/>
    <w:rsid w:val="00C560E3"/>
    <w:rsid w:val="00C61E7F"/>
    <w:rsid w:val="00C66E73"/>
    <w:rsid w:val="00C770CC"/>
    <w:rsid w:val="00C90A3D"/>
    <w:rsid w:val="00C90CEF"/>
    <w:rsid w:val="00C911AE"/>
    <w:rsid w:val="00C9131D"/>
    <w:rsid w:val="00C9667E"/>
    <w:rsid w:val="00CA15C9"/>
    <w:rsid w:val="00CA7012"/>
    <w:rsid w:val="00CB2D1E"/>
    <w:rsid w:val="00CC7CF8"/>
    <w:rsid w:val="00CD3CFB"/>
    <w:rsid w:val="00CD3DE8"/>
    <w:rsid w:val="00CE6AEA"/>
    <w:rsid w:val="00CF14DC"/>
    <w:rsid w:val="00CF24C4"/>
    <w:rsid w:val="00CF480E"/>
    <w:rsid w:val="00CF4F6C"/>
    <w:rsid w:val="00D014E1"/>
    <w:rsid w:val="00D01CA1"/>
    <w:rsid w:val="00D02464"/>
    <w:rsid w:val="00D13476"/>
    <w:rsid w:val="00D1453D"/>
    <w:rsid w:val="00D214CF"/>
    <w:rsid w:val="00D258C0"/>
    <w:rsid w:val="00D30C8B"/>
    <w:rsid w:val="00D33ABF"/>
    <w:rsid w:val="00D34915"/>
    <w:rsid w:val="00D3784C"/>
    <w:rsid w:val="00D42541"/>
    <w:rsid w:val="00D508EB"/>
    <w:rsid w:val="00D520C8"/>
    <w:rsid w:val="00D55260"/>
    <w:rsid w:val="00D56A30"/>
    <w:rsid w:val="00D7033D"/>
    <w:rsid w:val="00D863FD"/>
    <w:rsid w:val="00D94AD3"/>
    <w:rsid w:val="00DA6660"/>
    <w:rsid w:val="00DB2DAA"/>
    <w:rsid w:val="00DC5B52"/>
    <w:rsid w:val="00DD515F"/>
    <w:rsid w:val="00DE2231"/>
    <w:rsid w:val="00DE45CB"/>
    <w:rsid w:val="00DE5708"/>
    <w:rsid w:val="00DE7058"/>
    <w:rsid w:val="00DF25D7"/>
    <w:rsid w:val="00DF4125"/>
    <w:rsid w:val="00E023B5"/>
    <w:rsid w:val="00E04DBB"/>
    <w:rsid w:val="00E10B5B"/>
    <w:rsid w:val="00E1281B"/>
    <w:rsid w:val="00E12909"/>
    <w:rsid w:val="00E1595D"/>
    <w:rsid w:val="00E27251"/>
    <w:rsid w:val="00E30FFA"/>
    <w:rsid w:val="00E33169"/>
    <w:rsid w:val="00E42ADD"/>
    <w:rsid w:val="00E60AF9"/>
    <w:rsid w:val="00E6301A"/>
    <w:rsid w:val="00E63866"/>
    <w:rsid w:val="00E6528C"/>
    <w:rsid w:val="00E6748C"/>
    <w:rsid w:val="00E76FB0"/>
    <w:rsid w:val="00E958BA"/>
    <w:rsid w:val="00EA5F09"/>
    <w:rsid w:val="00EA679F"/>
    <w:rsid w:val="00EA7B71"/>
    <w:rsid w:val="00EB03D5"/>
    <w:rsid w:val="00EB4884"/>
    <w:rsid w:val="00EB4E0E"/>
    <w:rsid w:val="00EB5412"/>
    <w:rsid w:val="00EC0BDF"/>
    <w:rsid w:val="00EC6A3E"/>
    <w:rsid w:val="00EC7B0D"/>
    <w:rsid w:val="00ED1AE1"/>
    <w:rsid w:val="00ED214C"/>
    <w:rsid w:val="00EE404C"/>
    <w:rsid w:val="00EE611D"/>
    <w:rsid w:val="00EF5B46"/>
    <w:rsid w:val="00EF6910"/>
    <w:rsid w:val="00F04133"/>
    <w:rsid w:val="00F05E2C"/>
    <w:rsid w:val="00F0652C"/>
    <w:rsid w:val="00F132F9"/>
    <w:rsid w:val="00F1649F"/>
    <w:rsid w:val="00F22160"/>
    <w:rsid w:val="00F24BAF"/>
    <w:rsid w:val="00F31BC3"/>
    <w:rsid w:val="00F321CB"/>
    <w:rsid w:val="00F36022"/>
    <w:rsid w:val="00F4724A"/>
    <w:rsid w:val="00F47DE3"/>
    <w:rsid w:val="00F554C1"/>
    <w:rsid w:val="00F60130"/>
    <w:rsid w:val="00F603D8"/>
    <w:rsid w:val="00F60668"/>
    <w:rsid w:val="00F61911"/>
    <w:rsid w:val="00F63786"/>
    <w:rsid w:val="00F7274D"/>
    <w:rsid w:val="00F81BA8"/>
    <w:rsid w:val="00F8788B"/>
    <w:rsid w:val="00F9200A"/>
    <w:rsid w:val="00F95333"/>
    <w:rsid w:val="00FA0C58"/>
    <w:rsid w:val="00FA11BE"/>
    <w:rsid w:val="00FA1911"/>
    <w:rsid w:val="00FA5997"/>
    <w:rsid w:val="00FA67A0"/>
    <w:rsid w:val="00FA73D1"/>
    <w:rsid w:val="00FA7465"/>
    <w:rsid w:val="00FB00A0"/>
    <w:rsid w:val="00FB6D30"/>
    <w:rsid w:val="00FC2876"/>
    <w:rsid w:val="00FC34F1"/>
    <w:rsid w:val="00FC4E74"/>
    <w:rsid w:val="00FD3B11"/>
    <w:rsid w:val="00FD4E10"/>
    <w:rsid w:val="00FE10AB"/>
    <w:rsid w:val="00FE3592"/>
    <w:rsid w:val="00FF445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3A9E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94358"/>
    <w:pPr>
      <w:keepNext/>
      <w:keepLines/>
      <w:spacing w:before="200"/>
      <w:outlineLvl w:val="2"/>
    </w:pPr>
    <w:rPr>
      <w:rFonts w:asciiTheme="majorHAnsi" w:eastAsiaTheme="majorEastAsia" w:hAnsiTheme="majorHAnsi" w:cstheme="majorBidi"/>
      <w:b/>
      <w:bCs/>
      <w:color w:val="50866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94358"/>
    <w:rPr>
      <w:rFonts w:asciiTheme="majorHAnsi" w:eastAsiaTheme="majorEastAsia" w:hAnsiTheme="majorHAnsi" w:cstheme="majorBidi"/>
      <w:b/>
      <w:bCs/>
      <w:color w:val="50866C"/>
      <w:sz w:val="22"/>
      <w:szCs w:val="24"/>
    </w:rPr>
  </w:style>
  <w:style w:type="paragraph" w:styleId="Prrafodelista">
    <w:name w:val="List Paragraph"/>
    <w:basedOn w:val="Normal"/>
    <w:uiPriority w:val="34"/>
    <w:qFormat/>
    <w:rsid w:val="00F36022"/>
    <w:pPr>
      <w:ind w:left="720"/>
      <w:contextualSpacing/>
    </w:pPr>
  </w:style>
  <w:style w:type="table" w:styleId="Sombreadovistoso-nfasis3">
    <w:name w:val="Colorful Shading Accent 3"/>
    <w:basedOn w:val="Tablanormal"/>
    <w:uiPriority w:val="71"/>
    <w:rsid w:val="00C1290B"/>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medio2-nfasis3">
    <w:name w:val="Medium Shading 2 Accent 3"/>
    <w:basedOn w:val="Tablanormal"/>
    <w:uiPriority w:val="64"/>
    <w:rsid w:val="00C1290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rrafo">
    <w:name w:val="parrafo"/>
    <w:basedOn w:val="Normal"/>
    <w:rsid w:val="00415DBD"/>
    <w:pPr>
      <w:spacing w:before="100" w:beforeAutospacing="1" w:after="100" w:afterAutospacing="1"/>
    </w:pPr>
    <w:rPr>
      <w:rFonts w:ascii="Times New Roman" w:eastAsia="Times New Roman" w:hAnsi="Times New Roman" w:cs="Times New Roman"/>
      <w:sz w:val="24"/>
      <w:lang w:eastAsia="es-ES"/>
    </w:rPr>
  </w:style>
  <w:style w:type="paragraph" w:styleId="Sinespaciado">
    <w:name w:val="No Spacing"/>
    <w:link w:val="SinespaciadoCar"/>
    <w:uiPriority w:val="1"/>
    <w:qFormat/>
    <w:rsid w:val="00C61E7F"/>
    <w:rPr>
      <w:sz w:val="22"/>
      <w:szCs w:val="22"/>
    </w:rPr>
  </w:style>
  <w:style w:type="character" w:customStyle="1" w:styleId="SinespaciadoCar">
    <w:name w:val="Sin espaciado Car"/>
    <w:basedOn w:val="Fuentedeprrafopredeter"/>
    <w:link w:val="Sinespaciado"/>
    <w:uiPriority w:val="1"/>
    <w:rsid w:val="00C61E7F"/>
    <w:rPr>
      <w:sz w:val="22"/>
      <w:szCs w:val="22"/>
    </w:rPr>
  </w:style>
  <w:style w:type="character" w:customStyle="1" w:styleId="Mencinsinresolver1">
    <w:name w:val="Mención sin resolver1"/>
    <w:basedOn w:val="Fuentedeprrafopredeter"/>
    <w:uiPriority w:val="99"/>
    <w:semiHidden/>
    <w:unhideWhenUsed/>
    <w:rsid w:val="0097072E"/>
    <w:rPr>
      <w:color w:val="605E5C"/>
      <w:shd w:val="clear" w:color="auto" w:fill="E1DFDD"/>
    </w:rPr>
  </w:style>
  <w:style w:type="character" w:styleId="Refdecomentario">
    <w:name w:val="annotation reference"/>
    <w:basedOn w:val="Fuentedeprrafopredeter"/>
    <w:uiPriority w:val="99"/>
    <w:semiHidden/>
    <w:unhideWhenUsed/>
    <w:rsid w:val="00594C51"/>
    <w:rPr>
      <w:sz w:val="16"/>
      <w:szCs w:val="16"/>
    </w:rPr>
  </w:style>
  <w:style w:type="paragraph" w:styleId="Textocomentario">
    <w:name w:val="annotation text"/>
    <w:basedOn w:val="Normal"/>
    <w:link w:val="TextocomentarioCar"/>
    <w:uiPriority w:val="99"/>
    <w:semiHidden/>
    <w:unhideWhenUsed/>
    <w:rsid w:val="00594C51"/>
    <w:rPr>
      <w:sz w:val="20"/>
      <w:szCs w:val="20"/>
    </w:rPr>
  </w:style>
  <w:style w:type="character" w:customStyle="1" w:styleId="TextocomentarioCar">
    <w:name w:val="Texto comentario Car"/>
    <w:basedOn w:val="Fuentedeprrafopredeter"/>
    <w:link w:val="Textocomentario"/>
    <w:uiPriority w:val="99"/>
    <w:semiHidden/>
    <w:rsid w:val="00594C51"/>
    <w:rPr>
      <w:rFonts w:ascii="Century Gothic" w:hAnsi="Century Gothic"/>
    </w:rPr>
  </w:style>
  <w:style w:type="paragraph" w:styleId="Asuntodelcomentario">
    <w:name w:val="annotation subject"/>
    <w:basedOn w:val="Textocomentario"/>
    <w:next w:val="Textocomentario"/>
    <w:link w:val="AsuntodelcomentarioCar"/>
    <w:uiPriority w:val="99"/>
    <w:semiHidden/>
    <w:unhideWhenUsed/>
    <w:rsid w:val="00594C51"/>
    <w:rPr>
      <w:b/>
      <w:bCs/>
    </w:rPr>
  </w:style>
  <w:style w:type="character" w:customStyle="1" w:styleId="AsuntodelcomentarioCar">
    <w:name w:val="Asunto del comentario Car"/>
    <w:basedOn w:val="TextocomentarioCar"/>
    <w:link w:val="Asuntodelcomentario"/>
    <w:uiPriority w:val="99"/>
    <w:semiHidden/>
    <w:rsid w:val="00594C51"/>
    <w:rPr>
      <w:rFonts w:ascii="Century Gothic" w:hAnsi="Century Gothic"/>
      <w:b/>
      <w:bCs/>
    </w:rPr>
  </w:style>
  <w:style w:type="character" w:styleId="Textoennegrita">
    <w:name w:val="Strong"/>
    <w:basedOn w:val="Fuentedeprrafopredeter"/>
    <w:uiPriority w:val="22"/>
    <w:qFormat/>
    <w:rsid w:val="005814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94358"/>
    <w:pPr>
      <w:keepNext/>
      <w:keepLines/>
      <w:spacing w:before="200"/>
      <w:outlineLvl w:val="2"/>
    </w:pPr>
    <w:rPr>
      <w:rFonts w:asciiTheme="majorHAnsi" w:eastAsiaTheme="majorEastAsia" w:hAnsiTheme="majorHAnsi" w:cstheme="majorBidi"/>
      <w:b/>
      <w:bCs/>
      <w:color w:val="50866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94358"/>
    <w:rPr>
      <w:rFonts w:asciiTheme="majorHAnsi" w:eastAsiaTheme="majorEastAsia" w:hAnsiTheme="majorHAnsi" w:cstheme="majorBidi"/>
      <w:b/>
      <w:bCs/>
      <w:color w:val="50866C"/>
      <w:sz w:val="22"/>
      <w:szCs w:val="24"/>
    </w:rPr>
  </w:style>
  <w:style w:type="paragraph" w:styleId="Prrafodelista">
    <w:name w:val="List Paragraph"/>
    <w:basedOn w:val="Normal"/>
    <w:uiPriority w:val="34"/>
    <w:qFormat/>
    <w:rsid w:val="00F36022"/>
    <w:pPr>
      <w:ind w:left="720"/>
      <w:contextualSpacing/>
    </w:pPr>
  </w:style>
  <w:style w:type="table" w:styleId="Sombreadovistoso-nfasis3">
    <w:name w:val="Colorful Shading Accent 3"/>
    <w:basedOn w:val="Tablanormal"/>
    <w:uiPriority w:val="71"/>
    <w:rsid w:val="00C1290B"/>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medio2-nfasis3">
    <w:name w:val="Medium Shading 2 Accent 3"/>
    <w:basedOn w:val="Tablanormal"/>
    <w:uiPriority w:val="64"/>
    <w:rsid w:val="00C1290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rrafo">
    <w:name w:val="parrafo"/>
    <w:basedOn w:val="Normal"/>
    <w:rsid w:val="00415DBD"/>
    <w:pPr>
      <w:spacing w:before="100" w:beforeAutospacing="1" w:after="100" w:afterAutospacing="1"/>
    </w:pPr>
    <w:rPr>
      <w:rFonts w:ascii="Times New Roman" w:eastAsia="Times New Roman" w:hAnsi="Times New Roman" w:cs="Times New Roman"/>
      <w:sz w:val="24"/>
      <w:lang w:eastAsia="es-ES"/>
    </w:rPr>
  </w:style>
  <w:style w:type="paragraph" w:styleId="Sinespaciado">
    <w:name w:val="No Spacing"/>
    <w:link w:val="SinespaciadoCar"/>
    <w:uiPriority w:val="1"/>
    <w:qFormat/>
    <w:rsid w:val="00C61E7F"/>
    <w:rPr>
      <w:sz w:val="22"/>
      <w:szCs w:val="22"/>
    </w:rPr>
  </w:style>
  <w:style w:type="character" w:customStyle="1" w:styleId="SinespaciadoCar">
    <w:name w:val="Sin espaciado Car"/>
    <w:basedOn w:val="Fuentedeprrafopredeter"/>
    <w:link w:val="Sinespaciado"/>
    <w:uiPriority w:val="1"/>
    <w:rsid w:val="00C61E7F"/>
    <w:rPr>
      <w:sz w:val="22"/>
      <w:szCs w:val="22"/>
    </w:rPr>
  </w:style>
  <w:style w:type="character" w:customStyle="1" w:styleId="Mencinsinresolver1">
    <w:name w:val="Mención sin resolver1"/>
    <w:basedOn w:val="Fuentedeprrafopredeter"/>
    <w:uiPriority w:val="99"/>
    <w:semiHidden/>
    <w:unhideWhenUsed/>
    <w:rsid w:val="0097072E"/>
    <w:rPr>
      <w:color w:val="605E5C"/>
      <w:shd w:val="clear" w:color="auto" w:fill="E1DFDD"/>
    </w:rPr>
  </w:style>
  <w:style w:type="character" w:styleId="Refdecomentario">
    <w:name w:val="annotation reference"/>
    <w:basedOn w:val="Fuentedeprrafopredeter"/>
    <w:uiPriority w:val="99"/>
    <w:semiHidden/>
    <w:unhideWhenUsed/>
    <w:rsid w:val="00594C51"/>
    <w:rPr>
      <w:sz w:val="16"/>
      <w:szCs w:val="16"/>
    </w:rPr>
  </w:style>
  <w:style w:type="paragraph" w:styleId="Textocomentario">
    <w:name w:val="annotation text"/>
    <w:basedOn w:val="Normal"/>
    <w:link w:val="TextocomentarioCar"/>
    <w:uiPriority w:val="99"/>
    <w:semiHidden/>
    <w:unhideWhenUsed/>
    <w:rsid w:val="00594C51"/>
    <w:rPr>
      <w:sz w:val="20"/>
      <w:szCs w:val="20"/>
    </w:rPr>
  </w:style>
  <w:style w:type="character" w:customStyle="1" w:styleId="TextocomentarioCar">
    <w:name w:val="Texto comentario Car"/>
    <w:basedOn w:val="Fuentedeprrafopredeter"/>
    <w:link w:val="Textocomentario"/>
    <w:uiPriority w:val="99"/>
    <w:semiHidden/>
    <w:rsid w:val="00594C51"/>
    <w:rPr>
      <w:rFonts w:ascii="Century Gothic" w:hAnsi="Century Gothic"/>
    </w:rPr>
  </w:style>
  <w:style w:type="paragraph" w:styleId="Asuntodelcomentario">
    <w:name w:val="annotation subject"/>
    <w:basedOn w:val="Textocomentario"/>
    <w:next w:val="Textocomentario"/>
    <w:link w:val="AsuntodelcomentarioCar"/>
    <w:uiPriority w:val="99"/>
    <w:semiHidden/>
    <w:unhideWhenUsed/>
    <w:rsid w:val="00594C51"/>
    <w:rPr>
      <w:b/>
      <w:bCs/>
    </w:rPr>
  </w:style>
  <w:style w:type="character" w:customStyle="1" w:styleId="AsuntodelcomentarioCar">
    <w:name w:val="Asunto del comentario Car"/>
    <w:basedOn w:val="TextocomentarioCar"/>
    <w:link w:val="Asuntodelcomentario"/>
    <w:uiPriority w:val="99"/>
    <w:semiHidden/>
    <w:rsid w:val="00594C51"/>
    <w:rPr>
      <w:rFonts w:ascii="Century Gothic" w:hAnsi="Century Gothic"/>
      <w:b/>
      <w:bCs/>
    </w:rPr>
  </w:style>
  <w:style w:type="character" w:styleId="Textoennegrita">
    <w:name w:val="Strong"/>
    <w:basedOn w:val="Fuentedeprrafopredeter"/>
    <w:uiPriority w:val="22"/>
    <w:qFormat/>
    <w:rsid w:val="005814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0891">
      <w:bodyDiv w:val="1"/>
      <w:marLeft w:val="0"/>
      <w:marRight w:val="0"/>
      <w:marTop w:val="0"/>
      <w:marBottom w:val="0"/>
      <w:divBdr>
        <w:top w:val="none" w:sz="0" w:space="0" w:color="auto"/>
        <w:left w:val="none" w:sz="0" w:space="0" w:color="auto"/>
        <w:bottom w:val="none" w:sz="0" w:space="0" w:color="auto"/>
        <w:right w:val="none" w:sz="0" w:space="0" w:color="auto"/>
      </w:divBdr>
    </w:div>
    <w:div w:id="80759483">
      <w:bodyDiv w:val="1"/>
      <w:marLeft w:val="0"/>
      <w:marRight w:val="0"/>
      <w:marTop w:val="0"/>
      <w:marBottom w:val="0"/>
      <w:divBdr>
        <w:top w:val="none" w:sz="0" w:space="0" w:color="auto"/>
        <w:left w:val="none" w:sz="0" w:space="0" w:color="auto"/>
        <w:bottom w:val="none" w:sz="0" w:space="0" w:color="auto"/>
        <w:right w:val="none" w:sz="0" w:space="0" w:color="auto"/>
      </w:divBdr>
    </w:div>
    <w:div w:id="144325345">
      <w:bodyDiv w:val="1"/>
      <w:marLeft w:val="0"/>
      <w:marRight w:val="0"/>
      <w:marTop w:val="0"/>
      <w:marBottom w:val="0"/>
      <w:divBdr>
        <w:top w:val="none" w:sz="0" w:space="0" w:color="auto"/>
        <w:left w:val="none" w:sz="0" w:space="0" w:color="auto"/>
        <w:bottom w:val="none" w:sz="0" w:space="0" w:color="auto"/>
        <w:right w:val="none" w:sz="0" w:space="0" w:color="auto"/>
      </w:divBdr>
    </w:div>
    <w:div w:id="456610419">
      <w:bodyDiv w:val="1"/>
      <w:marLeft w:val="0"/>
      <w:marRight w:val="0"/>
      <w:marTop w:val="0"/>
      <w:marBottom w:val="0"/>
      <w:divBdr>
        <w:top w:val="none" w:sz="0" w:space="0" w:color="auto"/>
        <w:left w:val="none" w:sz="0" w:space="0" w:color="auto"/>
        <w:bottom w:val="none" w:sz="0" w:space="0" w:color="auto"/>
        <w:right w:val="none" w:sz="0" w:space="0" w:color="auto"/>
      </w:divBdr>
    </w:div>
    <w:div w:id="701976042">
      <w:bodyDiv w:val="1"/>
      <w:marLeft w:val="0"/>
      <w:marRight w:val="0"/>
      <w:marTop w:val="0"/>
      <w:marBottom w:val="0"/>
      <w:divBdr>
        <w:top w:val="none" w:sz="0" w:space="0" w:color="auto"/>
        <w:left w:val="none" w:sz="0" w:space="0" w:color="auto"/>
        <w:bottom w:val="none" w:sz="0" w:space="0" w:color="auto"/>
        <w:right w:val="none" w:sz="0" w:space="0" w:color="auto"/>
      </w:divBdr>
    </w:div>
    <w:div w:id="740105750">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66349039">
      <w:bodyDiv w:val="1"/>
      <w:marLeft w:val="0"/>
      <w:marRight w:val="0"/>
      <w:marTop w:val="0"/>
      <w:marBottom w:val="0"/>
      <w:divBdr>
        <w:top w:val="none" w:sz="0" w:space="0" w:color="auto"/>
        <w:left w:val="none" w:sz="0" w:space="0" w:color="auto"/>
        <w:bottom w:val="none" w:sz="0" w:space="0" w:color="auto"/>
        <w:right w:val="none" w:sz="0" w:space="0" w:color="auto"/>
      </w:divBdr>
    </w:div>
    <w:div w:id="1023089679">
      <w:bodyDiv w:val="1"/>
      <w:marLeft w:val="0"/>
      <w:marRight w:val="0"/>
      <w:marTop w:val="0"/>
      <w:marBottom w:val="0"/>
      <w:divBdr>
        <w:top w:val="none" w:sz="0" w:space="0" w:color="auto"/>
        <w:left w:val="none" w:sz="0" w:space="0" w:color="auto"/>
        <w:bottom w:val="none" w:sz="0" w:space="0" w:color="auto"/>
        <w:right w:val="none" w:sz="0" w:space="0" w:color="auto"/>
      </w:divBdr>
    </w:div>
    <w:div w:id="1440679934">
      <w:bodyDiv w:val="1"/>
      <w:marLeft w:val="0"/>
      <w:marRight w:val="0"/>
      <w:marTop w:val="0"/>
      <w:marBottom w:val="0"/>
      <w:divBdr>
        <w:top w:val="none" w:sz="0" w:space="0" w:color="auto"/>
        <w:left w:val="none" w:sz="0" w:space="0" w:color="auto"/>
        <w:bottom w:val="none" w:sz="0" w:space="0" w:color="auto"/>
        <w:right w:val="none" w:sz="0" w:space="0" w:color="auto"/>
      </w:divBdr>
    </w:div>
    <w:div w:id="1586307670">
      <w:bodyDiv w:val="1"/>
      <w:marLeft w:val="0"/>
      <w:marRight w:val="0"/>
      <w:marTop w:val="0"/>
      <w:marBottom w:val="0"/>
      <w:divBdr>
        <w:top w:val="none" w:sz="0" w:space="0" w:color="auto"/>
        <w:left w:val="none" w:sz="0" w:space="0" w:color="auto"/>
        <w:bottom w:val="none" w:sz="0" w:space="0" w:color="auto"/>
        <w:right w:val="none" w:sz="0" w:space="0" w:color="auto"/>
      </w:divBdr>
    </w:div>
    <w:div w:id="1841196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png"/><Relationship Id="rId18" Type="http://schemas.openxmlformats.org/officeDocument/2006/relationships/image" Target="media/image50.wmf"/><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5.w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gcop.es/newweb/wp-content/uploads/2018/07/Guia-Buen-Gobierno-sector-Colegial-union-profesional-14071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cgcop.es/newweb/wp-content/uploads/2018/07/Guia-Buen-Gobierno-sector-Colegial-union-profesional-140714.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gcop.es/" TargetMode="External"/><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Boletn_sema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38587DCE4F49368CED0492B4EFD406"/>
        <w:category>
          <w:name w:val="General"/>
          <w:gallery w:val="placeholder"/>
        </w:category>
        <w:types>
          <w:type w:val="bbPlcHdr"/>
        </w:types>
        <w:behaviors>
          <w:behavior w:val="content"/>
        </w:behaviors>
        <w:guid w:val="{41C362D0-3343-495D-825E-9E2BAD058F67}"/>
      </w:docPartPr>
      <w:docPartBody>
        <w:p w:rsidR="00DE3DE6" w:rsidRDefault="00DE3DE6">
          <w:pPr>
            <w:pStyle w:val="9F38587DCE4F49368CED0492B4EFD406"/>
          </w:pPr>
          <w:r w:rsidRPr="00C12127">
            <w:rPr>
              <w:rStyle w:val="Textodelmarcadordeposicin"/>
              <w:lang w:bidi="es-ES"/>
            </w:rPr>
            <w:t>Haz clic aquí para escribir texto.</w:t>
          </w:r>
        </w:p>
      </w:docPartBody>
    </w:docPart>
    <w:docPart>
      <w:docPartPr>
        <w:name w:val="07033FA691034FE1ABDD22E05C700155"/>
        <w:category>
          <w:name w:val="General"/>
          <w:gallery w:val="placeholder"/>
        </w:category>
        <w:types>
          <w:type w:val="bbPlcHdr"/>
        </w:types>
        <w:behaviors>
          <w:behavior w:val="content"/>
        </w:behaviors>
        <w:guid w:val="{F298400A-89EE-40FE-B679-DA8D83CEC24A}"/>
      </w:docPartPr>
      <w:docPartBody>
        <w:p w:rsidR="00DE3DE6" w:rsidRDefault="00DE3DE6" w:rsidP="00DE3DE6">
          <w:pPr>
            <w:pStyle w:val="07033FA691034FE1ABDD22E05C700155"/>
          </w:pPr>
          <w:r w:rsidRPr="00C12127">
            <w:rPr>
              <w:rStyle w:val="Textodelmarcadordeposicin"/>
              <w:lang w:bidi="es-ES"/>
            </w:rPr>
            <w:t>Haz clic aquí para escribir texto.</w:t>
          </w:r>
        </w:p>
      </w:docPartBody>
    </w:docPart>
    <w:docPart>
      <w:docPartPr>
        <w:name w:val="4041ECFB4E934057B7EF021C0F3E2D14"/>
        <w:category>
          <w:name w:val="General"/>
          <w:gallery w:val="placeholder"/>
        </w:category>
        <w:types>
          <w:type w:val="bbPlcHdr"/>
        </w:types>
        <w:behaviors>
          <w:behavior w:val="content"/>
        </w:behaviors>
        <w:guid w:val="{26B023E9-8B2B-470B-A0BF-AB9EF0EA292A}"/>
      </w:docPartPr>
      <w:docPartBody>
        <w:p w:rsidR="00DE3DE6" w:rsidRDefault="00DE3DE6" w:rsidP="00DE3DE6">
          <w:pPr>
            <w:pStyle w:val="4041ECFB4E934057B7EF021C0F3E2D14"/>
          </w:pPr>
          <w:r w:rsidRPr="00C12127">
            <w:rPr>
              <w:rStyle w:val="Textodelmarcadordeposicin"/>
              <w:lang w:bidi="es-ES"/>
            </w:rPr>
            <w:t>Haz clic aquí para escribir texto.</w:t>
          </w:r>
        </w:p>
      </w:docPartBody>
    </w:docPart>
    <w:docPart>
      <w:docPartPr>
        <w:name w:val="FD98A9A16E1C4E1DA3A066E830405301"/>
        <w:category>
          <w:name w:val="General"/>
          <w:gallery w:val="placeholder"/>
        </w:category>
        <w:types>
          <w:type w:val="bbPlcHdr"/>
        </w:types>
        <w:behaviors>
          <w:behavior w:val="content"/>
        </w:behaviors>
        <w:guid w:val="{35D73F34-E67E-40EB-B96B-85E8B605AAD6}"/>
      </w:docPartPr>
      <w:docPartBody>
        <w:p w:rsidR="00DE3DE6" w:rsidRDefault="00DE3DE6" w:rsidP="00DE3DE6">
          <w:pPr>
            <w:pStyle w:val="FD98A9A16E1C4E1DA3A066E830405301"/>
          </w:pPr>
          <w:r w:rsidRPr="00C12127">
            <w:rPr>
              <w:rStyle w:val="Textodelmarcadordeposicin"/>
              <w:lang w:bidi="es-ES"/>
            </w:rPr>
            <w:t>Haz clic aquí para escribir texto.</w:t>
          </w:r>
        </w:p>
      </w:docPartBody>
    </w:docPart>
    <w:docPart>
      <w:docPartPr>
        <w:name w:val="54471377433449B7837FA85B37FF717D"/>
        <w:category>
          <w:name w:val="General"/>
          <w:gallery w:val="placeholder"/>
        </w:category>
        <w:types>
          <w:type w:val="bbPlcHdr"/>
        </w:types>
        <w:behaviors>
          <w:behavior w:val="content"/>
        </w:behaviors>
        <w:guid w:val="{EF8DD01B-2975-4D76-8812-049160011ED5}"/>
      </w:docPartPr>
      <w:docPartBody>
        <w:p w:rsidR="00C32372" w:rsidRDefault="00C32372" w:rsidP="00C32372">
          <w:pPr>
            <w:pStyle w:val="54471377433449B7837FA85B37FF717D"/>
          </w:pPr>
          <w:r w:rsidRPr="00C12127">
            <w:rPr>
              <w:rStyle w:val="Textodelmarcadordeposicin"/>
              <w:lang w:bidi="es-ES"/>
            </w:rPr>
            <w:t>Haz clic aquí para escribir texto.</w:t>
          </w:r>
        </w:p>
      </w:docPartBody>
    </w:docPart>
    <w:docPart>
      <w:docPartPr>
        <w:name w:val="FA3FEBB57C7D4CAB9E4949AF555EF5DA"/>
        <w:category>
          <w:name w:val="General"/>
          <w:gallery w:val="placeholder"/>
        </w:category>
        <w:types>
          <w:type w:val="bbPlcHdr"/>
        </w:types>
        <w:behaviors>
          <w:behavior w:val="content"/>
        </w:behaviors>
        <w:guid w:val="{A9959C3F-3C9F-4052-8E80-42F6F497D840}"/>
      </w:docPartPr>
      <w:docPartBody>
        <w:p w:rsidR="009D4D04" w:rsidRDefault="004B0A20" w:rsidP="004B0A20">
          <w:pPr>
            <w:pStyle w:val="FA3FEBB57C7D4CAB9E4949AF555EF5DA"/>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E6"/>
    <w:rsid w:val="000A356C"/>
    <w:rsid w:val="003A0BD1"/>
    <w:rsid w:val="003A1BDB"/>
    <w:rsid w:val="0041714A"/>
    <w:rsid w:val="004B0A20"/>
    <w:rsid w:val="005842AC"/>
    <w:rsid w:val="006063F6"/>
    <w:rsid w:val="00614356"/>
    <w:rsid w:val="006A2FA9"/>
    <w:rsid w:val="00704A99"/>
    <w:rsid w:val="00787EBD"/>
    <w:rsid w:val="008E118A"/>
    <w:rsid w:val="00980098"/>
    <w:rsid w:val="009D4D04"/>
    <w:rsid w:val="00A1615E"/>
    <w:rsid w:val="00A9058B"/>
    <w:rsid w:val="00B51095"/>
    <w:rsid w:val="00C32372"/>
    <w:rsid w:val="00C47E96"/>
    <w:rsid w:val="00CF763A"/>
    <w:rsid w:val="00DE3D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B0A20"/>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54471377433449B7837FA85B37FF717D">
    <w:name w:val="54471377433449B7837FA85B37FF717D"/>
    <w:rsid w:val="00C32372"/>
  </w:style>
  <w:style w:type="paragraph" w:customStyle="1" w:styleId="276CA63FA8E946F2ACDC477864355845">
    <w:name w:val="276CA63FA8E946F2ACDC477864355845"/>
    <w:rsid w:val="00CF763A"/>
    <w:pPr>
      <w:spacing w:after="160" w:line="259" w:lineRule="auto"/>
    </w:pPr>
  </w:style>
  <w:style w:type="paragraph" w:customStyle="1" w:styleId="C423A75A8A7D408A9A825E8920A3D90C">
    <w:name w:val="C423A75A8A7D408A9A825E8920A3D90C"/>
    <w:rsid w:val="003A1BDB"/>
  </w:style>
  <w:style w:type="paragraph" w:customStyle="1" w:styleId="FA3FEBB57C7D4CAB9E4949AF555EF5DA">
    <w:name w:val="FA3FEBB57C7D4CAB9E4949AF555EF5DA"/>
    <w:rsid w:val="004B0A2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B0A20"/>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54471377433449B7837FA85B37FF717D">
    <w:name w:val="54471377433449B7837FA85B37FF717D"/>
    <w:rsid w:val="00C32372"/>
  </w:style>
  <w:style w:type="paragraph" w:customStyle="1" w:styleId="276CA63FA8E946F2ACDC477864355845">
    <w:name w:val="276CA63FA8E946F2ACDC477864355845"/>
    <w:rsid w:val="00CF763A"/>
    <w:pPr>
      <w:spacing w:after="160" w:line="259" w:lineRule="auto"/>
    </w:pPr>
  </w:style>
  <w:style w:type="paragraph" w:customStyle="1" w:styleId="C423A75A8A7D408A9A825E8920A3D90C">
    <w:name w:val="C423A75A8A7D408A9A825E8920A3D90C"/>
    <w:rsid w:val="003A1BDB"/>
  </w:style>
  <w:style w:type="paragraph" w:customStyle="1" w:styleId="FA3FEBB57C7D4CAB9E4949AF555EF5DA">
    <w:name w:val="FA3FEBB57C7D4CAB9E4949AF555EF5DA"/>
    <w:rsid w:val="004B0A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6250-407E-40A4-BA71-9F03B03EA852}">
  <ds:schemaRef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elements/1.1/"/>
    <ds:schemaRef ds:uri="4873beb7-5857-4685-be1f-d57550cc96cc"/>
    <ds:schemaRef ds:uri="http://www.w3.org/XML/1998/namespace"/>
    <ds:schemaRef ds:uri="http://purl.org/dc/terms/"/>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B8F80F69-1761-444B-90EB-DF405379E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Boletn_semanal.dotx</Template>
  <TotalTime>3</TotalTime>
  <Pages>8</Pages>
  <Words>2346</Words>
  <Characters>12908</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Newsletter</vt:lpstr>
    </vt:vector>
  </TitlesOfParts>
  <Company>SGAD</Company>
  <LinksUpToDate>false</LinksUpToDate>
  <CharactersWithSpaces>15224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anam.ruiz</dc:creator>
  <cp:lastModifiedBy>MERCEDES PAJA FANO</cp:lastModifiedBy>
  <cp:revision>5</cp:revision>
  <cp:lastPrinted>2008-09-26T23:14:00Z</cp:lastPrinted>
  <dcterms:created xsi:type="dcterms:W3CDTF">2020-07-21T12:47:00Z</dcterms:created>
  <dcterms:modified xsi:type="dcterms:W3CDTF">2020-08-12T10:04:00Z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