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0E4B76">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E555D26">
                <wp:simplePos x="0" y="0"/>
                <wp:positionH relativeFrom="column">
                  <wp:posOffset>352425</wp:posOffset>
                </wp:positionH>
                <wp:positionV relativeFrom="paragraph">
                  <wp:posOffset>-647700</wp:posOffset>
                </wp:positionV>
                <wp:extent cx="6464300" cy="21431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721A72" w:rsidRPr="00006957" w:rsidRDefault="00721A72"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 Colegios de Protésicos Dentales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1pt;width:509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M/twIAAMM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721A72" w:rsidRPr="00006957" w:rsidRDefault="00721A72"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 Colegios de Protésicos Dentales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21A72" w:rsidRDefault="00721A72"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3802C2" w:rsidRDefault="003802C2"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0E4B76">
      <w:pPr>
        <w:spacing w:before="120" w:after="120" w:line="312" w:lineRule="auto"/>
      </w:pPr>
    </w:p>
    <w:p w:rsidR="0082470D" w:rsidRPr="00B1184C" w:rsidRDefault="0082470D" w:rsidP="000E4B76">
      <w:pPr>
        <w:spacing w:before="120" w:after="120" w:line="312" w:lineRule="auto"/>
      </w:pPr>
    </w:p>
    <w:p w:rsidR="0082470D" w:rsidRPr="00B1184C" w:rsidRDefault="0082470D" w:rsidP="000E4B76">
      <w:pPr>
        <w:spacing w:before="120" w:after="120" w:line="312" w:lineRule="auto"/>
        <w:rPr>
          <w:rFonts w:ascii="Arial" w:hAnsi="Arial"/>
          <w:b/>
          <w:sz w:val="36"/>
        </w:rPr>
      </w:pPr>
    </w:p>
    <w:p w:rsidR="0082470D" w:rsidRPr="00987137" w:rsidRDefault="00751FAA" w:rsidP="000E4B76">
      <w:pPr>
        <w:spacing w:before="120" w:after="120" w:line="312" w:lineRule="auto"/>
        <w:rPr>
          <w:rFonts w:ascii="Arial" w:hAnsi="Arial"/>
          <w:b/>
          <w:sz w:val="24"/>
        </w:rPr>
      </w:pPr>
      <w:r w:rsidRPr="00987137">
        <w:rPr>
          <w:noProof/>
          <w:sz w:val="16"/>
          <w:lang w:eastAsia="es-ES"/>
        </w:rPr>
        <mc:AlternateContent>
          <mc:Choice Requires="wps">
            <w:drawing>
              <wp:anchor distT="0" distB="0" distL="114300" distR="114300" simplePos="0" relativeHeight="251655168" behindDoc="0" locked="0" layoutInCell="1" allowOverlap="1" wp14:anchorId="62729CE1" wp14:editId="61F955B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AD1D20"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0E4B76">
      <w:pPr>
        <w:spacing w:before="120" w:after="120" w:line="312" w:lineRule="auto"/>
        <w:ind w:right="-2"/>
        <w:jc w:val="both"/>
        <w:rPr>
          <w:rFonts w:cs="Arial"/>
          <w:szCs w:val="22"/>
        </w:rPr>
        <w:sectPr w:rsidR="00415DBD" w:rsidSect="00987137">
          <w:pgSz w:w="11906" w:h="16838" w:code="9"/>
          <w:pgMar w:top="1701" w:right="630" w:bottom="1134" w:left="720" w:header="720" w:footer="720" w:gutter="0"/>
          <w:cols w:space="720"/>
          <w:docGrid w:linePitch="326"/>
        </w:sectPr>
      </w:pPr>
    </w:p>
    <w:p w:rsidR="001932D5" w:rsidRDefault="00987137" w:rsidP="000E4B76">
      <w:pPr>
        <w:pStyle w:val="Ttulo2"/>
        <w:spacing w:before="120" w:after="120" w:line="312" w:lineRule="auto"/>
        <w:jc w:val="both"/>
        <w:rPr>
          <w:lang w:bidi="es-ES"/>
        </w:rPr>
      </w:pPr>
      <w:r>
        <w:rPr>
          <w:lang w:bidi="es-ES"/>
        </w:rPr>
        <w:lastRenderedPageBreak/>
        <w:t>Marco de la evaluación</w:t>
      </w:r>
    </w:p>
    <w:p w:rsidR="001932D5" w:rsidRDefault="001932D5" w:rsidP="000E4B76">
      <w:pPr>
        <w:spacing w:before="120" w:after="120" w:line="312" w:lineRule="auto"/>
        <w:ind w:right="-2"/>
        <w:jc w:val="both"/>
        <w:rPr>
          <w:rFonts w:cs="Arial"/>
          <w:szCs w:val="22"/>
        </w:rPr>
      </w:pPr>
    </w:p>
    <w:p w:rsidR="001932D5" w:rsidRPr="0057273E" w:rsidRDefault="001932D5" w:rsidP="000E4B76">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1932D5" w:rsidRPr="00DB7342" w:rsidRDefault="001932D5" w:rsidP="000E4B76">
      <w:pPr>
        <w:spacing w:before="120" w:after="120" w:line="312" w:lineRule="auto"/>
        <w:jc w:val="both"/>
        <w:rPr>
          <w:rFonts w:cs="Arial"/>
          <w:color w:val="000000" w:themeColor="text1"/>
          <w:szCs w:val="22"/>
        </w:rPr>
      </w:pPr>
      <w:r w:rsidRPr="0057273E">
        <w:rPr>
          <w:rFonts w:cs="Arial"/>
          <w:color w:val="000000" w:themeColor="text1"/>
          <w:szCs w:val="22"/>
        </w:rPr>
        <w:t>Estas corporaciones</w:t>
      </w:r>
      <w:r w:rsidRPr="00DB7342">
        <w:rPr>
          <w:rFonts w:cs="Arial"/>
          <w:color w:val="000000" w:themeColor="text1"/>
          <w:szCs w:val="22"/>
        </w:rPr>
        <w:t xml:space="preserve">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w:t>
      </w:r>
      <w:r>
        <w:rPr>
          <w:rFonts w:cs="Arial"/>
          <w:color w:val="000000" w:themeColor="text1"/>
          <w:szCs w:val="22"/>
        </w:rPr>
        <w:t xml:space="preserve"> </w:t>
      </w:r>
      <w:r w:rsidRPr="00DB7342">
        <w:rPr>
          <w:rFonts w:cs="Arial"/>
          <w:color w:val="000000" w:themeColor="text1"/>
          <w:szCs w:val="22"/>
        </w:rPr>
        <w:t>las corporaciones de derecho público, como mínimo, se encuentran obligadas a publicar la siguiente información:</w:t>
      </w:r>
    </w:p>
    <w:p w:rsidR="001932D5" w:rsidRPr="0057273E" w:rsidRDefault="001932D5" w:rsidP="000E4B76">
      <w:pPr>
        <w:pStyle w:val="Prrafodelista"/>
        <w:numPr>
          <w:ilvl w:val="0"/>
          <w:numId w:val="9"/>
        </w:numPr>
        <w:spacing w:before="120" w:after="120" w:line="312" w:lineRule="auto"/>
        <w:ind w:left="0" w:firstLine="0"/>
        <w:contextualSpacing w:val="0"/>
        <w:jc w:val="both"/>
        <w:rPr>
          <w:rFonts w:cs="Arial"/>
          <w:bCs/>
          <w:color w:val="000000" w:themeColor="text1"/>
          <w:szCs w:val="22"/>
        </w:rPr>
      </w:pPr>
      <w:r w:rsidRPr="0057273E">
        <w:rPr>
          <w:rFonts w:cs="Arial"/>
          <w:bCs/>
          <w:color w:val="000000" w:themeColor="text1"/>
          <w:szCs w:val="22"/>
        </w:rPr>
        <w:t xml:space="preserve">En cuanto a lo establecido en </w:t>
      </w:r>
      <w:r>
        <w:rPr>
          <w:rFonts w:cs="Arial"/>
          <w:bCs/>
          <w:color w:val="000000" w:themeColor="text1"/>
          <w:szCs w:val="22"/>
        </w:rPr>
        <w:t>los</w:t>
      </w:r>
      <w:r w:rsidRPr="0057273E">
        <w:rPr>
          <w:rFonts w:cs="Arial"/>
          <w:bCs/>
          <w:color w:val="000000" w:themeColor="text1"/>
          <w:szCs w:val="22"/>
        </w:rPr>
        <w:t xml:space="preserve"> artículo</w:t>
      </w:r>
      <w:r>
        <w:rPr>
          <w:rFonts w:cs="Arial"/>
          <w:bCs/>
          <w:color w:val="000000" w:themeColor="text1"/>
          <w:szCs w:val="22"/>
        </w:rPr>
        <w:t>s</w:t>
      </w:r>
      <w:r w:rsidRPr="0057273E">
        <w:rPr>
          <w:rFonts w:cs="Arial"/>
          <w:bCs/>
          <w:color w:val="000000" w:themeColor="text1"/>
          <w:szCs w:val="22"/>
        </w:rPr>
        <w:t xml:space="preserve"> 6</w:t>
      </w:r>
      <w:r>
        <w:rPr>
          <w:rFonts w:cs="Arial"/>
          <w:bCs/>
          <w:color w:val="000000" w:themeColor="text1"/>
          <w:szCs w:val="22"/>
        </w:rPr>
        <w:t xml:space="preserve"> y 6 bis</w:t>
      </w:r>
      <w:r w:rsidRPr="0057273E">
        <w:rPr>
          <w:rFonts w:cs="Arial"/>
          <w:bCs/>
          <w:color w:val="000000" w:themeColor="text1"/>
          <w:szCs w:val="22"/>
        </w:rPr>
        <w:t xml:space="preserve">, estas entidades vienen obligadas a publicar la siguiente </w:t>
      </w:r>
      <w:r w:rsidRPr="0057273E">
        <w:rPr>
          <w:rFonts w:cs="Arial"/>
          <w:b/>
          <w:bCs/>
          <w:color w:val="000000" w:themeColor="text1"/>
          <w:szCs w:val="22"/>
        </w:rPr>
        <w:t xml:space="preserve">información </w:t>
      </w:r>
      <w:r w:rsidRPr="0057273E">
        <w:rPr>
          <w:rFonts w:cs="Arial"/>
          <w:b/>
          <w:bCs/>
          <w:color w:val="000000" w:themeColor="text1"/>
          <w:szCs w:val="22"/>
        </w:rPr>
        <w:lastRenderedPageBreak/>
        <w:t>institucional y organizativa</w:t>
      </w:r>
      <w:r w:rsidRPr="0057273E">
        <w:rPr>
          <w:rFonts w:cs="Arial"/>
          <w:bCs/>
          <w:color w:val="000000" w:themeColor="text1"/>
          <w:szCs w:val="22"/>
        </w:rPr>
        <w:t xml:space="preserve"> (con exclusión de la información relativa a planificación):</w:t>
      </w:r>
    </w:p>
    <w:p w:rsidR="001932D5" w:rsidRPr="0057273E" w:rsidRDefault="001932D5" w:rsidP="000E4B76">
      <w:pPr>
        <w:pStyle w:val="Prrafodelista"/>
        <w:numPr>
          <w:ilvl w:val="0"/>
          <w:numId w:val="10"/>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Funciones que desarrollan</w:t>
      </w:r>
    </w:p>
    <w:p w:rsidR="001932D5" w:rsidRDefault="001932D5" w:rsidP="000E4B76">
      <w:pPr>
        <w:pStyle w:val="Prrafodelista"/>
        <w:numPr>
          <w:ilvl w:val="0"/>
          <w:numId w:val="10"/>
        </w:numPr>
        <w:spacing w:before="120" w:after="120" w:line="312" w:lineRule="auto"/>
        <w:ind w:left="360"/>
        <w:contextualSpacing w:val="0"/>
        <w:jc w:val="both"/>
        <w:rPr>
          <w:rFonts w:cs="Arial"/>
          <w:bCs/>
          <w:color w:val="000000" w:themeColor="text1"/>
          <w:szCs w:val="22"/>
        </w:rPr>
      </w:pPr>
      <w:bookmarkStart w:id="0" w:name="_Hlk35948872"/>
      <w:r w:rsidRPr="0057273E">
        <w:rPr>
          <w:rFonts w:cs="Arial"/>
          <w:bCs/>
          <w:color w:val="000000" w:themeColor="text1"/>
          <w:szCs w:val="22"/>
        </w:rPr>
        <w:t>Normativa que les sea de aplicación</w:t>
      </w:r>
      <w:r>
        <w:rPr>
          <w:rFonts w:cs="Arial"/>
          <w:bCs/>
          <w:color w:val="000000" w:themeColor="text1"/>
          <w:szCs w:val="22"/>
        </w:rPr>
        <w:t xml:space="preserve"> (que en este caso incluye, al menos, </w:t>
      </w:r>
      <w:r w:rsidRPr="0057273E">
        <w:rPr>
          <w:rFonts w:cs="Arial"/>
          <w:color w:val="000000" w:themeColor="text1"/>
          <w:szCs w:val="22"/>
        </w:rPr>
        <w:t>la Ley 2/1974, de 13 de febrero, sobre Colegios Profesionales</w:t>
      </w:r>
      <w:r>
        <w:rPr>
          <w:rFonts w:cs="Arial"/>
          <w:color w:val="000000" w:themeColor="text1"/>
          <w:szCs w:val="22"/>
        </w:rPr>
        <w:t>, a</w:t>
      </w:r>
      <w:r>
        <w:rPr>
          <w:rFonts w:cs="Arial"/>
          <w:bCs/>
          <w:color w:val="000000" w:themeColor="text1"/>
          <w:szCs w:val="22"/>
        </w:rPr>
        <w:t>sí como</w:t>
      </w:r>
      <w:r w:rsidRPr="0057273E">
        <w:rPr>
          <w:rFonts w:cs="Arial"/>
          <w:bCs/>
          <w:color w:val="000000" w:themeColor="text1"/>
          <w:szCs w:val="22"/>
        </w:rPr>
        <w:t xml:space="preserve"> </w:t>
      </w:r>
      <w:r>
        <w:rPr>
          <w:rFonts w:cs="Arial"/>
          <w:bCs/>
          <w:color w:val="000000" w:themeColor="text1"/>
          <w:szCs w:val="22"/>
        </w:rPr>
        <w:t xml:space="preserve">sus </w:t>
      </w:r>
      <w:r w:rsidRPr="0057273E">
        <w:rPr>
          <w:rFonts w:cs="Arial"/>
          <w:bCs/>
          <w:color w:val="000000" w:themeColor="text1"/>
          <w:szCs w:val="22"/>
        </w:rPr>
        <w:t>estatutos</w:t>
      </w:r>
      <w:r>
        <w:rPr>
          <w:rFonts w:cs="Arial"/>
          <w:bCs/>
          <w:color w:val="000000" w:themeColor="text1"/>
          <w:szCs w:val="22"/>
        </w:rPr>
        <w:t>)</w:t>
      </w:r>
      <w:r w:rsidRPr="0057273E">
        <w:rPr>
          <w:rFonts w:cs="Arial"/>
          <w:bCs/>
          <w:color w:val="000000" w:themeColor="text1"/>
          <w:szCs w:val="22"/>
        </w:rPr>
        <w:t xml:space="preserve">. </w:t>
      </w:r>
    </w:p>
    <w:bookmarkEnd w:id="0"/>
    <w:p w:rsidR="001932D5" w:rsidRPr="00A965E6" w:rsidRDefault="001932D5" w:rsidP="000E4B76">
      <w:pPr>
        <w:pStyle w:val="Prrafodelista"/>
        <w:numPr>
          <w:ilvl w:val="0"/>
          <w:numId w:val="10"/>
        </w:numPr>
        <w:spacing w:before="120" w:after="120" w:line="312" w:lineRule="auto"/>
        <w:ind w:left="360"/>
        <w:contextualSpacing w:val="0"/>
        <w:jc w:val="both"/>
        <w:rPr>
          <w:rFonts w:cs="Arial"/>
          <w:bCs/>
          <w:color w:val="000000" w:themeColor="text1"/>
          <w:szCs w:val="22"/>
        </w:rPr>
      </w:pPr>
      <w:r w:rsidRPr="00A965E6">
        <w:rPr>
          <w:rFonts w:cs="Arial"/>
          <w:bCs/>
          <w:color w:val="000000" w:themeColor="text1"/>
          <w:szCs w:val="22"/>
        </w:rPr>
        <w:t>Estructura organizativa</w:t>
      </w:r>
      <w:r>
        <w:rPr>
          <w:rFonts w:cs="Arial"/>
          <w:bCs/>
          <w:color w:val="000000" w:themeColor="text1"/>
          <w:szCs w:val="22"/>
        </w:rPr>
        <w:t xml:space="preserve">. </w:t>
      </w:r>
      <w:r w:rsidRPr="00A965E6">
        <w:rPr>
          <w:rFonts w:cs="Arial"/>
          <w:bCs/>
          <w:color w:val="000000" w:themeColor="text1"/>
          <w:szCs w:val="22"/>
        </w:rPr>
        <w:t xml:space="preserve">En relación con la anterior obligación, se debe incluir un organigrama actualizado que identifique a los responsables de los diferentes órganos y su perfil y trayectoria profesional. </w:t>
      </w:r>
    </w:p>
    <w:p w:rsidR="001932D5" w:rsidRPr="009F1E89" w:rsidRDefault="001932D5" w:rsidP="000E4B76">
      <w:pPr>
        <w:pStyle w:val="Prrafodelista"/>
        <w:numPr>
          <w:ilvl w:val="0"/>
          <w:numId w:val="10"/>
        </w:numPr>
        <w:spacing w:before="120" w:after="120" w:line="312" w:lineRule="auto"/>
        <w:ind w:left="360"/>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1932D5" w:rsidRPr="0057273E" w:rsidRDefault="001932D5" w:rsidP="000E4B76">
      <w:pPr>
        <w:spacing w:before="120" w:after="120" w:line="312" w:lineRule="auto"/>
        <w:jc w:val="both"/>
        <w:rPr>
          <w:rFonts w:cs="Arial"/>
          <w:bCs/>
          <w:color w:val="000000" w:themeColor="text1"/>
          <w:szCs w:val="22"/>
        </w:rPr>
      </w:pPr>
      <w:r w:rsidRPr="0057273E">
        <w:rPr>
          <w:rFonts w:cs="Arial"/>
          <w:bCs/>
          <w:color w:val="000000" w:themeColor="text1"/>
          <w:szCs w:val="22"/>
        </w:rPr>
        <w:t xml:space="preserve">2. Por lo que respecta al artículo 8, </w:t>
      </w:r>
      <w:r>
        <w:rPr>
          <w:rFonts w:cs="Arial"/>
          <w:bCs/>
          <w:color w:val="000000" w:themeColor="text1"/>
          <w:szCs w:val="22"/>
        </w:rPr>
        <w:t>están</w:t>
      </w:r>
      <w:r w:rsidRPr="0057273E">
        <w:rPr>
          <w:rFonts w:cs="Arial"/>
          <w:bCs/>
          <w:color w:val="000000" w:themeColor="text1"/>
          <w:szCs w:val="22"/>
        </w:rPr>
        <w:t xml:space="preserve"> obligadas a publicar la siguiente </w:t>
      </w:r>
      <w:r w:rsidRPr="0057273E">
        <w:rPr>
          <w:rFonts w:cs="Arial"/>
          <w:b/>
          <w:bCs/>
          <w:color w:val="000000" w:themeColor="text1"/>
          <w:szCs w:val="22"/>
        </w:rPr>
        <w:t xml:space="preserve">información económica </w:t>
      </w:r>
      <w:r w:rsidRPr="00AA447D">
        <w:rPr>
          <w:rFonts w:cs="Arial"/>
          <w:bCs/>
          <w:color w:val="000000" w:themeColor="text1"/>
          <w:szCs w:val="22"/>
        </w:rPr>
        <w:t>(con exclusión de la información presupuestaria y estadística)</w:t>
      </w:r>
      <w:r w:rsidRPr="0057273E">
        <w:rPr>
          <w:rFonts w:cs="Arial"/>
          <w:bCs/>
          <w:color w:val="000000" w:themeColor="text1"/>
          <w:szCs w:val="22"/>
        </w:rPr>
        <w:t xml:space="preserve">: </w:t>
      </w:r>
    </w:p>
    <w:p w:rsidR="001932D5" w:rsidRPr="0057273E" w:rsidRDefault="001932D5" w:rsidP="000E4B76">
      <w:pPr>
        <w:pStyle w:val="Prrafodelista"/>
        <w:numPr>
          <w:ilvl w:val="0"/>
          <w:numId w:val="8"/>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 xml:space="preserve">Todos los contratos </w:t>
      </w:r>
      <w:r>
        <w:rPr>
          <w:rFonts w:cs="Arial"/>
          <w:bCs/>
          <w:color w:val="000000" w:themeColor="text1"/>
          <w:szCs w:val="22"/>
        </w:rPr>
        <w:t>sujetos a derecho administrativo,</w:t>
      </w:r>
      <w:r w:rsidRPr="0057273E">
        <w:rPr>
          <w:rFonts w:cs="Arial"/>
          <w:bCs/>
          <w:color w:val="000000" w:themeColor="text1"/>
          <w:szCs w:val="22"/>
        </w:rPr>
        <w:t xml:space="preserve"> incluidos los contratos menores, con indicación del objeto, duración, importe de licitación y de adjudicación. </w:t>
      </w:r>
    </w:p>
    <w:p w:rsidR="001932D5" w:rsidRPr="006426D7" w:rsidRDefault="001932D5" w:rsidP="000E4B76">
      <w:pPr>
        <w:pStyle w:val="Prrafodelista"/>
        <w:numPr>
          <w:ilvl w:val="0"/>
          <w:numId w:val="8"/>
        </w:numPr>
        <w:autoSpaceDE w:val="0"/>
        <w:autoSpaceDN w:val="0"/>
        <w:adjustRightInd w:val="0"/>
        <w:spacing w:before="120" w:after="120" w:line="312" w:lineRule="auto"/>
        <w:ind w:left="360"/>
        <w:contextualSpacing w:val="0"/>
        <w:jc w:val="both"/>
        <w:rPr>
          <w:rFonts w:cs="Arial"/>
          <w:bCs/>
          <w:color w:val="000000" w:themeColor="text1"/>
          <w:szCs w:val="22"/>
        </w:rPr>
      </w:pPr>
      <w:r w:rsidRPr="006426D7">
        <w:rPr>
          <w:rFonts w:cs="Arial"/>
          <w:bCs/>
          <w:color w:val="000000" w:themeColor="text1"/>
          <w:szCs w:val="22"/>
        </w:rPr>
        <w:lastRenderedPageBreak/>
        <w:t xml:space="preserve">La relación de convenios suscritos en </w:t>
      </w:r>
      <w:r>
        <w:rPr>
          <w:rFonts w:cs="Arial"/>
          <w:bCs/>
          <w:color w:val="000000" w:themeColor="text1"/>
          <w:szCs w:val="22"/>
        </w:rPr>
        <w:t xml:space="preserve">el </w:t>
      </w:r>
      <w:r w:rsidRPr="006426D7">
        <w:rPr>
          <w:rFonts w:cs="Arial"/>
          <w:bCs/>
          <w:color w:val="000000" w:themeColor="text1"/>
          <w:szCs w:val="22"/>
        </w:rPr>
        <w:t>ejercicio de las funciones públicas que le han sido conferidas, con mención de las partes firmantes, su objeto, plazo de duración y en su caso, las obligaciones económicas convenidas.</w:t>
      </w:r>
    </w:p>
    <w:p w:rsidR="001932D5" w:rsidRPr="009F1E89" w:rsidRDefault="001932D5" w:rsidP="000E4B76">
      <w:pPr>
        <w:pStyle w:val="Prrafodelista"/>
        <w:numPr>
          <w:ilvl w:val="0"/>
          <w:numId w:val="8"/>
        </w:numPr>
        <w:spacing w:before="120" w:after="120" w:line="312" w:lineRule="auto"/>
        <w:ind w:left="360"/>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1932D5" w:rsidRDefault="001932D5" w:rsidP="000E4B76">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1932D5" w:rsidRPr="0057273E" w:rsidRDefault="001932D5" w:rsidP="000E4B76">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Pr="0045790B">
        <w:t xml:space="preserve"> </w:t>
      </w:r>
      <w:r>
        <w:t>los Consejos Generales de los Colegios estatales</w:t>
      </w:r>
      <w:r w:rsidRPr="0057273E">
        <w:rPr>
          <w:rFonts w:cs="Arial"/>
          <w:color w:val="000000" w:themeColor="text1"/>
          <w:szCs w:val="22"/>
        </w:rPr>
        <w:t xml:space="preserve">. </w:t>
      </w:r>
    </w:p>
    <w:p w:rsidR="001932D5" w:rsidRDefault="001932D5" w:rsidP="000E4B76">
      <w:pPr>
        <w:spacing w:before="120" w:after="120" w:line="312" w:lineRule="auto"/>
        <w:jc w:val="both"/>
        <w:sectPr w:rsidR="001932D5" w:rsidSect="00987137">
          <w:type w:val="continuous"/>
          <w:pgSz w:w="11906" w:h="16838" w:code="9"/>
          <w:pgMar w:top="1701" w:right="630" w:bottom="1134" w:left="720" w:header="720" w:footer="720" w:gutter="0"/>
          <w:cols w:num="2" w:space="720"/>
          <w:docGrid w:linePitch="326"/>
        </w:sectPr>
      </w:pPr>
    </w:p>
    <w:p w:rsidR="003A7A35" w:rsidRPr="0057273E" w:rsidRDefault="003A7A35" w:rsidP="000E4B76">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 </w:t>
      </w:r>
    </w:p>
    <w:p w:rsidR="00415DBD" w:rsidRDefault="00415DBD" w:rsidP="000E4B76">
      <w:pPr>
        <w:spacing w:before="120" w:after="120" w:line="312" w:lineRule="auto"/>
        <w:sectPr w:rsidR="00415DBD" w:rsidSect="00987137">
          <w:type w:val="continuous"/>
          <w:pgSz w:w="11906" w:h="16838" w:code="9"/>
          <w:pgMar w:top="1701" w:right="630" w:bottom="1134" w:left="720" w:header="720" w:footer="720" w:gutter="0"/>
          <w:cols w:num="2" w:space="720"/>
          <w:docGrid w:linePitch="326"/>
        </w:sectPr>
      </w:pPr>
    </w:p>
    <w:p w:rsidR="0082470D" w:rsidRPr="004720A5" w:rsidRDefault="00992AFE" w:rsidP="000E4B76">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0E4B76">
      <w:pPr>
        <w:spacing w:before="120" w:after="120" w:line="312" w:lineRule="auto"/>
        <w:rPr>
          <w:rFonts w:ascii="Arial" w:hAnsi="Arial"/>
        </w:rPr>
      </w:pPr>
    </w:p>
    <w:p w:rsidR="00760E4B" w:rsidRPr="00B1184C" w:rsidRDefault="00760E4B" w:rsidP="000E4B76">
      <w:pPr>
        <w:pStyle w:val="Cuerpodelboletn"/>
        <w:spacing w:before="120" w:after="120" w:line="312" w:lineRule="auto"/>
        <w:sectPr w:rsidR="00760E4B" w:rsidRPr="00B1184C" w:rsidSect="00987137">
          <w:type w:val="continuous"/>
          <w:pgSz w:w="11906" w:h="16838" w:code="9"/>
          <w:pgMar w:top="1701" w:right="630" w:bottom="1134" w:left="720" w:header="720" w:footer="720" w:gutter="0"/>
          <w:cols w:space="720"/>
          <w:docGrid w:linePitch="326"/>
        </w:sectPr>
      </w:pPr>
    </w:p>
    <w:p w:rsidR="004720A5" w:rsidRDefault="004720A5" w:rsidP="000E4B76">
      <w:pPr>
        <w:pStyle w:val="Ttulo2"/>
        <w:numPr>
          <w:ilvl w:val="1"/>
          <w:numId w:val="2"/>
        </w:numPr>
        <w:spacing w:before="120" w:after="120" w:line="312" w:lineRule="auto"/>
        <w:ind w:left="284" w:hanging="284"/>
        <w:rPr>
          <w:lang w:bidi="es-ES"/>
        </w:rPr>
      </w:pPr>
      <w:r>
        <w:rPr>
          <w:lang w:bidi="es-ES"/>
        </w:rPr>
        <w:lastRenderedPageBreak/>
        <w:t>Localización</w:t>
      </w:r>
    </w:p>
    <w:p w:rsidR="00A91EAE" w:rsidRDefault="00C770CC" w:rsidP="000E4B76">
      <w:pPr>
        <w:pStyle w:val="Cuerpodelboletn"/>
        <w:spacing w:before="120" w:after="120" w:line="312" w:lineRule="auto"/>
        <w:rPr>
          <w:lang w:bidi="es-ES"/>
        </w:rPr>
      </w:pPr>
      <w:r>
        <w:rPr>
          <w:lang w:bidi="es-ES"/>
        </w:rPr>
        <w:t>La web de</w:t>
      </w:r>
      <w:r w:rsidR="00A91EAE">
        <w:rPr>
          <w:lang w:bidi="es-ES"/>
        </w:rPr>
        <w:t>l</w:t>
      </w:r>
      <w:r w:rsidR="00324EBC">
        <w:rPr>
          <w:lang w:bidi="es-ES"/>
        </w:rPr>
        <w:t xml:space="preserve"> </w:t>
      </w:r>
      <w:r w:rsidR="00A91EAE">
        <w:rPr>
          <w:lang w:bidi="es-ES"/>
        </w:rPr>
        <w:t>Consejo General de Colegios de Protésicos Dentales</w:t>
      </w:r>
      <w:r w:rsidR="00324EBC">
        <w:rPr>
          <w:lang w:bidi="es-ES"/>
        </w:rPr>
        <w:t xml:space="preserve"> </w:t>
      </w:r>
      <w:r w:rsidR="001D314D">
        <w:rPr>
          <w:lang w:bidi="es-ES"/>
        </w:rPr>
        <w:t xml:space="preserve"> de España</w:t>
      </w:r>
      <w:r w:rsidR="00794FFD">
        <w:rPr>
          <w:lang w:bidi="es-ES"/>
        </w:rPr>
        <w:t xml:space="preserve">, en adelante el </w:t>
      </w:r>
      <w:r w:rsidR="00A91EAE">
        <w:rPr>
          <w:lang w:bidi="es-ES"/>
        </w:rPr>
        <w:t>CGCPD</w:t>
      </w:r>
      <w:r w:rsidR="00324EBC">
        <w:rPr>
          <w:lang w:bidi="es-ES"/>
        </w:rPr>
        <w:t>,</w:t>
      </w:r>
      <w:r w:rsidR="006133BC">
        <w:rPr>
          <w:lang w:bidi="es-ES"/>
        </w:rPr>
        <w:t xml:space="preserve"> </w:t>
      </w:r>
    </w:p>
    <w:p w:rsidR="00A91EAE" w:rsidRDefault="00992AFE" w:rsidP="000E4B76">
      <w:pPr>
        <w:pStyle w:val="Cuerpodelboletn"/>
        <w:spacing w:before="120" w:after="120" w:line="312" w:lineRule="auto"/>
        <w:rPr>
          <w:lang w:bidi="es-ES"/>
        </w:rPr>
      </w:pPr>
      <w:hyperlink r:id="rId14" w:history="1">
        <w:r w:rsidR="00A91EAE" w:rsidRPr="00A91EAE">
          <w:rPr>
            <w:color w:val="0000FF"/>
            <w:u w:val="single"/>
          </w:rPr>
          <w:t>https://www.consejoprotesicosdentales.org</w:t>
        </w:r>
      </w:hyperlink>
      <w:r w:rsidR="008C13FE">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w:t>
      </w:r>
      <w:r w:rsidR="00BA09D5">
        <w:rPr>
          <w:lang w:bidi="es-ES"/>
        </w:rPr>
        <w:lastRenderedPageBreak/>
        <w:t xml:space="preserve">informaciones de la </w:t>
      </w:r>
      <w:r w:rsidR="004E1357">
        <w:rPr>
          <w:lang w:bidi="es-ES"/>
        </w:rPr>
        <w:t>c</w:t>
      </w:r>
      <w:r w:rsidR="00BA09D5">
        <w:rPr>
          <w:lang w:bidi="es-ES"/>
        </w:rPr>
        <w:t xml:space="preserve">orporación sujetas a obligaciones de publicidad activa establecidas por la LTAIBG. </w:t>
      </w:r>
    </w:p>
    <w:p w:rsidR="00480880" w:rsidRPr="00480880" w:rsidRDefault="005436BD" w:rsidP="000E4B76">
      <w:pPr>
        <w:pStyle w:val="Cuerpodelboletn"/>
        <w:spacing w:before="120" w:after="120" w:line="312" w:lineRule="auto"/>
        <w:rPr>
          <w:color w:val="auto"/>
          <w:lang w:bidi="es-ES"/>
        </w:rPr>
      </w:pPr>
      <w:r w:rsidRPr="00480880">
        <w:rPr>
          <w:color w:val="auto"/>
          <w:lang w:bidi="es-ES"/>
        </w:rPr>
        <w:t xml:space="preserve">La información relevante a efectos de transparencia está ubicada en </w:t>
      </w:r>
      <w:r w:rsidR="00324EBC">
        <w:rPr>
          <w:color w:val="auto"/>
          <w:lang w:bidi="es-ES"/>
        </w:rPr>
        <w:t xml:space="preserve">diferentes enlaces  </w:t>
      </w:r>
      <w:r w:rsidR="00480880" w:rsidRPr="00480880">
        <w:rPr>
          <w:color w:val="auto"/>
          <w:lang w:bidi="es-ES"/>
        </w:rPr>
        <w:t>de</w:t>
      </w:r>
      <w:r w:rsidR="00324EBC">
        <w:rPr>
          <w:color w:val="auto"/>
          <w:lang w:bidi="es-ES"/>
        </w:rPr>
        <w:t>l</w:t>
      </w:r>
      <w:r w:rsidR="00480880" w:rsidRPr="00480880">
        <w:rPr>
          <w:color w:val="auto"/>
          <w:lang w:bidi="es-ES"/>
        </w:rPr>
        <w:t xml:space="preserve"> </w:t>
      </w:r>
      <w:r w:rsidR="00324EBC">
        <w:rPr>
          <w:color w:val="auto"/>
          <w:lang w:bidi="es-ES"/>
        </w:rPr>
        <w:t>acceso</w:t>
      </w:r>
      <w:r w:rsidR="00480880" w:rsidRPr="00480880">
        <w:rPr>
          <w:color w:val="auto"/>
          <w:lang w:bidi="es-ES"/>
        </w:rPr>
        <w:t xml:space="preserve"> </w:t>
      </w:r>
      <w:r w:rsidRPr="00480880">
        <w:rPr>
          <w:color w:val="auto"/>
          <w:lang w:bidi="es-ES"/>
        </w:rPr>
        <w:t>“</w:t>
      </w:r>
      <w:r w:rsidR="00A91EAE">
        <w:rPr>
          <w:color w:val="auto"/>
          <w:lang w:bidi="es-ES"/>
        </w:rPr>
        <w:t>El Consejo</w:t>
      </w:r>
      <w:r w:rsidRPr="00480880">
        <w:rPr>
          <w:color w:val="auto"/>
          <w:lang w:bidi="es-ES"/>
        </w:rPr>
        <w:t>”</w:t>
      </w:r>
      <w:r w:rsidR="00402A8A">
        <w:rPr>
          <w:color w:val="auto"/>
          <w:lang w:bidi="es-ES"/>
        </w:rPr>
        <w:t xml:space="preserve"> </w:t>
      </w:r>
      <w:r w:rsidRPr="00480880">
        <w:rPr>
          <w:color w:val="auto"/>
          <w:lang w:bidi="es-ES"/>
        </w:rPr>
        <w:t>de</w:t>
      </w:r>
      <w:r w:rsidR="00480880" w:rsidRPr="00480880">
        <w:rPr>
          <w:color w:val="auto"/>
          <w:lang w:bidi="es-ES"/>
        </w:rPr>
        <w:t xml:space="preserve"> la barra superior de su página web.</w:t>
      </w:r>
    </w:p>
    <w:p w:rsidR="005E4C3A" w:rsidRDefault="005E4C3A" w:rsidP="000E4B76">
      <w:pPr>
        <w:pStyle w:val="Cuerpodelboletn"/>
        <w:spacing w:before="120" w:after="120" w:line="312" w:lineRule="auto"/>
        <w:rPr>
          <w:lang w:bidi="es-ES"/>
        </w:rPr>
        <w:sectPr w:rsidR="005E4C3A" w:rsidSect="00987137">
          <w:type w:val="continuous"/>
          <w:pgSz w:w="11906" w:h="16838" w:code="9"/>
          <w:pgMar w:top="1701" w:right="720" w:bottom="1134" w:left="720" w:header="720" w:footer="720" w:gutter="0"/>
          <w:cols w:num="2" w:space="720"/>
          <w:docGrid w:linePitch="326"/>
        </w:sectPr>
      </w:pPr>
    </w:p>
    <w:p w:rsidR="00A75334" w:rsidRDefault="00A75334" w:rsidP="000E4B76">
      <w:pPr>
        <w:pStyle w:val="Cuerpodelboletn"/>
        <w:spacing w:before="120" w:after="120" w:line="312" w:lineRule="auto"/>
        <w:rPr>
          <w:lang w:bidi="es-ES"/>
        </w:rPr>
      </w:pPr>
    </w:p>
    <w:p w:rsidR="003F6EDC" w:rsidRPr="004720A5" w:rsidRDefault="00992AFE" w:rsidP="000E4B76">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0E4B76">
      <w:pPr>
        <w:pStyle w:val="Cuerpodelboletn"/>
        <w:spacing w:before="120" w:after="120" w:line="312" w:lineRule="auto"/>
        <w:sectPr w:rsidR="00041B0F" w:rsidSect="00987137">
          <w:type w:val="continuous"/>
          <w:pgSz w:w="11906" w:h="16838" w:code="9"/>
          <w:pgMar w:top="1701" w:right="720" w:bottom="1134" w:left="720" w:header="720" w:footer="720" w:gutter="0"/>
          <w:cols w:space="720"/>
          <w:docGrid w:linePitch="326"/>
        </w:sectPr>
      </w:pPr>
    </w:p>
    <w:p w:rsidR="003E5D2F" w:rsidRPr="003E5D2F" w:rsidRDefault="003E5D2F" w:rsidP="00987137">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p>
    <w:p w:rsidR="00104E94" w:rsidRDefault="00104E94" w:rsidP="000E4B76">
      <w:pPr>
        <w:pStyle w:val="Ttulo3"/>
        <w:spacing w:before="120" w:after="120" w:line="312" w:lineRule="auto"/>
        <w:rPr>
          <w:lang w:bidi="es-ES"/>
        </w:rPr>
      </w:pPr>
      <w:r>
        <w:rPr>
          <w:lang w:bidi="es-ES"/>
        </w:rPr>
        <w:t>Contenidos</w:t>
      </w:r>
    </w:p>
    <w:p w:rsidR="000E4B76" w:rsidRDefault="000E4B76" w:rsidP="000E4B76">
      <w:pPr>
        <w:spacing w:before="120" w:after="120" w:line="312" w:lineRule="auto"/>
        <w:jc w:val="both"/>
        <w:rPr>
          <w:lang w:bidi="es-ES"/>
        </w:rPr>
      </w:pPr>
      <w:r>
        <w:rPr>
          <w:lang w:bidi="es-ES"/>
        </w:rPr>
        <w:t xml:space="preserve">En el </w:t>
      </w:r>
      <w:r w:rsidR="00324EBC">
        <w:rPr>
          <w:lang w:bidi="es-ES"/>
        </w:rPr>
        <w:t>acceso</w:t>
      </w:r>
      <w:r>
        <w:rPr>
          <w:lang w:bidi="es-ES"/>
        </w:rPr>
        <w:t xml:space="preserve"> </w:t>
      </w:r>
      <w:r w:rsidR="00324EBC">
        <w:rPr>
          <w:lang w:bidi="es-ES"/>
        </w:rPr>
        <w:t>“</w:t>
      </w:r>
      <w:r w:rsidR="00A91EAE">
        <w:rPr>
          <w:lang w:bidi="es-ES"/>
        </w:rPr>
        <w:t>El Consejo</w:t>
      </w:r>
      <w:r>
        <w:rPr>
          <w:lang w:bidi="es-ES"/>
        </w:rPr>
        <w:t xml:space="preserve">” </w:t>
      </w:r>
      <w:r w:rsidR="00324EBC">
        <w:rPr>
          <w:lang w:bidi="es-ES"/>
        </w:rPr>
        <w:t xml:space="preserve">se localiza  la </w:t>
      </w:r>
      <w:r>
        <w:rPr>
          <w:lang w:bidi="es-ES"/>
        </w:rPr>
        <w:t>siguiente información de interés para este grupo de obligaciones:</w:t>
      </w:r>
    </w:p>
    <w:p w:rsidR="00A91EAE" w:rsidRDefault="000E4B76" w:rsidP="00324EBC">
      <w:pPr>
        <w:pStyle w:val="Prrafodelista"/>
        <w:numPr>
          <w:ilvl w:val="0"/>
          <w:numId w:val="23"/>
        </w:numPr>
        <w:spacing w:before="120" w:after="120" w:line="312" w:lineRule="auto"/>
        <w:ind w:left="426"/>
        <w:contextualSpacing w:val="0"/>
        <w:jc w:val="both"/>
        <w:rPr>
          <w:lang w:bidi="es-ES"/>
        </w:rPr>
      </w:pPr>
      <w:r>
        <w:rPr>
          <w:lang w:bidi="es-ES"/>
        </w:rPr>
        <w:t xml:space="preserve">En </w:t>
      </w:r>
      <w:r w:rsidR="00A91EAE">
        <w:rPr>
          <w:lang w:bidi="es-ES"/>
        </w:rPr>
        <w:t xml:space="preserve">la página que abre </w:t>
      </w:r>
      <w:r>
        <w:rPr>
          <w:lang w:bidi="es-ES"/>
        </w:rPr>
        <w:t xml:space="preserve">el </w:t>
      </w:r>
      <w:r w:rsidR="00324EBC">
        <w:rPr>
          <w:lang w:bidi="es-ES"/>
        </w:rPr>
        <w:t>enlace</w:t>
      </w:r>
      <w:r>
        <w:rPr>
          <w:lang w:bidi="es-ES"/>
        </w:rPr>
        <w:t xml:space="preserve"> “</w:t>
      </w:r>
      <w:r w:rsidR="00A91EAE">
        <w:rPr>
          <w:lang w:bidi="es-ES"/>
        </w:rPr>
        <w:t>Quiénes somos”, se efectúa una descripción de las funciones del Consejo</w:t>
      </w:r>
      <w:r w:rsidR="00003029">
        <w:rPr>
          <w:lang w:bidi="es-ES"/>
        </w:rPr>
        <w:t>,</w:t>
      </w:r>
    </w:p>
    <w:p w:rsidR="00A91EAE" w:rsidRDefault="00A91EAE" w:rsidP="00324EBC">
      <w:pPr>
        <w:pStyle w:val="Prrafodelista"/>
        <w:numPr>
          <w:ilvl w:val="0"/>
          <w:numId w:val="23"/>
        </w:numPr>
        <w:spacing w:before="120" w:after="120" w:line="312" w:lineRule="auto"/>
        <w:ind w:left="426"/>
        <w:contextualSpacing w:val="0"/>
        <w:jc w:val="both"/>
        <w:rPr>
          <w:lang w:bidi="es-ES"/>
        </w:rPr>
      </w:pPr>
      <w:r>
        <w:rPr>
          <w:lang w:bidi="es-ES"/>
        </w:rPr>
        <w:lastRenderedPageBreak/>
        <w:t>El enlace “Presidente” da paso a una página en la que se identifica al Presidente de la Corporación.</w:t>
      </w:r>
    </w:p>
    <w:p w:rsidR="00794F55" w:rsidRDefault="00A91EAE" w:rsidP="00324EBC">
      <w:pPr>
        <w:pStyle w:val="Prrafodelista"/>
        <w:numPr>
          <w:ilvl w:val="0"/>
          <w:numId w:val="23"/>
        </w:numPr>
        <w:spacing w:before="120" w:after="120" w:line="312" w:lineRule="auto"/>
        <w:ind w:left="426"/>
        <w:contextualSpacing w:val="0"/>
        <w:jc w:val="both"/>
        <w:rPr>
          <w:lang w:bidi="es-ES"/>
        </w:rPr>
      </w:pPr>
      <w:r>
        <w:rPr>
          <w:lang w:bidi="es-ES"/>
        </w:rPr>
        <w:t xml:space="preserve">A través del  enlace Comité Ejecutivo” se proporciona información sobre la </w:t>
      </w:r>
      <w:r w:rsidR="00794F55">
        <w:rPr>
          <w:lang w:bidi="es-ES"/>
        </w:rPr>
        <w:t>identifica</w:t>
      </w:r>
      <w:r w:rsidR="00892100">
        <w:rPr>
          <w:lang w:bidi="es-ES"/>
        </w:rPr>
        <w:t>ndo</w:t>
      </w:r>
      <w:r w:rsidR="00794F55">
        <w:rPr>
          <w:lang w:bidi="es-ES"/>
        </w:rPr>
        <w:t xml:space="preserve"> de sus miembros. </w:t>
      </w:r>
    </w:p>
    <w:p w:rsidR="00D012BF" w:rsidRDefault="00A91EAE" w:rsidP="00892100">
      <w:pPr>
        <w:pStyle w:val="Prrafodelista"/>
        <w:numPr>
          <w:ilvl w:val="0"/>
          <w:numId w:val="23"/>
        </w:numPr>
        <w:spacing w:before="120" w:after="120" w:line="312" w:lineRule="auto"/>
        <w:ind w:left="426"/>
        <w:contextualSpacing w:val="0"/>
        <w:jc w:val="both"/>
        <w:rPr>
          <w:lang w:bidi="es-ES"/>
        </w:rPr>
      </w:pPr>
      <w:r>
        <w:rPr>
          <w:lang w:bidi="es-ES"/>
        </w:rPr>
        <w:t xml:space="preserve">Cuatro enlaces adicionales dan acceso a </w:t>
      </w:r>
      <w:r w:rsidR="00721A72">
        <w:rPr>
          <w:lang w:bidi="es-ES"/>
        </w:rPr>
        <w:t>la composición de las Comisiones existentes en el seno del Consejo identificando a las personas que las integran</w:t>
      </w:r>
      <w:r w:rsidR="00D012BF">
        <w:t>.</w:t>
      </w:r>
    </w:p>
    <w:p w:rsidR="00894358" w:rsidRDefault="00C4050E" w:rsidP="000E4B76">
      <w:pPr>
        <w:pStyle w:val="Ttulo3"/>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00224" behindDoc="0" locked="0" layoutInCell="1" allowOverlap="1" wp14:anchorId="7FD31879" wp14:editId="605EDD61">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269A19"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325FC328" wp14:editId="1ECEA51C">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1A72" w:rsidRPr="00F31BC3" w:rsidRDefault="00721A72" w:rsidP="00C4050E">
                            <w:r w:rsidRPr="00965C69">
                              <w:rPr>
                                <w:noProof/>
                                <w:lang w:eastAsia="es-ES"/>
                              </w:rPr>
                              <w:drawing>
                                <wp:inline distT="0" distB="0" distL="0" distR="0" wp14:anchorId="04036122" wp14:editId="10B1FB7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3802C2" w:rsidRPr="00F31BC3" w:rsidRDefault="003802C2" w:rsidP="00C4050E">
                      <w:r w:rsidRPr="00965C69">
                        <w:rPr>
                          <w:noProof/>
                          <w:lang w:eastAsia="es-ES"/>
                        </w:rPr>
                        <w:drawing>
                          <wp:inline distT="0" distB="0" distL="0" distR="0" wp14:anchorId="04036122" wp14:editId="10B1FB7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6E15BB" w:rsidRDefault="00F36022" w:rsidP="00003029">
      <w:pPr>
        <w:pStyle w:val="Prrafodelista"/>
        <w:numPr>
          <w:ilvl w:val="0"/>
          <w:numId w:val="24"/>
        </w:numPr>
        <w:spacing w:before="120" w:after="120" w:line="312" w:lineRule="auto"/>
        <w:ind w:left="426"/>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D67883">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003029">
        <w:rPr>
          <w:lang w:bidi="es-ES"/>
        </w:rPr>
        <w:t xml:space="preserve">a </w:t>
      </w:r>
      <w:r w:rsidR="00721A72">
        <w:rPr>
          <w:lang w:bidi="es-ES"/>
        </w:rPr>
        <w:t>CGCPD</w:t>
      </w:r>
      <w:r w:rsidR="00087D24">
        <w:rPr>
          <w:lang w:bidi="es-ES"/>
        </w:rPr>
        <w:t>.</w:t>
      </w:r>
    </w:p>
    <w:p w:rsidR="00961B82" w:rsidRDefault="00961B82" w:rsidP="00003029">
      <w:pPr>
        <w:spacing w:before="120" w:after="120" w:line="312" w:lineRule="auto"/>
        <w:ind w:left="426"/>
        <w:jc w:val="both"/>
        <w:rPr>
          <w:lang w:bidi="es-ES"/>
        </w:rPr>
      </w:pPr>
      <w:r>
        <w:rPr>
          <w:lang w:bidi="es-ES"/>
        </w:rPr>
        <w:t xml:space="preserve">No se publica la normativa </w:t>
      </w:r>
      <w:r w:rsidR="00721A72">
        <w:rPr>
          <w:lang w:bidi="es-ES"/>
        </w:rPr>
        <w:t xml:space="preserve"> tanto </w:t>
      </w:r>
      <w:r>
        <w:rPr>
          <w:lang w:bidi="es-ES"/>
        </w:rPr>
        <w:t xml:space="preserve">de aplicación general </w:t>
      </w:r>
      <w:r w:rsidR="00721A72">
        <w:rPr>
          <w:lang w:bidi="es-ES"/>
        </w:rPr>
        <w:t>a los colegios profesionales como la específica del Consejo.</w:t>
      </w:r>
    </w:p>
    <w:p w:rsidR="00003029" w:rsidRDefault="00003029" w:rsidP="00003029">
      <w:pPr>
        <w:spacing w:before="120" w:after="120" w:line="312" w:lineRule="auto"/>
        <w:ind w:left="426"/>
        <w:jc w:val="both"/>
        <w:rPr>
          <w:lang w:bidi="es-ES"/>
        </w:rPr>
      </w:pPr>
      <w:r>
        <w:rPr>
          <w:lang w:bidi="es-ES"/>
        </w:rPr>
        <w:t>No se describe la estructura organizativa de</w:t>
      </w:r>
      <w:r w:rsidR="00721A72">
        <w:rPr>
          <w:lang w:bidi="es-ES"/>
        </w:rPr>
        <w:t xml:space="preserve">l </w:t>
      </w:r>
      <w:r>
        <w:rPr>
          <w:lang w:bidi="es-ES"/>
        </w:rPr>
        <w:t xml:space="preserve"> </w:t>
      </w:r>
      <w:r w:rsidR="00721A72">
        <w:rPr>
          <w:lang w:bidi="es-ES"/>
        </w:rPr>
        <w:t>Consejo</w:t>
      </w:r>
      <w:r>
        <w:rPr>
          <w:lang w:bidi="es-ES"/>
        </w:rPr>
        <w:t>.</w:t>
      </w:r>
    </w:p>
    <w:p w:rsidR="00003029" w:rsidRDefault="00003029" w:rsidP="00003029">
      <w:pPr>
        <w:spacing w:before="120" w:after="120" w:line="312" w:lineRule="auto"/>
        <w:ind w:left="426"/>
        <w:jc w:val="both"/>
        <w:rPr>
          <w:lang w:bidi="es-ES"/>
        </w:rPr>
      </w:pPr>
      <w:r>
        <w:rPr>
          <w:lang w:bidi="es-ES"/>
        </w:rPr>
        <w:t>No se publica su organigrama.</w:t>
      </w:r>
    </w:p>
    <w:p w:rsidR="00003029" w:rsidRDefault="00003029" w:rsidP="00003029">
      <w:pPr>
        <w:spacing w:before="120" w:after="120" w:line="312" w:lineRule="auto"/>
        <w:ind w:left="426"/>
        <w:jc w:val="both"/>
        <w:rPr>
          <w:lang w:bidi="es-ES"/>
        </w:rPr>
      </w:pPr>
      <w:r>
        <w:rPr>
          <w:lang w:bidi="es-ES"/>
        </w:rPr>
        <w:t>No se publica el perfil y trayectoria profesional de las personas que ocupan puestos de responsabilidad en la Asociación.</w:t>
      </w:r>
    </w:p>
    <w:p w:rsidR="00003029" w:rsidRDefault="00961B82" w:rsidP="00003029">
      <w:pPr>
        <w:spacing w:before="120" w:after="120" w:line="312" w:lineRule="auto"/>
        <w:ind w:left="426"/>
        <w:jc w:val="both"/>
        <w:rPr>
          <w:lang w:bidi="es-ES"/>
        </w:rPr>
      </w:pPr>
      <w:r w:rsidRPr="00430A9B">
        <w:rPr>
          <w:lang w:bidi="es-ES"/>
        </w:rPr>
        <w:t>No se publica el Registro de actividades de tratamiento</w:t>
      </w:r>
      <w:r>
        <w:rPr>
          <w:lang w:bidi="es-ES"/>
        </w:rPr>
        <w:t>.</w:t>
      </w:r>
    </w:p>
    <w:p w:rsidR="00961B82" w:rsidRDefault="00961B82" w:rsidP="00003029">
      <w:pPr>
        <w:pStyle w:val="Prrafodelista"/>
        <w:numPr>
          <w:ilvl w:val="0"/>
          <w:numId w:val="24"/>
        </w:numPr>
        <w:spacing w:before="120" w:after="120" w:line="312" w:lineRule="auto"/>
        <w:ind w:left="426"/>
        <w:jc w:val="both"/>
        <w:rPr>
          <w:lang w:bidi="es-ES"/>
        </w:rPr>
      </w:pPr>
      <w:r>
        <w:rPr>
          <w:lang w:bidi="es-ES"/>
        </w:rPr>
        <w:t xml:space="preserve">Por lo que respecta a la </w:t>
      </w:r>
      <w:r w:rsidRPr="0000302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03029">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Pr="00831442">
        <w:t xml:space="preserve"> </w:t>
      </w:r>
      <w:r>
        <w:t xml:space="preserve">en ningún caso </w:t>
      </w:r>
      <w:r w:rsidRPr="00831442">
        <w:t xml:space="preserve">existen referencias a la fecha de la información en que se realizó la última revisión de la información publicada, por lo que no puede decirse que la publicación cumpla suficientemente los requisitos de actualización establecidos en la LTAIBG. </w:t>
      </w:r>
      <w:r>
        <w:t xml:space="preserve">Por otro lado, la información se ofrece de manera </w:t>
      </w:r>
      <w:r>
        <w:rPr>
          <w:lang w:bidi="es-ES"/>
        </w:rPr>
        <w:t xml:space="preserve">directa sobre la página y, por lo tanto, no es información reutilizable. </w:t>
      </w:r>
    </w:p>
    <w:p w:rsidR="001A4ED5" w:rsidRDefault="001A4ED5" w:rsidP="000E4B76">
      <w:pPr>
        <w:pStyle w:val="Prrafodelista"/>
        <w:spacing w:before="120" w:after="120" w:line="312" w:lineRule="auto"/>
        <w:ind w:left="284"/>
        <w:contextualSpacing w:val="0"/>
        <w:jc w:val="both"/>
        <w:rPr>
          <w:lang w:bidi="es-ES"/>
        </w:rPr>
      </w:pPr>
    </w:p>
    <w:p w:rsidR="003E5D2F" w:rsidRDefault="003E5D2F" w:rsidP="000E4B76">
      <w:pPr>
        <w:pStyle w:val="Ttulo2"/>
        <w:numPr>
          <w:ilvl w:val="1"/>
          <w:numId w:val="2"/>
        </w:numPr>
        <w:spacing w:before="120" w:after="120" w:line="312" w:lineRule="auto"/>
        <w:ind w:left="284"/>
        <w:jc w:val="both"/>
        <w:rPr>
          <w:lang w:bidi="es-ES"/>
        </w:rPr>
      </w:pPr>
      <w:r>
        <w:rPr>
          <w:lang w:bidi="es-ES"/>
        </w:rPr>
        <w:t>Información Económica</w:t>
      </w:r>
    </w:p>
    <w:p w:rsidR="00480880" w:rsidRDefault="00480880" w:rsidP="00480880">
      <w:pPr>
        <w:pStyle w:val="Ttulo3"/>
        <w:spacing w:before="120" w:after="120" w:line="312" w:lineRule="auto"/>
        <w:ind w:left="142"/>
        <w:rPr>
          <w:lang w:bidi="es-ES"/>
        </w:rPr>
      </w:pPr>
      <w:r>
        <w:rPr>
          <w:lang w:bidi="es-ES"/>
        </w:rPr>
        <w:t>Contenidos</w:t>
      </w:r>
    </w:p>
    <w:p w:rsidR="00BA7853" w:rsidRDefault="00721A72" w:rsidP="00EC46E9">
      <w:pPr>
        <w:pStyle w:val="Prrafodelista"/>
        <w:spacing w:before="120" w:after="120" w:line="312" w:lineRule="auto"/>
        <w:ind w:left="0"/>
        <w:contextualSpacing w:val="0"/>
        <w:jc w:val="both"/>
        <w:rPr>
          <w:lang w:bidi="es-ES"/>
        </w:rPr>
      </w:pPr>
      <w:r>
        <w:rPr>
          <w:lang w:bidi="es-ES"/>
        </w:rPr>
        <w:t>CGCPD</w:t>
      </w:r>
      <w:r w:rsidR="00003029" w:rsidRPr="00003029">
        <w:rPr>
          <w:lang w:bidi="es-ES"/>
        </w:rPr>
        <w:t xml:space="preserve"> </w:t>
      </w:r>
      <w:r w:rsidR="00003029" w:rsidRPr="00003029">
        <w:rPr>
          <w:u w:val="single"/>
          <w:lang w:bidi="es-ES"/>
        </w:rPr>
        <w:t>no publica</w:t>
      </w:r>
      <w:r w:rsidR="00003029">
        <w:rPr>
          <w:lang w:bidi="es-ES"/>
        </w:rPr>
        <w:t xml:space="preserve"> ninguna de las informaciones correspondientes a este bloque de obligaciones.</w:t>
      </w:r>
    </w:p>
    <w:p w:rsidR="00BA7853" w:rsidRDefault="00BA7853" w:rsidP="000E4B76">
      <w:pPr>
        <w:pStyle w:val="Cuerpodelboletn"/>
        <w:spacing w:before="120" w:after="120" w:line="312" w:lineRule="auto"/>
        <w:rPr>
          <w:lang w:bidi="es-ES"/>
        </w:rPr>
        <w:sectPr w:rsidR="00BA7853" w:rsidSect="00987137">
          <w:type w:val="continuous"/>
          <w:pgSz w:w="11906" w:h="16838" w:code="9"/>
          <w:pgMar w:top="1701" w:right="720" w:bottom="1134" w:left="720" w:header="720" w:footer="720" w:gutter="0"/>
          <w:cols w:num="2" w:space="720"/>
          <w:docGrid w:linePitch="326"/>
        </w:sectPr>
      </w:pPr>
    </w:p>
    <w:p w:rsidR="00AC4A6F" w:rsidRDefault="00AC4A6F" w:rsidP="000E4B7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568330B6" wp14:editId="01F0A551">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D708DF0"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0802B6D2" wp14:editId="6B2C5813">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1A72" w:rsidRPr="00F31BC3" w:rsidRDefault="00721A72" w:rsidP="00AC4A6F">
                            <w:r w:rsidRPr="00965C69">
                              <w:rPr>
                                <w:noProof/>
                                <w:lang w:eastAsia="es-ES"/>
                              </w:rPr>
                              <w:drawing>
                                <wp:inline distT="0" distB="0" distL="0" distR="0" wp14:anchorId="15CE2266" wp14:editId="200A679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3802C2" w:rsidRPr="00F31BC3" w:rsidRDefault="003802C2" w:rsidP="00AC4A6F">
                      <w:r w:rsidRPr="00965C69">
                        <w:rPr>
                          <w:noProof/>
                          <w:lang w:eastAsia="es-ES"/>
                        </w:rPr>
                        <w:drawing>
                          <wp:inline distT="0" distB="0" distL="0" distR="0" wp14:anchorId="706413E8" wp14:editId="4A5CAD5B">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0E4B76">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0E4B76">
      <w:pPr>
        <w:pStyle w:val="Cuerpodelboletn"/>
        <w:spacing w:before="120" w:after="120" w:line="312" w:lineRule="auto"/>
        <w:sectPr w:rsidR="001763F8" w:rsidSect="00987137">
          <w:type w:val="continuous"/>
          <w:pgSz w:w="11906" w:h="16838" w:code="9"/>
          <w:pgMar w:top="1701" w:right="720" w:bottom="1134" w:left="720" w:header="720" w:footer="720" w:gutter="0"/>
          <w:cols w:space="720"/>
          <w:docGrid w:linePitch="326"/>
        </w:sectPr>
      </w:pPr>
    </w:p>
    <w:p w:rsidR="00AC4A6F" w:rsidRDefault="00AC4A6F" w:rsidP="000E4B76">
      <w:pPr>
        <w:pStyle w:val="Cuerpodelboletn"/>
        <w:spacing w:before="120" w:after="120" w:line="312" w:lineRule="auto"/>
        <w:rPr>
          <w:lang w:bidi="es-ES"/>
        </w:rPr>
      </w:pPr>
    </w:p>
    <w:p w:rsidR="001763F8" w:rsidRDefault="001763F8" w:rsidP="000E4B76">
      <w:pPr>
        <w:pStyle w:val="Cuerpodelboletn"/>
        <w:spacing w:before="120" w:after="120" w:line="312" w:lineRule="auto"/>
        <w:rPr>
          <w:lang w:bidi="es-ES"/>
        </w:rPr>
        <w:sectPr w:rsidR="001763F8" w:rsidSect="00987137">
          <w:type w:val="continuous"/>
          <w:pgSz w:w="11906" w:h="16838" w:code="9"/>
          <w:pgMar w:top="1701" w:right="720" w:bottom="1134" w:left="720" w:header="720" w:footer="720" w:gutter="0"/>
          <w:cols w:space="720"/>
          <w:docGrid w:linePitch="326"/>
        </w:sectPr>
      </w:pPr>
    </w:p>
    <w:p w:rsidR="001763F8" w:rsidRPr="003802C2" w:rsidRDefault="00C1290B" w:rsidP="000E4B76">
      <w:pPr>
        <w:pStyle w:val="Cuerpodelboletn"/>
        <w:spacing w:before="120" w:after="120" w:line="312" w:lineRule="auto"/>
        <w:rPr>
          <w:lang w:bidi="es-ES"/>
        </w:rPr>
      </w:pPr>
      <w:r w:rsidRPr="003802C2">
        <w:rPr>
          <w:lang w:bidi="es-ES"/>
        </w:rPr>
        <w:lastRenderedPageBreak/>
        <w:t>El índice de cumplimiento de la información obligatoria por parte de</w:t>
      </w:r>
      <w:r w:rsidR="0082148D" w:rsidRPr="003802C2">
        <w:rPr>
          <w:lang w:bidi="es-ES"/>
        </w:rPr>
        <w:t xml:space="preserve">l </w:t>
      </w:r>
      <w:r w:rsidR="00721A72">
        <w:rPr>
          <w:lang w:bidi="es-ES"/>
        </w:rPr>
        <w:t>CGCPD</w:t>
      </w:r>
      <w:r w:rsidR="00F554C1" w:rsidRPr="003802C2">
        <w:rPr>
          <w:lang w:bidi="es-ES"/>
        </w:rPr>
        <w:t xml:space="preserve"> </w:t>
      </w:r>
      <w:r w:rsidRPr="003802C2">
        <w:rPr>
          <w:lang w:bidi="es-ES"/>
        </w:rPr>
        <w:t>puede considerarse</w:t>
      </w:r>
      <w:r w:rsidR="001B56AC" w:rsidRPr="003802C2">
        <w:rPr>
          <w:lang w:bidi="es-ES"/>
        </w:rPr>
        <w:t xml:space="preserve"> </w:t>
      </w:r>
      <w:r w:rsidR="002E7939" w:rsidRPr="003802C2">
        <w:rPr>
          <w:lang w:bidi="es-ES"/>
        </w:rPr>
        <w:t xml:space="preserve">muy </w:t>
      </w:r>
      <w:r w:rsidRPr="003802C2">
        <w:rPr>
          <w:lang w:bidi="es-ES"/>
        </w:rPr>
        <w:t xml:space="preserve">bajo, un </w:t>
      </w:r>
      <w:r w:rsidR="00721A72">
        <w:rPr>
          <w:lang w:bidi="es-ES"/>
        </w:rPr>
        <w:t>11</w:t>
      </w:r>
      <w:r w:rsidR="00D14124" w:rsidRPr="003802C2">
        <w:rPr>
          <w:lang w:bidi="es-ES"/>
        </w:rPr>
        <w:t xml:space="preserve"> </w:t>
      </w:r>
      <w:r w:rsidRPr="003802C2">
        <w:rPr>
          <w:lang w:bidi="es-ES"/>
        </w:rPr>
        <w:t>%.</w:t>
      </w:r>
    </w:p>
    <w:p w:rsidR="00C1290B" w:rsidRPr="0045790B" w:rsidRDefault="00C1290B" w:rsidP="000E4B76">
      <w:pPr>
        <w:pStyle w:val="Cuerpodelboletn"/>
        <w:spacing w:before="120" w:after="120" w:line="312" w:lineRule="auto"/>
        <w:rPr>
          <w:lang w:bidi="es-ES"/>
        </w:rPr>
      </w:pPr>
      <w:r w:rsidRPr="003802C2">
        <w:rPr>
          <w:lang w:bidi="es-ES"/>
        </w:rPr>
        <w:t xml:space="preserve">En el caso de la información Institucional y Organizativa el nivel de cumplimiento </w:t>
      </w:r>
      <w:r w:rsidR="00721A72">
        <w:rPr>
          <w:lang w:bidi="es-ES"/>
        </w:rPr>
        <w:t xml:space="preserve">se sitúa en </w:t>
      </w:r>
      <w:r w:rsidR="002E7939" w:rsidRPr="003802C2">
        <w:rPr>
          <w:lang w:bidi="es-ES"/>
        </w:rPr>
        <w:t xml:space="preserve">el </w:t>
      </w:r>
      <w:r w:rsidR="00721A72">
        <w:rPr>
          <w:lang w:bidi="es-ES"/>
        </w:rPr>
        <w:t>20,4</w:t>
      </w:r>
      <w:r w:rsidR="002E7939" w:rsidRPr="003802C2">
        <w:rPr>
          <w:lang w:bidi="es-ES"/>
        </w:rPr>
        <w:t>%</w:t>
      </w:r>
      <w:r w:rsidRPr="003802C2">
        <w:rPr>
          <w:lang w:bidi="es-ES"/>
        </w:rPr>
        <w:t>, pero</w:t>
      </w:r>
      <w:r w:rsidR="003802C2">
        <w:rPr>
          <w:lang w:bidi="es-ES"/>
        </w:rPr>
        <w:t xml:space="preserve"> en</w:t>
      </w:r>
      <w:r w:rsidRPr="003802C2">
        <w:rPr>
          <w:lang w:bidi="es-ES"/>
        </w:rPr>
        <w:t xml:space="preserve"> la información económica </w:t>
      </w:r>
      <w:r w:rsidR="003802C2">
        <w:rPr>
          <w:lang w:bidi="es-ES"/>
        </w:rPr>
        <w:t>es del</w:t>
      </w:r>
      <w:r w:rsidR="002F0B29" w:rsidRPr="003802C2">
        <w:rPr>
          <w:lang w:bidi="es-ES"/>
        </w:rPr>
        <w:t xml:space="preserve"> 0%</w:t>
      </w:r>
      <w:r w:rsidR="0082148D" w:rsidRPr="003802C2">
        <w:rPr>
          <w:lang w:bidi="es-ES"/>
        </w:rPr>
        <w:t>.</w:t>
      </w:r>
      <w:r w:rsidRPr="0045790B">
        <w:rPr>
          <w:lang w:bidi="es-ES"/>
        </w:rPr>
        <w:t xml:space="preserve"> </w:t>
      </w:r>
    </w:p>
    <w:p w:rsidR="0082148D" w:rsidRPr="00831FB8" w:rsidRDefault="0082148D" w:rsidP="000E4B76">
      <w:pPr>
        <w:spacing w:before="120" w:after="120" w:line="312" w:lineRule="auto"/>
        <w:jc w:val="both"/>
        <w:rPr>
          <w:color w:val="000000"/>
          <w:lang w:bidi="es-ES"/>
        </w:rPr>
      </w:pPr>
    </w:p>
    <w:p w:rsidR="00721A72" w:rsidRDefault="00721A72"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721A72" w:rsidRDefault="00992AFE" w:rsidP="000E4B76">
      <w:pPr>
        <w:pStyle w:val="Cuerpodelboletn"/>
        <w:spacing w:before="120" w:after="120" w:line="312" w:lineRule="auto"/>
        <w:rPr>
          <w:lang w:bidi="es-ES"/>
        </w:rPr>
      </w:pPr>
      <w:r w:rsidRPr="0045790B">
        <w:rPr>
          <w:lang w:bidi="es-ES"/>
        </w:rPr>
        <w:lastRenderedPageBreak/>
        <w:t xml:space="preserve">La falta de publicación de informaciones obligatorias explica fundamentalmente la puntuación alcanzada y en segundo plano, </w:t>
      </w:r>
      <w:r>
        <w:rPr>
          <w:lang w:bidi="es-ES"/>
        </w:rPr>
        <w:t xml:space="preserve">a </w:t>
      </w:r>
      <w:r w:rsidRPr="0045790B">
        <w:rPr>
          <w:lang w:bidi="es-ES"/>
        </w:rPr>
        <w:t>que, en su mayor parte, no se ofrezca en formatos re</w:t>
      </w:r>
      <w:r>
        <w:rPr>
          <w:lang w:bidi="es-ES"/>
        </w:rPr>
        <w:t>utilizables y no existan referencias sobre su actualización.</w:t>
      </w: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pPr>
    </w:p>
    <w:p w:rsidR="00992AFE" w:rsidRDefault="00992AFE" w:rsidP="000E4B76">
      <w:pPr>
        <w:pStyle w:val="Cuerpodelboletn"/>
        <w:spacing w:before="120" w:after="120" w:line="312" w:lineRule="auto"/>
        <w:rPr>
          <w:lang w:bidi="es-ES"/>
        </w:rPr>
        <w:sectPr w:rsidR="00992AFE" w:rsidSect="00987137">
          <w:type w:val="continuous"/>
          <w:pgSz w:w="11906" w:h="16838" w:code="9"/>
          <w:pgMar w:top="1701" w:right="720" w:bottom="1134" w:left="720" w:header="720" w:footer="720" w:gutter="0"/>
          <w:cols w:num="2" w:space="720"/>
          <w:docGrid w:linePitch="326"/>
        </w:sectPr>
      </w:pPr>
    </w:p>
    <w:p w:rsidR="00AC4A6F" w:rsidRDefault="00C259F4" w:rsidP="000E4B7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E4B9472" wp14:editId="448AB13B">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CD51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17BDF9C8" wp14:editId="6E241CDC">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1A72" w:rsidRPr="00F31BC3" w:rsidRDefault="00721A72" w:rsidP="00C259F4">
                            <w:r w:rsidRPr="00965C69">
                              <w:rPr>
                                <w:noProof/>
                                <w:lang w:eastAsia="es-ES"/>
                              </w:rPr>
                              <w:drawing>
                                <wp:inline distT="0" distB="0" distL="0" distR="0" wp14:anchorId="2AD47E25" wp14:editId="34F8237D">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3802C2" w:rsidRPr="00F31BC3" w:rsidRDefault="003802C2" w:rsidP="00C259F4">
                      <w:r w:rsidRPr="00965C69">
                        <w:rPr>
                          <w:noProof/>
                          <w:lang w:eastAsia="es-ES"/>
                        </w:rPr>
                        <w:drawing>
                          <wp:inline distT="0" distB="0" distL="0" distR="0" wp14:anchorId="445C142F" wp14:editId="1B7F3A99">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EC46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0E4B76">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0E4B7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992AFE" w:rsidRPr="00C1290B" w:rsidTr="00992A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992AFE" w:rsidRPr="00C1290B" w:rsidRDefault="00992AFE" w:rsidP="000E4B7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28,6</w:t>
            </w:r>
          </w:p>
        </w:tc>
        <w:tc>
          <w:tcPr>
            <w:tcW w:w="851"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28,6</w:t>
            </w:r>
          </w:p>
        </w:tc>
        <w:tc>
          <w:tcPr>
            <w:tcW w:w="1276"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28,6</w:t>
            </w:r>
          </w:p>
        </w:tc>
        <w:tc>
          <w:tcPr>
            <w:tcW w:w="1275"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28,6</w:t>
            </w:r>
          </w:p>
        </w:tc>
        <w:tc>
          <w:tcPr>
            <w:tcW w:w="851"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28,6</w:t>
            </w:r>
          </w:p>
        </w:tc>
        <w:tc>
          <w:tcPr>
            <w:tcW w:w="1134"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0,0</w:t>
            </w:r>
          </w:p>
        </w:tc>
        <w:tc>
          <w:tcPr>
            <w:tcW w:w="1116"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0,0</w:t>
            </w:r>
          </w:p>
        </w:tc>
        <w:tc>
          <w:tcPr>
            <w:tcW w:w="868"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92AFE">
              <w:rPr>
                <w:sz w:val="16"/>
                <w:szCs w:val="16"/>
              </w:rPr>
              <w:t>20,4</w:t>
            </w:r>
          </w:p>
        </w:tc>
      </w:tr>
      <w:tr w:rsidR="00992AFE" w:rsidRPr="00C1290B" w:rsidTr="00992AFE">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992AFE" w:rsidRPr="00C1290B" w:rsidRDefault="00992AFE" w:rsidP="000E4B7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851"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1276"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1275"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851"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1134"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1116"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c>
          <w:tcPr>
            <w:tcW w:w="868" w:type="dxa"/>
            <w:noWrap/>
            <w:vAlign w:val="center"/>
          </w:tcPr>
          <w:p w:rsidR="00992AFE" w:rsidRPr="00992AFE" w:rsidRDefault="00992AFE" w:rsidP="00992AFE">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2AFE">
              <w:rPr>
                <w:sz w:val="16"/>
                <w:szCs w:val="16"/>
              </w:rPr>
              <w:t>0,0</w:t>
            </w:r>
          </w:p>
        </w:tc>
      </w:tr>
      <w:tr w:rsidR="00992AFE" w:rsidRPr="00C1290B" w:rsidTr="00992A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992AFE" w:rsidRPr="00C1290B" w:rsidRDefault="00992AFE" w:rsidP="000E4B7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15,4</w:t>
            </w:r>
          </w:p>
        </w:tc>
        <w:tc>
          <w:tcPr>
            <w:tcW w:w="851"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15,4</w:t>
            </w:r>
          </w:p>
        </w:tc>
        <w:tc>
          <w:tcPr>
            <w:tcW w:w="1276"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15,4</w:t>
            </w:r>
          </w:p>
        </w:tc>
        <w:tc>
          <w:tcPr>
            <w:tcW w:w="1275"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15,4</w:t>
            </w:r>
          </w:p>
        </w:tc>
        <w:tc>
          <w:tcPr>
            <w:tcW w:w="851"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15,4</w:t>
            </w:r>
          </w:p>
        </w:tc>
        <w:tc>
          <w:tcPr>
            <w:tcW w:w="1134"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0,0</w:t>
            </w:r>
          </w:p>
        </w:tc>
        <w:tc>
          <w:tcPr>
            <w:tcW w:w="1116"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0,0</w:t>
            </w:r>
          </w:p>
        </w:tc>
        <w:tc>
          <w:tcPr>
            <w:tcW w:w="868" w:type="dxa"/>
            <w:noWrap/>
            <w:vAlign w:val="center"/>
          </w:tcPr>
          <w:p w:rsidR="00992AFE" w:rsidRPr="00992AFE" w:rsidRDefault="00992AFE" w:rsidP="00992AF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92AFE">
              <w:rPr>
                <w:b/>
                <w:i/>
                <w:sz w:val="16"/>
                <w:szCs w:val="16"/>
              </w:rPr>
              <w:t>11,0</w:t>
            </w:r>
          </w:p>
        </w:tc>
      </w:tr>
    </w:tbl>
    <w:p w:rsidR="003E5D2F" w:rsidRDefault="003E5D2F" w:rsidP="000E4B76">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0E4B76">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0E4B76">
      <w:pPr>
        <w:pStyle w:val="Cuerpodelboletn"/>
        <w:spacing w:before="120" w:after="120" w:line="312" w:lineRule="auto"/>
        <w:sectPr w:rsidR="009E7254" w:rsidSect="00987137">
          <w:type w:val="continuous"/>
          <w:pgSz w:w="11906" w:h="16838" w:code="9"/>
          <w:pgMar w:top="1701" w:right="720" w:bottom="1134" w:left="720" w:header="720" w:footer="720" w:gutter="0"/>
          <w:cols w:space="720"/>
          <w:docGrid w:linePitch="326"/>
        </w:sectPr>
      </w:pPr>
    </w:p>
    <w:p w:rsidR="00402A8A" w:rsidRDefault="00402A8A" w:rsidP="00402A8A">
      <w:pPr>
        <w:pStyle w:val="Ttulo3"/>
        <w:spacing w:before="120" w:after="120" w:line="312" w:lineRule="auto"/>
        <w:rPr>
          <w:lang w:bidi="es-ES"/>
        </w:rPr>
      </w:pPr>
      <w:r>
        <w:rPr>
          <w:lang w:bidi="es-ES"/>
        </w:rPr>
        <w:lastRenderedPageBreak/>
        <w:t>Contenidos</w:t>
      </w:r>
    </w:p>
    <w:p w:rsidR="00402A8A" w:rsidRDefault="00402A8A" w:rsidP="00402A8A">
      <w:pPr>
        <w:pStyle w:val="Cuerpodelboletn"/>
        <w:spacing w:before="120" w:after="120" w:line="312" w:lineRule="auto"/>
        <w:ind w:left="-76"/>
        <w:rPr>
          <w:color w:val="auto"/>
        </w:rPr>
      </w:pPr>
      <w:r w:rsidRPr="00384758">
        <w:rPr>
          <w:color w:val="auto"/>
        </w:rPr>
        <w:t xml:space="preserve">Además de las informaciones vinculadas a obligaciones de publicidad activa, el </w:t>
      </w:r>
      <w:r w:rsidR="00721A72">
        <w:rPr>
          <w:color w:val="auto"/>
          <w:lang w:bidi="es-ES"/>
        </w:rPr>
        <w:t>CGCPD</w:t>
      </w:r>
      <w:r w:rsidRPr="00384758">
        <w:rPr>
          <w:color w:val="auto"/>
        </w:rPr>
        <w:t xml:space="preserve"> publica en su </w:t>
      </w:r>
      <w:r w:rsidR="003A29A6">
        <w:rPr>
          <w:color w:val="auto"/>
        </w:rPr>
        <w:t xml:space="preserve">página web </w:t>
      </w:r>
      <w:r w:rsidRPr="00384758">
        <w:rPr>
          <w:color w:val="auto"/>
        </w:rPr>
        <w:t>otras informaciones relevantes desde el punt</w:t>
      </w:r>
      <w:r>
        <w:rPr>
          <w:color w:val="auto"/>
        </w:rPr>
        <w:t xml:space="preserve">o de vista de la </w:t>
      </w:r>
      <w:r w:rsidR="002B10D4">
        <w:rPr>
          <w:color w:val="auto"/>
        </w:rPr>
        <w:t>t</w:t>
      </w:r>
      <w:r>
        <w:rPr>
          <w:color w:val="auto"/>
        </w:rPr>
        <w:t>ransparencia.</w:t>
      </w:r>
    </w:p>
    <w:p w:rsidR="00721A72" w:rsidRDefault="00721A72" w:rsidP="00402A8A">
      <w:pPr>
        <w:pStyle w:val="Cuerpodelboletn"/>
        <w:spacing w:before="120" w:after="120" w:line="312" w:lineRule="auto"/>
        <w:ind w:left="-76"/>
        <w:rPr>
          <w:color w:val="auto"/>
        </w:rPr>
      </w:pPr>
      <w:r>
        <w:rPr>
          <w:color w:val="auto"/>
        </w:rPr>
        <w:t xml:space="preserve">Así, a través del enlace “Memorias Anuales” del acceso “La Profesión” se localizan las Memorias anuales correspondientes al periodo 2010-2019.Estas memorias incluyen las Cuentas anuales abreviadas.  </w:t>
      </w:r>
    </w:p>
    <w:p w:rsidR="00402A8A" w:rsidRPr="00831FB8" w:rsidRDefault="00987137" w:rsidP="00402A8A">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lastRenderedPageBreak/>
        <w:t>Análisis de la información</w:t>
      </w:r>
    </w:p>
    <w:p w:rsidR="00402A8A" w:rsidRDefault="00550565" w:rsidP="00550565">
      <w:pPr>
        <w:spacing w:before="120" w:after="120" w:line="312" w:lineRule="auto"/>
        <w:jc w:val="both"/>
        <w:rPr>
          <w:color w:val="000000"/>
        </w:rPr>
      </w:pPr>
      <w:r>
        <w:rPr>
          <w:color w:val="000000"/>
        </w:rPr>
        <w:t>Esta</w:t>
      </w:r>
      <w:r w:rsidR="00402A8A" w:rsidRPr="00831FB8">
        <w:rPr>
          <w:color w:val="000000"/>
        </w:rPr>
        <w:t xml:space="preserve"> información adicional publicada por </w:t>
      </w:r>
      <w:r w:rsidR="00402A8A">
        <w:rPr>
          <w:color w:val="000000"/>
        </w:rPr>
        <w:t xml:space="preserve">el </w:t>
      </w:r>
      <w:r w:rsidR="00721A72">
        <w:t>CGCPD</w:t>
      </w:r>
      <w:r w:rsidR="00410391">
        <w:t xml:space="preserve"> </w:t>
      </w:r>
      <w:r w:rsidR="00402A8A" w:rsidRPr="00831FB8">
        <w:rPr>
          <w:color w:val="000000"/>
        </w:rPr>
        <w:t xml:space="preserve">puede considerarse relevante desde el punto de vista de la transparencia. </w:t>
      </w:r>
    </w:p>
    <w:p w:rsidR="00721A72" w:rsidRDefault="00721A72" w:rsidP="00550565">
      <w:pPr>
        <w:spacing w:before="120" w:after="120" w:line="312" w:lineRule="auto"/>
        <w:jc w:val="both"/>
      </w:pPr>
      <w:r>
        <w:rPr>
          <w:color w:val="000000"/>
        </w:rPr>
        <w:t>No obstante</w:t>
      </w:r>
      <w:r w:rsidR="00AD5FFA">
        <w:rPr>
          <w:color w:val="000000"/>
        </w:rPr>
        <w:t>,</w:t>
      </w:r>
      <w:r>
        <w:rPr>
          <w:color w:val="000000"/>
        </w:rPr>
        <w:t xml:space="preserve"> es preciso señalar que la publicación de la Memoria deriva de una obligación impuesta por la Ley</w:t>
      </w:r>
      <w:r w:rsidR="00AD5FFA">
        <w:rPr>
          <w:color w:val="000000"/>
        </w:rPr>
        <w:t xml:space="preserve"> 25/2009.</w:t>
      </w:r>
    </w:p>
    <w:p w:rsidR="00550565" w:rsidRDefault="00550565" w:rsidP="00402A8A">
      <w:pPr>
        <w:pStyle w:val="Cuerpodelboletn"/>
        <w:spacing w:before="120" w:after="120" w:line="312" w:lineRule="auto"/>
      </w:pPr>
    </w:p>
    <w:p w:rsidR="00550565" w:rsidRDefault="00550565" w:rsidP="00402A8A">
      <w:pPr>
        <w:pStyle w:val="Cuerpodelboletn"/>
        <w:spacing w:before="120" w:after="120" w:line="312" w:lineRule="auto"/>
      </w:pPr>
    </w:p>
    <w:p w:rsidR="00797E95" w:rsidRDefault="00797E95" w:rsidP="00402A8A">
      <w:pPr>
        <w:pStyle w:val="Cuerpodelboletn"/>
        <w:spacing w:before="120" w:after="120" w:line="312" w:lineRule="auto"/>
      </w:pPr>
    </w:p>
    <w:p w:rsidR="00402A8A" w:rsidRDefault="00402A8A" w:rsidP="00402A8A">
      <w:pPr>
        <w:pStyle w:val="Cuerpodelboletn"/>
        <w:spacing w:before="120" w:after="120" w:line="312" w:lineRule="auto"/>
        <w:sectPr w:rsidR="00402A8A" w:rsidSect="00987137">
          <w:type w:val="continuous"/>
          <w:pgSz w:w="11906" w:h="16838" w:code="9"/>
          <w:pgMar w:top="1701" w:right="720" w:bottom="1134" w:left="720" w:header="720" w:footer="720" w:gutter="0"/>
          <w:cols w:num="2" w:space="720"/>
          <w:docGrid w:linePitch="326"/>
        </w:sectPr>
      </w:pPr>
    </w:p>
    <w:p w:rsidR="00410391" w:rsidRPr="00831FB8" w:rsidRDefault="00410391" w:rsidP="000E4B76">
      <w:pPr>
        <w:spacing w:before="120" w:after="120" w:line="312" w:lineRule="auto"/>
        <w:jc w:val="both"/>
        <w:rPr>
          <w:color w:val="000000"/>
        </w:rPr>
      </w:pPr>
    </w:p>
    <w:p w:rsidR="00C259F4" w:rsidRDefault="00C259F4" w:rsidP="000E4B76">
      <w:pPr>
        <w:pStyle w:val="Cuerpodelboletn"/>
        <w:spacing w:before="120" w:after="120" w:line="312" w:lineRule="auto"/>
        <w:sectPr w:rsidR="00C259F4" w:rsidSect="00987137">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0E4B76">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0E4B76">
      <w:pPr>
        <w:pStyle w:val="Cuerpodelboletn"/>
        <w:spacing w:before="120" w:after="120" w:line="312" w:lineRule="auto"/>
      </w:pPr>
    </w:p>
    <w:p w:rsidR="00C259F4" w:rsidRDefault="00C259F4" w:rsidP="000E4B76">
      <w:pPr>
        <w:pStyle w:val="Cuerpodelboletn"/>
        <w:spacing w:before="120" w:after="120" w:line="312" w:lineRule="auto"/>
        <w:sectPr w:rsidR="00C259F4" w:rsidSect="00987137">
          <w:type w:val="continuous"/>
          <w:pgSz w:w="11906" w:h="16838" w:code="9"/>
          <w:pgMar w:top="1701" w:right="720" w:bottom="1134" w:left="720" w:header="720" w:footer="720" w:gutter="0"/>
          <w:cols w:space="720"/>
          <w:docGrid w:linePitch="326"/>
        </w:sectPr>
      </w:pPr>
    </w:p>
    <w:p w:rsidR="00223C48" w:rsidRPr="002E7939" w:rsidRDefault="00223C48" w:rsidP="000E4B76">
      <w:pPr>
        <w:spacing w:before="120" w:after="120" w:line="312" w:lineRule="auto"/>
        <w:jc w:val="both"/>
      </w:pPr>
      <w:r w:rsidRPr="00254F41">
        <w:lastRenderedPageBreak/>
        <w:t>Como se ha indicado el cumplimiento de las obligaciones de transparencia por parte de</w:t>
      </w:r>
      <w:r>
        <w:t xml:space="preserve">l </w:t>
      </w:r>
      <w:r w:rsidR="00721A72">
        <w:rPr>
          <w:lang w:bidi="es-ES"/>
        </w:rPr>
        <w:t>CGCPD</w:t>
      </w:r>
      <w:r w:rsidRPr="00254F41">
        <w:t xml:space="preserve">, en función de la información disponible en la web de la </w:t>
      </w:r>
      <w:r>
        <w:t>Co</w:t>
      </w:r>
      <w:r w:rsidR="00FC34F1">
        <w:t>r</w:t>
      </w:r>
      <w:r>
        <w:t xml:space="preserve">poración </w:t>
      </w:r>
      <w:r w:rsidRPr="00254F41">
        <w:t xml:space="preserve">entidad relacionada con estas obligaciones, puede </w:t>
      </w:r>
      <w:r w:rsidRPr="002E7939">
        <w:t xml:space="preserve">considerarse </w:t>
      </w:r>
      <w:r w:rsidR="002E7939" w:rsidRPr="002E7939">
        <w:t xml:space="preserve">muy </w:t>
      </w:r>
      <w:r w:rsidRPr="002E7939">
        <w:t>bajo.</w:t>
      </w:r>
    </w:p>
    <w:p w:rsidR="00C61E7F" w:rsidRDefault="00C61E7F" w:rsidP="000E4B76">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721A72">
        <w:rPr>
          <w:lang w:bidi="es-ES"/>
        </w:rPr>
        <w:t>CGCPD</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0E4B76">
      <w:pPr>
        <w:spacing w:before="120" w:after="120" w:line="312" w:lineRule="auto"/>
        <w:jc w:val="both"/>
      </w:pPr>
    </w:p>
    <w:p w:rsidR="00C61E7F" w:rsidRDefault="0045790B" w:rsidP="000E4B76">
      <w:pPr>
        <w:pStyle w:val="Ttulo3"/>
        <w:spacing w:before="120" w:after="120" w:line="312" w:lineRule="auto"/>
      </w:pPr>
      <w:r>
        <w:lastRenderedPageBreak/>
        <w:t xml:space="preserve">Localización y </w:t>
      </w:r>
      <w:r w:rsidR="00C61E7F" w:rsidRPr="000E1D9B">
        <w:t xml:space="preserve">Estructuración </w:t>
      </w:r>
    </w:p>
    <w:p w:rsidR="00FC34F1" w:rsidRDefault="00FC34F1" w:rsidP="000E4B76">
      <w:pPr>
        <w:pStyle w:val="Sinespaciado"/>
        <w:spacing w:before="120" w:after="120" w:line="312" w:lineRule="auto"/>
        <w:jc w:val="both"/>
        <w:rPr>
          <w:rFonts w:ascii="Century Gothic" w:hAnsi="Century Gothic"/>
        </w:rPr>
      </w:pPr>
      <w:r>
        <w:rPr>
          <w:rFonts w:ascii="Century Gothic" w:hAnsi="Century Gothic"/>
        </w:rPr>
        <w:t>Dentro d</w:t>
      </w:r>
      <w:r w:rsidR="008A10AE">
        <w:rPr>
          <w:rFonts w:ascii="Century Gothic" w:hAnsi="Century Gothic"/>
        </w:rPr>
        <w:t>e la</w:t>
      </w:r>
      <w:r>
        <w:rPr>
          <w:rFonts w:ascii="Century Gothic" w:hAnsi="Century Gothic"/>
        </w:rPr>
        <w:t xml:space="preserve"> página web </w:t>
      </w:r>
      <w:r w:rsidR="00550565">
        <w:rPr>
          <w:rFonts w:ascii="Century Gothic" w:hAnsi="Century Gothic"/>
        </w:rPr>
        <w:t>o bien dependien</w:t>
      </w:r>
      <w:bookmarkStart w:id="1" w:name="_GoBack"/>
      <w:bookmarkEnd w:id="1"/>
      <w:r w:rsidR="00550565">
        <w:rPr>
          <w:rFonts w:ascii="Century Gothic" w:hAnsi="Century Gothic"/>
        </w:rPr>
        <w:t>do del acceso “</w:t>
      </w:r>
      <w:r w:rsidR="00AD5FFA">
        <w:rPr>
          <w:rFonts w:ascii="Century Gothic" w:hAnsi="Century Gothic"/>
        </w:rPr>
        <w:t>El Consejo</w:t>
      </w:r>
      <w:r w:rsidR="00550565">
        <w:rPr>
          <w:rFonts w:ascii="Century Gothic" w:hAnsi="Century Gothic"/>
        </w:rPr>
        <w:t xml:space="preserve">” </w:t>
      </w:r>
      <w:r>
        <w:rPr>
          <w:rFonts w:ascii="Century Gothic" w:hAnsi="Century Gothic"/>
        </w:rPr>
        <w:t xml:space="preserve">podría generarse un enlace “Transparencia” a través del que dar acceso a toda la información relativa a las obligaciones de publicidad activa de la </w:t>
      </w:r>
      <w:r w:rsidR="00550565">
        <w:rPr>
          <w:rFonts w:ascii="Century Gothic" w:hAnsi="Century Gothic"/>
        </w:rPr>
        <w:t>Asociación</w:t>
      </w:r>
      <w:r>
        <w:rPr>
          <w:rFonts w:ascii="Century Gothic" w:hAnsi="Century Gothic"/>
        </w:rPr>
        <w:t xml:space="preserve">. </w:t>
      </w:r>
    </w:p>
    <w:p w:rsidR="00FC34F1" w:rsidRDefault="00FC34F1" w:rsidP="000E4B76">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aún más la búsqueda de </w:t>
      </w:r>
      <w:r w:rsidRPr="0019448F">
        <w:rPr>
          <w:rFonts w:ascii="Century Gothic" w:hAnsi="Century Gothic"/>
        </w:rPr>
        <w:lastRenderedPageBreak/>
        <w:t>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Default="00FC34F1" w:rsidP="000E4B76">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987137" w:rsidRDefault="00987137" w:rsidP="000E4B76">
      <w:pPr>
        <w:pStyle w:val="Sinespaciado"/>
        <w:spacing w:before="120" w:after="120" w:line="312" w:lineRule="auto"/>
        <w:jc w:val="both"/>
        <w:rPr>
          <w:rFonts w:ascii="Century Gothic" w:hAnsi="Century Gothic"/>
        </w:rPr>
      </w:pPr>
    </w:p>
    <w:p w:rsidR="00797E95" w:rsidRDefault="00797E95" w:rsidP="00987137">
      <w:pPr>
        <w:pStyle w:val="Ttulo2"/>
        <w:spacing w:before="120" w:after="120" w:line="312" w:lineRule="auto"/>
        <w:jc w:val="both"/>
        <w:rPr>
          <w:b w:val="0"/>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rStyle w:val="Ttulo3Car"/>
          <w:rFonts w:ascii="Century Gothic" w:hAnsi="Century Gothic"/>
          <w:b/>
        </w:rPr>
        <w:t xml:space="preserve">Incorporación de </w:t>
      </w:r>
      <w:r w:rsidR="00987137">
        <w:rPr>
          <w:rStyle w:val="Ttulo3Car"/>
          <w:rFonts w:ascii="Century Gothic" w:hAnsi="Century Gothic"/>
          <w:b/>
        </w:rPr>
        <w:t>Información</w:t>
      </w:r>
    </w:p>
    <w:p w:rsidR="00797E95" w:rsidRPr="001331E4" w:rsidRDefault="00797E95" w:rsidP="00797E95">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331E4">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706368" behindDoc="0" locked="0" layoutInCell="1" allowOverlap="1" wp14:anchorId="4DDE0375" wp14:editId="59377C1D">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LxBQIAAOw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J7QLx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1331E4">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705344" behindDoc="0" locked="0" layoutInCell="1" allowOverlap="1" wp14:anchorId="40A151DB" wp14:editId="07CE18E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1A72" w:rsidRPr="00F31BC3" w:rsidRDefault="00721A72" w:rsidP="00797E95">
                            <w:r w:rsidRPr="00965C69">
                              <w:rPr>
                                <w:noProof/>
                                <w:lang w:eastAsia="es-ES"/>
                              </w:rPr>
                              <w:drawing>
                                <wp:inline distT="0" distB="0" distL="0" distR="0" wp14:anchorId="4C92E787" wp14:editId="3AC907E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q5CgIAAP4DAAAOAAAAZHJzL2Uyb0RvYy54bWysU1GO0zAQ/UfiDpb/aZLVUt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Aru+rkKAgAA/gMAAA4A&#10;AAAAAAAAAAAAAAAALgIAAGRycy9lMm9Eb2MueG1sUEsBAi0AFAAGAAgAAAAhAE8x6OPaAAAACAEA&#10;AA8AAAAAAAAAAAAAAAAAZAQAAGRycy9kb3ducmV2LnhtbFBLBQYAAAAABAAEAPMAAABrBQAAAAA=&#10;" fillcolor="#50866c" stroked="f">
                <v:textbox inset=",7.2pt,,7.2pt">
                  <w:txbxContent>
                    <w:p w:rsidR="003802C2" w:rsidRPr="00F31BC3" w:rsidRDefault="003802C2" w:rsidP="00797E95">
                      <w:r w:rsidRPr="00965C69">
                        <w:rPr>
                          <w:noProof/>
                          <w:lang w:eastAsia="es-ES"/>
                        </w:rPr>
                        <w:drawing>
                          <wp:inline distT="0" distB="0" distL="0" distR="0" wp14:anchorId="4C92E787" wp14:editId="3AC907E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1331E4">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 y Organizativa. Registr</w:t>
      </w:r>
      <w:r w:rsidR="00987137">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797E95" w:rsidRDefault="00797E95" w:rsidP="00550565">
      <w:pPr>
        <w:pStyle w:val="Prrafodelista"/>
        <w:numPr>
          <w:ilvl w:val="0"/>
          <w:numId w:val="24"/>
        </w:numPr>
        <w:spacing w:before="120" w:after="120" w:line="312" w:lineRule="auto"/>
        <w:ind w:left="426"/>
        <w:contextualSpacing w:val="0"/>
        <w:jc w:val="both"/>
        <w:rPr>
          <w:lang w:bidi="es-ES"/>
        </w:rPr>
      </w:pPr>
      <w:r>
        <w:rPr>
          <w:lang w:bidi="es-ES"/>
        </w:rPr>
        <w:t>Debería</w:t>
      </w:r>
      <w:r w:rsidRPr="001331E4">
        <w:rPr>
          <w:lang w:bidi="es-ES"/>
        </w:rPr>
        <w:t xml:space="preserve"> informarse de la normativa general aplicable a los Colegios profesionales </w:t>
      </w:r>
      <w:r w:rsidR="00AD5FFA">
        <w:rPr>
          <w:lang w:bidi="es-ES"/>
        </w:rPr>
        <w:t>y los Estatutos del Consejo</w:t>
      </w:r>
      <w:r w:rsidRPr="001331E4">
        <w:rPr>
          <w:lang w:bidi="es-ES"/>
        </w:rPr>
        <w:t xml:space="preserve">. </w:t>
      </w:r>
    </w:p>
    <w:p w:rsidR="00550565" w:rsidRDefault="00550565" w:rsidP="00AD5FFA">
      <w:pPr>
        <w:pStyle w:val="Prrafodelista"/>
        <w:numPr>
          <w:ilvl w:val="0"/>
          <w:numId w:val="24"/>
        </w:numPr>
        <w:spacing w:before="120" w:after="120" w:line="312" w:lineRule="auto"/>
        <w:ind w:left="426"/>
        <w:contextualSpacing w:val="0"/>
        <w:jc w:val="both"/>
        <w:rPr>
          <w:lang w:bidi="es-ES"/>
        </w:rPr>
      </w:pPr>
      <w:r>
        <w:rPr>
          <w:lang w:bidi="es-ES"/>
        </w:rPr>
        <w:t xml:space="preserve">Debe publicarse una descripción de la estructura organizativa </w:t>
      </w:r>
      <w:r w:rsidR="00AD5FFA" w:rsidRPr="00AD5FFA">
        <w:rPr>
          <w:lang w:bidi="es-ES"/>
        </w:rPr>
        <w:t>del Consejo</w:t>
      </w:r>
      <w:r>
        <w:rPr>
          <w:lang w:bidi="es-ES"/>
        </w:rPr>
        <w:t>.</w:t>
      </w:r>
    </w:p>
    <w:p w:rsidR="00550565" w:rsidRDefault="00550565" w:rsidP="00AD5FFA">
      <w:pPr>
        <w:pStyle w:val="Prrafodelista"/>
        <w:numPr>
          <w:ilvl w:val="0"/>
          <w:numId w:val="24"/>
        </w:numPr>
        <w:spacing w:before="120" w:after="120" w:line="312" w:lineRule="auto"/>
        <w:ind w:left="426"/>
        <w:contextualSpacing w:val="0"/>
        <w:jc w:val="both"/>
        <w:rPr>
          <w:lang w:bidi="es-ES"/>
        </w:rPr>
      </w:pPr>
      <w:r>
        <w:rPr>
          <w:lang w:bidi="es-ES"/>
        </w:rPr>
        <w:t xml:space="preserve">Debe publicarse el organigrama </w:t>
      </w:r>
      <w:r w:rsidR="00AD5FFA" w:rsidRPr="00AD5FFA">
        <w:rPr>
          <w:lang w:bidi="es-ES"/>
        </w:rPr>
        <w:t>del Consejo</w:t>
      </w:r>
      <w:r>
        <w:rPr>
          <w:lang w:bidi="es-ES"/>
        </w:rPr>
        <w:t>, entendido como la representación gráfica de su estructura organizativa y de las relaciones entre los diversos niveles de la organización.</w:t>
      </w:r>
    </w:p>
    <w:p w:rsidR="00797E95" w:rsidRPr="001331E4" w:rsidRDefault="00550565" w:rsidP="00550565">
      <w:pPr>
        <w:pStyle w:val="Prrafodelista"/>
        <w:numPr>
          <w:ilvl w:val="0"/>
          <w:numId w:val="24"/>
        </w:numPr>
        <w:spacing w:before="120" w:after="120" w:line="312" w:lineRule="auto"/>
        <w:ind w:left="426"/>
        <w:contextualSpacing w:val="0"/>
        <w:jc w:val="both"/>
        <w:rPr>
          <w:lang w:bidi="es-ES"/>
        </w:rPr>
      </w:pPr>
      <w:r>
        <w:rPr>
          <w:lang w:bidi="es-ES"/>
        </w:rPr>
        <w:t>Debe</w:t>
      </w:r>
      <w:r w:rsidR="00797E95" w:rsidRPr="001331E4">
        <w:rPr>
          <w:lang w:bidi="es-ES"/>
        </w:rPr>
        <w:t xml:space="preserve"> informarse </w:t>
      </w:r>
      <w:r>
        <w:rPr>
          <w:lang w:bidi="es-ES"/>
        </w:rPr>
        <w:t xml:space="preserve">sobre el perfil y trayectoria profesional de las personas que ocupan puestos de responsabilidad en </w:t>
      </w:r>
      <w:proofErr w:type="gramStart"/>
      <w:r>
        <w:rPr>
          <w:lang w:bidi="es-ES"/>
        </w:rPr>
        <w:t>su órganos</w:t>
      </w:r>
      <w:proofErr w:type="gramEnd"/>
      <w:r>
        <w:rPr>
          <w:lang w:bidi="es-ES"/>
        </w:rPr>
        <w:t xml:space="preserve"> de gobierno</w:t>
      </w:r>
      <w:r w:rsidR="00797E95" w:rsidRPr="001331E4">
        <w:rPr>
          <w:lang w:bidi="es-ES"/>
        </w:rPr>
        <w:t>.</w:t>
      </w:r>
    </w:p>
    <w:p w:rsidR="00797E95" w:rsidRDefault="00797E95" w:rsidP="00550565">
      <w:pPr>
        <w:pStyle w:val="Prrafodelista"/>
        <w:numPr>
          <w:ilvl w:val="0"/>
          <w:numId w:val="24"/>
        </w:numPr>
        <w:spacing w:before="120" w:after="120" w:line="312" w:lineRule="auto"/>
        <w:ind w:left="426"/>
        <w:contextualSpacing w:val="0"/>
        <w:jc w:val="both"/>
        <w:rPr>
          <w:lang w:bidi="es-ES"/>
        </w:rPr>
      </w:pPr>
      <w:r>
        <w:rPr>
          <w:lang w:bidi="es-ES"/>
        </w:rPr>
        <w:t xml:space="preserve">Debe publicarse el inventario de </w:t>
      </w:r>
      <w:r w:rsidRPr="002E7939">
        <w:rPr>
          <w:lang w:bidi="es-ES"/>
        </w:rPr>
        <w:t>actividades de tratamiento</w:t>
      </w:r>
      <w:r>
        <w:rPr>
          <w:lang w:bidi="es-ES"/>
        </w:rPr>
        <w:t>,</w:t>
      </w:r>
      <w:r w:rsidRPr="002E7939">
        <w:rPr>
          <w:lang w:bidi="es-ES"/>
        </w:rPr>
        <w:t xml:space="preserve"> en aplicación de</w:t>
      </w:r>
      <w:r>
        <w:rPr>
          <w:lang w:bidi="es-ES"/>
        </w:rPr>
        <w:t xml:space="preserve">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Pr="002B229B">
        <w:rPr>
          <w:lang w:bidi="es-ES"/>
        </w:rPr>
        <w:t xml:space="preserve"> </w:t>
      </w:r>
    </w:p>
    <w:p w:rsidR="00797E95" w:rsidRDefault="00797E95" w:rsidP="00797E95">
      <w:pPr>
        <w:spacing w:before="120" w:after="120" w:line="312" w:lineRule="auto"/>
        <w:jc w:val="both"/>
        <w:rPr>
          <w:lang w:bidi="es-ES"/>
        </w:rPr>
      </w:pPr>
    </w:p>
    <w:p w:rsidR="00797E95" w:rsidRDefault="00797E95" w:rsidP="00797E95">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797E95" w:rsidRDefault="00797E95" w:rsidP="00550565">
      <w:pPr>
        <w:pStyle w:val="Prrafodelista"/>
        <w:numPr>
          <w:ilvl w:val="0"/>
          <w:numId w:val="25"/>
        </w:numPr>
        <w:spacing w:before="120" w:after="120" w:line="312" w:lineRule="auto"/>
        <w:ind w:left="426"/>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 xml:space="preserve">contratos sujetos a derecho administrativo (incluidos los contratos menores) con indicación del objeto, importe, duración y Administración contratante. También sus modificaciones, desistimientos y renuncias. </w:t>
      </w:r>
    </w:p>
    <w:p w:rsidR="00797E95" w:rsidRDefault="00797E95" w:rsidP="00550565">
      <w:pPr>
        <w:pStyle w:val="Prrafodelista"/>
        <w:numPr>
          <w:ilvl w:val="0"/>
          <w:numId w:val="25"/>
        </w:numPr>
        <w:spacing w:before="120" w:after="120" w:line="312" w:lineRule="auto"/>
        <w:ind w:left="426"/>
        <w:contextualSpacing w:val="0"/>
        <w:jc w:val="both"/>
        <w:rPr>
          <w:lang w:bidi="es-ES"/>
        </w:rPr>
      </w:pPr>
      <w:r>
        <w:rPr>
          <w:lang w:bidi="es-ES"/>
        </w:rPr>
        <w:t xml:space="preserve">En materia de convenios, debe informarse </w:t>
      </w:r>
      <w:r w:rsidR="00550565">
        <w:rPr>
          <w:lang w:bidi="es-ES"/>
        </w:rPr>
        <w:t xml:space="preserve">sobre los </w:t>
      </w:r>
      <w:r w:rsidR="00550565" w:rsidRPr="00550565">
        <w:rPr>
          <w:lang w:bidi="es-ES"/>
        </w:rPr>
        <w:t>suscritos en el ejercicio de las funciones públicas que le han sido conferidas, con mención de las partes firmantes, su objeto, plazo de duración y en su caso, las obligaciones económicas convenidas</w:t>
      </w:r>
      <w:r>
        <w:rPr>
          <w:lang w:bidi="es-ES"/>
        </w:rPr>
        <w:t>.</w:t>
      </w:r>
      <w:r w:rsidR="00AF2DE6" w:rsidRPr="00AF2DE6">
        <w:rPr>
          <w:rFonts w:cs="Arial"/>
          <w:bCs/>
          <w:color w:val="000000" w:themeColor="text1"/>
          <w:szCs w:val="22"/>
        </w:rPr>
        <w:t xml:space="preserve"> </w:t>
      </w:r>
    </w:p>
    <w:p w:rsidR="00797E95" w:rsidRDefault="00797E95" w:rsidP="00550565">
      <w:pPr>
        <w:pStyle w:val="Prrafodelista"/>
        <w:numPr>
          <w:ilvl w:val="0"/>
          <w:numId w:val="25"/>
        </w:numPr>
        <w:spacing w:before="120" w:after="120" w:line="312" w:lineRule="auto"/>
        <w:ind w:left="426"/>
        <w:contextualSpacing w:val="0"/>
        <w:jc w:val="both"/>
        <w:rPr>
          <w:lang w:bidi="es-ES"/>
        </w:rPr>
      </w:pPr>
      <w:r w:rsidRPr="00831FB8">
        <w:t xml:space="preserve">Debe publicarse la información sobre las subvenciones y ayudas públicas </w:t>
      </w:r>
      <w:r>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797E95" w:rsidRDefault="00797E95" w:rsidP="00797E95">
      <w:pPr>
        <w:pStyle w:val="Prrafodelista"/>
        <w:spacing w:before="120" w:after="120" w:line="312" w:lineRule="auto"/>
        <w:ind w:left="0"/>
        <w:contextualSpacing w:val="0"/>
        <w:jc w:val="both"/>
      </w:pPr>
    </w:p>
    <w:p w:rsidR="00797E95" w:rsidRDefault="00987137" w:rsidP="00797E95">
      <w:pPr>
        <w:pStyle w:val="Ttulo2"/>
        <w:spacing w:before="120" w:after="120" w:line="312" w:lineRule="auto"/>
        <w:jc w:val="both"/>
        <w:rPr>
          <w:rStyle w:val="Ttulo3Car"/>
          <w:rFonts w:ascii="Century Gothic" w:hAnsi="Century Gothic"/>
          <w:b/>
        </w:rPr>
      </w:pPr>
      <w:r>
        <w:rPr>
          <w:rStyle w:val="Ttulo3Car"/>
          <w:rFonts w:ascii="Century Gothic" w:hAnsi="Century Gothic"/>
          <w:b/>
        </w:rPr>
        <w:t>Calidad de la Información</w:t>
      </w:r>
    </w:p>
    <w:p w:rsidR="00797E95" w:rsidRPr="00550565" w:rsidRDefault="00797E95" w:rsidP="00550565">
      <w:pPr>
        <w:pStyle w:val="Prrafodelista"/>
        <w:numPr>
          <w:ilvl w:val="0"/>
          <w:numId w:val="26"/>
        </w:numPr>
        <w:spacing w:before="120" w:after="120" w:line="312" w:lineRule="auto"/>
        <w:ind w:left="426"/>
        <w:jc w:val="both"/>
        <w:rPr>
          <w:szCs w:val="22"/>
        </w:rPr>
      </w:pPr>
      <w:r w:rsidRPr="00550565">
        <w:rPr>
          <w:szCs w:val="22"/>
        </w:rPr>
        <w:t xml:space="preserve">Debe ofrecerse la información en formatos reutilizables. </w:t>
      </w:r>
    </w:p>
    <w:p w:rsidR="00797E95" w:rsidRPr="00550565" w:rsidRDefault="00797E95" w:rsidP="00550565">
      <w:pPr>
        <w:pStyle w:val="Prrafodelista"/>
        <w:numPr>
          <w:ilvl w:val="0"/>
          <w:numId w:val="26"/>
        </w:numPr>
        <w:spacing w:before="120" w:after="120" w:line="312" w:lineRule="auto"/>
        <w:ind w:left="426"/>
        <w:jc w:val="both"/>
        <w:rPr>
          <w:color w:val="000000"/>
        </w:rPr>
      </w:pPr>
      <w:r w:rsidRPr="00550565">
        <w:rPr>
          <w:color w:val="000000"/>
        </w:rPr>
        <w:t>Debe datarse y en su caso, actualizarse toda la información que no lo esté e incorporarse la fecha de dicha actualización en la web. Solo de esta manera los ciudadanos pueden saber si la información que están consultando está vigente o no.</w:t>
      </w:r>
    </w:p>
    <w:p w:rsidR="00797E95" w:rsidRDefault="00797E95" w:rsidP="00797E95">
      <w:pPr>
        <w:pStyle w:val="Prrafodelista"/>
        <w:spacing w:before="120" w:after="120" w:line="312" w:lineRule="auto"/>
        <w:contextualSpacing w:val="0"/>
        <w:jc w:val="both"/>
      </w:pPr>
    </w:p>
    <w:p w:rsidR="00B606AA" w:rsidRDefault="00797E95" w:rsidP="00987137">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Pr>
          <w:rFonts w:ascii="Century Gothic" w:hAnsi="Century Gothic"/>
        </w:rPr>
        <w:t>junio</w:t>
      </w:r>
      <w:r w:rsidRPr="00545EB3">
        <w:rPr>
          <w:rFonts w:ascii="Century Gothic" w:hAnsi="Century Gothic"/>
        </w:rPr>
        <w:t xml:space="preserve"> de 2020</w:t>
      </w:r>
    </w:p>
    <w:p w:rsidR="00391E88" w:rsidRDefault="00391E88">
      <w:pPr>
        <w:rPr>
          <w:szCs w:val="22"/>
        </w:rPr>
      </w:pPr>
      <w:r>
        <w:br w:type="page"/>
      </w:r>
    </w:p>
    <w:p w:rsidR="00B606AA" w:rsidRDefault="00B606AA" w:rsidP="00987137">
      <w:pPr>
        <w:pStyle w:val="Sinespaciado"/>
        <w:spacing w:before="120" w:after="120" w:line="312" w:lineRule="auto"/>
        <w:jc w:val="right"/>
        <w:rPr>
          <w:rFonts w:ascii="Century Gothic" w:hAnsi="Century Gothic"/>
        </w:rPr>
        <w:sectPr w:rsidR="00B606AA" w:rsidSect="00987137">
          <w:type w:val="continuous"/>
          <w:pgSz w:w="11906" w:h="16838" w:code="9"/>
          <w:pgMar w:top="1701" w:right="720" w:bottom="1134" w:left="720" w:header="720" w:footer="720" w:gutter="0"/>
          <w:cols w:num="2" w:space="720"/>
          <w:docGrid w:linePitch="326"/>
        </w:sectPr>
      </w:pPr>
    </w:p>
    <w:p w:rsidR="00B606AA" w:rsidRPr="00097883" w:rsidRDefault="00992AFE" w:rsidP="00B606AA">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E3F4F05347314A4287FEF65379ED467F"/>
          </w:placeholder>
        </w:sdtPr>
        <w:sdtEndPr/>
        <w:sdtContent>
          <w:r w:rsidR="00B606AA" w:rsidRPr="00097883">
            <w:rPr>
              <w:rFonts w:ascii="Arial" w:eastAsia="Arial" w:hAnsi="Arial" w:cs="Arial"/>
              <w:noProof/>
              <w:color w:val="000000"/>
              <w:lang w:eastAsia="es-ES"/>
            </w:rPr>
            <mc:AlternateContent>
              <mc:Choice Requires="wps">
                <w:drawing>
                  <wp:anchor distT="0" distB="0" distL="114300" distR="114300" simplePos="0" relativeHeight="251709440" behindDoc="0" locked="0" layoutInCell="1" allowOverlap="1" wp14:anchorId="32E6734A" wp14:editId="4DE199E6">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FZAxdc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B606AA" w:rsidRPr="00097883">
            <w:rPr>
              <w:rFonts w:ascii="Arial" w:eastAsia="Arial" w:hAnsi="Arial" w:cs="Arial"/>
              <w:noProof/>
              <w:color w:val="000000"/>
              <w:lang w:eastAsia="es-ES"/>
            </w:rPr>
            <mc:AlternateContent>
              <mc:Choice Requires="wps">
                <w:drawing>
                  <wp:anchor distT="0" distB="0" distL="114300" distR="114300" simplePos="0" relativeHeight="251708416" behindDoc="0" locked="0" layoutInCell="1" allowOverlap="1" wp14:anchorId="62D9F959" wp14:editId="5F3FC1A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1A72" w:rsidRPr="00F31BC3" w:rsidRDefault="00721A72" w:rsidP="00B606AA">
                                <w:r w:rsidRPr="00965C69">
                                  <w:rPr>
                                    <w:noProof/>
                                    <w:lang w:eastAsia="es-ES"/>
                                  </w:rPr>
                                  <w:drawing>
                                    <wp:inline distT="0" distB="0" distL="0" distR="0" wp14:anchorId="0C01C442" wp14:editId="3AD2C9A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3802C2" w:rsidRPr="00F31BC3" w:rsidRDefault="003802C2" w:rsidP="00B606AA">
                          <w:r w:rsidRPr="00965C69">
                            <w:rPr>
                              <w:noProof/>
                              <w:lang w:eastAsia="es-ES"/>
                            </w:rPr>
                            <w:drawing>
                              <wp:inline distT="0" distB="0" distL="0" distR="0" wp14:anchorId="0C01C442" wp14:editId="3AD2C9A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606AA" w:rsidRPr="0009788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B606AA" w:rsidRPr="00097883" w:rsidTr="00324EB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B606AA" w:rsidRPr="00097883" w:rsidRDefault="00B606AA" w:rsidP="00324EBC">
            <w:pPr>
              <w:jc w:val="center"/>
              <w:rPr>
                <w:rFonts w:eastAsia="Times New Roman" w:cs="Calibri"/>
                <w:b/>
                <w:bCs/>
                <w:color w:val="FFFFFF"/>
                <w:sz w:val="16"/>
                <w:szCs w:val="16"/>
                <w:lang w:eastAsia="es-ES"/>
              </w:rPr>
            </w:pPr>
            <w:r w:rsidRPr="00097883">
              <w:rPr>
                <w:rFonts w:eastAsia="Times New Roman" w:cs="Calibri"/>
                <w:b/>
                <w:bCs/>
                <w:color w:val="FFFFFF"/>
                <w:sz w:val="16"/>
                <w:szCs w:val="16"/>
                <w:lang w:eastAsia="es-ES"/>
              </w:rPr>
              <w:t>SIGNIFICADO</w:t>
            </w:r>
          </w:p>
        </w:tc>
      </w:tr>
      <w:tr w:rsidR="00B606AA" w:rsidRPr="00097883" w:rsidTr="00324EB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SI se publica el contenido de la obligación exigida</w:t>
            </w:r>
          </w:p>
        </w:tc>
      </w:tr>
      <w:tr w:rsidR="00B606AA" w:rsidRPr="00097883" w:rsidTr="00324EBC">
        <w:trPr>
          <w:trHeight w:val="323"/>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se publica el contenido de la obligación exigida</w:t>
            </w:r>
          </w:p>
        </w:tc>
      </w:tr>
      <w:tr w:rsidR="00B606AA" w:rsidRPr="00097883" w:rsidTr="00324EBC">
        <w:trPr>
          <w:trHeight w:val="427"/>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De forma DIRECTA en la misma web o con enlace directo a la información</w:t>
            </w:r>
          </w:p>
        </w:tc>
      </w:tr>
      <w:tr w:rsidR="00B606AA" w:rsidRPr="00097883" w:rsidTr="00324EBC">
        <w:trPr>
          <w:trHeight w:val="419"/>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De forma INDIRECTA pero sin dirigir a la información a la que se refiere</w:t>
            </w:r>
          </w:p>
        </w:tc>
      </w:tr>
      <w:tr w:rsidR="00B606AA" w:rsidRPr="00097883" w:rsidTr="00324EBC">
        <w:trPr>
          <w:trHeight w:val="411"/>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Tiene FECHA y está dentro de los TRES meses previos a la fecha de consulta</w:t>
            </w:r>
          </w:p>
        </w:tc>
      </w:tr>
      <w:tr w:rsidR="00B606AA" w:rsidRPr="00097883" w:rsidTr="00324EBC">
        <w:trPr>
          <w:trHeight w:val="416"/>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Tiene FECHA</w:t>
            </w:r>
            <w:r>
              <w:rPr>
                <w:rFonts w:eastAsia="Times New Roman" w:cs="Calibri"/>
                <w:color w:val="000000"/>
                <w:sz w:val="16"/>
                <w:szCs w:val="16"/>
                <w:lang w:eastAsia="es-ES"/>
              </w:rPr>
              <w:t xml:space="preserve"> </w:t>
            </w:r>
            <w:r w:rsidRPr="00097883">
              <w:rPr>
                <w:rFonts w:eastAsia="Times New Roman" w:cs="Calibri"/>
                <w:color w:val="000000"/>
                <w:sz w:val="16"/>
                <w:szCs w:val="16"/>
                <w:lang w:eastAsia="es-ES"/>
              </w:rPr>
              <w:t>pero NO ESTA ACTUALIZADO dentro de los tres meses</w:t>
            </w:r>
          </w:p>
        </w:tc>
      </w:tr>
      <w:tr w:rsidR="00B606AA" w:rsidRPr="00097883" w:rsidTr="00324EBC">
        <w:trPr>
          <w:trHeight w:val="422"/>
        </w:trPr>
        <w:tc>
          <w:tcPr>
            <w:tcW w:w="928"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SE CONOCE la fecha de publicación de la información</w:t>
            </w:r>
          </w:p>
        </w:tc>
      </w:tr>
      <w:tr w:rsidR="00B606AA" w:rsidRPr="00097883" w:rsidTr="00324EB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3 clics como máximo</w:t>
            </w:r>
          </w:p>
        </w:tc>
      </w:tr>
      <w:tr w:rsidR="00B606AA" w:rsidRPr="00097883" w:rsidTr="00324EBC">
        <w:trPr>
          <w:trHeight w:val="17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4</w:t>
            </w:r>
          </w:p>
        </w:tc>
      </w:tr>
      <w:tr w:rsidR="00B606AA" w:rsidRPr="00097883" w:rsidTr="00324EBC">
        <w:trPr>
          <w:trHeight w:val="245"/>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5</w:t>
            </w:r>
          </w:p>
        </w:tc>
      </w:tr>
      <w:tr w:rsidR="00B606AA" w:rsidRPr="00097883" w:rsidTr="00324EBC">
        <w:trPr>
          <w:trHeight w:val="26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6</w:t>
            </w:r>
          </w:p>
        </w:tc>
      </w:tr>
      <w:tr w:rsidR="00B606AA" w:rsidRPr="00097883" w:rsidTr="00324EBC">
        <w:trPr>
          <w:trHeight w:val="28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7</w:t>
            </w:r>
          </w:p>
        </w:tc>
      </w:tr>
      <w:tr w:rsidR="00B606AA" w:rsidRPr="00097883" w:rsidTr="00324EBC">
        <w:trPr>
          <w:trHeight w:val="27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8</w:t>
            </w:r>
          </w:p>
        </w:tc>
      </w:tr>
      <w:tr w:rsidR="00B606AA" w:rsidRPr="00097883" w:rsidTr="00324EBC">
        <w:trPr>
          <w:trHeight w:val="13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9</w:t>
            </w:r>
          </w:p>
        </w:tc>
      </w:tr>
      <w:tr w:rsidR="00B606AA" w:rsidRPr="00097883" w:rsidTr="00324EBC">
        <w:trPr>
          <w:trHeight w:val="207"/>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10</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11</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12</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Más de 12 clics</w:t>
            </w:r>
          </w:p>
        </w:tc>
      </w:tr>
      <w:tr w:rsidR="00B606AA" w:rsidRPr="00097883" w:rsidTr="00324EBC">
        <w:trPr>
          <w:trHeight w:val="265"/>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MUY comprensible o con ayudas, en su caso</w:t>
            </w:r>
          </w:p>
        </w:tc>
      </w:tr>
      <w:tr w:rsidR="00B606AA" w:rsidRPr="00097883" w:rsidTr="00324EBC">
        <w:trPr>
          <w:trHeight w:val="27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Comprensible</w:t>
            </w:r>
          </w:p>
        </w:tc>
      </w:tr>
      <w:tr w:rsidR="00B606AA" w:rsidRPr="00097883" w:rsidTr="00324EBC">
        <w:trPr>
          <w:trHeight w:val="251"/>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Normal</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Poco comprensible</w:t>
            </w:r>
          </w:p>
        </w:tc>
      </w:tr>
      <w:tr w:rsidR="00B606AA" w:rsidRPr="00097883" w:rsidTr="00324EBC">
        <w:trPr>
          <w:trHeight w:val="18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Difícilmente comprensible</w:t>
            </w:r>
          </w:p>
        </w:tc>
      </w:tr>
      <w:tr w:rsidR="00B606AA" w:rsidRPr="00097883" w:rsidTr="00324EBC">
        <w:trPr>
          <w:trHeight w:val="247"/>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 </w:t>
            </w:r>
          </w:p>
        </w:tc>
      </w:tr>
      <w:tr w:rsidR="00B606AA" w:rsidRPr="00097883" w:rsidTr="00324EBC">
        <w:trPr>
          <w:trHeight w:val="123"/>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NADA comprensible</w:t>
            </w:r>
          </w:p>
        </w:tc>
      </w:tr>
      <w:tr w:rsidR="00B606AA" w:rsidRPr="00097883" w:rsidTr="00324EBC">
        <w:trPr>
          <w:trHeight w:val="57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sz w:val="16"/>
                <w:szCs w:val="16"/>
                <w:lang w:eastAsia="es-ES"/>
              </w:rPr>
            </w:pPr>
            <w:r w:rsidRPr="0009788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sz w:val="16"/>
                <w:szCs w:val="16"/>
                <w:lang w:eastAsia="es-ES"/>
              </w:rPr>
            </w:pPr>
            <w:r w:rsidRPr="0009788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sz w:val="16"/>
                <w:szCs w:val="16"/>
                <w:lang w:eastAsia="es-ES"/>
              </w:rPr>
            </w:pPr>
            <w:r w:rsidRPr="00097883">
              <w:rPr>
                <w:rFonts w:eastAsia="Times New Roman" w:cs="Calibri"/>
                <w:sz w:val="16"/>
                <w:szCs w:val="16"/>
                <w:lang w:eastAsia="es-ES"/>
              </w:rPr>
              <w:t>la información se encuentra ordenada en grupos de materias, temáticas o de acuerdo con los bloques o grupos de información de la ley</w:t>
            </w:r>
          </w:p>
        </w:tc>
      </w:tr>
      <w:tr w:rsidR="00B606AA" w:rsidRPr="00097883" w:rsidTr="00324EBC">
        <w:trPr>
          <w:trHeight w:val="427"/>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sz w:val="16"/>
                <w:szCs w:val="16"/>
                <w:lang w:eastAsia="es-ES"/>
              </w:rPr>
            </w:pPr>
            <w:r w:rsidRPr="0009788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sz w:val="16"/>
                <w:szCs w:val="16"/>
                <w:lang w:eastAsia="es-ES"/>
              </w:rPr>
            </w:pPr>
            <w:r w:rsidRPr="00097883">
              <w:rPr>
                <w:rFonts w:eastAsia="Times New Roman" w:cs="Calibri"/>
                <w:sz w:val="16"/>
                <w:szCs w:val="16"/>
                <w:lang w:eastAsia="es-ES"/>
              </w:rPr>
              <w:t>la información se presenta dispersa sin agrupación ni ordenación alguna</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Es un formato reutilizable establecido</w:t>
            </w:r>
          </w:p>
        </w:tc>
      </w:tr>
      <w:tr w:rsidR="00B606AA" w:rsidRPr="00097883" w:rsidTr="00324EB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es un formato reutilizable</w:t>
            </w:r>
          </w:p>
        </w:tc>
      </w:tr>
      <w:tr w:rsidR="00B606AA" w:rsidRPr="00097883" w:rsidTr="00324EB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o banner en la página inicial del sitio</w:t>
            </w:r>
          </w:p>
        </w:tc>
      </w:tr>
      <w:tr w:rsidR="00B606AA" w:rsidRPr="00097883" w:rsidTr="00324EBC">
        <w:trPr>
          <w:trHeight w:val="362"/>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Apartado específico pero NO en la página de inicio</w:t>
            </w:r>
          </w:p>
        </w:tc>
      </w:tr>
      <w:tr w:rsidR="00B606AA" w:rsidRPr="00097883" w:rsidTr="00324EBC">
        <w:trPr>
          <w:trHeight w:val="600"/>
        </w:trPr>
        <w:tc>
          <w:tcPr>
            <w:tcW w:w="928" w:type="pct"/>
            <w:vMerge/>
            <w:tcBorders>
              <w:top w:val="nil"/>
              <w:left w:val="single" w:sz="4" w:space="0" w:color="auto"/>
              <w:bottom w:val="single" w:sz="4" w:space="0" w:color="000000"/>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606AA" w:rsidRPr="00097883" w:rsidRDefault="00B606AA" w:rsidP="00324EB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jc w:val="center"/>
              <w:rPr>
                <w:rFonts w:eastAsia="Times New Roman" w:cs="Calibri"/>
                <w:color w:val="000000"/>
                <w:sz w:val="16"/>
                <w:szCs w:val="16"/>
                <w:lang w:eastAsia="es-ES"/>
              </w:rPr>
            </w:pPr>
            <w:r w:rsidRPr="0009788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606AA" w:rsidRPr="00097883" w:rsidRDefault="00B606AA" w:rsidP="00324EBC">
            <w:pPr>
              <w:rPr>
                <w:rFonts w:eastAsia="Times New Roman" w:cs="Calibri"/>
                <w:color w:val="000000"/>
                <w:sz w:val="16"/>
                <w:szCs w:val="16"/>
                <w:lang w:eastAsia="es-ES"/>
              </w:rPr>
            </w:pPr>
            <w:r w:rsidRPr="00097883">
              <w:rPr>
                <w:rFonts w:eastAsia="Times New Roman" w:cs="Calibri"/>
                <w:color w:val="000000"/>
                <w:sz w:val="16"/>
                <w:szCs w:val="16"/>
                <w:lang w:eastAsia="es-ES"/>
              </w:rPr>
              <w:t>No existe un apartado específico de transparencia</w:t>
            </w:r>
          </w:p>
        </w:tc>
      </w:tr>
    </w:tbl>
    <w:p w:rsidR="00965C69" w:rsidRPr="00987137" w:rsidRDefault="00011946" w:rsidP="00987137">
      <w:pPr>
        <w:pStyle w:val="Sinespaciado"/>
        <w:spacing w:before="120" w:after="120" w:line="312" w:lineRule="auto"/>
        <w:jc w:val="right"/>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6B709F91" wp14:editId="5AA666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2CA651"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3CBCDA94" wp14:editId="341A254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21A72" w:rsidRPr="00F31BC3" w:rsidRDefault="00721A72" w:rsidP="00011946">
                            <w:r w:rsidRPr="00965C69">
                              <w:rPr>
                                <w:noProof/>
                                <w:lang w:eastAsia="es-ES"/>
                              </w:rPr>
                              <w:drawing>
                                <wp:inline distT="0" distB="0" distL="0" distR="0" wp14:anchorId="54968100" wp14:editId="2CDFBA5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F0CQ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FwZ3&#10;UB+JBYRJhfRryOgAv3E2kAIr7r/uBSrOzFtLTK6Km5so2WsHr53dtSOsJKiKB84mcxsmme8d6raj&#10;SkUixcIdsd/oREzseOrqtDNSWaL29COijK/9FPXr325+Ag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BpKHF0CQIAAP8DAAAO&#10;AAAAAAAAAAAAAAAAAC4CAABkcnMvZTJvRG9jLnhtbFBLAQItABQABgAIAAAAIQAi76BT3AAAAAcB&#10;AAAPAAAAAAAAAAAAAAAAAGMEAABkcnMvZG93bnJldi54bWxQSwUGAAAAAAQABADzAAAAbAUAAAAA&#10;" fillcolor="#50866c" stroked="f">
                <v:textbox inset=",7.2pt,,7.2pt">
                  <w:txbxContent>
                    <w:p w:rsidR="003802C2" w:rsidRPr="00F31BC3" w:rsidRDefault="003802C2" w:rsidP="00011946">
                      <w:r w:rsidRPr="00965C69">
                        <w:rPr>
                          <w:noProof/>
                          <w:lang w:eastAsia="es-ES"/>
                        </w:rPr>
                        <w:drawing>
                          <wp:inline distT="0" distB="0" distL="0" distR="0" wp14:anchorId="54968100" wp14:editId="2CDFBA5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87137" w:rsidSect="00B606AA">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72" w:rsidRDefault="00721A72" w:rsidP="00F31BC3">
      <w:r>
        <w:separator/>
      </w:r>
    </w:p>
  </w:endnote>
  <w:endnote w:type="continuationSeparator" w:id="0">
    <w:p w:rsidR="00721A72" w:rsidRDefault="00721A7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72" w:rsidRDefault="00721A72" w:rsidP="00F31BC3">
      <w:r>
        <w:separator/>
      </w:r>
    </w:p>
  </w:footnote>
  <w:footnote w:type="continuationSeparator" w:id="0">
    <w:p w:rsidR="00721A72" w:rsidRDefault="00721A7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F61C7E"/>
    <w:multiLevelType w:val="hybridMultilevel"/>
    <w:tmpl w:val="1A8A70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3B4E6304"/>
    <w:multiLevelType w:val="hybridMultilevel"/>
    <w:tmpl w:val="CDE682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E8728CF"/>
    <w:multiLevelType w:val="hybridMultilevel"/>
    <w:tmpl w:val="809A140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A167CFF"/>
    <w:multiLevelType w:val="hybridMultilevel"/>
    <w:tmpl w:val="D76CD35C"/>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nsid w:val="7A6B33C5"/>
    <w:multiLevelType w:val="hybridMultilevel"/>
    <w:tmpl w:val="3184EF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0"/>
  </w:num>
  <w:num w:numId="5">
    <w:abstractNumId w:val="15"/>
  </w:num>
  <w:num w:numId="6">
    <w:abstractNumId w:val="17"/>
  </w:num>
  <w:num w:numId="7">
    <w:abstractNumId w:val="14"/>
  </w:num>
  <w:num w:numId="8">
    <w:abstractNumId w:val="1"/>
  </w:num>
  <w:num w:numId="9">
    <w:abstractNumId w:val="6"/>
  </w:num>
  <w:num w:numId="10">
    <w:abstractNumId w:val="3"/>
  </w:num>
  <w:num w:numId="11">
    <w:abstractNumId w:val="19"/>
  </w:num>
  <w:num w:numId="12">
    <w:abstractNumId w:val="13"/>
  </w:num>
  <w:num w:numId="13">
    <w:abstractNumId w:val="8"/>
  </w:num>
  <w:num w:numId="14">
    <w:abstractNumId w:val="20"/>
  </w:num>
  <w:num w:numId="15">
    <w:abstractNumId w:val="5"/>
  </w:num>
  <w:num w:numId="16">
    <w:abstractNumId w:val="16"/>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1"/>
  </w:num>
  <w:num w:numId="24">
    <w:abstractNumId w:val="2"/>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1656"/>
    <w:rsid w:val="00002712"/>
    <w:rsid w:val="00003029"/>
    <w:rsid w:val="00006957"/>
    <w:rsid w:val="00011946"/>
    <w:rsid w:val="00041B0F"/>
    <w:rsid w:val="000461E3"/>
    <w:rsid w:val="000510D2"/>
    <w:rsid w:val="00053902"/>
    <w:rsid w:val="0005642F"/>
    <w:rsid w:val="0007256A"/>
    <w:rsid w:val="000775A5"/>
    <w:rsid w:val="00087D24"/>
    <w:rsid w:val="0009364E"/>
    <w:rsid w:val="000A26F0"/>
    <w:rsid w:val="000A5FA2"/>
    <w:rsid w:val="000B737F"/>
    <w:rsid w:val="000C2A7C"/>
    <w:rsid w:val="000C47A4"/>
    <w:rsid w:val="000C617F"/>
    <w:rsid w:val="000D3907"/>
    <w:rsid w:val="000D43CD"/>
    <w:rsid w:val="000D4575"/>
    <w:rsid w:val="000D4AAE"/>
    <w:rsid w:val="000D5417"/>
    <w:rsid w:val="000D645D"/>
    <w:rsid w:val="000D78C3"/>
    <w:rsid w:val="000E4B76"/>
    <w:rsid w:val="000F094F"/>
    <w:rsid w:val="00104E94"/>
    <w:rsid w:val="00107A5B"/>
    <w:rsid w:val="001149B1"/>
    <w:rsid w:val="00125652"/>
    <w:rsid w:val="00131D3B"/>
    <w:rsid w:val="00136005"/>
    <w:rsid w:val="00143D79"/>
    <w:rsid w:val="00146C3C"/>
    <w:rsid w:val="001577B4"/>
    <w:rsid w:val="0016210B"/>
    <w:rsid w:val="00164876"/>
    <w:rsid w:val="0016628B"/>
    <w:rsid w:val="0017001C"/>
    <w:rsid w:val="001763F8"/>
    <w:rsid w:val="00187CDD"/>
    <w:rsid w:val="001932D5"/>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314D"/>
    <w:rsid w:val="001D4F20"/>
    <w:rsid w:val="001D59CD"/>
    <w:rsid w:val="001D6B8D"/>
    <w:rsid w:val="001E23F5"/>
    <w:rsid w:val="001E3771"/>
    <w:rsid w:val="001E52AC"/>
    <w:rsid w:val="001E5E92"/>
    <w:rsid w:val="001E79B8"/>
    <w:rsid w:val="001F07BE"/>
    <w:rsid w:val="001F4991"/>
    <w:rsid w:val="001F529A"/>
    <w:rsid w:val="00205B7C"/>
    <w:rsid w:val="00211D2B"/>
    <w:rsid w:val="0021682B"/>
    <w:rsid w:val="00222DC4"/>
    <w:rsid w:val="00223C48"/>
    <w:rsid w:val="00231D61"/>
    <w:rsid w:val="002433C5"/>
    <w:rsid w:val="00244050"/>
    <w:rsid w:val="002445BE"/>
    <w:rsid w:val="0024523A"/>
    <w:rsid w:val="002467FA"/>
    <w:rsid w:val="002604E0"/>
    <w:rsid w:val="0026324A"/>
    <w:rsid w:val="002672F0"/>
    <w:rsid w:val="00273B27"/>
    <w:rsid w:val="00292832"/>
    <w:rsid w:val="002B10D4"/>
    <w:rsid w:val="002B440A"/>
    <w:rsid w:val="002B4987"/>
    <w:rsid w:val="002C4754"/>
    <w:rsid w:val="002C581E"/>
    <w:rsid w:val="002C73B5"/>
    <w:rsid w:val="002D0702"/>
    <w:rsid w:val="002E4A1E"/>
    <w:rsid w:val="002E58C1"/>
    <w:rsid w:val="002E7939"/>
    <w:rsid w:val="002E7A74"/>
    <w:rsid w:val="002F0B29"/>
    <w:rsid w:val="002F4C92"/>
    <w:rsid w:val="002F5579"/>
    <w:rsid w:val="00306D3E"/>
    <w:rsid w:val="00314CBB"/>
    <w:rsid w:val="00316F76"/>
    <w:rsid w:val="0031769F"/>
    <w:rsid w:val="00324A3E"/>
    <w:rsid w:val="00324EBC"/>
    <w:rsid w:val="00326567"/>
    <w:rsid w:val="003304F4"/>
    <w:rsid w:val="00340D63"/>
    <w:rsid w:val="0034172E"/>
    <w:rsid w:val="003428A6"/>
    <w:rsid w:val="00347877"/>
    <w:rsid w:val="00355DC0"/>
    <w:rsid w:val="00370B8D"/>
    <w:rsid w:val="003802C2"/>
    <w:rsid w:val="00387A78"/>
    <w:rsid w:val="00391E88"/>
    <w:rsid w:val="0039426D"/>
    <w:rsid w:val="003947F7"/>
    <w:rsid w:val="003A29A6"/>
    <w:rsid w:val="003A390C"/>
    <w:rsid w:val="003A7A35"/>
    <w:rsid w:val="003B3A2E"/>
    <w:rsid w:val="003B57E6"/>
    <w:rsid w:val="003B6B96"/>
    <w:rsid w:val="003C07B5"/>
    <w:rsid w:val="003D2C4A"/>
    <w:rsid w:val="003E564B"/>
    <w:rsid w:val="003E5D2F"/>
    <w:rsid w:val="003F6EDC"/>
    <w:rsid w:val="00402A8A"/>
    <w:rsid w:val="00405998"/>
    <w:rsid w:val="00410391"/>
    <w:rsid w:val="00410484"/>
    <w:rsid w:val="00415DBD"/>
    <w:rsid w:val="00422B18"/>
    <w:rsid w:val="00427B0E"/>
    <w:rsid w:val="00427EF3"/>
    <w:rsid w:val="00432BDB"/>
    <w:rsid w:val="00435DD4"/>
    <w:rsid w:val="0045592B"/>
    <w:rsid w:val="0045737F"/>
    <w:rsid w:val="0045790B"/>
    <w:rsid w:val="00470E1E"/>
    <w:rsid w:val="004720A5"/>
    <w:rsid w:val="0047735C"/>
    <w:rsid w:val="00480880"/>
    <w:rsid w:val="00480993"/>
    <w:rsid w:val="00481043"/>
    <w:rsid w:val="00482F50"/>
    <w:rsid w:val="004851C4"/>
    <w:rsid w:val="004859CC"/>
    <w:rsid w:val="004A1663"/>
    <w:rsid w:val="004A5DD5"/>
    <w:rsid w:val="004B0CF9"/>
    <w:rsid w:val="004B34FF"/>
    <w:rsid w:val="004B5AF4"/>
    <w:rsid w:val="004B6952"/>
    <w:rsid w:val="004C3F9D"/>
    <w:rsid w:val="004C6440"/>
    <w:rsid w:val="004D00A9"/>
    <w:rsid w:val="004D6FA7"/>
    <w:rsid w:val="004D7037"/>
    <w:rsid w:val="004E1357"/>
    <w:rsid w:val="004E43EC"/>
    <w:rsid w:val="004F0031"/>
    <w:rsid w:val="004F5CB4"/>
    <w:rsid w:val="00501ABE"/>
    <w:rsid w:val="005227BD"/>
    <w:rsid w:val="005301DF"/>
    <w:rsid w:val="00530E53"/>
    <w:rsid w:val="00535BC8"/>
    <w:rsid w:val="00536832"/>
    <w:rsid w:val="00537EF6"/>
    <w:rsid w:val="005436BD"/>
    <w:rsid w:val="00545EB3"/>
    <w:rsid w:val="00550565"/>
    <w:rsid w:val="00555CC4"/>
    <w:rsid w:val="00563295"/>
    <w:rsid w:val="0057273E"/>
    <w:rsid w:val="00576DCC"/>
    <w:rsid w:val="0057700E"/>
    <w:rsid w:val="00580B9B"/>
    <w:rsid w:val="00594C51"/>
    <w:rsid w:val="005A0E2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133BC"/>
    <w:rsid w:val="00620788"/>
    <w:rsid w:val="00633EAA"/>
    <w:rsid w:val="00636E40"/>
    <w:rsid w:val="00642978"/>
    <w:rsid w:val="00643034"/>
    <w:rsid w:val="00662C71"/>
    <w:rsid w:val="00673DCA"/>
    <w:rsid w:val="00677BD2"/>
    <w:rsid w:val="006853DA"/>
    <w:rsid w:val="0069048A"/>
    <w:rsid w:val="00694A7E"/>
    <w:rsid w:val="0069673B"/>
    <w:rsid w:val="006B6EFD"/>
    <w:rsid w:val="006B75D8"/>
    <w:rsid w:val="006B7E45"/>
    <w:rsid w:val="006C7628"/>
    <w:rsid w:val="006D0BCF"/>
    <w:rsid w:val="006D239E"/>
    <w:rsid w:val="006D49E7"/>
    <w:rsid w:val="006E0FAD"/>
    <w:rsid w:val="006E15BB"/>
    <w:rsid w:val="006E484C"/>
    <w:rsid w:val="006E75DE"/>
    <w:rsid w:val="0070102C"/>
    <w:rsid w:val="00704BB0"/>
    <w:rsid w:val="00706A57"/>
    <w:rsid w:val="007071A8"/>
    <w:rsid w:val="00707C14"/>
    <w:rsid w:val="00713F85"/>
    <w:rsid w:val="00717272"/>
    <w:rsid w:val="00721A72"/>
    <w:rsid w:val="007260AF"/>
    <w:rsid w:val="00732961"/>
    <w:rsid w:val="0074057D"/>
    <w:rsid w:val="00751664"/>
    <w:rsid w:val="00751FAA"/>
    <w:rsid w:val="00760E4B"/>
    <w:rsid w:val="0076640C"/>
    <w:rsid w:val="00767C60"/>
    <w:rsid w:val="007760AB"/>
    <w:rsid w:val="00777FB3"/>
    <w:rsid w:val="00790143"/>
    <w:rsid w:val="00790CFE"/>
    <w:rsid w:val="00794F55"/>
    <w:rsid w:val="00794FFD"/>
    <w:rsid w:val="00797E95"/>
    <w:rsid w:val="007A59B6"/>
    <w:rsid w:val="007B7924"/>
    <w:rsid w:val="007B7E06"/>
    <w:rsid w:val="007D0822"/>
    <w:rsid w:val="007D1701"/>
    <w:rsid w:val="007D434C"/>
    <w:rsid w:val="007D5CBF"/>
    <w:rsid w:val="007E5462"/>
    <w:rsid w:val="007E5B1B"/>
    <w:rsid w:val="007F5F9D"/>
    <w:rsid w:val="00803C82"/>
    <w:rsid w:val="00803D20"/>
    <w:rsid w:val="0080642B"/>
    <w:rsid w:val="00816E25"/>
    <w:rsid w:val="00816EAB"/>
    <w:rsid w:val="0082061C"/>
    <w:rsid w:val="0082148D"/>
    <w:rsid w:val="00821526"/>
    <w:rsid w:val="008229DB"/>
    <w:rsid w:val="0082470D"/>
    <w:rsid w:val="00831412"/>
    <w:rsid w:val="00875521"/>
    <w:rsid w:val="00880B97"/>
    <w:rsid w:val="00882A5B"/>
    <w:rsid w:val="008870B2"/>
    <w:rsid w:val="00892100"/>
    <w:rsid w:val="00894358"/>
    <w:rsid w:val="0089455A"/>
    <w:rsid w:val="008A10AE"/>
    <w:rsid w:val="008A6DAF"/>
    <w:rsid w:val="008C13FE"/>
    <w:rsid w:val="008D2D59"/>
    <w:rsid w:val="008D3E88"/>
    <w:rsid w:val="008D7F1E"/>
    <w:rsid w:val="008F0D7E"/>
    <w:rsid w:val="008F1623"/>
    <w:rsid w:val="008F3B5A"/>
    <w:rsid w:val="00902A71"/>
    <w:rsid w:val="009039FD"/>
    <w:rsid w:val="00903FB8"/>
    <w:rsid w:val="00906C06"/>
    <w:rsid w:val="00907FB5"/>
    <w:rsid w:val="00912DB4"/>
    <w:rsid w:val="0092040F"/>
    <w:rsid w:val="00921399"/>
    <w:rsid w:val="00926D35"/>
    <w:rsid w:val="00927170"/>
    <w:rsid w:val="009536D4"/>
    <w:rsid w:val="0096127E"/>
    <w:rsid w:val="00961B82"/>
    <w:rsid w:val="00965C69"/>
    <w:rsid w:val="00967937"/>
    <w:rsid w:val="0097072E"/>
    <w:rsid w:val="00972287"/>
    <w:rsid w:val="00977017"/>
    <w:rsid w:val="00982299"/>
    <w:rsid w:val="00987137"/>
    <w:rsid w:val="00992AFE"/>
    <w:rsid w:val="0099437E"/>
    <w:rsid w:val="009978A0"/>
    <w:rsid w:val="009A00CA"/>
    <w:rsid w:val="009B2DF5"/>
    <w:rsid w:val="009B6274"/>
    <w:rsid w:val="009B63C2"/>
    <w:rsid w:val="009B75CD"/>
    <w:rsid w:val="009C4FC7"/>
    <w:rsid w:val="009D35A4"/>
    <w:rsid w:val="009D3CC3"/>
    <w:rsid w:val="009D4047"/>
    <w:rsid w:val="009D465A"/>
    <w:rsid w:val="009D78D2"/>
    <w:rsid w:val="009E049D"/>
    <w:rsid w:val="009E2E6F"/>
    <w:rsid w:val="009E366A"/>
    <w:rsid w:val="009E7254"/>
    <w:rsid w:val="00A048D6"/>
    <w:rsid w:val="00A1147D"/>
    <w:rsid w:val="00A11768"/>
    <w:rsid w:val="00A17CAC"/>
    <w:rsid w:val="00A245E6"/>
    <w:rsid w:val="00A450D9"/>
    <w:rsid w:val="00A4578C"/>
    <w:rsid w:val="00A5139C"/>
    <w:rsid w:val="00A51AAD"/>
    <w:rsid w:val="00A57C12"/>
    <w:rsid w:val="00A70070"/>
    <w:rsid w:val="00A73522"/>
    <w:rsid w:val="00A740FB"/>
    <w:rsid w:val="00A744B2"/>
    <w:rsid w:val="00A75334"/>
    <w:rsid w:val="00A774D2"/>
    <w:rsid w:val="00A82709"/>
    <w:rsid w:val="00A91EAE"/>
    <w:rsid w:val="00A93C33"/>
    <w:rsid w:val="00AA235F"/>
    <w:rsid w:val="00AA312E"/>
    <w:rsid w:val="00AA447D"/>
    <w:rsid w:val="00AA7A8F"/>
    <w:rsid w:val="00AB71E9"/>
    <w:rsid w:val="00AC2723"/>
    <w:rsid w:val="00AC4A6F"/>
    <w:rsid w:val="00AD5FFA"/>
    <w:rsid w:val="00AD6065"/>
    <w:rsid w:val="00AE4DDA"/>
    <w:rsid w:val="00AE75C0"/>
    <w:rsid w:val="00AF226D"/>
    <w:rsid w:val="00AF2DE6"/>
    <w:rsid w:val="00AF3F5E"/>
    <w:rsid w:val="00AF4203"/>
    <w:rsid w:val="00AF5151"/>
    <w:rsid w:val="00B01B8E"/>
    <w:rsid w:val="00B048D0"/>
    <w:rsid w:val="00B06E2F"/>
    <w:rsid w:val="00B1184C"/>
    <w:rsid w:val="00B134ED"/>
    <w:rsid w:val="00B220EC"/>
    <w:rsid w:val="00B2249C"/>
    <w:rsid w:val="00B27173"/>
    <w:rsid w:val="00B27681"/>
    <w:rsid w:val="00B30AFD"/>
    <w:rsid w:val="00B330B8"/>
    <w:rsid w:val="00B33F47"/>
    <w:rsid w:val="00B46A16"/>
    <w:rsid w:val="00B5314A"/>
    <w:rsid w:val="00B55290"/>
    <w:rsid w:val="00B56A3A"/>
    <w:rsid w:val="00B606A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3D9"/>
    <w:rsid w:val="00C1289B"/>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1F6C"/>
    <w:rsid w:val="00C770CC"/>
    <w:rsid w:val="00C8565A"/>
    <w:rsid w:val="00C90A3D"/>
    <w:rsid w:val="00C911AE"/>
    <w:rsid w:val="00C9131D"/>
    <w:rsid w:val="00C9667E"/>
    <w:rsid w:val="00CA15C9"/>
    <w:rsid w:val="00CA7012"/>
    <w:rsid w:val="00CB2D1E"/>
    <w:rsid w:val="00CD3CFB"/>
    <w:rsid w:val="00CD3DE8"/>
    <w:rsid w:val="00CE6AEA"/>
    <w:rsid w:val="00CF14DC"/>
    <w:rsid w:val="00CF24C4"/>
    <w:rsid w:val="00CF480E"/>
    <w:rsid w:val="00D012BF"/>
    <w:rsid w:val="00D014E1"/>
    <w:rsid w:val="00D01CA1"/>
    <w:rsid w:val="00D13476"/>
    <w:rsid w:val="00D14124"/>
    <w:rsid w:val="00D1453D"/>
    <w:rsid w:val="00D214CF"/>
    <w:rsid w:val="00D258C0"/>
    <w:rsid w:val="00D30C8B"/>
    <w:rsid w:val="00D33ABF"/>
    <w:rsid w:val="00D34915"/>
    <w:rsid w:val="00D508EB"/>
    <w:rsid w:val="00D520C8"/>
    <w:rsid w:val="00D55260"/>
    <w:rsid w:val="00D56A30"/>
    <w:rsid w:val="00D67883"/>
    <w:rsid w:val="00D7033D"/>
    <w:rsid w:val="00D801D0"/>
    <w:rsid w:val="00D863FD"/>
    <w:rsid w:val="00D94AD3"/>
    <w:rsid w:val="00DA6660"/>
    <w:rsid w:val="00DB2DAA"/>
    <w:rsid w:val="00DC5B52"/>
    <w:rsid w:val="00DC678E"/>
    <w:rsid w:val="00DD515F"/>
    <w:rsid w:val="00DE2231"/>
    <w:rsid w:val="00DE45CB"/>
    <w:rsid w:val="00DE5708"/>
    <w:rsid w:val="00DE7058"/>
    <w:rsid w:val="00DF25D7"/>
    <w:rsid w:val="00DF4125"/>
    <w:rsid w:val="00E023B5"/>
    <w:rsid w:val="00E04DBB"/>
    <w:rsid w:val="00E10B5B"/>
    <w:rsid w:val="00E12909"/>
    <w:rsid w:val="00E1595D"/>
    <w:rsid w:val="00E30FFA"/>
    <w:rsid w:val="00E33169"/>
    <w:rsid w:val="00E42ADD"/>
    <w:rsid w:val="00E60AF9"/>
    <w:rsid w:val="00E6301A"/>
    <w:rsid w:val="00E63866"/>
    <w:rsid w:val="00E6528C"/>
    <w:rsid w:val="00E76FB0"/>
    <w:rsid w:val="00EA5F09"/>
    <w:rsid w:val="00EA679F"/>
    <w:rsid w:val="00EA7B71"/>
    <w:rsid w:val="00EB4884"/>
    <w:rsid w:val="00EB4E0E"/>
    <w:rsid w:val="00EB5412"/>
    <w:rsid w:val="00EC0BDF"/>
    <w:rsid w:val="00EC46E9"/>
    <w:rsid w:val="00EC6A3E"/>
    <w:rsid w:val="00ED214C"/>
    <w:rsid w:val="00EE3050"/>
    <w:rsid w:val="00EE404C"/>
    <w:rsid w:val="00EE611D"/>
    <w:rsid w:val="00EF5B46"/>
    <w:rsid w:val="00EF6910"/>
    <w:rsid w:val="00F04133"/>
    <w:rsid w:val="00F05E2C"/>
    <w:rsid w:val="00F132F9"/>
    <w:rsid w:val="00F1649F"/>
    <w:rsid w:val="00F22160"/>
    <w:rsid w:val="00F24BAF"/>
    <w:rsid w:val="00F31BC3"/>
    <w:rsid w:val="00F321CB"/>
    <w:rsid w:val="00F36022"/>
    <w:rsid w:val="00F4724A"/>
    <w:rsid w:val="00F47DE3"/>
    <w:rsid w:val="00F554C1"/>
    <w:rsid w:val="00F603D8"/>
    <w:rsid w:val="00F60668"/>
    <w:rsid w:val="00F61911"/>
    <w:rsid w:val="00F63786"/>
    <w:rsid w:val="00F7274D"/>
    <w:rsid w:val="00F81BA8"/>
    <w:rsid w:val="00F836E2"/>
    <w:rsid w:val="00F8788B"/>
    <w:rsid w:val="00F90559"/>
    <w:rsid w:val="00F9200A"/>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customStyle="1" w:styleId="UnresolvedMention">
    <w:name w:val="Unresolved Mention"/>
    <w:basedOn w:val="Fuentedeprrafopredeter"/>
    <w:uiPriority w:val="99"/>
    <w:semiHidden/>
    <w:unhideWhenUsed/>
    <w:rsid w:val="008C13FE"/>
    <w:rPr>
      <w:color w:val="605E5C"/>
      <w:shd w:val="clear" w:color="auto" w:fill="E1DFDD"/>
    </w:rPr>
  </w:style>
  <w:style w:type="character" w:styleId="Textoennegrita">
    <w:name w:val="Strong"/>
    <w:basedOn w:val="Fuentedeprrafopredeter"/>
    <w:uiPriority w:val="22"/>
    <w:qFormat/>
    <w:rsid w:val="004103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customStyle="1" w:styleId="UnresolvedMention">
    <w:name w:val="Unresolved Mention"/>
    <w:basedOn w:val="Fuentedeprrafopredeter"/>
    <w:uiPriority w:val="99"/>
    <w:semiHidden/>
    <w:unhideWhenUsed/>
    <w:rsid w:val="008C13FE"/>
    <w:rPr>
      <w:color w:val="605E5C"/>
      <w:shd w:val="clear" w:color="auto" w:fill="E1DFDD"/>
    </w:rPr>
  </w:style>
  <w:style w:type="character" w:styleId="Textoennegrita">
    <w:name w:val="Strong"/>
    <w:basedOn w:val="Fuentedeprrafopredeter"/>
    <w:uiPriority w:val="22"/>
    <w:qFormat/>
    <w:rsid w:val="00410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373578396">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ejoprotesicosdentale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E3F4F05347314A4287FEF65379ED467F"/>
        <w:category>
          <w:name w:val="General"/>
          <w:gallery w:val="placeholder"/>
        </w:category>
        <w:types>
          <w:type w:val="bbPlcHdr"/>
        </w:types>
        <w:behaviors>
          <w:behavior w:val="content"/>
        </w:behaviors>
        <w:guid w:val="{F69A34A9-677F-4305-944D-E667A4994FA6}"/>
      </w:docPartPr>
      <w:docPartBody>
        <w:p w:rsidR="00B03942" w:rsidRDefault="00AE6C5B" w:rsidP="00AE6C5B">
          <w:pPr>
            <w:pStyle w:val="E3F4F05347314A4287FEF65379ED467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41714A"/>
    <w:rsid w:val="006063F6"/>
    <w:rsid w:val="00614356"/>
    <w:rsid w:val="006A2FA9"/>
    <w:rsid w:val="006D37CC"/>
    <w:rsid w:val="00787EBD"/>
    <w:rsid w:val="008E118A"/>
    <w:rsid w:val="008F5CB6"/>
    <w:rsid w:val="00980098"/>
    <w:rsid w:val="00A9058B"/>
    <w:rsid w:val="00AE6C5B"/>
    <w:rsid w:val="00B03942"/>
    <w:rsid w:val="00B95C2D"/>
    <w:rsid w:val="00C32372"/>
    <w:rsid w:val="00C47E96"/>
    <w:rsid w:val="00CC0356"/>
    <w:rsid w:val="00CF763A"/>
    <w:rsid w:val="00D06F57"/>
    <w:rsid w:val="00D668C8"/>
    <w:rsid w:val="00D91B40"/>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6C5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3F4F05347314A4287FEF65379ED467F">
    <w:name w:val="E3F4F05347314A4287FEF65379ED467F"/>
    <w:rsid w:val="00AE6C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6C5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3F4F05347314A4287FEF65379ED467F">
    <w:name w:val="E3F4F05347314A4287FEF65379ED467F"/>
    <w:rsid w:val="00AE6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2A283B86-832A-4E01-81C5-63E7AE7E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25</TotalTime>
  <Pages>6</Pages>
  <Words>1844</Words>
  <Characters>10145</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anam.ruiz</cp:lastModifiedBy>
  <cp:revision>5</cp:revision>
  <cp:lastPrinted>2008-09-26T23:14:00Z</cp:lastPrinted>
  <dcterms:created xsi:type="dcterms:W3CDTF">2020-06-24T16:21:00Z</dcterms:created>
  <dcterms:modified xsi:type="dcterms:W3CDTF">2020-06-25T07:50:00Z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