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F17B5" w:rsidRDefault="006F17B5" w:rsidP="001B16D9">
      <w:pPr>
        <w:pStyle w:val="Ttulo1"/>
        <w:jc w:val="both"/>
      </w:pPr>
      <w:bookmarkStart w:id="0" w:name="_GoBack"/>
      <w:r w:rsidRPr="006F17B5">
        <w:t xml:space="preserve">INFORME RELATIVO A LAS OBSERVACIONES REMITIDAS POR </w:t>
      </w:r>
      <w:r w:rsidR="00CF0704">
        <w:t xml:space="preserve">EL </w:t>
      </w:r>
      <w:r w:rsidR="00F31A36">
        <w:t xml:space="preserve">AYUNTAMIENTO DE </w:t>
      </w:r>
      <w:r w:rsidR="008D09CD">
        <w:t>CIUDAD REAL</w:t>
      </w:r>
      <w:r w:rsidR="00F31A36">
        <w:t xml:space="preserve">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Pr="005A7F24" w:rsidRDefault="00D23111" w:rsidP="00BA4488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5A7F24">
        <w:rPr>
          <w:rFonts w:asciiTheme="minorHAnsi" w:hAnsiTheme="minorHAnsi" w:cstheme="minorHAnsi"/>
          <w:szCs w:val="24"/>
        </w:rPr>
        <w:t xml:space="preserve">En contestación a su escrito de </w:t>
      </w:r>
      <w:r w:rsidR="00236CB4" w:rsidRPr="005A7F24">
        <w:rPr>
          <w:rFonts w:asciiTheme="minorHAnsi" w:hAnsiTheme="minorHAnsi" w:cstheme="minorHAnsi"/>
          <w:szCs w:val="24"/>
        </w:rPr>
        <w:t>6</w:t>
      </w:r>
      <w:r w:rsidRPr="005A7F24">
        <w:rPr>
          <w:rFonts w:asciiTheme="minorHAnsi" w:hAnsiTheme="minorHAnsi" w:cstheme="minorHAnsi"/>
          <w:szCs w:val="24"/>
        </w:rPr>
        <w:t xml:space="preserve"> de julio de 2020</w:t>
      </w:r>
      <w:r w:rsidR="00C119CE" w:rsidRPr="005A7F24">
        <w:rPr>
          <w:rFonts w:asciiTheme="minorHAnsi" w:hAnsiTheme="minorHAnsi" w:cstheme="minorHAnsi"/>
          <w:szCs w:val="24"/>
        </w:rPr>
        <w:t>,</w:t>
      </w:r>
      <w:r w:rsidR="005B1C12" w:rsidRPr="005A7F24">
        <w:rPr>
          <w:rFonts w:asciiTheme="minorHAnsi" w:hAnsiTheme="minorHAnsi" w:cstheme="minorHAnsi"/>
          <w:szCs w:val="24"/>
        </w:rPr>
        <w:t xml:space="preserve"> </w:t>
      </w:r>
      <w:r w:rsidRPr="005A7F24">
        <w:rPr>
          <w:rFonts w:asciiTheme="minorHAnsi" w:hAnsiTheme="minorHAnsi" w:cstheme="minorHAnsi"/>
          <w:szCs w:val="24"/>
        </w:rPr>
        <w:t xml:space="preserve">una vez analizadas </w:t>
      </w:r>
      <w:r w:rsidR="00C119CE" w:rsidRPr="005A7F24">
        <w:rPr>
          <w:rFonts w:asciiTheme="minorHAnsi" w:hAnsiTheme="minorHAnsi" w:cstheme="minorHAnsi"/>
          <w:szCs w:val="24"/>
        </w:rPr>
        <w:t xml:space="preserve">todas </w:t>
      </w:r>
      <w:r w:rsidRPr="005A7F24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5A7F24">
        <w:rPr>
          <w:rFonts w:asciiTheme="minorHAnsi" w:hAnsiTheme="minorHAnsi" w:cstheme="minorHAnsi"/>
          <w:szCs w:val="24"/>
        </w:rPr>
        <w:t xml:space="preserve">relativo al </w:t>
      </w:r>
      <w:r w:rsidRPr="005A7F24">
        <w:rPr>
          <w:rFonts w:asciiTheme="minorHAnsi" w:hAnsiTheme="minorHAnsi" w:cstheme="minorHAnsi"/>
          <w:szCs w:val="24"/>
        </w:rPr>
        <w:t>cumplimiento de las obligaciones de publicidad activa por parte de esa Corporación</w:t>
      </w:r>
      <w:r w:rsidR="00F31A36" w:rsidRPr="005A7F24">
        <w:rPr>
          <w:rFonts w:asciiTheme="minorHAnsi" w:hAnsiTheme="minorHAnsi" w:cstheme="minorHAnsi"/>
          <w:szCs w:val="24"/>
        </w:rPr>
        <w:t xml:space="preserve"> Local</w:t>
      </w:r>
      <w:r w:rsidRPr="005A7F24">
        <w:rPr>
          <w:rFonts w:asciiTheme="minorHAnsi" w:hAnsiTheme="minorHAnsi" w:cstheme="minorHAnsi"/>
          <w:szCs w:val="24"/>
        </w:rPr>
        <w:t>, este C</w:t>
      </w:r>
      <w:r w:rsidR="006E1E06" w:rsidRPr="005A7F24">
        <w:rPr>
          <w:rFonts w:asciiTheme="minorHAnsi" w:hAnsiTheme="minorHAnsi" w:cstheme="minorHAnsi"/>
          <w:szCs w:val="24"/>
        </w:rPr>
        <w:t>onsejo de Transparencia y Buen Gobierno (CTBG)</w:t>
      </w:r>
      <w:r w:rsidRPr="005A7F24">
        <w:rPr>
          <w:rFonts w:asciiTheme="minorHAnsi" w:hAnsiTheme="minorHAnsi" w:cstheme="minorHAnsi"/>
          <w:szCs w:val="24"/>
        </w:rPr>
        <w:t xml:space="preserve"> efectúa las siguientes consideraciones:</w:t>
      </w:r>
    </w:p>
    <w:p w:rsidR="002E2F31" w:rsidRPr="005A7F24" w:rsidRDefault="002E2F31" w:rsidP="00BA4488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BA7832" w:rsidRPr="00DB5495" w:rsidRDefault="00BA7832" w:rsidP="00BA4488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B5495">
        <w:rPr>
          <w:rFonts w:asciiTheme="minorHAnsi" w:hAnsiTheme="minorHAnsi" w:cstheme="minorHAnsi"/>
          <w:sz w:val="24"/>
          <w:szCs w:val="24"/>
        </w:rPr>
        <w:t>Localización y estructuración de la información.</w:t>
      </w:r>
    </w:p>
    <w:p w:rsidR="00501D66" w:rsidRDefault="006E1E06" w:rsidP="00BA4488">
      <w:p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DB5495">
        <w:rPr>
          <w:rFonts w:asciiTheme="minorHAnsi" w:hAnsiTheme="minorHAnsi" w:cstheme="minorHAnsi"/>
          <w:szCs w:val="24"/>
        </w:rPr>
        <w:t xml:space="preserve">En cuanto a las consideraciones que se exponen y que razonan la estructuración de la información sujeta a obligaciones de publicidad activa conforme la metodología de Transparencia Internacional (TI), este Consejo </w:t>
      </w:r>
      <w:r w:rsidR="00DB5495" w:rsidRPr="00DB5495">
        <w:rPr>
          <w:rFonts w:asciiTheme="minorHAnsi" w:hAnsiTheme="minorHAnsi" w:cstheme="minorHAnsi"/>
          <w:szCs w:val="24"/>
        </w:rPr>
        <w:t>por supuesto que acepta sus</w:t>
      </w:r>
      <w:r w:rsidRPr="00DB5495">
        <w:rPr>
          <w:rFonts w:asciiTheme="minorHAnsi" w:hAnsiTheme="minorHAnsi" w:cstheme="minorHAnsi"/>
          <w:szCs w:val="24"/>
        </w:rPr>
        <w:t xml:space="preserve"> argumentaciones pero, al mismo tiempo, debe seguir recomendando que la estructura se ajuste a alguna de las disposiciones normativas que resultan de aplicación a ese Ayuntamiento y que en n</w:t>
      </w:r>
      <w:r w:rsidR="005A7F24" w:rsidRPr="00DB5495">
        <w:rPr>
          <w:rFonts w:asciiTheme="minorHAnsi" w:hAnsiTheme="minorHAnsi" w:cstheme="minorHAnsi"/>
          <w:szCs w:val="24"/>
        </w:rPr>
        <w:t>uestra</w:t>
      </w:r>
      <w:r w:rsidRPr="00DB5495">
        <w:rPr>
          <w:rFonts w:asciiTheme="minorHAnsi" w:hAnsiTheme="minorHAnsi" w:cstheme="minorHAnsi"/>
          <w:szCs w:val="24"/>
        </w:rPr>
        <w:t xml:space="preserve"> opinión, deben prevalecer sobre la metodología empleada por TI</w:t>
      </w:r>
      <w:r w:rsidR="005A7F24" w:rsidRPr="00DB5495">
        <w:rPr>
          <w:rFonts w:asciiTheme="minorHAnsi" w:hAnsiTheme="minorHAnsi" w:cstheme="minorHAnsi"/>
          <w:szCs w:val="24"/>
        </w:rPr>
        <w:t>,</w:t>
      </w:r>
      <w:r w:rsidR="00BA4488">
        <w:rPr>
          <w:rFonts w:asciiTheme="minorHAnsi" w:hAnsiTheme="minorHAnsi" w:cstheme="minorHAnsi"/>
          <w:szCs w:val="24"/>
        </w:rPr>
        <w:t xml:space="preserve"> </w:t>
      </w:r>
      <w:r w:rsidRPr="00DB5495">
        <w:rPr>
          <w:rFonts w:asciiTheme="minorHAnsi" w:hAnsiTheme="minorHAnsi" w:cstheme="minorHAnsi"/>
          <w:szCs w:val="24"/>
        </w:rPr>
        <w:t xml:space="preserve">cuyos indicadores </w:t>
      </w:r>
      <w:r w:rsidR="00501D66" w:rsidRPr="00DB5495">
        <w:rPr>
          <w:rFonts w:asciiTheme="minorHAnsi" w:hAnsiTheme="minorHAnsi" w:cstheme="minorHAnsi"/>
          <w:szCs w:val="24"/>
        </w:rPr>
        <w:t xml:space="preserve">además </w:t>
      </w:r>
      <w:r w:rsidRPr="00DB5495">
        <w:rPr>
          <w:rFonts w:asciiTheme="minorHAnsi" w:hAnsiTheme="minorHAnsi" w:cstheme="minorHAnsi"/>
          <w:szCs w:val="24"/>
        </w:rPr>
        <w:t xml:space="preserve">no contemplan todas las informaciones sujetas a publicidad activa y sí otras que no lo están. </w:t>
      </w:r>
      <w:r w:rsidR="005A7F24" w:rsidRPr="00DB5495">
        <w:rPr>
          <w:rFonts w:asciiTheme="minorHAnsi" w:hAnsiTheme="minorHAnsi" w:cstheme="minorHAnsi"/>
          <w:szCs w:val="24"/>
        </w:rPr>
        <w:t>Por otro lado, esta metodología se remonta al año 2017 y no ha tenido continuidad, sin perjuicio de su relevancia en el momento en que se elaboró y se puso en práctica con el obje</w:t>
      </w:r>
      <w:r w:rsidR="00501D66" w:rsidRPr="00DB5495">
        <w:rPr>
          <w:rFonts w:asciiTheme="minorHAnsi" w:hAnsiTheme="minorHAnsi" w:cstheme="minorHAnsi"/>
          <w:szCs w:val="24"/>
        </w:rPr>
        <w:t xml:space="preserve">tivo </w:t>
      </w:r>
      <w:r w:rsidR="005A7F24" w:rsidRPr="00DB5495">
        <w:rPr>
          <w:rFonts w:asciiTheme="minorHAnsi" w:hAnsiTheme="minorHAnsi" w:cstheme="minorHAnsi"/>
          <w:szCs w:val="24"/>
        </w:rPr>
        <w:t>de fomentar el cumplimiento formal de la transparencia ac</w:t>
      </w:r>
      <w:r w:rsidR="00501D66" w:rsidRPr="00DB5495">
        <w:rPr>
          <w:rFonts w:asciiTheme="minorHAnsi" w:hAnsiTheme="minorHAnsi" w:cstheme="minorHAnsi"/>
          <w:szCs w:val="24"/>
        </w:rPr>
        <w:t>tiva por parte de las entidades locales, objetivo sobradamente alcanzado.</w:t>
      </w:r>
    </w:p>
    <w:p w:rsidR="00BA7832" w:rsidRPr="00DB5495" w:rsidRDefault="00BA7832" w:rsidP="00BA44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20" w:line="312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5495">
        <w:rPr>
          <w:rFonts w:asciiTheme="minorHAnsi" w:hAnsiTheme="minorHAnsi" w:cstheme="minorHAnsi"/>
          <w:sz w:val="24"/>
          <w:szCs w:val="24"/>
        </w:rPr>
        <w:t>Información institucional, organizativa y de planificación.</w:t>
      </w:r>
    </w:p>
    <w:p w:rsidR="00BA7832" w:rsidRPr="00800E0F" w:rsidRDefault="00BA7832" w:rsidP="00BA4488">
      <w:pPr>
        <w:pStyle w:val="Sinespaciado"/>
        <w:widowControl w:val="0"/>
        <w:spacing w:before="120" w:after="12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primer lugar, e</w:t>
      </w:r>
      <w:r w:rsidRPr="00800E0F">
        <w:rPr>
          <w:rFonts w:cstheme="minorHAnsi"/>
          <w:sz w:val="24"/>
          <w:szCs w:val="24"/>
        </w:rPr>
        <w:t xml:space="preserve">n cuanto a las consideraciones que se exponen sobre la publicación del normativa que resulta de aplicación, este Consejo considera que </w:t>
      </w:r>
      <w:r>
        <w:rPr>
          <w:rFonts w:cstheme="minorHAnsi"/>
          <w:sz w:val="24"/>
          <w:szCs w:val="24"/>
        </w:rPr>
        <w:t xml:space="preserve">cuando </w:t>
      </w:r>
      <w:r w:rsidRPr="00800E0F">
        <w:rPr>
          <w:rFonts w:cstheme="minorHAnsi"/>
          <w:sz w:val="24"/>
          <w:szCs w:val="24"/>
        </w:rPr>
        <w:t>la Ley se</w:t>
      </w:r>
      <w:r>
        <w:rPr>
          <w:rFonts w:cstheme="minorHAnsi"/>
          <w:sz w:val="24"/>
          <w:szCs w:val="24"/>
        </w:rPr>
        <w:t xml:space="preserve"> </w:t>
      </w:r>
      <w:r w:rsidRPr="00800E0F">
        <w:rPr>
          <w:rFonts w:cstheme="minorHAnsi"/>
          <w:sz w:val="24"/>
          <w:szCs w:val="24"/>
        </w:rPr>
        <w:t xml:space="preserve">refiere exactamente a eso, a la normativa que "les sea de aplicación", </w:t>
      </w:r>
      <w:r>
        <w:rPr>
          <w:rFonts w:cstheme="minorHAnsi"/>
          <w:sz w:val="24"/>
          <w:szCs w:val="24"/>
        </w:rPr>
        <w:t xml:space="preserve">está aludiendo </w:t>
      </w:r>
      <w:r w:rsidRPr="00800E0F">
        <w:rPr>
          <w:rFonts w:cstheme="minorHAnsi"/>
          <w:sz w:val="24"/>
          <w:szCs w:val="24"/>
        </w:rPr>
        <w:t xml:space="preserve">no a la que </w:t>
      </w:r>
      <w:r>
        <w:rPr>
          <w:rFonts w:cstheme="minorHAnsi"/>
          <w:sz w:val="24"/>
          <w:szCs w:val="24"/>
        </w:rPr>
        <w:t xml:space="preserve">las entidades </w:t>
      </w:r>
      <w:r w:rsidRPr="00800E0F">
        <w:rPr>
          <w:rFonts w:cstheme="minorHAnsi"/>
          <w:sz w:val="24"/>
          <w:szCs w:val="24"/>
        </w:rPr>
        <w:t>aplican en desarrollo de su actividad sino a la que les resulta de aplicación: las normas que regulan su creación o constitución, su régimen y naturaleza jurídica y su organización y funcionamiento. E incluye la norma o normas que regulan con carácter general el tipo o categoría organizativa a que pertenece el sujeto.</w:t>
      </w:r>
    </w:p>
    <w:p w:rsidR="00BA7832" w:rsidRPr="00BA7832" w:rsidRDefault="00BA7832" w:rsidP="00BA4488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BA7832">
        <w:rPr>
          <w:rFonts w:asciiTheme="minorHAnsi" w:hAnsiTheme="minorHAnsi" w:cstheme="minorHAnsi"/>
          <w:szCs w:val="24"/>
        </w:rPr>
        <w:t xml:space="preserve">Al respecto, cabe significar que es intención del Consejo abordar también el contenido de la información sujeta a publicidad activa (artículos 6 a 8 de la LTAIBG) en </w:t>
      </w:r>
      <w:r w:rsidR="00177928">
        <w:rPr>
          <w:rFonts w:asciiTheme="minorHAnsi" w:hAnsiTheme="minorHAnsi" w:cstheme="minorHAnsi"/>
          <w:szCs w:val="24"/>
        </w:rPr>
        <w:t>un</w:t>
      </w:r>
      <w:r w:rsidRPr="00BA7832">
        <w:rPr>
          <w:rFonts w:asciiTheme="minorHAnsi" w:hAnsiTheme="minorHAnsi" w:cstheme="minorHAnsi"/>
          <w:szCs w:val="24"/>
        </w:rPr>
        <w:t xml:space="preserve"> Criterio Interpretativo que se espera poder aprobar, a lo largo de los próximos meses.</w:t>
      </w:r>
    </w:p>
    <w:p w:rsidR="00BA7832" w:rsidRDefault="00501D66" w:rsidP="00BA4488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Por lo que </w:t>
      </w:r>
      <w:r w:rsidR="00DB5495">
        <w:rPr>
          <w:rFonts w:asciiTheme="minorHAnsi" w:hAnsiTheme="minorHAnsi" w:cstheme="minorHAnsi"/>
          <w:szCs w:val="24"/>
        </w:rPr>
        <w:t>se refiere</w:t>
      </w:r>
      <w:r>
        <w:rPr>
          <w:rFonts w:asciiTheme="minorHAnsi" w:hAnsiTheme="minorHAnsi" w:cstheme="minorHAnsi"/>
          <w:szCs w:val="24"/>
        </w:rPr>
        <w:t xml:space="preserve"> a los formatos reutilizables, efectivamente el</w:t>
      </w:r>
      <w:r w:rsidR="00BA7832" w:rsidRPr="00BA7832">
        <w:rPr>
          <w:rFonts w:asciiTheme="minorHAnsi" w:hAnsiTheme="minorHAnsi" w:cstheme="minorHAnsi"/>
          <w:szCs w:val="24"/>
        </w:rPr>
        <w:t xml:space="preserve"> artículo 5 de la LTAIBG señala que la información se ofrecerá </w:t>
      </w:r>
      <w:r w:rsidR="00177928">
        <w:rPr>
          <w:rFonts w:asciiTheme="minorHAnsi" w:hAnsiTheme="minorHAnsi" w:cstheme="minorHAnsi"/>
          <w:szCs w:val="24"/>
        </w:rPr>
        <w:t>“</w:t>
      </w:r>
      <w:r w:rsidR="00BA7832" w:rsidRPr="00BA7832">
        <w:rPr>
          <w:rFonts w:asciiTheme="minorHAnsi" w:hAnsiTheme="minorHAnsi" w:cstheme="minorHAnsi"/>
          <w:szCs w:val="24"/>
        </w:rPr>
        <w:t>preferentemente</w:t>
      </w:r>
      <w:r w:rsidR="00177928">
        <w:rPr>
          <w:rFonts w:asciiTheme="minorHAnsi" w:hAnsiTheme="minorHAnsi" w:cstheme="minorHAnsi"/>
          <w:szCs w:val="24"/>
        </w:rPr>
        <w:t>”</w:t>
      </w:r>
      <w:r w:rsidR="00BA7832" w:rsidRPr="00BA7832">
        <w:rPr>
          <w:rFonts w:asciiTheme="minorHAnsi" w:hAnsiTheme="minorHAnsi" w:cstheme="minorHAnsi"/>
          <w:szCs w:val="24"/>
        </w:rPr>
        <w:t xml:space="preserve"> en formatos reutilizables. Precisamente por ello se prima la información que se ofrece en formato reutilizable frente a la información que se presenta directamente sobre la web o en un pdf de imagen. La pretensión última es materializar la previsión establecida en la LTAIBG y consecuentemente, fomentar la práctica de publicar la información en formatos que permitan su reutilización, de acuerdo con la legislación aplicable en materia de reutilización de la información de sector público. </w:t>
      </w:r>
      <w:r>
        <w:rPr>
          <w:rFonts w:asciiTheme="minorHAnsi" w:hAnsiTheme="minorHAnsi" w:cstheme="minorHAnsi"/>
          <w:szCs w:val="24"/>
        </w:rPr>
        <w:t>En este sentido, también</w:t>
      </w:r>
      <w:r w:rsidR="00BA7832" w:rsidRPr="00BA783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señalar </w:t>
      </w:r>
      <w:r w:rsidR="00BA7832" w:rsidRPr="00BA7832">
        <w:rPr>
          <w:rFonts w:asciiTheme="minorHAnsi" w:hAnsiTheme="minorHAnsi" w:cstheme="minorHAnsi"/>
          <w:szCs w:val="24"/>
        </w:rPr>
        <w:t>que es intención del Consejo abordar esta cuesti</w:t>
      </w:r>
      <w:r>
        <w:rPr>
          <w:rFonts w:asciiTheme="minorHAnsi" w:hAnsiTheme="minorHAnsi" w:cstheme="minorHAnsi"/>
          <w:szCs w:val="24"/>
        </w:rPr>
        <w:t>ón</w:t>
      </w:r>
      <w:r w:rsidR="00BA7832" w:rsidRPr="00BA7832">
        <w:rPr>
          <w:rFonts w:asciiTheme="minorHAnsi" w:hAnsiTheme="minorHAnsi" w:cstheme="minorHAnsi"/>
          <w:szCs w:val="24"/>
        </w:rPr>
        <w:t xml:space="preserve"> junto con los demás requisitos establecidos en el artículo 5 de la LTAIBG, en </w:t>
      </w:r>
      <w:r w:rsidR="00177928">
        <w:rPr>
          <w:rFonts w:asciiTheme="minorHAnsi" w:hAnsiTheme="minorHAnsi" w:cstheme="minorHAnsi"/>
          <w:szCs w:val="24"/>
        </w:rPr>
        <w:t>otro</w:t>
      </w:r>
      <w:r w:rsidR="00BA7832" w:rsidRPr="00BA7832">
        <w:rPr>
          <w:rFonts w:asciiTheme="minorHAnsi" w:hAnsiTheme="minorHAnsi" w:cstheme="minorHAnsi"/>
          <w:szCs w:val="24"/>
        </w:rPr>
        <w:t xml:space="preserve"> Criterio Interpretativo.</w:t>
      </w:r>
    </w:p>
    <w:p w:rsidR="009C47E4" w:rsidRDefault="009C47E4" w:rsidP="00BA4488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Por lo demás, se acepta la incorporación de la información relativa al inventario de actividades de tratamiento. Sin embargo, no ha sido posible encontrar información sobre el grado cumplimiento y resultados parciales de la EDUSI en los apartados “gestión y seguimiento” y “comunicación”</w:t>
      </w:r>
      <w:r w:rsidR="00584C4C">
        <w:rPr>
          <w:rFonts w:asciiTheme="minorHAnsi" w:hAnsiTheme="minorHAnsi" w:cstheme="minorHAnsi"/>
          <w:szCs w:val="24"/>
        </w:rPr>
        <w:t>, referidos a proporcionar una información más detallada de la estrategia, así como actuaciones concretas llevadas a cabo en el marco de la misma</w:t>
      </w:r>
      <w:r>
        <w:rPr>
          <w:rFonts w:asciiTheme="minorHAnsi" w:hAnsiTheme="minorHAnsi" w:cstheme="minorHAnsi"/>
          <w:szCs w:val="24"/>
        </w:rPr>
        <w:t>.</w:t>
      </w:r>
    </w:p>
    <w:p w:rsidR="00BA7832" w:rsidRDefault="00BA7832" w:rsidP="00BA4488">
      <w:pPr>
        <w:pStyle w:val="Prrafodelist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Información de relevancia jurídica</w:t>
      </w:r>
    </w:p>
    <w:p w:rsidR="00BA7832" w:rsidRDefault="00083530" w:rsidP="00BA4488">
      <w:pPr>
        <w:autoSpaceDE w:val="0"/>
        <w:autoSpaceDN w:val="0"/>
        <w:adjustRightInd w:val="0"/>
        <w:spacing w:before="120" w:after="120" w:line="312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Se aceptan las alegaciones relativas a</w:t>
      </w:r>
      <w:r w:rsidR="00DB5495">
        <w:rPr>
          <w:rFonts w:asciiTheme="minorHAnsi" w:hAnsiTheme="minorHAnsi" w:cstheme="minorHAnsi"/>
          <w:szCs w:val="24"/>
        </w:rPr>
        <w:t>l</w:t>
      </w:r>
      <w:r w:rsidR="00BA7832" w:rsidRPr="00BA7832">
        <w:rPr>
          <w:rFonts w:asciiTheme="minorHAnsi" w:hAnsiTheme="minorHAnsi" w:cstheme="minorHAnsi"/>
          <w:szCs w:val="24"/>
        </w:rPr>
        <w:t xml:space="preserve"> plan anual normativo </w:t>
      </w:r>
      <w:r>
        <w:rPr>
          <w:rFonts w:asciiTheme="minorHAnsi" w:hAnsiTheme="minorHAnsi" w:cstheme="minorHAnsi"/>
          <w:szCs w:val="24"/>
        </w:rPr>
        <w:t xml:space="preserve">al que se refiere </w:t>
      </w:r>
      <w:r w:rsidR="00BA7832" w:rsidRPr="008D3F25">
        <w:rPr>
          <w:rFonts w:asciiTheme="minorHAnsi" w:hAnsiTheme="minorHAnsi" w:cstheme="minorHAnsi"/>
        </w:rPr>
        <w:t xml:space="preserve">el artículo 132 de la Ley 39/2015, de 1 de octubre, del Procedimiento Administrativo Común de las Administraciones Públicas, </w:t>
      </w:r>
      <w:r>
        <w:rPr>
          <w:rFonts w:asciiTheme="minorHAnsi" w:hAnsiTheme="minorHAnsi" w:cstheme="minorHAnsi"/>
        </w:rPr>
        <w:t xml:space="preserve">y que no resulta de aplicación </w:t>
      </w:r>
      <w:r w:rsidR="00BA7832">
        <w:rPr>
          <w:rFonts w:asciiTheme="minorHAnsi" w:hAnsiTheme="minorHAnsi" w:cstheme="minorHAnsi"/>
        </w:rPr>
        <w:t>tal como vino a declarar el</w:t>
      </w:r>
      <w:r w:rsidR="00BA7832" w:rsidRPr="00B30DDE">
        <w:rPr>
          <w:rFonts w:asciiTheme="minorHAnsi" w:hAnsiTheme="minorHAnsi" w:cstheme="minorHAnsi"/>
        </w:rPr>
        <w:t xml:space="preserve"> Tribunal Constitucional</w:t>
      </w:r>
      <w:r w:rsidR="00BA7832">
        <w:rPr>
          <w:rFonts w:asciiTheme="minorHAnsi" w:hAnsiTheme="minorHAnsi" w:cstheme="minorHAnsi"/>
        </w:rPr>
        <w:t xml:space="preserve"> en su </w:t>
      </w:r>
      <w:r w:rsidR="00BA7832" w:rsidRPr="00B30DDE">
        <w:rPr>
          <w:rFonts w:asciiTheme="minorHAnsi" w:hAnsiTheme="minorHAnsi" w:cstheme="minorHAnsi"/>
        </w:rPr>
        <w:t xml:space="preserve">Sentencia 55/2018 de 24 </w:t>
      </w:r>
      <w:r w:rsidR="00BA7832">
        <w:rPr>
          <w:rFonts w:asciiTheme="minorHAnsi" w:hAnsiTheme="minorHAnsi" w:cstheme="minorHAnsi"/>
        </w:rPr>
        <w:t>de ma</w:t>
      </w:r>
      <w:r w:rsidR="00BA7832" w:rsidRPr="00B30DDE">
        <w:rPr>
          <w:rFonts w:asciiTheme="minorHAnsi" w:hAnsiTheme="minorHAnsi" w:cstheme="minorHAnsi"/>
        </w:rPr>
        <w:t>yo 2018, Rec. 3628/2016</w:t>
      </w:r>
      <w:r>
        <w:rPr>
          <w:rFonts w:asciiTheme="minorHAnsi" w:hAnsiTheme="minorHAnsi" w:cstheme="minorHAnsi"/>
        </w:rPr>
        <w:t>, aunque por error se ha incluido en el informe.</w:t>
      </w:r>
      <w:r w:rsidR="00BA7832" w:rsidRPr="00B30DDE">
        <w:rPr>
          <w:rFonts w:asciiTheme="minorHAnsi" w:hAnsiTheme="minorHAnsi" w:cstheme="minorHAnsi"/>
        </w:rPr>
        <w:t xml:space="preserve"> Por ello, se ha su</w:t>
      </w:r>
      <w:r w:rsidR="00BA7832">
        <w:rPr>
          <w:rFonts w:asciiTheme="minorHAnsi" w:hAnsiTheme="minorHAnsi" w:cstheme="minorHAnsi"/>
        </w:rPr>
        <w:t>primido</w:t>
      </w:r>
      <w:r w:rsidR="00BA7832" w:rsidRPr="00B30DDE">
        <w:rPr>
          <w:rFonts w:asciiTheme="minorHAnsi" w:hAnsiTheme="minorHAnsi" w:cstheme="minorHAnsi"/>
        </w:rPr>
        <w:t xml:space="preserve"> toda refe</w:t>
      </w:r>
      <w:r w:rsidR="00BA7832">
        <w:rPr>
          <w:rFonts w:asciiTheme="minorHAnsi" w:hAnsiTheme="minorHAnsi" w:cstheme="minorHAnsi"/>
        </w:rPr>
        <w:t xml:space="preserve">rencia a esta concreta obligación </w:t>
      </w:r>
      <w:r w:rsidR="00BA7832" w:rsidRPr="00B30DDE">
        <w:rPr>
          <w:rFonts w:asciiTheme="minorHAnsi" w:hAnsiTheme="minorHAnsi" w:cstheme="minorHAnsi"/>
        </w:rPr>
        <w:t>en el informe de eval</w:t>
      </w:r>
      <w:r w:rsidR="00BA7832">
        <w:rPr>
          <w:rFonts w:asciiTheme="minorHAnsi" w:hAnsiTheme="minorHAnsi" w:cstheme="minorHAnsi"/>
        </w:rPr>
        <w:t>uación</w:t>
      </w:r>
      <w:r w:rsidR="00BA7832" w:rsidRPr="00B30DDE">
        <w:rPr>
          <w:rFonts w:asciiTheme="minorHAnsi" w:hAnsiTheme="minorHAnsi" w:cstheme="minorHAnsi"/>
        </w:rPr>
        <w:t xml:space="preserve"> y</w:t>
      </w:r>
      <w:r w:rsidR="00BA7832">
        <w:rPr>
          <w:rFonts w:asciiTheme="minorHAnsi" w:hAnsiTheme="minorHAnsi" w:cstheme="minorHAnsi"/>
        </w:rPr>
        <w:t xml:space="preserve"> a la hora de puntuar.</w:t>
      </w:r>
    </w:p>
    <w:p w:rsidR="00DD1D88" w:rsidRDefault="00DD1D88" w:rsidP="00BA4488">
      <w:pPr>
        <w:autoSpaceDE w:val="0"/>
        <w:autoSpaceDN w:val="0"/>
        <w:adjustRightInd w:val="0"/>
        <w:spacing w:before="120" w:after="120" w:line="312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lo que se refiere a la estructuración de este bloque de información, nos remitimos a lo señalado en el punto 1 del presente informe.</w:t>
      </w:r>
    </w:p>
    <w:p w:rsidR="00BA7832" w:rsidRPr="00800E0F" w:rsidRDefault="00BA7832" w:rsidP="00BA4488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00E0F">
        <w:rPr>
          <w:rFonts w:asciiTheme="minorHAnsi" w:hAnsiTheme="minorHAnsi" w:cstheme="minorHAnsi"/>
          <w:sz w:val="24"/>
          <w:szCs w:val="24"/>
        </w:rPr>
        <w:t>Información económica, presupuestaria y estadística</w:t>
      </w:r>
    </w:p>
    <w:p w:rsidR="00DD1D88" w:rsidRPr="007F09DB" w:rsidRDefault="00DD1D88" w:rsidP="00BA4488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7F09DB">
        <w:rPr>
          <w:rFonts w:asciiTheme="minorHAnsi" w:hAnsiTheme="minorHAnsi" w:cstheme="minorHAnsi"/>
          <w:szCs w:val="24"/>
        </w:rPr>
        <w:t>Se acepta la actualización de la información de este bloque de obligaciones que se encontraba desactualizada</w:t>
      </w:r>
      <w:r w:rsidR="007F09DB" w:rsidRPr="007F09DB">
        <w:rPr>
          <w:rFonts w:asciiTheme="minorHAnsi" w:hAnsiTheme="minorHAnsi" w:cstheme="minorHAnsi"/>
          <w:szCs w:val="24"/>
        </w:rPr>
        <w:t xml:space="preserve">. </w:t>
      </w:r>
    </w:p>
    <w:p w:rsidR="007F09DB" w:rsidRDefault="00FD6B13" w:rsidP="00BA4488">
      <w:pPr>
        <w:spacing w:before="120" w:after="120" w:line="312" w:lineRule="auto"/>
        <w:jc w:val="both"/>
        <w:rPr>
          <w:rStyle w:val="nfasis"/>
          <w:i w:val="0"/>
        </w:rPr>
      </w:pPr>
      <w:r w:rsidRPr="007F09DB">
        <w:rPr>
          <w:rFonts w:asciiTheme="minorHAnsi" w:hAnsiTheme="minorHAnsi" w:cstheme="minorHAnsi"/>
          <w:szCs w:val="24"/>
        </w:rPr>
        <w:t xml:space="preserve">Respecto de la información </w:t>
      </w:r>
      <w:r w:rsidR="00DD1D88" w:rsidRPr="007F09DB">
        <w:rPr>
          <w:rFonts w:asciiTheme="minorHAnsi" w:hAnsiTheme="minorHAnsi" w:cstheme="minorHAnsi"/>
          <w:szCs w:val="24"/>
        </w:rPr>
        <w:t>relativa a las de</w:t>
      </w:r>
      <w:r w:rsidR="00DB5495" w:rsidRPr="007F09DB">
        <w:rPr>
          <w:rFonts w:asciiTheme="minorHAnsi" w:hAnsiTheme="minorHAnsi" w:cstheme="minorHAnsi"/>
          <w:szCs w:val="24"/>
        </w:rPr>
        <w:t>c</w:t>
      </w:r>
      <w:r w:rsidR="00DD1D88" w:rsidRPr="007F09DB">
        <w:rPr>
          <w:rFonts w:asciiTheme="minorHAnsi" w:hAnsiTheme="minorHAnsi" w:cstheme="minorHAnsi"/>
          <w:szCs w:val="24"/>
        </w:rPr>
        <w:t>l</w:t>
      </w:r>
      <w:r w:rsidR="00DB5495" w:rsidRPr="007F09DB">
        <w:rPr>
          <w:rFonts w:asciiTheme="minorHAnsi" w:hAnsiTheme="minorHAnsi" w:cstheme="minorHAnsi"/>
          <w:szCs w:val="24"/>
        </w:rPr>
        <w:t>a</w:t>
      </w:r>
      <w:r w:rsidR="00DD1D88" w:rsidRPr="007F09DB">
        <w:rPr>
          <w:rFonts w:asciiTheme="minorHAnsi" w:hAnsiTheme="minorHAnsi" w:cstheme="minorHAnsi"/>
          <w:szCs w:val="24"/>
        </w:rPr>
        <w:t>raciones anuales de</w:t>
      </w:r>
      <w:r w:rsidR="00DB5495" w:rsidRPr="007F09DB">
        <w:rPr>
          <w:rFonts w:asciiTheme="minorHAnsi" w:hAnsiTheme="minorHAnsi" w:cstheme="minorHAnsi"/>
          <w:szCs w:val="24"/>
        </w:rPr>
        <w:t xml:space="preserve"> </w:t>
      </w:r>
      <w:r w:rsidR="00DD1D88" w:rsidRPr="007F09DB">
        <w:rPr>
          <w:rFonts w:asciiTheme="minorHAnsi" w:hAnsiTheme="minorHAnsi" w:cstheme="minorHAnsi"/>
          <w:szCs w:val="24"/>
        </w:rPr>
        <w:t>bi</w:t>
      </w:r>
      <w:r w:rsidR="00DB5495" w:rsidRPr="007F09DB">
        <w:rPr>
          <w:rFonts w:asciiTheme="minorHAnsi" w:hAnsiTheme="minorHAnsi" w:cstheme="minorHAnsi"/>
          <w:szCs w:val="24"/>
        </w:rPr>
        <w:t>e</w:t>
      </w:r>
      <w:r w:rsidR="00DD1D88" w:rsidRPr="007F09DB">
        <w:rPr>
          <w:rFonts w:asciiTheme="minorHAnsi" w:hAnsiTheme="minorHAnsi" w:cstheme="minorHAnsi"/>
          <w:szCs w:val="24"/>
        </w:rPr>
        <w:t xml:space="preserve">nes y </w:t>
      </w:r>
      <w:r w:rsidR="00DB5495" w:rsidRPr="007F09DB">
        <w:rPr>
          <w:rFonts w:asciiTheme="minorHAnsi" w:hAnsiTheme="minorHAnsi" w:cstheme="minorHAnsi"/>
          <w:szCs w:val="24"/>
        </w:rPr>
        <w:t>actividades, tanto el artículo 8.1.h) de la LTAIBG como el p</w:t>
      </w:r>
      <w:r w:rsidR="00DB5495" w:rsidRPr="007F09DB">
        <w:t>árrafo cuarto del a</w:t>
      </w:r>
      <w:r w:rsidR="00DB5495" w:rsidRPr="007F09DB">
        <w:rPr>
          <w:rFonts w:asciiTheme="minorHAnsi" w:hAnsiTheme="minorHAnsi" w:cstheme="minorHAnsi"/>
          <w:szCs w:val="24"/>
        </w:rPr>
        <w:t>rtículo 75.7 de la Ley 7/1985, de 2 de abril, reguladora de las Bases del Régimen Local</w:t>
      </w:r>
      <w:r w:rsidR="007F09DB" w:rsidRPr="007F09DB">
        <w:rPr>
          <w:rFonts w:asciiTheme="minorHAnsi" w:hAnsiTheme="minorHAnsi" w:cstheme="minorHAnsi"/>
          <w:szCs w:val="24"/>
        </w:rPr>
        <w:t xml:space="preserve"> se refieren expresamente a publicidad, </w:t>
      </w:r>
      <w:r w:rsidR="00696BB4">
        <w:rPr>
          <w:rFonts w:asciiTheme="minorHAnsi" w:hAnsiTheme="minorHAnsi" w:cstheme="minorHAnsi"/>
          <w:szCs w:val="24"/>
        </w:rPr>
        <w:t>pese a que se remitan</w:t>
      </w:r>
      <w:r w:rsidR="007F09DB" w:rsidRPr="007F09DB">
        <w:rPr>
          <w:rFonts w:asciiTheme="minorHAnsi" w:hAnsiTheme="minorHAnsi" w:cstheme="minorHAnsi"/>
          <w:szCs w:val="24"/>
        </w:rPr>
        <w:t xml:space="preserve"> al Estatuto municipal. Por lo tanto, a juicio de est</w:t>
      </w:r>
      <w:r w:rsidR="007F09DB">
        <w:rPr>
          <w:rFonts w:asciiTheme="minorHAnsi" w:hAnsiTheme="minorHAnsi" w:cstheme="minorHAnsi"/>
          <w:szCs w:val="24"/>
        </w:rPr>
        <w:t>e</w:t>
      </w:r>
      <w:r w:rsidR="007F09DB" w:rsidRPr="007F09DB">
        <w:rPr>
          <w:rFonts w:asciiTheme="minorHAnsi" w:hAnsiTheme="minorHAnsi" w:cstheme="minorHAnsi"/>
          <w:szCs w:val="24"/>
        </w:rPr>
        <w:t xml:space="preserve"> Consejo, tales de</w:t>
      </w:r>
      <w:r w:rsidR="007F09DB">
        <w:rPr>
          <w:rFonts w:asciiTheme="minorHAnsi" w:hAnsiTheme="minorHAnsi" w:cstheme="minorHAnsi"/>
          <w:szCs w:val="24"/>
        </w:rPr>
        <w:t>c</w:t>
      </w:r>
      <w:r w:rsidR="007F09DB" w:rsidRPr="007F09DB">
        <w:rPr>
          <w:rFonts w:asciiTheme="minorHAnsi" w:hAnsiTheme="minorHAnsi" w:cstheme="minorHAnsi"/>
          <w:szCs w:val="24"/>
        </w:rPr>
        <w:t>l</w:t>
      </w:r>
      <w:r w:rsidR="007F09DB">
        <w:rPr>
          <w:rFonts w:asciiTheme="minorHAnsi" w:hAnsiTheme="minorHAnsi" w:cstheme="minorHAnsi"/>
          <w:szCs w:val="24"/>
        </w:rPr>
        <w:t>a</w:t>
      </w:r>
      <w:r w:rsidR="007F09DB" w:rsidRPr="007F09DB">
        <w:rPr>
          <w:rFonts w:asciiTheme="minorHAnsi" w:hAnsiTheme="minorHAnsi" w:cstheme="minorHAnsi"/>
          <w:szCs w:val="24"/>
        </w:rPr>
        <w:t xml:space="preserve">raciones deben </w:t>
      </w:r>
      <w:r w:rsidR="007F09DB" w:rsidRPr="007F09DB">
        <w:rPr>
          <w:rStyle w:val="nfasis"/>
          <w:i w:val="0"/>
        </w:rPr>
        <w:t xml:space="preserve">ser objeto de publicidad </w:t>
      </w:r>
      <w:r w:rsidR="007F09DB" w:rsidRPr="007F09DB">
        <w:rPr>
          <w:rStyle w:val="nfasis"/>
        </w:rPr>
        <w:t>–</w:t>
      </w:r>
      <w:r w:rsidR="007F09DB" w:rsidRPr="007F09DB">
        <w:rPr>
          <w:rStyle w:val="nfasis"/>
          <w:i w:val="0"/>
        </w:rPr>
        <w:t>transparencia proactiva-, si bien los mencio</w:t>
      </w:r>
      <w:r w:rsidR="007F09DB">
        <w:rPr>
          <w:rStyle w:val="nfasis"/>
          <w:i w:val="0"/>
        </w:rPr>
        <w:t>nados</w:t>
      </w:r>
      <w:r w:rsidR="007F09DB" w:rsidRPr="007F09DB">
        <w:rPr>
          <w:rStyle w:val="nfasis"/>
          <w:i w:val="0"/>
        </w:rPr>
        <w:t xml:space="preserve"> prec</w:t>
      </w:r>
      <w:r w:rsidR="007F09DB">
        <w:rPr>
          <w:rStyle w:val="nfasis"/>
          <w:i w:val="0"/>
        </w:rPr>
        <w:t>e</w:t>
      </w:r>
      <w:r w:rsidR="007F09DB" w:rsidRPr="007F09DB">
        <w:rPr>
          <w:rStyle w:val="nfasis"/>
          <w:i w:val="0"/>
        </w:rPr>
        <w:t>ptos no detallan la forma de publicación por lo que las soluciones pueden ser diversas</w:t>
      </w:r>
      <w:r w:rsidR="00096B6D">
        <w:rPr>
          <w:rStyle w:val="nfasis"/>
          <w:i w:val="0"/>
        </w:rPr>
        <w:t xml:space="preserve"> y contemplarse en los estatutos municipales</w:t>
      </w:r>
      <w:r w:rsidR="007F09DB" w:rsidRPr="007F09DB">
        <w:rPr>
          <w:rStyle w:val="nfasis"/>
          <w:i w:val="0"/>
        </w:rPr>
        <w:t xml:space="preserve">. </w:t>
      </w:r>
    </w:p>
    <w:p w:rsidR="00800E0F" w:rsidRDefault="002C000A" w:rsidP="00BA4488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E2F31">
        <w:rPr>
          <w:rFonts w:asciiTheme="minorHAnsi" w:hAnsiTheme="minorHAnsi" w:cstheme="minorHAnsi"/>
          <w:sz w:val="24"/>
          <w:szCs w:val="24"/>
        </w:rPr>
        <w:lastRenderedPageBreak/>
        <w:t>Una vez realizadas las consideraciones anteriores,</w:t>
      </w:r>
      <w:r w:rsidR="005B1C12" w:rsidRPr="002E2F31">
        <w:rPr>
          <w:rFonts w:asciiTheme="minorHAnsi" w:hAnsiTheme="minorHAnsi" w:cstheme="minorHAnsi"/>
          <w:sz w:val="24"/>
          <w:szCs w:val="24"/>
        </w:rPr>
        <w:t xml:space="preserve"> se</w:t>
      </w:r>
      <w:r w:rsidRPr="002E2F31">
        <w:rPr>
          <w:rFonts w:asciiTheme="minorHAnsi" w:hAnsiTheme="minorHAnsi" w:cstheme="minorHAnsi"/>
          <w:sz w:val="24"/>
          <w:szCs w:val="24"/>
        </w:rPr>
        <w:t xml:space="preserve"> </w:t>
      </w:r>
      <w:r w:rsidR="005B1C12" w:rsidRPr="002E2F31">
        <w:rPr>
          <w:rFonts w:asciiTheme="minorHAnsi" w:hAnsiTheme="minorHAnsi" w:cstheme="minorHAnsi"/>
          <w:sz w:val="24"/>
          <w:szCs w:val="24"/>
        </w:rPr>
        <w:t>aceptan todas las modif</w:t>
      </w:r>
      <w:r w:rsidRPr="002E2F31">
        <w:rPr>
          <w:rFonts w:asciiTheme="minorHAnsi" w:hAnsiTheme="minorHAnsi" w:cstheme="minorHAnsi"/>
          <w:sz w:val="24"/>
          <w:szCs w:val="24"/>
        </w:rPr>
        <w:t>i</w:t>
      </w:r>
      <w:r w:rsidR="005B1C12" w:rsidRPr="002E2F31">
        <w:rPr>
          <w:rFonts w:asciiTheme="minorHAnsi" w:hAnsiTheme="minorHAnsi" w:cstheme="minorHAnsi"/>
          <w:sz w:val="24"/>
          <w:szCs w:val="24"/>
        </w:rPr>
        <w:t>ca</w:t>
      </w:r>
      <w:r w:rsidRPr="002E2F31">
        <w:rPr>
          <w:rFonts w:asciiTheme="minorHAnsi" w:hAnsiTheme="minorHAnsi" w:cstheme="minorHAnsi"/>
          <w:sz w:val="24"/>
          <w:szCs w:val="24"/>
        </w:rPr>
        <w:t>ciones</w:t>
      </w:r>
      <w:r w:rsidR="008D09CD">
        <w:rPr>
          <w:rFonts w:asciiTheme="minorHAnsi" w:hAnsiTheme="minorHAnsi" w:cstheme="minorHAnsi"/>
          <w:sz w:val="24"/>
          <w:szCs w:val="24"/>
        </w:rPr>
        <w:t>, actualizaciones</w:t>
      </w:r>
      <w:r w:rsidRPr="002E2F31">
        <w:rPr>
          <w:rFonts w:asciiTheme="minorHAnsi" w:hAnsiTheme="minorHAnsi" w:cstheme="minorHAnsi"/>
          <w:sz w:val="24"/>
          <w:szCs w:val="24"/>
        </w:rPr>
        <w:t xml:space="preserve"> </w:t>
      </w:r>
      <w:r w:rsidR="005B1C12" w:rsidRPr="002E2F31">
        <w:rPr>
          <w:rFonts w:asciiTheme="minorHAnsi" w:hAnsiTheme="minorHAnsi" w:cstheme="minorHAnsi"/>
          <w:sz w:val="24"/>
          <w:szCs w:val="24"/>
        </w:rPr>
        <w:t>e</w:t>
      </w:r>
      <w:r w:rsidRPr="002E2F31">
        <w:rPr>
          <w:rFonts w:asciiTheme="minorHAnsi" w:hAnsiTheme="minorHAnsi" w:cstheme="minorHAnsi"/>
          <w:sz w:val="24"/>
          <w:szCs w:val="24"/>
        </w:rPr>
        <w:t xml:space="preserve"> </w:t>
      </w:r>
      <w:r w:rsidR="005B1C12" w:rsidRPr="002E2F31">
        <w:rPr>
          <w:rFonts w:asciiTheme="minorHAnsi" w:hAnsiTheme="minorHAnsi" w:cstheme="minorHAnsi"/>
          <w:sz w:val="24"/>
          <w:szCs w:val="24"/>
        </w:rPr>
        <w:t>i</w:t>
      </w:r>
      <w:r w:rsidRPr="002E2F31">
        <w:rPr>
          <w:rFonts w:asciiTheme="minorHAnsi" w:hAnsiTheme="minorHAnsi" w:cstheme="minorHAnsi"/>
          <w:sz w:val="24"/>
          <w:szCs w:val="24"/>
        </w:rPr>
        <w:t xml:space="preserve">ncorporaciones de información </w:t>
      </w:r>
      <w:r w:rsidR="005B1C12" w:rsidRPr="002E2F31">
        <w:rPr>
          <w:rFonts w:asciiTheme="minorHAnsi" w:hAnsiTheme="minorHAnsi" w:cstheme="minorHAnsi"/>
          <w:sz w:val="24"/>
          <w:szCs w:val="24"/>
        </w:rPr>
        <w:t>efectu</w:t>
      </w:r>
      <w:r w:rsidRPr="002E2F31">
        <w:rPr>
          <w:rFonts w:asciiTheme="minorHAnsi" w:hAnsiTheme="minorHAnsi" w:cstheme="minorHAnsi"/>
          <w:sz w:val="24"/>
          <w:szCs w:val="24"/>
        </w:rPr>
        <w:t>a</w:t>
      </w:r>
      <w:r w:rsidR="005B1C12" w:rsidRPr="002E2F31">
        <w:rPr>
          <w:rFonts w:asciiTheme="minorHAnsi" w:hAnsiTheme="minorHAnsi" w:cstheme="minorHAnsi"/>
          <w:sz w:val="24"/>
          <w:szCs w:val="24"/>
        </w:rPr>
        <w:t xml:space="preserve">das por </w:t>
      </w:r>
      <w:r w:rsidRPr="002E2F31">
        <w:rPr>
          <w:rFonts w:asciiTheme="minorHAnsi" w:hAnsiTheme="minorHAnsi" w:cstheme="minorHAnsi"/>
          <w:sz w:val="24"/>
          <w:szCs w:val="24"/>
        </w:rPr>
        <w:t xml:space="preserve">el </w:t>
      </w:r>
      <w:r w:rsidR="00800E0F" w:rsidRPr="002E2F31">
        <w:rPr>
          <w:rFonts w:asciiTheme="minorHAnsi" w:hAnsiTheme="minorHAnsi" w:cstheme="minorHAnsi"/>
          <w:sz w:val="24"/>
          <w:szCs w:val="24"/>
        </w:rPr>
        <w:t xml:space="preserve">Ayuntamiento de </w:t>
      </w:r>
      <w:r w:rsidR="008D09CD">
        <w:rPr>
          <w:rFonts w:asciiTheme="minorHAnsi" w:hAnsiTheme="minorHAnsi" w:cstheme="minorHAnsi"/>
          <w:sz w:val="24"/>
          <w:szCs w:val="24"/>
        </w:rPr>
        <w:t xml:space="preserve">Ciudad Real </w:t>
      </w:r>
      <w:r w:rsidR="00800E0F" w:rsidRPr="002E2F31">
        <w:rPr>
          <w:rFonts w:asciiTheme="minorHAnsi" w:hAnsiTheme="minorHAnsi" w:cstheme="minorHAnsi"/>
          <w:sz w:val="24"/>
          <w:szCs w:val="24"/>
        </w:rPr>
        <w:t xml:space="preserve">a su </w:t>
      </w:r>
      <w:r w:rsidR="005B1C12" w:rsidRPr="002E2F31">
        <w:rPr>
          <w:rFonts w:asciiTheme="minorHAnsi" w:hAnsiTheme="minorHAnsi" w:cstheme="minorHAnsi"/>
          <w:sz w:val="24"/>
          <w:szCs w:val="24"/>
        </w:rPr>
        <w:t>Portal de Transparencia</w:t>
      </w:r>
      <w:r w:rsidRPr="002E2F31">
        <w:rPr>
          <w:rFonts w:asciiTheme="minorHAnsi" w:hAnsiTheme="minorHAnsi" w:cstheme="minorHAnsi"/>
          <w:sz w:val="24"/>
          <w:szCs w:val="24"/>
        </w:rPr>
        <w:t xml:space="preserve">. </w:t>
      </w:r>
      <w:r w:rsidR="005B1C12" w:rsidRPr="002E2F31">
        <w:rPr>
          <w:rFonts w:asciiTheme="minorHAnsi" w:hAnsiTheme="minorHAnsi" w:cstheme="minorHAnsi"/>
          <w:sz w:val="24"/>
          <w:szCs w:val="24"/>
        </w:rPr>
        <w:t>En consecuencia se ha procedido a reevaluar el cumplimiento de las obligaciones de publicidad activa por parte de</w:t>
      </w:r>
      <w:r w:rsidR="00800E0F" w:rsidRPr="002E2F31">
        <w:rPr>
          <w:rFonts w:asciiTheme="minorHAnsi" w:hAnsiTheme="minorHAnsi" w:cstheme="minorHAnsi"/>
          <w:sz w:val="24"/>
          <w:szCs w:val="24"/>
        </w:rPr>
        <w:t xml:space="preserve"> esa Corporación Local.</w:t>
      </w:r>
    </w:p>
    <w:p w:rsidR="009E16B5" w:rsidRDefault="009E16B5" w:rsidP="00BA4488">
      <w:pPr>
        <w:pStyle w:val="Prrafodelist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E2F31">
        <w:rPr>
          <w:rFonts w:asciiTheme="minorHAnsi" w:hAnsiTheme="minorHAnsi" w:cstheme="minorHAnsi"/>
          <w:sz w:val="24"/>
          <w:szCs w:val="24"/>
        </w:rPr>
        <w:t xml:space="preserve">Tras la revisión efectuada por parte de este Consejo, el Indicador de Cumplimiento Información Obligatoria correspondiente al </w:t>
      </w:r>
      <w:r w:rsidR="00FD6B13" w:rsidRPr="002E2F31">
        <w:rPr>
          <w:rFonts w:asciiTheme="minorHAnsi" w:hAnsiTheme="minorHAnsi" w:cstheme="minorHAnsi"/>
          <w:sz w:val="24"/>
          <w:szCs w:val="24"/>
        </w:rPr>
        <w:t xml:space="preserve">Ayuntamiento de </w:t>
      </w:r>
      <w:r w:rsidR="008D09CD">
        <w:rPr>
          <w:rFonts w:asciiTheme="minorHAnsi" w:hAnsiTheme="minorHAnsi" w:cstheme="minorHAnsi"/>
          <w:sz w:val="24"/>
          <w:szCs w:val="24"/>
        </w:rPr>
        <w:t>Ciudad Real</w:t>
      </w:r>
      <w:r w:rsidR="00FD6B13" w:rsidRPr="002E2F31">
        <w:rPr>
          <w:rFonts w:asciiTheme="minorHAnsi" w:hAnsiTheme="minorHAnsi" w:cstheme="minorHAnsi"/>
          <w:sz w:val="24"/>
          <w:szCs w:val="24"/>
        </w:rPr>
        <w:t xml:space="preserve"> </w:t>
      </w:r>
      <w:r w:rsidRPr="002E2F31">
        <w:rPr>
          <w:rFonts w:asciiTheme="minorHAnsi" w:hAnsiTheme="minorHAnsi" w:cstheme="minorHAnsi"/>
          <w:sz w:val="24"/>
          <w:szCs w:val="24"/>
        </w:rPr>
        <w:t xml:space="preserve">se sitúa en el </w:t>
      </w:r>
      <w:r w:rsidR="008D09CD">
        <w:rPr>
          <w:rFonts w:asciiTheme="minorHAnsi" w:hAnsiTheme="minorHAnsi" w:cstheme="minorHAnsi"/>
          <w:sz w:val="24"/>
          <w:szCs w:val="24"/>
        </w:rPr>
        <w:t>8</w:t>
      </w:r>
      <w:r w:rsidR="004F73CF">
        <w:rPr>
          <w:rFonts w:asciiTheme="minorHAnsi" w:hAnsiTheme="minorHAnsi" w:cstheme="minorHAnsi"/>
          <w:sz w:val="24"/>
          <w:szCs w:val="24"/>
        </w:rPr>
        <w:t>7,68</w:t>
      </w:r>
      <w:r w:rsidR="008D09CD">
        <w:rPr>
          <w:rFonts w:asciiTheme="minorHAnsi" w:hAnsiTheme="minorHAnsi" w:cstheme="minorHAnsi"/>
          <w:sz w:val="24"/>
          <w:szCs w:val="24"/>
        </w:rPr>
        <w:t xml:space="preserve"> </w:t>
      </w:r>
      <w:r w:rsidRPr="002E2F31">
        <w:rPr>
          <w:rFonts w:asciiTheme="minorHAnsi" w:hAnsiTheme="minorHAnsi" w:cstheme="minorHAnsi"/>
          <w:sz w:val="24"/>
          <w:szCs w:val="24"/>
        </w:rPr>
        <w:t>%.</w:t>
      </w:r>
    </w:p>
    <w:p w:rsidR="009E16B5" w:rsidRPr="00800E0F" w:rsidRDefault="009E16B5" w:rsidP="00BA4488">
      <w:pPr>
        <w:pStyle w:val="Prrafodelista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E2F31">
        <w:rPr>
          <w:rFonts w:asciiTheme="minorHAnsi" w:hAnsiTheme="minorHAnsi" w:cstheme="minorHAnsi"/>
          <w:sz w:val="24"/>
          <w:szCs w:val="24"/>
        </w:rPr>
        <w:t xml:space="preserve">Este Consejo valora muy positivamente el esfuerzo realizado por el </w:t>
      </w:r>
      <w:r w:rsidR="00FD6B13" w:rsidRPr="002E2F31">
        <w:rPr>
          <w:rFonts w:asciiTheme="minorHAnsi" w:hAnsiTheme="minorHAnsi" w:cstheme="minorHAnsi"/>
          <w:sz w:val="24"/>
          <w:szCs w:val="24"/>
        </w:rPr>
        <w:t xml:space="preserve">Ayuntamiento de </w:t>
      </w:r>
      <w:r w:rsidR="008D09CD">
        <w:rPr>
          <w:rFonts w:asciiTheme="minorHAnsi" w:hAnsiTheme="minorHAnsi" w:cstheme="minorHAnsi"/>
          <w:sz w:val="24"/>
          <w:szCs w:val="24"/>
        </w:rPr>
        <w:t>Ciudad Real</w:t>
      </w:r>
      <w:r w:rsidRPr="002E2F31">
        <w:rPr>
          <w:rFonts w:asciiTheme="minorHAnsi" w:hAnsiTheme="minorHAnsi" w:cstheme="minorHAnsi"/>
          <w:sz w:val="24"/>
          <w:szCs w:val="24"/>
        </w:rPr>
        <w:t xml:space="preserve"> en la implantación de las recomendaciones efectuadas y en la mejora consecuente </w:t>
      </w:r>
      <w:r w:rsidR="004F73CF">
        <w:rPr>
          <w:rFonts w:asciiTheme="minorHAnsi" w:hAnsiTheme="minorHAnsi" w:cstheme="minorHAnsi"/>
          <w:sz w:val="24"/>
          <w:szCs w:val="24"/>
        </w:rPr>
        <w:t xml:space="preserve">y evidente </w:t>
      </w:r>
      <w:r w:rsidRPr="002E2F31">
        <w:rPr>
          <w:rFonts w:asciiTheme="minorHAnsi" w:hAnsiTheme="minorHAnsi" w:cstheme="minorHAnsi"/>
          <w:sz w:val="24"/>
          <w:szCs w:val="24"/>
        </w:rPr>
        <w:t>en el cumplimiento de las obligaciones de publicidad activa.</w:t>
      </w:r>
    </w:p>
    <w:p w:rsidR="009E16B5" w:rsidRPr="009E16B5" w:rsidRDefault="009E16B5" w:rsidP="009E16B5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A62936" w:rsidRPr="002C000A">
        <w:rPr>
          <w:rFonts w:asciiTheme="minorHAnsi" w:hAnsiTheme="minorHAnsi" w:cstheme="minorHAnsi"/>
          <w:szCs w:val="24"/>
        </w:rPr>
        <w:t>agosto</w:t>
      </w:r>
      <w:r w:rsidRPr="002C000A">
        <w:rPr>
          <w:rFonts w:asciiTheme="minorHAnsi" w:hAnsiTheme="minorHAnsi" w:cstheme="minorHAnsi"/>
          <w:szCs w:val="24"/>
        </w:rPr>
        <w:t xml:space="preserve"> de 2020</w:t>
      </w:r>
      <w:bookmarkEnd w:id="0"/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88" w:rsidRDefault="00BA4488" w:rsidP="00344FE7">
      <w:pPr>
        <w:spacing w:after="0" w:line="240" w:lineRule="auto"/>
      </w:pPr>
      <w:r>
        <w:separator/>
      </w:r>
    </w:p>
  </w:endnote>
  <w:endnote w:type="continuationSeparator" w:id="0">
    <w:p w:rsidR="00BA4488" w:rsidRDefault="00BA4488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A4488" w:rsidRPr="00C23F36" w:rsidRDefault="00BA4488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096B6D">
          <w:rPr>
            <w:noProof/>
            <w:sz w:val="20"/>
            <w:szCs w:val="20"/>
          </w:rPr>
          <w:t>3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88" w:rsidRDefault="00BA4488" w:rsidP="00344FE7">
      <w:pPr>
        <w:spacing w:after="0" w:line="240" w:lineRule="auto"/>
      </w:pPr>
      <w:r>
        <w:separator/>
      </w:r>
    </w:p>
  </w:footnote>
  <w:footnote w:type="continuationSeparator" w:id="0">
    <w:p w:rsidR="00BA4488" w:rsidRDefault="00BA4488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88" w:rsidRDefault="00BA4488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4488" w:rsidRDefault="00BA4488">
    <w:pPr>
      <w:pStyle w:val="Encabezado"/>
    </w:pPr>
  </w:p>
  <w:p w:rsidR="00BA4488" w:rsidRDefault="00BA4488" w:rsidP="00344FE7">
    <w:pPr>
      <w:pStyle w:val="Encabezado"/>
    </w:pPr>
  </w:p>
  <w:p w:rsidR="00BA4488" w:rsidRDefault="00BA4488" w:rsidP="00344FE7">
    <w:pPr>
      <w:pStyle w:val="Encabezado"/>
    </w:pPr>
  </w:p>
  <w:p w:rsidR="00BA4488" w:rsidRDefault="00BA4488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88" w:rsidRDefault="00BA4488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478"/>
    <w:multiLevelType w:val="hybridMultilevel"/>
    <w:tmpl w:val="23B67594"/>
    <w:lvl w:ilvl="0" w:tplc="C572239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43CCA"/>
    <w:multiLevelType w:val="hybridMultilevel"/>
    <w:tmpl w:val="85A6CC4E"/>
    <w:lvl w:ilvl="0" w:tplc="36F01374">
      <w:start w:val="3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F10D2"/>
    <w:multiLevelType w:val="hybridMultilevel"/>
    <w:tmpl w:val="DCE25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74030"/>
    <w:rsid w:val="00083530"/>
    <w:rsid w:val="00096B6D"/>
    <w:rsid w:val="001257F9"/>
    <w:rsid w:val="0014196C"/>
    <w:rsid w:val="001750A8"/>
    <w:rsid w:val="00175D6C"/>
    <w:rsid w:val="00177928"/>
    <w:rsid w:val="0018324C"/>
    <w:rsid w:val="001B16D9"/>
    <w:rsid w:val="001E44BC"/>
    <w:rsid w:val="00236CB4"/>
    <w:rsid w:val="00251194"/>
    <w:rsid w:val="00254928"/>
    <w:rsid w:val="00292806"/>
    <w:rsid w:val="002A4771"/>
    <w:rsid w:val="002C000A"/>
    <w:rsid w:val="002E2F31"/>
    <w:rsid w:val="002F5D0B"/>
    <w:rsid w:val="003259B9"/>
    <w:rsid w:val="00344FE7"/>
    <w:rsid w:val="00351475"/>
    <w:rsid w:val="003656B1"/>
    <w:rsid w:val="003B5DE7"/>
    <w:rsid w:val="003F0972"/>
    <w:rsid w:val="003F38BD"/>
    <w:rsid w:val="004108BB"/>
    <w:rsid w:val="00414DF2"/>
    <w:rsid w:val="004B15B8"/>
    <w:rsid w:val="004F73CF"/>
    <w:rsid w:val="00501D66"/>
    <w:rsid w:val="00584C4C"/>
    <w:rsid w:val="005A7F24"/>
    <w:rsid w:val="005B1C12"/>
    <w:rsid w:val="005B3FC4"/>
    <w:rsid w:val="00614890"/>
    <w:rsid w:val="00696BB4"/>
    <w:rsid w:val="006E1E06"/>
    <w:rsid w:val="006F17B5"/>
    <w:rsid w:val="006F5890"/>
    <w:rsid w:val="0071472F"/>
    <w:rsid w:val="007342F2"/>
    <w:rsid w:val="007A662D"/>
    <w:rsid w:val="007C00E5"/>
    <w:rsid w:val="007C0642"/>
    <w:rsid w:val="007D24E2"/>
    <w:rsid w:val="007F09DB"/>
    <w:rsid w:val="00800E0F"/>
    <w:rsid w:val="00815DA2"/>
    <w:rsid w:val="0089717A"/>
    <w:rsid w:val="008B79BD"/>
    <w:rsid w:val="008D09CD"/>
    <w:rsid w:val="00901F1F"/>
    <w:rsid w:val="009029E0"/>
    <w:rsid w:val="009557B1"/>
    <w:rsid w:val="009B7ADA"/>
    <w:rsid w:val="009C47E4"/>
    <w:rsid w:val="009D2560"/>
    <w:rsid w:val="009D6677"/>
    <w:rsid w:val="009E16B5"/>
    <w:rsid w:val="009E30AA"/>
    <w:rsid w:val="00A62936"/>
    <w:rsid w:val="00AE5BF4"/>
    <w:rsid w:val="00B2797F"/>
    <w:rsid w:val="00B31F84"/>
    <w:rsid w:val="00B35A53"/>
    <w:rsid w:val="00B81EE6"/>
    <w:rsid w:val="00BA4488"/>
    <w:rsid w:val="00BA7832"/>
    <w:rsid w:val="00BC7A82"/>
    <w:rsid w:val="00BE7C74"/>
    <w:rsid w:val="00BF74A2"/>
    <w:rsid w:val="00C01613"/>
    <w:rsid w:val="00C119CE"/>
    <w:rsid w:val="00C23F36"/>
    <w:rsid w:val="00C305B6"/>
    <w:rsid w:val="00C3135F"/>
    <w:rsid w:val="00C736B9"/>
    <w:rsid w:val="00C82AB2"/>
    <w:rsid w:val="00C87BC3"/>
    <w:rsid w:val="00CF0704"/>
    <w:rsid w:val="00D147CC"/>
    <w:rsid w:val="00D23111"/>
    <w:rsid w:val="00D445A4"/>
    <w:rsid w:val="00D72EF9"/>
    <w:rsid w:val="00DB21EC"/>
    <w:rsid w:val="00DB2CB4"/>
    <w:rsid w:val="00DB2CCC"/>
    <w:rsid w:val="00DB5495"/>
    <w:rsid w:val="00DD07B5"/>
    <w:rsid w:val="00DD1D88"/>
    <w:rsid w:val="00E03C82"/>
    <w:rsid w:val="00E35741"/>
    <w:rsid w:val="00E4386D"/>
    <w:rsid w:val="00E5135F"/>
    <w:rsid w:val="00E64F85"/>
    <w:rsid w:val="00EB7058"/>
    <w:rsid w:val="00EC3AAE"/>
    <w:rsid w:val="00ED6FD3"/>
    <w:rsid w:val="00EF5F68"/>
    <w:rsid w:val="00F31A36"/>
    <w:rsid w:val="00F5121D"/>
    <w:rsid w:val="00F777C2"/>
    <w:rsid w:val="00FD6B1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link w:val="SinespaciadoCar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SinespaciadoCar">
    <w:name w:val="Sin espaciado Car"/>
    <w:basedOn w:val="Fuentedeprrafopredeter"/>
    <w:link w:val="Sinespaciado"/>
    <w:rsid w:val="00BE7C74"/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E7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7C74"/>
    <w:pPr>
      <w:spacing w:before="200" w:line="240" w:lineRule="auto"/>
      <w:jc w:val="both"/>
    </w:pPr>
    <w:rPr>
      <w:rFonts w:ascii="Arial" w:eastAsiaTheme="minorEastAsia" w:hAnsi="Arial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7C74"/>
    <w:rPr>
      <w:rFonts w:ascii="Arial" w:eastAsiaTheme="minorEastAsia" w:hAnsi="Arial"/>
      <w:sz w:val="20"/>
      <w:szCs w:val="20"/>
      <w:lang w:bidi="en-US"/>
    </w:rPr>
  </w:style>
  <w:style w:type="paragraph" w:customStyle="1" w:styleId="Cuerpodelboletn">
    <w:name w:val="Cuerpo del boletín"/>
    <w:basedOn w:val="Normal"/>
    <w:qFormat/>
    <w:rsid w:val="00BA7832"/>
    <w:pPr>
      <w:spacing w:line="240" w:lineRule="auto"/>
      <w:jc w:val="both"/>
    </w:pPr>
    <w:rPr>
      <w:rFonts w:ascii="Century Gothic" w:hAnsi="Century Gothic"/>
      <w:color w:val="000000"/>
      <w:sz w:val="22"/>
      <w:szCs w:val="24"/>
    </w:rPr>
  </w:style>
  <w:style w:type="character" w:customStyle="1" w:styleId="st">
    <w:name w:val="st"/>
    <w:basedOn w:val="Fuentedeprrafopredeter"/>
    <w:rsid w:val="00DB5495"/>
  </w:style>
  <w:style w:type="character" w:styleId="nfasis">
    <w:name w:val="Emphasis"/>
    <w:basedOn w:val="Fuentedeprrafopredeter"/>
    <w:uiPriority w:val="20"/>
    <w:qFormat/>
    <w:rsid w:val="00DB54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link w:val="SinespaciadoCar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SinespaciadoCar">
    <w:name w:val="Sin espaciado Car"/>
    <w:basedOn w:val="Fuentedeprrafopredeter"/>
    <w:link w:val="Sinespaciado"/>
    <w:rsid w:val="00BE7C74"/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E7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7C74"/>
    <w:pPr>
      <w:spacing w:before="200" w:line="240" w:lineRule="auto"/>
      <w:jc w:val="both"/>
    </w:pPr>
    <w:rPr>
      <w:rFonts w:ascii="Arial" w:eastAsiaTheme="minorEastAsia" w:hAnsi="Arial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7C74"/>
    <w:rPr>
      <w:rFonts w:ascii="Arial" w:eastAsiaTheme="minorEastAsia" w:hAnsi="Arial"/>
      <w:sz w:val="20"/>
      <w:szCs w:val="20"/>
      <w:lang w:bidi="en-US"/>
    </w:rPr>
  </w:style>
  <w:style w:type="paragraph" w:customStyle="1" w:styleId="Cuerpodelboletn">
    <w:name w:val="Cuerpo del boletín"/>
    <w:basedOn w:val="Normal"/>
    <w:qFormat/>
    <w:rsid w:val="00BA7832"/>
    <w:pPr>
      <w:spacing w:line="240" w:lineRule="auto"/>
      <w:jc w:val="both"/>
    </w:pPr>
    <w:rPr>
      <w:rFonts w:ascii="Century Gothic" w:hAnsi="Century Gothic"/>
      <w:color w:val="000000"/>
      <w:sz w:val="22"/>
      <w:szCs w:val="24"/>
    </w:rPr>
  </w:style>
  <w:style w:type="character" w:customStyle="1" w:styleId="st">
    <w:name w:val="st"/>
    <w:basedOn w:val="Fuentedeprrafopredeter"/>
    <w:rsid w:val="00DB5495"/>
  </w:style>
  <w:style w:type="character" w:styleId="nfasis">
    <w:name w:val="Emphasis"/>
    <w:basedOn w:val="Fuentedeprrafopredeter"/>
    <w:uiPriority w:val="20"/>
    <w:qFormat/>
    <w:rsid w:val="00DB5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MERCEDES PAJA FANO</cp:lastModifiedBy>
  <cp:revision>27</cp:revision>
  <cp:lastPrinted>2015-01-27T17:42:00Z</cp:lastPrinted>
  <dcterms:created xsi:type="dcterms:W3CDTF">2020-07-23T12:00:00Z</dcterms:created>
  <dcterms:modified xsi:type="dcterms:W3CDTF">2020-08-25T10:43:00Z</dcterms:modified>
</cp:coreProperties>
</file>