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-44450</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2B2C19" w:rsidRDefault="002B2C19"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2B2C19" w:rsidRPr="007F1D56" w:rsidRDefault="002B2C19" w:rsidP="003F6EDC">
                            <w:pPr>
                              <w:pStyle w:val="Ttulodelboletn"/>
                              <w:jc w:val="center"/>
                              <w:rPr>
                                <w:rFonts w:ascii="Century Gothic" w:hAnsi="Century Gothic"/>
                                <w:sz w:val="40"/>
                                <w:szCs w:val="40"/>
                              </w:rPr>
                            </w:pPr>
                            <w:r>
                              <w:rPr>
                                <w:rFonts w:ascii="Century Gothic" w:hAnsi="Century Gothic"/>
                                <w:sz w:val="40"/>
                                <w:szCs w:val="40"/>
                              </w:rPr>
                              <w:t>ENISA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3.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2B2C19" w:rsidRDefault="002B2C19"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2B2C19" w:rsidRPr="007F1D56" w:rsidRDefault="002B2C19" w:rsidP="003F6EDC">
                      <w:pPr>
                        <w:pStyle w:val="Ttulodelboletn"/>
                        <w:jc w:val="center"/>
                        <w:rPr>
                          <w:rFonts w:ascii="Century Gothic" w:hAnsi="Century Gothic"/>
                          <w:sz w:val="40"/>
                          <w:szCs w:val="40"/>
                        </w:rPr>
                      </w:pPr>
                      <w:r>
                        <w:rPr>
                          <w:rFonts w:ascii="Century Gothic" w:hAnsi="Century Gothic"/>
                          <w:sz w:val="40"/>
                          <w:szCs w:val="40"/>
                        </w:rPr>
                        <w:t>ENISA</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2B2C19" w:rsidRDefault="002B2C1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03C06" w:rsidRDefault="00703C0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915AAD"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ayout w:type="fixed"/>
        <w:tblLook w:val="04A0" w:firstRow="1" w:lastRow="0" w:firstColumn="1" w:lastColumn="0" w:noHBand="0" w:noVBand="1"/>
      </w:tblPr>
      <w:tblGrid>
        <w:gridCol w:w="2518"/>
        <w:gridCol w:w="3686"/>
        <w:gridCol w:w="850"/>
        <w:gridCol w:w="3628"/>
      </w:tblGrid>
      <w:tr w:rsidR="00C57C35" w:rsidRPr="00DB47F6" w:rsidTr="00DB47F6">
        <w:tc>
          <w:tcPr>
            <w:tcW w:w="2518" w:type="dxa"/>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Dimensión</w:t>
            </w:r>
          </w:p>
        </w:tc>
        <w:tc>
          <w:tcPr>
            <w:tcW w:w="4536" w:type="dxa"/>
            <w:gridSpan w:val="2"/>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Recomendado</w:t>
            </w:r>
          </w:p>
        </w:tc>
        <w:tc>
          <w:tcPr>
            <w:tcW w:w="3628" w:type="dxa"/>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 xml:space="preserve">Revisión </w:t>
            </w:r>
          </w:p>
        </w:tc>
      </w:tr>
      <w:tr w:rsidR="00C57C35" w:rsidRPr="00DB47F6" w:rsidTr="00DB47F6">
        <w:tc>
          <w:tcPr>
            <w:tcW w:w="2518" w:type="dxa"/>
            <w:vMerge w:val="restart"/>
            <w:vAlign w:val="center"/>
          </w:tcPr>
          <w:p w:rsidR="00C57C35" w:rsidRPr="00DB47F6" w:rsidRDefault="00C57C35" w:rsidP="00DB47F6">
            <w:pPr>
              <w:rPr>
                <w:sz w:val="20"/>
                <w:szCs w:val="20"/>
              </w:rPr>
            </w:pPr>
            <w:bookmarkStart w:id="0" w:name="_GoBack"/>
            <w:bookmarkEnd w:id="0"/>
            <w:r w:rsidRPr="00DB47F6">
              <w:rPr>
                <w:sz w:val="20"/>
                <w:szCs w:val="20"/>
              </w:rPr>
              <w:t>Localización y estructuración de la Información</w:t>
            </w:r>
          </w:p>
        </w:tc>
        <w:tc>
          <w:tcPr>
            <w:tcW w:w="3686" w:type="dxa"/>
          </w:tcPr>
          <w:p w:rsidR="00C57C35" w:rsidRPr="00DB47F6" w:rsidRDefault="00C57C35" w:rsidP="00C57C35">
            <w:pPr>
              <w:rPr>
                <w:sz w:val="20"/>
                <w:szCs w:val="20"/>
              </w:rPr>
            </w:pPr>
            <w:r w:rsidRPr="00DB47F6">
              <w:rPr>
                <w:sz w:val="20"/>
                <w:szCs w:val="20"/>
              </w:rPr>
              <w:t>Enlace Específico</w:t>
            </w:r>
          </w:p>
        </w:tc>
        <w:tc>
          <w:tcPr>
            <w:tcW w:w="850" w:type="dxa"/>
          </w:tcPr>
          <w:p w:rsidR="00C57C35" w:rsidRPr="00DB47F6" w:rsidRDefault="00C57C35" w:rsidP="00C57C35">
            <w:pPr>
              <w:jc w:val="center"/>
              <w:rPr>
                <w:sz w:val="20"/>
                <w:szCs w:val="20"/>
              </w:rPr>
            </w:pPr>
          </w:p>
        </w:tc>
        <w:tc>
          <w:tcPr>
            <w:tcW w:w="3628" w:type="dxa"/>
          </w:tcPr>
          <w:p w:rsidR="00C57C35" w:rsidRPr="00DB47F6" w:rsidRDefault="00C57C35" w:rsidP="00BB383D">
            <w:pPr>
              <w:rPr>
                <w:sz w:val="20"/>
                <w:szCs w:val="20"/>
              </w:rPr>
            </w:pPr>
          </w:p>
        </w:tc>
      </w:tr>
      <w:tr w:rsidR="00C57C35" w:rsidRPr="00DB47F6" w:rsidTr="00DB47F6">
        <w:tc>
          <w:tcPr>
            <w:tcW w:w="2518" w:type="dxa"/>
            <w:vMerge/>
          </w:tcPr>
          <w:p w:rsidR="00C57C35" w:rsidRPr="00DB47F6" w:rsidRDefault="00C57C35" w:rsidP="00C57C35">
            <w:pPr>
              <w:rPr>
                <w:sz w:val="20"/>
                <w:szCs w:val="20"/>
              </w:rPr>
            </w:pPr>
          </w:p>
        </w:tc>
        <w:tc>
          <w:tcPr>
            <w:tcW w:w="3686" w:type="dxa"/>
          </w:tcPr>
          <w:p w:rsidR="00C57C35" w:rsidRPr="00DB47F6" w:rsidRDefault="00C57C35" w:rsidP="00C57C35">
            <w:pPr>
              <w:rPr>
                <w:sz w:val="20"/>
                <w:szCs w:val="20"/>
              </w:rPr>
            </w:pPr>
            <w:r w:rsidRPr="00DB47F6">
              <w:rPr>
                <w:sz w:val="20"/>
                <w:szCs w:val="20"/>
              </w:rPr>
              <w:t>Estructuración conforme a LTAIBG</w:t>
            </w:r>
          </w:p>
        </w:tc>
        <w:tc>
          <w:tcPr>
            <w:tcW w:w="850" w:type="dxa"/>
          </w:tcPr>
          <w:p w:rsidR="00C57C35" w:rsidRPr="00DB47F6" w:rsidRDefault="00611394" w:rsidP="00C57C35">
            <w:pPr>
              <w:jc w:val="center"/>
              <w:rPr>
                <w:sz w:val="20"/>
                <w:szCs w:val="20"/>
              </w:rPr>
            </w:pPr>
            <w:r>
              <w:rPr>
                <w:sz w:val="20"/>
                <w:szCs w:val="20"/>
              </w:rPr>
              <w:t>X</w:t>
            </w:r>
          </w:p>
        </w:tc>
        <w:tc>
          <w:tcPr>
            <w:tcW w:w="3628" w:type="dxa"/>
          </w:tcPr>
          <w:p w:rsidR="00C57C35" w:rsidRPr="00DB47F6" w:rsidRDefault="007171CC" w:rsidP="00BB383D">
            <w:pPr>
              <w:rPr>
                <w:sz w:val="20"/>
                <w:szCs w:val="20"/>
              </w:rPr>
            </w:pPr>
            <w:r>
              <w:rPr>
                <w:sz w:val="20"/>
                <w:szCs w:val="20"/>
              </w:rPr>
              <w:t>No</w:t>
            </w:r>
          </w:p>
        </w:tc>
      </w:tr>
      <w:tr w:rsidR="007A3AD7" w:rsidRPr="00DB47F6" w:rsidTr="00DB47F6">
        <w:tc>
          <w:tcPr>
            <w:tcW w:w="2518" w:type="dxa"/>
            <w:vMerge w:val="restart"/>
            <w:vAlign w:val="center"/>
          </w:tcPr>
          <w:p w:rsidR="007A3AD7" w:rsidRPr="00DB47F6" w:rsidRDefault="007A3AD7" w:rsidP="00DB47F6">
            <w:pPr>
              <w:rPr>
                <w:sz w:val="20"/>
                <w:szCs w:val="20"/>
              </w:rPr>
            </w:pPr>
            <w:r w:rsidRPr="00DB47F6">
              <w:rPr>
                <w:sz w:val="20"/>
                <w:szCs w:val="20"/>
              </w:rPr>
              <w:t>Publicación de Contenidos</w:t>
            </w:r>
          </w:p>
        </w:tc>
        <w:tc>
          <w:tcPr>
            <w:tcW w:w="3686" w:type="dxa"/>
          </w:tcPr>
          <w:p w:rsidR="007A3AD7" w:rsidRPr="00DB47F6" w:rsidRDefault="007A3AD7" w:rsidP="00C57C35">
            <w:pPr>
              <w:rPr>
                <w:sz w:val="20"/>
                <w:szCs w:val="20"/>
              </w:rPr>
            </w:pPr>
            <w:r>
              <w:rPr>
                <w:sz w:val="20"/>
                <w:szCs w:val="20"/>
              </w:rPr>
              <w:t>Normativa aplicable</w:t>
            </w:r>
          </w:p>
        </w:tc>
        <w:tc>
          <w:tcPr>
            <w:tcW w:w="850" w:type="dxa"/>
          </w:tcPr>
          <w:p w:rsidR="007A3AD7" w:rsidRPr="00DB47F6" w:rsidRDefault="007A3AD7" w:rsidP="00C57C35">
            <w:pPr>
              <w:jc w:val="center"/>
              <w:rPr>
                <w:sz w:val="20"/>
                <w:szCs w:val="20"/>
              </w:rPr>
            </w:pPr>
            <w:r>
              <w:rPr>
                <w:sz w:val="20"/>
                <w:szCs w:val="20"/>
              </w:rPr>
              <w:t>X</w:t>
            </w:r>
          </w:p>
        </w:tc>
        <w:tc>
          <w:tcPr>
            <w:tcW w:w="3628" w:type="dxa"/>
          </w:tcPr>
          <w:p w:rsidR="007A3AD7" w:rsidRPr="00DB47F6" w:rsidRDefault="007A3AD7" w:rsidP="00A01DFC">
            <w:pPr>
              <w:rPr>
                <w:sz w:val="20"/>
                <w:szCs w:val="20"/>
              </w:rPr>
            </w:pPr>
            <w:r>
              <w:rPr>
                <w:sz w:val="20"/>
                <w:szCs w:val="20"/>
              </w:rPr>
              <w:t>No</w:t>
            </w:r>
          </w:p>
        </w:tc>
      </w:tr>
      <w:tr w:rsidR="007A3AD7" w:rsidRPr="00DB47F6" w:rsidTr="00DB47F6">
        <w:tc>
          <w:tcPr>
            <w:tcW w:w="2518" w:type="dxa"/>
            <w:vMerge/>
          </w:tcPr>
          <w:p w:rsidR="007A3AD7" w:rsidRPr="00DB47F6" w:rsidRDefault="007A3AD7" w:rsidP="00C57C35">
            <w:pPr>
              <w:rPr>
                <w:sz w:val="20"/>
                <w:szCs w:val="20"/>
              </w:rPr>
            </w:pPr>
          </w:p>
        </w:tc>
        <w:tc>
          <w:tcPr>
            <w:tcW w:w="3686" w:type="dxa"/>
          </w:tcPr>
          <w:p w:rsidR="007A3AD7" w:rsidRPr="00DB47F6" w:rsidRDefault="007A3AD7" w:rsidP="00C57C35">
            <w:pPr>
              <w:rPr>
                <w:sz w:val="20"/>
                <w:szCs w:val="20"/>
              </w:rPr>
            </w:pPr>
            <w:r w:rsidRPr="00611394">
              <w:rPr>
                <w:sz w:val="20"/>
                <w:szCs w:val="20"/>
              </w:rPr>
              <w:t>Descripción de la estructura organizativa</w:t>
            </w:r>
          </w:p>
        </w:tc>
        <w:tc>
          <w:tcPr>
            <w:tcW w:w="850" w:type="dxa"/>
          </w:tcPr>
          <w:p w:rsidR="007A3AD7" w:rsidRPr="00DB47F6" w:rsidRDefault="007A3AD7" w:rsidP="00C57C35">
            <w:pPr>
              <w:jc w:val="center"/>
              <w:rPr>
                <w:sz w:val="20"/>
                <w:szCs w:val="20"/>
              </w:rPr>
            </w:pPr>
            <w:r>
              <w:rPr>
                <w:sz w:val="20"/>
                <w:szCs w:val="20"/>
              </w:rPr>
              <w:t>X</w:t>
            </w:r>
          </w:p>
        </w:tc>
        <w:tc>
          <w:tcPr>
            <w:tcW w:w="3628" w:type="dxa"/>
          </w:tcPr>
          <w:p w:rsidR="007A3AD7" w:rsidRPr="00DB47F6" w:rsidRDefault="007A3AD7" w:rsidP="00C57C35">
            <w:pPr>
              <w:rPr>
                <w:sz w:val="20"/>
                <w:szCs w:val="20"/>
              </w:rPr>
            </w:pPr>
            <w:r>
              <w:rPr>
                <w:sz w:val="20"/>
                <w:szCs w:val="20"/>
              </w:rPr>
              <w:t>Si, en la propia web se enumeran los órganos que la integran</w:t>
            </w:r>
          </w:p>
        </w:tc>
      </w:tr>
      <w:tr w:rsidR="007A3AD7" w:rsidRPr="00DB47F6" w:rsidTr="00DB47F6">
        <w:tc>
          <w:tcPr>
            <w:tcW w:w="2518" w:type="dxa"/>
            <w:vMerge/>
          </w:tcPr>
          <w:p w:rsidR="007A3AD7" w:rsidRPr="00DB47F6" w:rsidRDefault="007A3AD7" w:rsidP="00C57C35">
            <w:pPr>
              <w:rPr>
                <w:sz w:val="20"/>
                <w:szCs w:val="20"/>
              </w:rPr>
            </w:pPr>
          </w:p>
        </w:tc>
        <w:tc>
          <w:tcPr>
            <w:tcW w:w="3686" w:type="dxa"/>
          </w:tcPr>
          <w:p w:rsidR="007A3AD7" w:rsidRPr="00DB47F6" w:rsidRDefault="007A3AD7" w:rsidP="00C57C35">
            <w:pPr>
              <w:rPr>
                <w:sz w:val="20"/>
                <w:szCs w:val="20"/>
              </w:rPr>
            </w:pPr>
            <w:r>
              <w:rPr>
                <w:sz w:val="20"/>
                <w:szCs w:val="20"/>
              </w:rPr>
              <w:t>Datos estadísticos sobre contratos</w:t>
            </w:r>
          </w:p>
        </w:tc>
        <w:tc>
          <w:tcPr>
            <w:tcW w:w="850" w:type="dxa"/>
          </w:tcPr>
          <w:p w:rsidR="007A3AD7" w:rsidRPr="00DB47F6" w:rsidRDefault="007A3AD7" w:rsidP="00C57C35">
            <w:pPr>
              <w:jc w:val="center"/>
              <w:rPr>
                <w:sz w:val="20"/>
                <w:szCs w:val="20"/>
              </w:rPr>
            </w:pPr>
            <w:r>
              <w:rPr>
                <w:sz w:val="20"/>
                <w:szCs w:val="20"/>
              </w:rPr>
              <w:t>X</w:t>
            </w:r>
          </w:p>
        </w:tc>
        <w:tc>
          <w:tcPr>
            <w:tcW w:w="3628" w:type="dxa"/>
          </w:tcPr>
          <w:p w:rsidR="007A3AD7" w:rsidRPr="00DB47F6" w:rsidRDefault="007A3AD7" w:rsidP="00C57C35">
            <w:pPr>
              <w:rPr>
                <w:sz w:val="20"/>
                <w:szCs w:val="20"/>
              </w:rPr>
            </w:pPr>
            <w:r>
              <w:rPr>
                <w:sz w:val="20"/>
                <w:szCs w:val="20"/>
              </w:rPr>
              <w:t>No</w:t>
            </w:r>
          </w:p>
        </w:tc>
      </w:tr>
      <w:tr w:rsidR="007A3AD7" w:rsidRPr="00DB47F6" w:rsidTr="00DB47F6">
        <w:tc>
          <w:tcPr>
            <w:tcW w:w="2518" w:type="dxa"/>
            <w:vMerge/>
          </w:tcPr>
          <w:p w:rsidR="007A3AD7" w:rsidRPr="00DB47F6" w:rsidRDefault="007A3AD7" w:rsidP="00C57C35">
            <w:pPr>
              <w:rPr>
                <w:sz w:val="20"/>
                <w:szCs w:val="20"/>
              </w:rPr>
            </w:pPr>
          </w:p>
        </w:tc>
        <w:tc>
          <w:tcPr>
            <w:tcW w:w="3686" w:type="dxa"/>
          </w:tcPr>
          <w:p w:rsidR="007A3AD7" w:rsidRPr="00DB47F6" w:rsidRDefault="007A3AD7" w:rsidP="00C57C35">
            <w:pPr>
              <w:rPr>
                <w:sz w:val="20"/>
                <w:szCs w:val="20"/>
              </w:rPr>
            </w:pPr>
            <w:r>
              <w:rPr>
                <w:sz w:val="20"/>
                <w:szCs w:val="20"/>
              </w:rPr>
              <w:t>Subvenciones</w:t>
            </w:r>
          </w:p>
        </w:tc>
        <w:tc>
          <w:tcPr>
            <w:tcW w:w="850" w:type="dxa"/>
          </w:tcPr>
          <w:p w:rsidR="007A3AD7" w:rsidRPr="00DB47F6" w:rsidRDefault="007A3AD7" w:rsidP="00C57C35">
            <w:pPr>
              <w:jc w:val="center"/>
              <w:rPr>
                <w:sz w:val="20"/>
                <w:szCs w:val="20"/>
              </w:rPr>
            </w:pPr>
            <w:r>
              <w:rPr>
                <w:sz w:val="20"/>
                <w:szCs w:val="20"/>
              </w:rPr>
              <w:t>X</w:t>
            </w:r>
          </w:p>
        </w:tc>
        <w:tc>
          <w:tcPr>
            <w:tcW w:w="3628" w:type="dxa"/>
          </w:tcPr>
          <w:p w:rsidR="007A3AD7" w:rsidRPr="00DB47F6" w:rsidRDefault="007A3AD7" w:rsidP="00C57C35">
            <w:pPr>
              <w:rPr>
                <w:sz w:val="20"/>
                <w:szCs w:val="20"/>
              </w:rPr>
            </w:pPr>
            <w:r>
              <w:rPr>
                <w:sz w:val="20"/>
                <w:szCs w:val="20"/>
              </w:rPr>
              <w:t>No</w:t>
            </w:r>
          </w:p>
        </w:tc>
      </w:tr>
      <w:tr w:rsidR="007A3AD7" w:rsidRPr="00DB47F6" w:rsidTr="00DB47F6">
        <w:tc>
          <w:tcPr>
            <w:tcW w:w="2518" w:type="dxa"/>
            <w:vMerge/>
          </w:tcPr>
          <w:p w:rsidR="007A3AD7" w:rsidRPr="00DB47F6" w:rsidRDefault="007A3AD7" w:rsidP="00C57C35">
            <w:pPr>
              <w:rPr>
                <w:sz w:val="20"/>
                <w:szCs w:val="20"/>
              </w:rPr>
            </w:pPr>
          </w:p>
        </w:tc>
        <w:tc>
          <w:tcPr>
            <w:tcW w:w="3686" w:type="dxa"/>
          </w:tcPr>
          <w:p w:rsidR="007A3AD7" w:rsidRPr="00DB47F6" w:rsidRDefault="007A3AD7" w:rsidP="00421CCA">
            <w:pPr>
              <w:rPr>
                <w:sz w:val="20"/>
                <w:szCs w:val="20"/>
              </w:rPr>
            </w:pPr>
            <w:r w:rsidRPr="00421CCA">
              <w:rPr>
                <w:sz w:val="20"/>
                <w:szCs w:val="20"/>
              </w:rPr>
              <w:t>Ejecución Presupuestaria</w:t>
            </w:r>
            <w:r w:rsidRPr="00421CCA">
              <w:rPr>
                <w:sz w:val="20"/>
                <w:szCs w:val="20"/>
              </w:rPr>
              <w:tab/>
            </w:r>
          </w:p>
        </w:tc>
        <w:tc>
          <w:tcPr>
            <w:tcW w:w="850" w:type="dxa"/>
          </w:tcPr>
          <w:p w:rsidR="007A3AD7" w:rsidRPr="00DB47F6" w:rsidRDefault="007A3AD7" w:rsidP="00C57C35">
            <w:pPr>
              <w:jc w:val="center"/>
              <w:rPr>
                <w:sz w:val="20"/>
                <w:szCs w:val="20"/>
              </w:rPr>
            </w:pPr>
            <w:r>
              <w:rPr>
                <w:sz w:val="20"/>
                <w:szCs w:val="20"/>
              </w:rPr>
              <w:t>X</w:t>
            </w:r>
          </w:p>
        </w:tc>
        <w:tc>
          <w:tcPr>
            <w:tcW w:w="3628" w:type="dxa"/>
          </w:tcPr>
          <w:p w:rsidR="007A3AD7" w:rsidRPr="00DB47F6" w:rsidRDefault="007A3AD7" w:rsidP="00C57C35">
            <w:pPr>
              <w:rPr>
                <w:sz w:val="20"/>
                <w:szCs w:val="20"/>
              </w:rPr>
            </w:pPr>
            <w:r>
              <w:rPr>
                <w:sz w:val="20"/>
                <w:szCs w:val="20"/>
              </w:rPr>
              <w:t>No</w:t>
            </w:r>
          </w:p>
        </w:tc>
      </w:tr>
      <w:tr w:rsidR="00DB47F6" w:rsidRPr="00DB47F6" w:rsidTr="00DB47F6">
        <w:trPr>
          <w:trHeight w:val="400"/>
        </w:trPr>
        <w:tc>
          <w:tcPr>
            <w:tcW w:w="2518" w:type="dxa"/>
            <w:vMerge w:val="restart"/>
            <w:vAlign w:val="center"/>
          </w:tcPr>
          <w:p w:rsidR="00DB47F6" w:rsidRPr="00DB47F6" w:rsidRDefault="00DB47F6" w:rsidP="00DB47F6">
            <w:pPr>
              <w:rPr>
                <w:sz w:val="20"/>
                <w:szCs w:val="20"/>
              </w:rPr>
            </w:pPr>
            <w:r w:rsidRPr="00DB47F6">
              <w:rPr>
                <w:sz w:val="20"/>
                <w:szCs w:val="20"/>
              </w:rPr>
              <w:t xml:space="preserve">Calidad de la Información </w:t>
            </w:r>
          </w:p>
        </w:tc>
        <w:tc>
          <w:tcPr>
            <w:tcW w:w="3686" w:type="dxa"/>
          </w:tcPr>
          <w:p w:rsidR="00DB47F6" w:rsidRPr="00DB47F6" w:rsidRDefault="00DB47F6" w:rsidP="00C57C35">
            <w:pPr>
              <w:rPr>
                <w:sz w:val="20"/>
                <w:szCs w:val="20"/>
              </w:rPr>
            </w:pPr>
            <w:r w:rsidRPr="00DB47F6">
              <w:rPr>
                <w:sz w:val="20"/>
                <w:szCs w:val="20"/>
              </w:rPr>
              <w:t>Estructuración</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Accesibilidad</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Claridad</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 xml:space="preserve">Reutilización </w:t>
            </w:r>
          </w:p>
        </w:tc>
        <w:tc>
          <w:tcPr>
            <w:tcW w:w="850" w:type="dxa"/>
          </w:tcPr>
          <w:p w:rsidR="00DB47F6" w:rsidRPr="00DB47F6" w:rsidRDefault="00611394" w:rsidP="00C57C35">
            <w:pPr>
              <w:jc w:val="center"/>
              <w:rPr>
                <w:sz w:val="20"/>
                <w:szCs w:val="20"/>
              </w:rPr>
            </w:pPr>
            <w:r>
              <w:rPr>
                <w:sz w:val="20"/>
                <w:szCs w:val="20"/>
              </w:rPr>
              <w:t>X</w:t>
            </w:r>
          </w:p>
        </w:tc>
        <w:tc>
          <w:tcPr>
            <w:tcW w:w="3628" w:type="dxa"/>
          </w:tcPr>
          <w:p w:rsidR="0064187A" w:rsidRPr="00DB47F6" w:rsidRDefault="0064187A" w:rsidP="0064187A">
            <w:pPr>
              <w:rPr>
                <w:sz w:val="20"/>
                <w:szCs w:val="20"/>
              </w:rPr>
            </w:pPr>
            <w:r>
              <w:rPr>
                <w:sz w:val="20"/>
                <w:szCs w:val="20"/>
              </w:rPr>
              <w:t>No</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Datación y Actualización</w:t>
            </w:r>
          </w:p>
        </w:tc>
        <w:tc>
          <w:tcPr>
            <w:tcW w:w="850" w:type="dxa"/>
          </w:tcPr>
          <w:p w:rsidR="00DB47F6" w:rsidRPr="00DB47F6" w:rsidRDefault="00611394" w:rsidP="00C57C35">
            <w:pPr>
              <w:jc w:val="center"/>
              <w:rPr>
                <w:sz w:val="20"/>
                <w:szCs w:val="20"/>
              </w:rPr>
            </w:pPr>
            <w:r>
              <w:rPr>
                <w:sz w:val="20"/>
                <w:szCs w:val="20"/>
              </w:rPr>
              <w:t>X</w:t>
            </w:r>
          </w:p>
        </w:tc>
        <w:tc>
          <w:tcPr>
            <w:tcW w:w="3628" w:type="dxa"/>
          </w:tcPr>
          <w:p w:rsidR="00DB47F6" w:rsidRPr="00DB47F6" w:rsidRDefault="0064187A" w:rsidP="00C57C35">
            <w:pPr>
              <w:rPr>
                <w:sz w:val="20"/>
                <w:szCs w:val="20"/>
              </w:rPr>
            </w:pPr>
            <w:r>
              <w:rPr>
                <w:sz w:val="20"/>
                <w:szCs w:val="20"/>
              </w:rPr>
              <w:t>No</w:t>
            </w:r>
          </w:p>
        </w:tc>
      </w:tr>
      <w:tr w:rsidR="00DB47F6" w:rsidRPr="00DB47F6" w:rsidTr="00DB47F6">
        <w:tc>
          <w:tcPr>
            <w:tcW w:w="6204" w:type="dxa"/>
            <w:gridSpan w:val="2"/>
          </w:tcPr>
          <w:p w:rsidR="00DB47F6" w:rsidRPr="00DB47F6" w:rsidRDefault="00DB47F6" w:rsidP="00DB47F6">
            <w:pPr>
              <w:jc w:val="right"/>
              <w:rPr>
                <w:b/>
                <w:sz w:val="20"/>
                <w:szCs w:val="20"/>
              </w:rPr>
            </w:pPr>
            <w:r w:rsidRPr="00DB47F6">
              <w:rPr>
                <w:b/>
                <w:sz w:val="20"/>
                <w:szCs w:val="20"/>
              </w:rPr>
              <w:t>Total Recomendaciones</w:t>
            </w:r>
          </w:p>
        </w:tc>
        <w:tc>
          <w:tcPr>
            <w:tcW w:w="850" w:type="dxa"/>
          </w:tcPr>
          <w:p w:rsidR="00DB47F6" w:rsidRPr="00DB47F6" w:rsidRDefault="0064187A" w:rsidP="00C57C35">
            <w:pPr>
              <w:jc w:val="center"/>
              <w:rPr>
                <w:b/>
                <w:sz w:val="20"/>
                <w:szCs w:val="20"/>
              </w:rPr>
            </w:pPr>
            <w:r>
              <w:rPr>
                <w:b/>
                <w:sz w:val="20"/>
                <w:szCs w:val="20"/>
              </w:rPr>
              <w:t>8</w:t>
            </w:r>
          </w:p>
        </w:tc>
        <w:tc>
          <w:tcPr>
            <w:tcW w:w="3628" w:type="dxa"/>
          </w:tcPr>
          <w:p w:rsidR="00DB47F6" w:rsidRPr="00DB47F6" w:rsidRDefault="00DB47F6" w:rsidP="00C57C35">
            <w:pPr>
              <w:rPr>
                <w:sz w:val="20"/>
                <w:szCs w:val="20"/>
              </w:rPr>
            </w:pPr>
          </w:p>
        </w:tc>
      </w:tr>
    </w:tbl>
    <w:p w:rsidR="003A1694" w:rsidRDefault="003A1694" w:rsidP="00AC4A6F"/>
    <w:p w:rsidR="003A1694" w:rsidRDefault="001C7D84" w:rsidP="00BA14E6">
      <w:pPr>
        <w:spacing w:line="276" w:lineRule="auto"/>
        <w:jc w:val="both"/>
      </w:pPr>
      <w:r>
        <w:t xml:space="preserve">De las </w:t>
      </w:r>
      <w:r w:rsidR="0064187A">
        <w:t>ocho</w:t>
      </w:r>
      <w:r>
        <w:t xml:space="preserve"> recomendaciones efectuadas </w:t>
      </w:r>
      <w:r w:rsidR="00AA2450">
        <w:t>se</w:t>
      </w:r>
      <w:r>
        <w:t xml:space="preserve"> ha aplicado </w:t>
      </w:r>
      <w:r w:rsidR="00AA2450">
        <w:t>una, un 12,5% del total</w:t>
      </w:r>
      <w:r w:rsidR="0064187A">
        <w:t>.</w:t>
      </w:r>
      <w:r>
        <w:t xml:space="preserve"> </w:t>
      </w:r>
    </w:p>
    <w:p w:rsidR="00915AAD" w:rsidRDefault="00915AAD">
      <w:r>
        <w:br w:type="page"/>
      </w:r>
    </w:p>
    <w:p w:rsidR="00FA5AFD" w:rsidRDefault="00FA5AFD" w:rsidP="00AC4A6F"/>
    <w:p w:rsidR="003F6EDC" w:rsidRPr="002D27E4" w:rsidRDefault="00915AAD"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E24521" w:rsidRPr="00964600" w:rsidTr="00E24521">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E24521" w:rsidRPr="00964600" w:rsidRDefault="00E24521" w:rsidP="00E24521">
            <w:pPr>
              <w:rPr>
                <w:rFonts w:eastAsia="Times New Roman" w:cs="Arial"/>
                <w:b/>
                <w:bCs/>
                <w:color w:val="FFFFFF"/>
                <w:sz w:val="18"/>
                <w:szCs w:val="18"/>
                <w:lang w:eastAsia="es-ES"/>
              </w:rPr>
            </w:pPr>
            <w:r w:rsidRPr="0096460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E24521" w:rsidRPr="00964600" w:rsidRDefault="00E24521" w:rsidP="00E24521">
            <w:pPr>
              <w:jc w:val="center"/>
              <w:rPr>
                <w:rFonts w:eastAsia="Times New Roman" w:cs="Arial"/>
                <w:b/>
                <w:bCs/>
                <w:color w:val="FFFFFF"/>
                <w:sz w:val="18"/>
                <w:szCs w:val="18"/>
                <w:lang w:eastAsia="es-ES"/>
              </w:rPr>
            </w:pPr>
            <w:r w:rsidRPr="0096460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E24521" w:rsidRPr="00964600" w:rsidRDefault="00E24521" w:rsidP="00E24521">
            <w:pPr>
              <w:jc w:val="center"/>
              <w:rPr>
                <w:rFonts w:eastAsia="Times New Roman" w:cs="Arial"/>
                <w:b/>
                <w:bCs/>
                <w:color w:val="FFFFFF"/>
                <w:sz w:val="18"/>
                <w:szCs w:val="18"/>
                <w:lang w:eastAsia="es-ES"/>
              </w:rPr>
            </w:pPr>
            <w:r w:rsidRPr="0096460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E24521" w:rsidRPr="00964600" w:rsidRDefault="00E24521" w:rsidP="00E24521">
            <w:pPr>
              <w:jc w:val="center"/>
              <w:rPr>
                <w:rFonts w:eastAsia="Times New Roman" w:cs="Arial"/>
                <w:b/>
                <w:bCs/>
                <w:color w:val="FFFFFF"/>
                <w:sz w:val="18"/>
                <w:szCs w:val="18"/>
                <w:lang w:eastAsia="es-ES"/>
              </w:rPr>
            </w:pPr>
            <w:r w:rsidRPr="0096460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E24521" w:rsidRPr="00964600" w:rsidRDefault="00E24521" w:rsidP="00E24521">
            <w:pPr>
              <w:jc w:val="center"/>
              <w:rPr>
                <w:rFonts w:eastAsia="Times New Roman" w:cs="Arial"/>
                <w:b/>
                <w:bCs/>
                <w:color w:val="FFFFFF"/>
                <w:sz w:val="18"/>
                <w:szCs w:val="18"/>
                <w:lang w:eastAsia="es-ES"/>
              </w:rPr>
            </w:pPr>
            <w:r w:rsidRPr="00964600">
              <w:rPr>
                <w:rFonts w:eastAsia="Times New Roman" w:cs="Arial"/>
                <w:b/>
                <w:bCs/>
                <w:color w:val="FFFFFF"/>
                <w:sz w:val="18"/>
                <w:szCs w:val="18"/>
                <w:lang w:eastAsia="es-ES"/>
              </w:rPr>
              <w:t>TOTAL</w:t>
            </w:r>
          </w:p>
        </w:tc>
      </w:tr>
      <w:tr w:rsidR="00E24521" w:rsidRPr="00964600" w:rsidTr="00E24521">
        <w:trPr>
          <w:trHeight w:val="1895"/>
        </w:trPr>
        <w:tc>
          <w:tcPr>
            <w:tcW w:w="2151" w:type="pct"/>
            <w:tcBorders>
              <w:top w:val="nil"/>
              <w:left w:val="nil"/>
              <w:right w:val="single" w:sz="8" w:space="0" w:color="auto"/>
            </w:tcBorders>
            <w:shd w:val="clear" w:color="000000" w:fill="65AD82"/>
            <w:noWrap/>
            <w:vAlign w:val="center"/>
            <w:hideMark/>
          </w:tcPr>
          <w:p w:rsidR="00E24521" w:rsidRPr="00964600" w:rsidRDefault="00E24521" w:rsidP="00E24521">
            <w:pPr>
              <w:rPr>
                <w:rFonts w:eastAsia="Times New Roman" w:cs="Arial"/>
                <w:b/>
                <w:bCs/>
                <w:color w:val="FFFFFF"/>
                <w:sz w:val="18"/>
                <w:szCs w:val="18"/>
                <w:lang w:eastAsia="es-ES"/>
              </w:rPr>
            </w:pPr>
            <w:r w:rsidRPr="0096460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E24521" w:rsidRPr="00964600" w:rsidRDefault="00E24521" w:rsidP="00E24521">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E24521" w:rsidRPr="00964600" w:rsidRDefault="00E24521" w:rsidP="00E24521">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E24521" w:rsidRPr="00964600" w:rsidRDefault="00E24521" w:rsidP="00E24521">
            <w:pPr>
              <w:jc w:val="center"/>
              <w:rPr>
                <w:rFonts w:eastAsia="Times New Roman" w:cs="Arial"/>
                <w:b/>
                <w:bCs/>
                <w:color w:val="FFFFFF"/>
                <w:sz w:val="18"/>
                <w:szCs w:val="18"/>
                <w:lang w:eastAsia="es-ES"/>
              </w:rPr>
            </w:pPr>
            <w:r w:rsidRPr="0096460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E24521" w:rsidRPr="00964600" w:rsidRDefault="00E24521" w:rsidP="00E24521">
            <w:pPr>
              <w:jc w:val="center"/>
              <w:rPr>
                <w:rFonts w:eastAsia="Times New Roman" w:cs="Arial"/>
                <w:b/>
                <w:bCs/>
                <w:color w:val="FFFFFF"/>
                <w:sz w:val="18"/>
                <w:szCs w:val="18"/>
                <w:lang w:eastAsia="es-ES"/>
              </w:rPr>
            </w:pPr>
            <w:r w:rsidRPr="0096460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E24521" w:rsidRPr="00964600" w:rsidRDefault="00E24521" w:rsidP="00E24521">
            <w:pPr>
              <w:jc w:val="center"/>
              <w:rPr>
                <w:rFonts w:eastAsia="Times New Roman" w:cs="Arial"/>
                <w:b/>
                <w:bCs/>
                <w:color w:val="FFFFFF"/>
                <w:sz w:val="18"/>
                <w:szCs w:val="18"/>
                <w:lang w:eastAsia="es-ES"/>
              </w:rPr>
            </w:pPr>
            <w:r w:rsidRPr="0096460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E24521" w:rsidRPr="00964600" w:rsidRDefault="00E24521" w:rsidP="00E24521">
            <w:pPr>
              <w:jc w:val="center"/>
              <w:rPr>
                <w:rFonts w:eastAsia="Times New Roman" w:cs="Arial"/>
                <w:b/>
                <w:bCs/>
                <w:color w:val="FFFFFF"/>
                <w:sz w:val="18"/>
                <w:szCs w:val="18"/>
                <w:lang w:eastAsia="es-ES"/>
              </w:rPr>
            </w:pPr>
            <w:r w:rsidRPr="0096460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E24521" w:rsidRPr="00964600" w:rsidRDefault="00E24521" w:rsidP="00E24521">
            <w:pPr>
              <w:jc w:val="center"/>
              <w:rPr>
                <w:rFonts w:eastAsia="Times New Roman" w:cs="Arial"/>
                <w:b/>
                <w:bCs/>
                <w:color w:val="FFFFFF"/>
                <w:sz w:val="18"/>
                <w:szCs w:val="18"/>
                <w:lang w:eastAsia="es-ES"/>
              </w:rPr>
            </w:pPr>
            <w:r w:rsidRPr="0096460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E24521" w:rsidRPr="00964600" w:rsidRDefault="00E24521" w:rsidP="00E24521">
            <w:pPr>
              <w:rPr>
                <w:rFonts w:eastAsia="Times New Roman" w:cs="Arial"/>
                <w:b/>
                <w:bCs/>
                <w:color w:val="FFFFFF"/>
                <w:sz w:val="18"/>
                <w:szCs w:val="18"/>
                <w:lang w:eastAsia="es-ES"/>
              </w:rPr>
            </w:pPr>
          </w:p>
        </w:tc>
      </w:tr>
      <w:tr w:rsidR="00E24521" w:rsidRPr="00964600" w:rsidTr="00E24521">
        <w:trPr>
          <w:trHeight w:val="315"/>
        </w:trPr>
        <w:tc>
          <w:tcPr>
            <w:tcW w:w="5000" w:type="pct"/>
            <w:gridSpan w:val="9"/>
            <w:shd w:val="clear" w:color="000000" w:fill="F2F2F2"/>
            <w:vAlign w:val="center"/>
            <w:hideMark/>
          </w:tcPr>
          <w:p w:rsidR="00E24521" w:rsidRPr="00964600" w:rsidRDefault="00E24521" w:rsidP="00E24521">
            <w:pPr>
              <w:rPr>
                <w:rFonts w:eastAsia="Times New Roman" w:cs="Arial"/>
                <w:bCs/>
                <w:color w:val="000000"/>
                <w:sz w:val="18"/>
                <w:szCs w:val="18"/>
                <w:lang w:eastAsia="es-ES"/>
              </w:rPr>
            </w:pPr>
            <w:r w:rsidRPr="00964600">
              <w:rPr>
                <w:rFonts w:eastAsia="Times New Roman" w:cs="Arial"/>
                <w:bCs/>
                <w:color w:val="000000"/>
                <w:sz w:val="18"/>
                <w:szCs w:val="18"/>
                <w:lang w:eastAsia="es-ES"/>
              </w:rPr>
              <w:t>INSTITUCIONAL, ORGANIZATIVA Y DE PLANIFICACIÓN</w:t>
            </w:r>
          </w:p>
        </w:tc>
      </w:tr>
      <w:tr w:rsidR="00964600" w:rsidRPr="00964600" w:rsidTr="00E24521">
        <w:trPr>
          <w:trHeight w:val="315"/>
        </w:trPr>
        <w:tc>
          <w:tcPr>
            <w:tcW w:w="2151" w:type="pct"/>
            <w:tcBorders>
              <w:left w:val="nil"/>
              <w:bottom w:val="nil"/>
              <w:right w:val="nil"/>
            </w:tcBorders>
            <w:shd w:val="clear" w:color="auto" w:fill="F5FDFA"/>
            <w:noWrap/>
            <w:hideMark/>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50,0</w:t>
            </w:r>
          </w:p>
        </w:tc>
        <w:tc>
          <w:tcPr>
            <w:tcW w:w="398" w:type="pct"/>
            <w:tcBorders>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50,0</w:t>
            </w:r>
          </w:p>
        </w:tc>
        <w:tc>
          <w:tcPr>
            <w:tcW w:w="458" w:type="pct"/>
            <w:tcBorders>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50,0</w:t>
            </w:r>
          </w:p>
        </w:tc>
        <w:tc>
          <w:tcPr>
            <w:tcW w:w="292" w:type="pct"/>
            <w:tcBorders>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50,0</w:t>
            </w:r>
          </w:p>
        </w:tc>
        <w:tc>
          <w:tcPr>
            <w:tcW w:w="292" w:type="pct"/>
            <w:tcBorders>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50,0</w:t>
            </w:r>
          </w:p>
        </w:tc>
        <w:tc>
          <w:tcPr>
            <w:tcW w:w="292" w:type="pct"/>
            <w:tcBorders>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c>
          <w:tcPr>
            <w:tcW w:w="298" w:type="pct"/>
            <w:tcBorders>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c>
          <w:tcPr>
            <w:tcW w:w="354" w:type="pct"/>
            <w:tcBorders>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36,0</w:t>
            </w:r>
          </w:p>
        </w:tc>
      </w:tr>
      <w:tr w:rsidR="00964600" w:rsidRPr="00964600" w:rsidTr="00E24521">
        <w:trPr>
          <w:trHeight w:val="315"/>
        </w:trPr>
        <w:tc>
          <w:tcPr>
            <w:tcW w:w="2151" w:type="pct"/>
            <w:tcBorders>
              <w:top w:val="nil"/>
              <w:left w:val="nil"/>
              <w:bottom w:val="nil"/>
              <w:right w:val="nil"/>
            </w:tcBorders>
            <w:shd w:val="clear" w:color="auto" w:fill="F5FDFA"/>
            <w:noWrap/>
            <w:hideMark/>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3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45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88,0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88,0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50,0</w:t>
            </w:r>
          </w:p>
        </w:tc>
        <w:tc>
          <w:tcPr>
            <w:tcW w:w="2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25,0</w:t>
            </w:r>
          </w:p>
        </w:tc>
        <w:tc>
          <w:tcPr>
            <w:tcW w:w="354"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79,0</w:t>
            </w:r>
          </w:p>
        </w:tc>
      </w:tr>
      <w:tr w:rsidR="00930E2D" w:rsidRPr="00964600" w:rsidTr="00930E2D">
        <w:trPr>
          <w:trHeight w:val="315"/>
        </w:trPr>
        <w:tc>
          <w:tcPr>
            <w:tcW w:w="2151" w:type="pct"/>
            <w:tcBorders>
              <w:top w:val="nil"/>
              <w:left w:val="nil"/>
              <w:right w:val="nil"/>
            </w:tcBorders>
            <w:shd w:val="clear" w:color="auto" w:fill="F5FDFA"/>
            <w:noWrap/>
            <w:hideMark/>
          </w:tcPr>
          <w:p w:rsidR="00930E2D" w:rsidRPr="00964600" w:rsidRDefault="00930E2D" w:rsidP="00E24521">
            <w:pPr>
              <w:rPr>
                <w:rFonts w:eastAsia="Times New Roman" w:cs="Arial"/>
                <w:sz w:val="18"/>
                <w:szCs w:val="18"/>
                <w:lang w:eastAsia="es-ES"/>
              </w:rPr>
            </w:pPr>
            <w:r w:rsidRPr="00964600">
              <w:rPr>
                <w:rFonts w:eastAsia="Times New Roman" w:cs="Arial"/>
                <w:sz w:val="18"/>
                <w:szCs w:val="18"/>
                <w:lang w:eastAsia="es-ES"/>
              </w:rPr>
              <w:t>Planificación</w:t>
            </w:r>
          </w:p>
        </w:tc>
        <w:tc>
          <w:tcPr>
            <w:tcW w:w="2849" w:type="pct"/>
            <w:gridSpan w:val="8"/>
            <w:tcBorders>
              <w:top w:val="nil"/>
              <w:left w:val="nil"/>
              <w:right w:val="nil"/>
            </w:tcBorders>
            <w:shd w:val="clear" w:color="auto" w:fill="F5FDFA"/>
            <w:noWrap/>
          </w:tcPr>
          <w:p w:rsidR="00930E2D" w:rsidRPr="00964600" w:rsidRDefault="00930E2D" w:rsidP="00930E2D">
            <w:pPr>
              <w:jc w:val="center"/>
              <w:rPr>
                <w:sz w:val="18"/>
                <w:szCs w:val="18"/>
              </w:rPr>
            </w:pPr>
            <w:r w:rsidRPr="00964600">
              <w:rPr>
                <w:sz w:val="18"/>
                <w:szCs w:val="18"/>
              </w:rPr>
              <w:t>NO APLICABLE</w:t>
            </w:r>
          </w:p>
        </w:tc>
      </w:tr>
      <w:tr w:rsidR="00621441" w:rsidRPr="00964600" w:rsidTr="00E24521">
        <w:trPr>
          <w:trHeight w:val="315"/>
        </w:trPr>
        <w:tc>
          <w:tcPr>
            <w:tcW w:w="2151" w:type="pct"/>
            <w:tcBorders>
              <w:top w:val="nil"/>
              <w:left w:val="nil"/>
              <w:right w:val="nil"/>
            </w:tcBorders>
            <w:shd w:val="clear" w:color="auto" w:fill="F5FDFA"/>
            <w:noWrap/>
          </w:tcPr>
          <w:p w:rsidR="00621441" w:rsidRPr="00964600" w:rsidRDefault="00621441" w:rsidP="00E24521">
            <w:pPr>
              <w:rPr>
                <w:rFonts w:eastAsia="Times New Roman" w:cs="Arial"/>
                <w:sz w:val="18"/>
                <w:szCs w:val="18"/>
                <w:lang w:eastAsia="es-ES"/>
              </w:rPr>
            </w:pPr>
            <w:r w:rsidRPr="00964600">
              <w:rPr>
                <w:rFonts w:eastAsia="Times New Roman" w:cs="Arial"/>
                <w:sz w:val="18"/>
                <w:szCs w:val="18"/>
                <w:lang w:eastAsia="es-ES"/>
              </w:rPr>
              <w:t>Registro de Actividades de Tratamiento</w:t>
            </w:r>
          </w:p>
        </w:tc>
        <w:tc>
          <w:tcPr>
            <w:tcW w:w="465" w:type="pct"/>
            <w:tcBorders>
              <w:top w:val="nil"/>
              <w:left w:val="nil"/>
              <w:right w:val="nil"/>
            </w:tcBorders>
            <w:shd w:val="clear" w:color="auto" w:fill="F5FDFA"/>
            <w:noWrap/>
          </w:tcPr>
          <w:p w:rsidR="00621441" w:rsidRPr="00964600" w:rsidRDefault="00621441" w:rsidP="00964600">
            <w:pPr>
              <w:jc w:val="right"/>
              <w:rPr>
                <w:sz w:val="18"/>
                <w:szCs w:val="18"/>
              </w:rPr>
            </w:pPr>
            <w:r>
              <w:rPr>
                <w:sz w:val="18"/>
                <w:szCs w:val="18"/>
              </w:rPr>
              <w:t>0,0</w:t>
            </w:r>
          </w:p>
        </w:tc>
        <w:tc>
          <w:tcPr>
            <w:tcW w:w="398" w:type="pct"/>
            <w:tcBorders>
              <w:top w:val="nil"/>
              <w:left w:val="nil"/>
              <w:right w:val="nil"/>
            </w:tcBorders>
            <w:shd w:val="clear" w:color="auto" w:fill="F5FDFA"/>
            <w:noWrap/>
          </w:tcPr>
          <w:p w:rsidR="00621441" w:rsidRPr="00621441" w:rsidRDefault="00621441" w:rsidP="00621441">
            <w:pPr>
              <w:jc w:val="right"/>
              <w:rPr>
                <w:sz w:val="18"/>
                <w:szCs w:val="18"/>
              </w:rPr>
            </w:pPr>
            <w:r w:rsidRPr="00621441">
              <w:rPr>
                <w:sz w:val="18"/>
                <w:szCs w:val="18"/>
              </w:rPr>
              <w:t>0,0</w:t>
            </w:r>
          </w:p>
        </w:tc>
        <w:tc>
          <w:tcPr>
            <w:tcW w:w="458" w:type="pct"/>
            <w:tcBorders>
              <w:top w:val="nil"/>
              <w:left w:val="nil"/>
              <w:right w:val="nil"/>
            </w:tcBorders>
            <w:shd w:val="clear" w:color="auto" w:fill="F5FDFA"/>
            <w:noWrap/>
          </w:tcPr>
          <w:p w:rsidR="00621441" w:rsidRPr="00621441" w:rsidRDefault="00621441" w:rsidP="00621441">
            <w:pPr>
              <w:jc w:val="right"/>
              <w:rPr>
                <w:sz w:val="18"/>
                <w:szCs w:val="18"/>
              </w:rPr>
            </w:pPr>
            <w:r w:rsidRPr="00621441">
              <w:rPr>
                <w:sz w:val="18"/>
                <w:szCs w:val="18"/>
              </w:rPr>
              <w:t>0,0</w:t>
            </w:r>
          </w:p>
        </w:tc>
        <w:tc>
          <w:tcPr>
            <w:tcW w:w="292" w:type="pct"/>
            <w:tcBorders>
              <w:top w:val="nil"/>
              <w:left w:val="nil"/>
              <w:right w:val="nil"/>
            </w:tcBorders>
            <w:shd w:val="clear" w:color="auto" w:fill="F5FDFA"/>
            <w:noWrap/>
          </w:tcPr>
          <w:p w:rsidR="00621441" w:rsidRPr="00621441" w:rsidRDefault="00621441" w:rsidP="00621441">
            <w:pPr>
              <w:jc w:val="right"/>
              <w:rPr>
                <w:sz w:val="18"/>
                <w:szCs w:val="18"/>
              </w:rPr>
            </w:pPr>
            <w:r w:rsidRPr="00621441">
              <w:rPr>
                <w:sz w:val="18"/>
                <w:szCs w:val="18"/>
              </w:rPr>
              <w:t>0,0</w:t>
            </w:r>
          </w:p>
        </w:tc>
        <w:tc>
          <w:tcPr>
            <w:tcW w:w="292" w:type="pct"/>
            <w:tcBorders>
              <w:top w:val="nil"/>
              <w:left w:val="nil"/>
              <w:right w:val="nil"/>
            </w:tcBorders>
            <w:shd w:val="clear" w:color="auto" w:fill="F5FDFA"/>
            <w:noWrap/>
          </w:tcPr>
          <w:p w:rsidR="00621441" w:rsidRPr="00621441" w:rsidRDefault="00621441" w:rsidP="00621441">
            <w:pPr>
              <w:jc w:val="right"/>
              <w:rPr>
                <w:sz w:val="18"/>
                <w:szCs w:val="18"/>
              </w:rPr>
            </w:pPr>
            <w:r w:rsidRPr="00621441">
              <w:rPr>
                <w:sz w:val="18"/>
                <w:szCs w:val="18"/>
              </w:rPr>
              <w:t>0,0</w:t>
            </w:r>
          </w:p>
        </w:tc>
        <w:tc>
          <w:tcPr>
            <w:tcW w:w="292" w:type="pct"/>
            <w:tcBorders>
              <w:top w:val="nil"/>
              <w:left w:val="nil"/>
              <w:right w:val="nil"/>
            </w:tcBorders>
            <w:shd w:val="clear" w:color="auto" w:fill="F5FDFA"/>
            <w:noWrap/>
          </w:tcPr>
          <w:p w:rsidR="00621441" w:rsidRPr="00621441" w:rsidRDefault="00621441" w:rsidP="00621441">
            <w:pPr>
              <w:jc w:val="right"/>
              <w:rPr>
                <w:sz w:val="18"/>
                <w:szCs w:val="18"/>
              </w:rPr>
            </w:pPr>
            <w:r w:rsidRPr="00621441">
              <w:rPr>
                <w:sz w:val="18"/>
                <w:szCs w:val="18"/>
              </w:rPr>
              <w:t>0,0</w:t>
            </w:r>
          </w:p>
        </w:tc>
        <w:tc>
          <w:tcPr>
            <w:tcW w:w="298" w:type="pct"/>
            <w:tcBorders>
              <w:top w:val="nil"/>
              <w:left w:val="nil"/>
              <w:right w:val="nil"/>
            </w:tcBorders>
            <w:shd w:val="clear" w:color="auto" w:fill="F5FDFA"/>
            <w:noWrap/>
          </w:tcPr>
          <w:p w:rsidR="00621441" w:rsidRPr="00621441" w:rsidRDefault="00621441" w:rsidP="00621441">
            <w:pPr>
              <w:jc w:val="right"/>
              <w:rPr>
                <w:sz w:val="18"/>
                <w:szCs w:val="18"/>
              </w:rPr>
            </w:pPr>
            <w:r w:rsidRPr="00621441">
              <w:rPr>
                <w:sz w:val="18"/>
                <w:szCs w:val="18"/>
              </w:rPr>
              <w:t>0,0</w:t>
            </w:r>
          </w:p>
        </w:tc>
        <w:tc>
          <w:tcPr>
            <w:tcW w:w="354" w:type="pct"/>
            <w:tcBorders>
              <w:top w:val="nil"/>
              <w:left w:val="nil"/>
              <w:right w:val="nil"/>
            </w:tcBorders>
            <w:shd w:val="clear" w:color="auto" w:fill="F5FDFA"/>
            <w:noWrap/>
          </w:tcPr>
          <w:p w:rsidR="00621441" w:rsidRPr="00621441" w:rsidRDefault="00621441" w:rsidP="00621441">
            <w:pPr>
              <w:jc w:val="right"/>
              <w:rPr>
                <w:sz w:val="18"/>
                <w:szCs w:val="18"/>
              </w:rPr>
            </w:pPr>
            <w:r w:rsidRPr="00621441">
              <w:rPr>
                <w:sz w:val="18"/>
                <w:szCs w:val="18"/>
              </w:rPr>
              <w:t>0,0</w:t>
            </w:r>
          </w:p>
        </w:tc>
      </w:tr>
      <w:tr w:rsidR="00964600" w:rsidRPr="00964600" w:rsidTr="00E24521">
        <w:trPr>
          <w:trHeight w:val="315"/>
        </w:trPr>
        <w:tc>
          <w:tcPr>
            <w:tcW w:w="2151" w:type="pct"/>
            <w:tcBorders>
              <w:top w:val="nil"/>
              <w:left w:val="nil"/>
              <w:bottom w:val="nil"/>
              <w:right w:val="nil"/>
            </w:tcBorders>
            <w:shd w:val="clear" w:color="auto" w:fill="65AD82"/>
            <w:noWrap/>
            <w:hideMark/>
          </w:tcPr>
          <w:p w:rsidR="00964600" w:rsidRPr="00964600" w:rsidRDefault="00964600" w:rsidP="00E24521">
            <w:pPr>
              <w:jc w:val="right"/>
              <w:rPr>
                <w:rFonts w:eastAsia="Times New Roman" w:cs="Arial"/>
                <w:b/>
                <w:color w:val="FFFFFF" w:themeColor="background1"/>
                <w:sz w:val="18"/>
                <w:szCs w:val="18"/>
                <w:lang w:eastAsia="es-ES"/>
              </w:rPr>
            </w:pPr>
            <w:r w:rsidRPr="0096460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hideMark/>
          </w:tcPr>
          <w:p w:rsidR="00964600" w:rsidRPr="00964600" w:rsidRDefault="00621441" w:rsidP="00964600">
            <w:pPr>
              <w:jc w:val="right"/>
              <w:rPr>
                <w:b/>
                <w:color w:val="FFFFFF" w:themeColor="background1"/>
                <w:sz w:val="18"/>
                <w:szCs w:val="18"/>
              </w:rPr>
            </w:pPr>
            <w:r>
              <w:rPr>
                <w:b/>
                <w:color w:val="FFFFFF" w:themeColor="background1"/>
                <w:sz w:val="18"/>
                <w:szCs w:val="18"/>
              </w:rPr>
              <w:t>71</w:t>
            </w:r>
            <w:r w:rsidR="00964600" w:rsidRPr="00964600">
              <w:rPr>
                <w:b/>
                <w:color w:val="FFFFFF" w:themeColor="background1"/>
                <w:sz w:val="18"/>
                <w:szCs w:val="18"/>
              </w:rPr>
              <w:t>,0</w:t>
            </w:r>
          </w:p>
        </w:tc>
        <w:tc>
          <w:tcPr>
            <w:tcW w:w="398" w:type="pct"/>
            <w:tcBorders>
              <w:top w:val="nil"/>
              <w:left w:val="nil"/>
              <w:bottom w:val="nil"/>
              <w:right w:val="nil"/>
            </w:tcBorders>
            <w:shd w:val="clear" w:color="auto" w:fill="65AD82"/>
            <w:noWrap/>
          </w:tcPr>
          <w:p w:rsidR="00964600" w:rsidRPr="00964600" w:rsidRDefault="00621441" w:rsidP="00964600">
            <w:pPr>
              <w:jc w:val="right"/>
              <w:rPr>
                <w:b/>
                <w:color w:val="FFFFFF" w:themeColor="background1"/>
                <w:sz w:val="18"/>
                <w:szCs w:val="18"/>
              </w:rPr>
            </w:pPr>
            <w:r>
              <w:rPr>
                <w:b/>
                <w:color w:val="FFFFFF" w:themeColor="background1"/>
                <w:sz w:val="18"/>
                <w:szCs w:val="18"/>
              </w:rPr>
              <w:t>71</w:t>
            </w:r>
            <w:r w:rsidR="00964600" w:rsidRPr="00964600">
              <w:rPr>
                <w:b/>
                <w:color w:val="FFFFFF" w:themeColor="background1"/>
                <w:sz w:val="18"/>
                <w:szCs w:val="18"/>
              </w:rPr>
              <w:t>,0</w:t>
            </w:r>
          </w:p>
        </w:tc>
        <w:tc>
          <w:tcPr>
            <w:tcW w:w="458" w:type="pct"/>
            <w:tcBorders>
              <w:top w:val="nil"/>
              <w:left w:val="nil"/>
              <w:bottom w:val="nil"/>
              <w:right w:val="nil"/>
            </w:tcBorders>
            <w:shd w:val="clear" w:color="auto" w:fill="65AD82"/>
            <w:noWrap/>
          </w:tcPr>
          <w:p w:rsidR="00964600" w:rsidRPr="00964600" w:rsidRDefault="00621441" w:rsidP="00964600">
            <w:pPr>
              <w:jc w:val="right"/>
              <w:rPr>
                <w:b/>
                <w:color w:val="FFFFFF" w:themeColor="background1"/>
                <w:sz w:val="18"/>
                <w:szCs w:val="18"/>
              </w:rPr>
            </w:pPr>
            <w:r>
              <w:rPr>
                <w:b/>
                <w:color w:val="FFFFFF" w:themeColor="background1"/>
                <w:sz w:val="18"/>
                <w:szCs w:val="18"/>
              </w:rPr>
              <w:t>64</w:t>
            </w:r>
            <w:r w:rsidR="00964600" w:rsidRPr="00964600">
              <w:rPr>
                <w:b/>
                <w:color w:val="FFFFFF" w:themeColor="background1"/>
                <w:sz w:val="18"/>
                <w:szCs w:val="18"/>
              </w:rPr>
              <w:t>,0</w:t>
            </w:r>
          </w:p>
        </w:tc>
        <w:tc>
          <w:tcPr>
            <w:tcW w:w="292" w:type="pct"/>
            <w:tcBorders>
              <w:top w:val="nil"/>
              <w:left w:val="nil"/>
              <w:bottom w:val="nil"/>
              <w:right w:val="nil"/>
            </w:tcBorders>
            <w:shd w:val="clear" w:color="auto" w:fill="65AD82"/>
            <w:noWrap/>
          </w:tcPr>
          <w:p w:rsidR="00964600" w:rsidRPr="00964600" w:rsidRDefault="00964600" w:rsidP="00964600">
            <w:pPr>
              <w:jc w:val="right"/>
              <w:rPr>
                <w:b/>
                <w:color w:val="FFFFFF" w:themeColor="background1"/>
                <w:sz w:val="18"/>
                <w:szCs w:val="18"/>
              </w:rPr>
            </w:pPr>
            <w:r w:rsidRPr="00964600">
              <w:rPr>
                <w:b/>
                <w:color w:val="FFFFFF" w:themeColor="background1"/>
                <w:sz w:val="18"/>
                <w:szCs w:val="18"/>
              </w:rPr>
              <w:t>71,0</w:t>
            </w:r>
          </w:p>
        </w:tc>
        <w:tc>
          <w:tcPr>
            <w:tcW w:w="292" w:type="pct"/>
            <w:tcBorders>
              <w:top w:val="nil"/>
              <w:left w:val="nil"/>
              <w:bottom w:val="nil"/>
              <w:right w:val="nil"/>
            </w:tcBorders>
            <w:shd w:val="clear" w:color="auto" w:fill="65AD82"/>
            <w:noWrap/>
          </w:tcPr>
          <w:p w:rsidR="00964600" w:rsidRPr="00964600" w:rsidRDefault="00621441" w:rsidP="00964600">
            <w:pPr>
              <w:jc w:val="right"/>
              <w:rPr>
                <w:b/>
                <w:color w:val="FFFFFF" w:themeColor="background1"/>
                <w:sz w:val="18"/>
                <w:szCs w:val="18"/>
              </w:rPr>
            </w:pPr>
            <w:r>
              <w:rPr>
                <w:b/>
                <w:color w:val="FFFFFF" w:themeColor="background1"/>
                <w:sz w:val="18"/>
                <w:szCs w:val="18"/>
              </w:rPr>
              <w:t>64</w:t>
            </w:r>
            <w:r w:rsidR="00964600" w:rsidRPr="00964600">
              <w:rPr>
                <w:b/>
                <w:color w:val="FFFFFF" w:themeColor="background1"/>
                <w:sz w:val="18"/>
                <w:szCs w:val="18"/>
              </w:rPr>
              <w:t>,0</w:t>
            </w:r>
          </w:p>
        </w:tc>
        <w:tc>
          <w:tcPr>
            <w:tcW w:w="292" w:type="pct"/>
            <w:tcBorders>
              <w:top w:val="nil"/>
              <w:left w:val="nil"/>
              <w:bottom w:val="nil"/>
              <w:right w:val="nil"/>
            </w:tcBorders>
            <w:shd w:val="clear" w:color="auto" w:fill="65AD82"/>
            <w:noWrap/>
          </w:tcPr>
          <w:p w:rsidR="00964600" w:rsidRPr="00964600" w:rsidRDefault="00964600" w:rsidP="00964600">
            <w:pPr>
              <w:jc w:val="right"/>
              <w:rPr>
                <w:b/>
                <w:color w:val="FFFFFF" w:themeColor="background1"/>
                <w:sz w:val="18"/>
                <w:szCs w:val="18"/>
              </w:rPr>
            </w:pPr>
            <w:r w:rsidRPr="00964600">
              <w:rPr>
                <w:b/>
                <w:color w:val="FFFFFF" w:themeColor="background1"/>
                <w:sz w:val="18"/>
                <w:szCs w:val="18"/>
              </w:rPr>
              <w:t>29,0</w:t>
            </w:r>
          </w:p>
        </w:tc>
        <w:tc>
          <w:tcPr>
            <w:tcW w:w="298" w:type="pct"/>
            <w:tcBorders>
              <w:top w:val="nil"/>
              <w:left w:val="nil"/>
              <w:bottom w:val="nil"/>
              <w:right w:val="nil"/>
            </w:tcBorders>
            <w:shd w:val="clear" w:color="auto" w:fill="65AD82"/>
            <w:noWrap/>
          </w:tcPr>
          <w:p w:rsidR="00964600" w:rsidRPr="00964600" w:rsidRDefault="00964600" w:rsidP="00964600">
            <w:pPr>
              <w:jc w:val="right"/>
              <w:rPr>
                <w:b/>
                <w:color w:val="FFFFFF" w:themeColor="background1"/>
                <w:sz w:val="18"/>
                <w:szCs w:val="18"/>
              </w:rPr>
            </w:pPr>
            <w:r w:rsidRPr="00964600">
              <w:rPr>
                <w:b/>
                <w:color w:val="FFFFFF" w:themeColor="background1"/>
                <w:sz w:val="18"/>
                <w:szCs w:val="18"/>
              </w:rPr>
              <w:t>14,0</w:t>
            </w:r>
          </w:p>
        </w:tc>
        <w:tc>
          <w:tcPr>
            <w:tcW w:w="354" w:type="pct"/>
            <w:tcBorders>
              <w:top w:val="nil"/>
              <w:left w:val="nil"/>
              <w:bottom w:val="nil"/>
              <w:right w:val="nil"/>
            </w:tcBorders>
            <w:shd w:val="clear" w:color="auto" w:fill="65AD82"/>
            <w:noWrap/>
          </w:tcPr>
          <w:p w:rsidR="00964600" w:rsidRPr="00964600" w:rsidRDefault="00621441" w:rsidP="00964600">
            <w:pPr>
              <w:jc w:val="right"/>
              <w:rPr>
                <w:b/>
                <w:color w:val="FFFFFF" w:themeColor="background1"/>
                <w:sz w:val="18"/>
                <w:szCs w:val="18"/>
              </w:rPr>
            </w:pPr>
            <w:r>
              <w:rPr>
                <w:b/>
                <w:color w:val="FFFFFF" w:themeColor="background1"/>
                <w:sz w:val="18"/>
                <w:szCs w:val="18"/>
              </w:rPr>
              <w:t>55</w:t>
            </w:r>
            <w:r w:rsidR="00964600" w:rsidRPr="00964600">
              <w:rPr>
                <w:b/>
                <w:color w:val="FFFFFF" w:themeColor="background1"/>
                <w:sz w:val="18"/>
                <w:szCs w:val="18"/>
              </w:rPr>
              <w:t>,0</w:t>
            </w:r>
          </w:p>
        </w:tc>
      </w:tr>
      <w:tr w:rsidR="00E24521" w:rsidRPr="00964600" w:rsidTr="00E24521">
        <w:trPr>
          <w:trHeight w:val="315"/>
        </w:trPr>
        <w:tc>
          <w:tcPr>
            <w:tcW w:w="2151" w:type="pct"/>
            <w:tcBorders>
              <w:top w:val="nil"/>
              <w:left w:val="nil"/>
              <w:bottom w:val="nil"/>
              <w:right w:val="nil"/>
            </w:tcBorders>
            <w:shd w:val="clear" w:color="auto" w:fill="F2F2F2" w:themeFill="background1" w:themeFillShade="F2"/>
            <w:noWrap/>
            <w:hideMark/>
          </w:tcPr>
          <w:p w:rsidR="00E24521" w:rsidRPr="00964600" w:rsidRDefault="00E24521" w:rsidP="00E24521">
            <w:pPr>
              <w:rPr>
                <w:rFonts w:eastAsia="Times New Roman" w:cs="Arial"/>
                <w:b/>
                <w:bCs/>
                <w:color w:val="000000"/>
                <w:sz w:val="18"/>
                <w:szCs w:val="18"/>
                <w:lang w:eastAsia="es-ES"/>
              </w:rPr>
            </w:pPr>
            <w:r w:rsidRPr="00964600">
              <w:rPr>
                <w:rFonts w:eastAsia="Times New Roman" w:cs="Arial"/>
                <w:b/>
                <w:bCs/>
                <w:color w:val="000000"/>
                <w:sz w:val="18"/>
                <w:szCs w:val="18"/>
                <w:lang w:eastAsia="es-ES"/>
              </w:rPr>
              <w:t>INFORMACIÓN DE RELEVANCIA JURÍDICA</w:t>
            </w:r>
          </w:p>
        </w:tc>
        <w:tc>
          <w:tcPr>
            <w:tcW w:w="465" w:type="pct"/>
            <w:tcBorders>
              <w:top w:val="nil"/>
              <w:left w:val="nil"/>
              <w:bottom w:val="nil"/>
              <w:right w:val="nil"/>
            </w:tcBorders>
            <w:shd w:val="clear" w:color="auto" w:fill="F2F2F2" w:themeFill="background1" w:themeFillShade="F2"/>
            <w:noWrap/>
            <w:hideMark/>
          </w:tcPr>
          <w:p w:rsidR="00E24521" w:rsidRPr="00964600" w:rsidRDefault="00E24521" w:rsidP="00E24521">
            <w:pPr>
              <w:jc w:val="center"/>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E24521" w:rsidRPr="00964600" w:rsidRDefault="00E24521" w:rsidP="00E24521">
            <w:pPr>
              <w:jc w:val="center"/>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hideMark/>
          </w:tcPr>
          <w:p w:rsidR="00E24521" w:rsidRPr="00964600"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964600"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964600"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964600" w:rsidRDefault="00E24521" w:rsidP="00E24521">
            <w:pPr>
              <w:jc w:val="center"/>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hideMark/>
          </w:tcPr>
          <w:p w:rsidR="00E24521" w:rsidRPr="00964600" w:rsidRDefault="00E24521" w:rsidP="00E24521">
            <w:pPr>
              <w:jc w:val="center"/>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hideMark/>
          </w:tcPr>
          <w:p w:rsidR="00E24521" w:rsidRPr="00964600" w:rsidRDefault="00E24521" w:rsidP="00E24521">
            <w:pPr>
              <w:jc w:val="right"/>
              <w:rPr>
                <w:b/>
                <w:color w:val="FFFFFF" w:themeColor="background1"/>
                <w:sz w:val="18"/>
                <w:szCs w:val="18"/>
              </w:rPr>
            </w:pPr>
          </w:p>
        </w:tc>
      </w:tr>
      <w:tr w:rsidR="00930E2D" w:rsidRPr="00964600" w:rsidTr="00930E2D">
        <w:trPr>
          <w:trHeight w:val="315"/>
        </w:trPr>
        <w:tc>
          <w:tcPr>
            <w:tcW w:w="2151" w:type="pct"/>
            <w:tcBorders>
              <w:top w:val="nil"/>
              <w:left w:val="nil"/>
              <w:bottom w:val="nil"/>
              <w:right w:val="nil"/>
            </w:tcBorders>
            <w:shd w:val="clear" w:color="auto" w:fill="65AD82"/>
            <w:noWrap/>
            <w:hideMark/>
          </w:tcPr>
          <w:p w:rsidR="00930E2D" w:rsidRPr="00964600" w:rsidRDefault="00930E2D" w:rsidP="00E24521">
            <w:pPr>
              <w:jc w:val="right"/>
              <w:rPr>
                <w:rFonts w:eastAsia="Times New Roman" w:cs="Arial"/>
                <w:b/>
                <w:color w:val="FFFFFF" w:themeColor="background1"/>
                <w:sz w:val="18"/>
                <w:szCs w:val="18"/>
                <w:lang w:eastAsia="es-ES"/>
              </w:rPr>
            </w:pPr>
            <w:r w:rsidRPr="00964600">
              <w:rPr>
                <w:rFonts w:eastAsia="Times New Roman" w:cs="Arial"/>
                <w:b/>
                <w:color w:val="FFFFFF" w:themeColor="background1"/>
                <w:sz w:val="18"/>
                <w:szCs w:val="18"/>
                <w:lang w:eastAsia="es-ES"/>
              </w:rPr>
              <w:t>Total IRJ</w:t>
            </w:r>
          </w:p>
        </w:tc>
        <w:tc>
          <w:tcPr>
            <w:tcW w:w="2849" w:type="pct"/>
            <w:gridSpan w:val="8"/>
            <w:tcBorders>
              <w:top w:val="nil"/>
              <w:left w:val="nil"/>
              <w:bottom w:val="nil"/>
              <w:right w:val="nil"/>
            </w:tcBorders>
            <w:shd w:val="clear" w:color="auto" w:fill="65AD82"/>
            <w:noWrap/>
          </w:tcPr>
          <w:p w:rsidR="00930E2D" w:rsidRPr="00964600" w:rsidRDefault="00930E2D" w:rsidP="00930E2D">
            <w:pPr>
              <w:jc w:val="center"/>
              <w:rPr>
                <w:b/>
                <w:color w:val="FFFFFF" w:themeColor="background1"/>
                <w:sz w:val="18"/>
                <w:szCs w:val="18"/>
              </w:rPr>
            </w:pPr>
            <w:r w:rsidRPr="00964600">
              <w:rPr>
                <w:b/>
                <w:color w:val="FFFFFF" w:themeColor="background1"/>
                <w:sz w:val="18"/>
                <w:szCs w:val="18"/>
              </w:rPr>
              <w:t>NO APLICABLE</w:t>
            </w:r>
          </w:p>
        </w:tc>
      </w:tr>
      <w:tr w:rsidR="00E24521" w:rsidRPr="00964600" w:rsidTr="00E24521">
        <w:trPr>
          <w:trHeight w:val="315"/>
        </w:trPr>
        <w:tc>
          <w:tcPr>
            <w:tcW w:w="5000" w:type="pct"/>
            <w:gridSpan w:val="9"/>
            <w:tcBorders>
              <w:top w:val="nil"/>
              <w:left w:val="nil"/>
              <w:bottom w:val="nil"/>
              <w:right w:val="nil"/>
            </w:tcBorders>
            <w:shd w:val="clear" w:color="auto" w:fill="F2F2F2" w:themeFill="background1" w:themeFillShade="F2"/>
            <w:noWrap/>
            <w:hideMark/>
          </w:tcPr>
          <w:p w:rsidR="00E24521" w:rsidRPr="00964600" w:rsidRDefault="00E24521" w:rsidP="00E24521">
            <w:pPr>
              <w:rPr>
                <w:b/>
                <w:sz w:val="18"/>
                <w:szCs w:val="18"/>
              </w:rPr>
            </w:pPr>
            <w:r w:rsidRPr="00964600">
              <w:rPr>
                <w:rFonts w:eastAsia="Times New Roman" w:cs="Arial"/>
                <w:b/>
                <w:sz w:val="18"/>
                <w:szCs w:val="18"/>
                <w:lang w:eastAsia="es-ES"/>
              </w:rPr>
              <w:t>INFORMACIÓN ECONÓMICA, PRESUPUESTARIA Y ESTADÍSTICA</w:t>
            </w:r>
          </w:p>
        </w:tc>
      </w:tr>
      <w:tr w:rsidR="00964600" w:rsidRPr="00964600" w:rsidTr="00E24521">
        <w:trPr>
          <w:trHeight w:val="315"/>
        </w:trPr>
        <w:tc>
          <w:tcPr>
            <w:tcW w:w="2151" w:type="pct"/>
            <w:tcBorders>
              <w:top w:val="nil"/>
              <w:left w:val="nil"/>
              <w:bottom w:val="nil"/>
              <w:right w:val="nil"/>
            </w:tcBorders>
            <w:shd w:val="clear" w:color="auto" w:fill="F5FDFA"/>
            <w:noWrap/>
            <w:hideMark/>
          </w:tcPr>
          <w:p w:rsidR="00964600" w:rsidRPr="00964600" w:rsidRDefault="00964600" w:rsidP="00E24521">
            <w:pPr>
              <w:rPr>
                <w:rFonts w:eastAsia="Times New Roman" w:cs="Arial"/>
                <w:sz w:val="18"/>
                <w:szCs w:val="18"/>
                <w:lang w:eastAsia="es-ES"/>
              </w:rPr>
            </w:pPr>
            <w:bookmarkStart w:id="1" w:name="RANGE!C12"/>
            <w:r w:rsidRPr="00964600">
              <w:rPr>
                <w:rFonts w:eastAsia="Times New Roman" w:cs="Arial"/>
                <w:sz w:val="18"/>
                <w:szCs w:val="18"/>
                <w:lang w:eastAsia="es-ES"/>
              </w:rPr>
              <w:t>Contratos</w:t>
            </w:r>
            <w:bookmarkEnd w:id="1"/>
          </w:p>
        </w:tc>
        <w:tc>
          <w:tcPr>
            <w:tcW w:w="465"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67,0</w:t>
            </w:r>
          </w:p>
        </w:tc>
        <w:tc>
          <w:tcPr>
            <w:tcW w:w="3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67,0</w:t>
            </w:r>
          </w:p>
        </w:tc>
        <w:tc>
          <w:tcPr>
            <w:tcW w:w="45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67,0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67,0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67,0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67,0</w:t>
            </w:r>
          </w:p>
        </w:tc>
        <w:tc>
          <w:tcPr>
            <w:tcW w:w="2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67,0</w:t>
            </w:r>
          </w:p>
        </w:tc>
        <w:tc>
          <w:tcPr>
            <w:tcW w:w="354"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67,0</w:t>
            </w:r>
          </w:p>
        </w:tc>
      </w:tr>
      <w:tr w:rsidR="00964600" w:rsidRPr="00964600" w:rsidTr="00E24521">
        <w:trPr>
          <w:trHeight w:val="315"/>
        </w:trPr>
        <w:tc>
          <w:tcPr>
            <w:tcW w:w="2151" w:type="pct"/>
            <w:tcBorders>
              <w:top w:val="nil"/>
              <w:left w:val="nil"/>
              <w:bottom w:val="nil"/>
              <w:right w:val="nil"/>
            </w:tcBorders>
            <w:shd w:val="clear" w:color="auto" w:fill="F5FDFA"/>
            <w:noWrap/>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3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45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354"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r>
      <w:tr w:rsidR="00964600" w:rsidRPr="00964600" w:rsidTr="00E24521">
        <w:trPr>
          <w:trHeight w:val="315"/>
        </w:trPr>
        <w:tc>
          <w:tcPr>
            <w:tcW w:w="2151" w:type="pct"/>
            <w:tcBorders>
              <w:top w:val="nil"/>
              <w:left w:val="nil"/>
              <w:bottom w:val="nil"/>
              <w:right w:val="nil"/>
            </w:tcBorders>
            <w:shd w:val="clear" w:color="auto" w:fill="F5FDFA"/>
            <w:noWrap/>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Encomiendas</w:t>
            </w:r>
          </w:p>
        </w:tc>
        <w:tc>
          <w:tcPr>
            <w:tcW w:w="465"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3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45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354"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r>
      <w:tr w:rsidR="00964600" w:rsidRPr="00964600" w:rsidTr="00E24521">
        <w:trPr>
          <w:trHeight w:val="315"/>
        </w:trPr>
        <w:tc>
          <w:tcPr>
            <w:tcW w:w="2151" w:type="pct"/>
            <w:tcBorders>
              <w:top w:val="nil"/>
              <w:left w:val="nil"/>
              <w:bottom w:val="nil"/>
              <w:right w:val="nil"/>
            </w:tcBorders>
            <w:shd w:val="clear" w:color="auto" w:fill="F5FDFA"/>
            <w:noWrap/>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c>
          <w:tcPr>
            <w:tcW w:w="3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c>
          <w:tcPr>
            <w:tcW w:w="45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c>
          <w:tcPr>
            <w:tcW w:w="2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c>
          <w:tcPr>
            <w:tcW w:w="354"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0,0</w:t>
            </w:r>
          </w:p>
        </w:tc>
      </w:tr>
      <w:tr w:rsidR="00964600" w:rsidRPr="00964600" w:rsidTr="00E24521">
        <w:trPr>
          <w:trHeight w:val="315"/>
        </w:trPr>
        <w:tc>
          <w:tcPr>
            <w:tcW w:w="2151" w:type="pct"/>
            <w:tcBorders>
              <w:top w:val="nil"/>
              <w:left w:val="nil"/>
              <w:bottom w:val="nil"/>
              <w:right w:val="nil"/>
            </w:tcBorders>
            <w:shd w:val="clear" w:color="auto" w:fill="F5FDFA"/>
            <w:noWrap/>
            <w:hideMark/>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hideMark/>
          </w:tcPr>
          <w:p w:rsidR="00964600" w:rsidRPr="00964600" w:rsidRDefault="00964600" w:rsidP="00964600">
            <w:pPr>
              <w:jc w:val="right"/>
              <w:rPr>
                <w:sz w:val="18"/>
                <w:szCs w:val="18"/>
              </w:rPr>
            </w:pPr>
            <w:r w:rsidRPr="00964600">
              <w:rPr>
                <w:sz w:val="18"/>
                <w:szCs w:val="18"/>
              </w:rPr>
              <w:t>100,0</w:t>
            </w:r>
          </w:p>
        </w:tc>
        <w:tc>
          <w:tcPr>
            <w:tcW w:w="3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45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354"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r>
      <w:tr w:rsidR="00964600" w:rsidRPr="00964600" w:rsidTr="00E24521">
        <w:trPr>
          <w:trHeight w:val="315"/>
        </w:trPr>
        <w:tc>
          <w:tcPr>
            <w:tcW w:w="2151" w:type="pct"/>
            <w:tcBorders>
              <w:top w:val="nil"/>
              <w:left w:val="nil"/>
              <w:bottom w:val="nil"/>
              <w:right w:val="nil"/>
            </w:tcBorders>
            <w:shd w:val="clear" w:color="auto" w:fill="F5FDFA"/>
            <w:noWrap/>
            <w:hideMark/>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Cuentas anuales e Informes de Auditoría</w:t>
            </w:r>
          </w:p>
        </w:tc>
        <w:tc>
          <w:tcPr>
            <w:tcW w:w="465" w:type="pct"/>
            <w:tcBorders>
              <w:top w:val="nil"/>
              <w:left w:val="nil"/>
              <w:bottom w:val="nil"/>
              <w:right w:val="nil"/>
            </w:tcBorders>
            <w:shd w:val="clear" w:color="auto" w:fill="F5FDFA"/>
            <w:noWrap/>
            <w:hideMark/>
          </w:tcPr>
          <w:p w:rsidR="00964600" w:rsidRPr="00964600" w:rsidRDefault="00964600" w:rsidP="00964600">
            <w:pPr>
              <w:jc w:val="right"/>
              <w:rPr>
                <w:sz w:val="18"/>
                <w:szCs w:val="18"/>
              </w:rPr>
            </w:pPr>
            <w:r w:rsidRPr="00964600">
              <w:rPr>
                <w:sz w:val="18"/>
                <w:szCs w:val="18"/>
              </w:rPr>
              <w:t>100,0</w:t>
            </w:r>
          </w:p>
        </w:tc>
        <w:tc>
          <w:tcPr>
            <w:tcW w:w="3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45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607C99" w:rsidP="00964600">
            <w:pPr>
              <w:jc w:val="right"/>
              <w:rPr>
                <w:sz w:val="18"/>
                <w:szCs w:val="18"/>
              </w:rPr>
            </w:pPr>
            <w:r>
              <w:rPr>
                <w:sz w:val="18"/>
                <w:szCs w:val="18"/>
              </w:rPr>
              <w:t>100</w:t>
            </w:r>
            <w:r w:rsidR="00964600" w:rsidRPr="00964600">
              <w:rPr>
                <w:sz w:val="18"/>
                <w:szCs w:val="18"/>
              </w:rPr>
              <w:t>,0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354" w:type="pct"/>
            <w:tcBorders>
              <w:top w:val="nil"/>
              <w:left w:val="nil"/>
              <w:bottom w:val="nil"/>
              <w:right w:val="nil"/>
            </w:tcBorders>
            <w:shd w:val="clear" w:color="auto" w:fill="F5FDFA"/>
            <w:noWrap/>
          </w:tcPr>
          <w:p w:rsidR="00964600" w:rsidRPr="00964600" w:rsidRDefault="00607C99" w:rsidP="00964600">
            <w:pPr>
              <w:jc w:val="right"/>
              <w:rPr>
                <w:sz w:val="18"/>
                <w:szCs w:val="18"/>
              </w:rPr>
            </w:pPr>
            <w:r>
              <w:rPr>
                <w:sz w:val="18"/>
                <w:szCs w:val="18"/>
              </w:rPr>
              <w:t>100</w:t>
            </w:r>
            <w:r w:rsidR="00964600" w:rsidRPr="00964600">
              <w:rPr>
                <w:sz w:val="18"/>
                <w:szCs w:val="18"/>
              </w:rPr>
              <w:t>,0</w:t>
            </w:r>
          </w:p>
        </w:tc>
      </w:tr>
      <w:tr w:rsidR="00964600" w:rsidRPr="00964600" w:rsidTr="00E24521">
        <w:trPr>
          <w:trHeight w:val="315"/>
        </w:trPr>
        <w:tc>
          <w:tcPr>
            <w:tcW w:w="2151" w:type="pct"/>
            <w:tcBorders>
              <w:top w:val="nil"/>
              <w:left w:val="nil"/>
              <w:bottom w:val="nil"/>
              <w:right w:val="nil"/>
            </w:tcBorders>
            <w:shd w:val="clear" w:color="auto" w:fill="F5FDFA"/>
            <w:noWrap/>
            <w:hideMark/>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Retribuciones e Indemnizaciones Altos Cargos</w:t>
            </w:r>
          </w:p>
        </w:tc>
        <w:tc>
          <w:tcPr>
            <w:tcW w:w="465" w:type="pct"/>
            <w:tcBorders>
              <w:top w:val="nil"/>
              <w:left w:val="nil"/>
              <w:bottom w:val="nil"/>
              <w:right w:val="nil"/>
            </w:tcBorders>
            <w:shd w:val="clear" w:color="auto" w:fill="F5FDFA"/>
            <w:noWrap/>
            <w:hideMark/>
          </w:tcPr>
          <w:p w:rsidR="00964600" w:rsidRPr="00964600" w:rsidRDefault="00964600" w:rsidP="00964600">
            <w:pPr>
              <w:jc w:val="right"/>
              <w:rPr>
                <w:sz w:val="18"/>
                <w:szCs w:val="18"/>
              </w:rPr>
            </w:pPr>
            <w:r w:rsidRPr="00964600">
              <w:rPr>
                <w:sz w:val="18"/>
                <w:szCs w:val="18"/>
              </w:rPr>
              <w:t>50,0</w:t>
            </w:r>
          </w:p>
        </w:tc>
        <w:tc>
          <w:tcPr>
            <w:tcW w:w="3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45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354"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93,0</w:t>
            </w:r>
          </w:p>
        </w:tc>
      </w:tr>
      <w:tr w:rsidR="00964600" w:rsidRPr="00964600" w:rsidTr="00964600">
        <w:trPr>
          <w:trHeight w:val="315"/>
        </w:trPr>
        <w:tc>
          <w:tcPr>
            <w:tcW w:w="2151" w:type="pct"/>
            <w:tcBorders>
              <w:top w:val="nil"/>
              <w:left w:val="nil"/>
              <w:bottom w:val="nil"/>
              <w:right w:val="nil"/>
            </w:tcBorders>
            <w:shd w:val="clear" w:color="auto" w:fill="F5FDFA"/>
            <w:noWrap/>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Compatibilidades empleados y autorizaciones actividad privada Altos Cargos</w:t>
            </w:r>
          </w:p>
        </w:tc>
        <w:tc>
          <w:tcPr>
            <w:tcW w:w="2849" w:type="pct"/>
            <w:gridSpan w:val="8"/>
            <w:tcBorders>
              <w:top w:val="nil"/>
              <w:left w:val="nil"/>
              <w:bottom w:val="nil"/>
              <w:right w:val="nil"/>
            </w:tcBorders>
            <w:shd w:val="clear" w:color="auto" w:fill="F5FDFA"/>
            <w:noWrap/>
          </w:tcPr>
          <w:p w:rsidR="00964600" w:rsidRPr="00964600" w:rsidRDefault="00964600" w:rsidP="00964600">
            <w:pPr>
              <w:jc w:val="center"/>
              <w:rPr>
                <w:sz w:val="18"/>
                <w:szCs w:val="18"/>
              </w:rPr>
            </w:pPr>
            <w:r>
              <w:rPr>
                <w:sz w:val="18"/>
                <w:szCs w:val="18"/>
              </w:rPr>
              <w:t>SIN ACTIVIDAD</w:t>
            </w:r>
          </w:p>
        </w:tc>
      </w:tr>
      <w:tr w:rsidR="00964600" w:rsidRPr="00964600" w:rsidTr="00E24521">
        <w:trPr>
          <w:trHeight w:val="265"/>
        </w:trPr>
        <w:tc>
          <w:tcPr>
            <w:tcW w:w="2151" w:type="pct"/>
            <w:tcBorders>
              <w:top w:val="nil"/>
              <w:left w:val="nil"/>
              <w:bottom w:val="nil"/>
              <w:right w:val="nil"/>
            </w:tcBorders>
            <w:shd w:val="clear" w:color="auto" w:fill="F5FDFA"/>
            <w:noWrap/>
            <w:hideMark/>
          </w:tcPr>
          <w:p w:rsidR="00964600" w:rsidRPr="00964600" w:rsidRDefault="00964600" w:rsidP="00E24521">
            <w:pPr>
              <w:rPr>
                <w:rFonts w:eastAsia="Times New Roman" w:cs="Arial"/>
                <w:sz w:val="18"/>
                <w:szCs w:val="18"/>
                <w:lang w:eastAsia="es-ES"/>
              </w:rPr>
            </w:pPr>
            <w:r w:rsidRPr="00964600">
              <w:rPr>
                <w:rFonts w:eastAsia="Times New Roman" w:cs="Arial"/>
                <w:sz w:val="18"/>
                <w:szCs w:val="18"/>
                <w:lang w:eastAsia="es-ES"/>
              </w:rPr>
              <w:t>Información Estadística</w:t>
            </w:r>
          </w:p>
        </w:tc>
        <w:tc>
          <w:tcPr>
            <w:tcW w:w="465" w:type="pct"/>
            <w:tcBorders>
              <w:top w:val="nil"/>
              <w:left w:val="nil"/>
              <w:bottom w:val="nil"/>
              <w:right w:val="nil"/>
            </w:tcBorders>
            <w:shd w:val="clear" w:color="auto" w:fill="F5FDFA"/>
            <w:noWrap/>
            <w:hideMark/>
          </w:tcPr>
          <w:p w:rsidR="00964600" w:rsidRPr="00964600" w:rsidRDefault="00964600" w:rsidP="00964600">
            <w:pPr>
              <w:jc w:val="right"/>
              <w:rPr>
                <w:sz w:val="18"/>
                <w:szCs w:val="18"/>
              </w:rPr>
            </w:pPr>
            <w:r w:rsidRPr="00964600">
              <w:rPr>
                <w:sz w:val="18"/>
                <w:szCs w:val="18"/>
              </w:rPr>
              <w:t>100,0</w:t>
            </w:r>
          </w:p>
        </w:tc>
        <w:tc>
          <w:tcPr>
            <w:tcW w:w="3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45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2"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298"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c>
          <w:tcPr>
            <w:tcW w:w="354" w:type="pct"/>
            <w:tcBorders>
              <w:top w:val="nil"/>
              <w:left w:val="nil"/>
              <w:bottom w:val="nil"/>
              <w:right w:val="nil"/>
            </w:tcBorders>
            <w:shd w:val="clear" w:color="auto" w:fill="F5FDFA"/>
            <w:noWrap/>
          </w:tcPr>
          <w:p w:rsidR="00964600" w:rsidRPr="00964600" w:rsidRDefault="00964600" w:rsidP="00964600">
            <w:pPr>
              <w:jc w:val="right"/>
              <w:rPr>
                <w:sz w:val="18"/>
                <w:szCs w:val="18"/>
              </w:rPr>
            </w:pPr>
            <w:r w:rsidRPr="00964600">
              <w:rPr>
                <w:sz w:val="18"/>
                <w:szCs w:val="18"/>
              </w:rPr>
              <w:t>100,0</w:t>
            </w:r>
          </w:p>
        </w:tc>
      </w:tr>
      <w:tr w:rsidR="00964600" w:rsidRPr="00964600" w:rsidTr="00E24521">
        <w:trPr>
          <w:trHeight w:val="315"/>
        </w:trPr>
        <w:tc>
          <w:tcPr>
            <w:tcW w:w="2151" w:type="pct"/>
            <w:tcBorders>
              <w:top w:val="nil"/>
              <w:left w:val="nil"/>
              <w:bottom w:val="nil"/>
              <w:right w:val="nil"/>
            </w:tcBorders>
            <w:shd w:val="clear" w:color="auto" w:fill="65AD82"/>
            <w:noWrap/>
            <w:hideMark/>
          </w:tcPr>
          <w:p w:rsidR="00964600" w:rsidRPr="00964600" w:rsidRDefault="00964600" w:rsidP="00E24521">
            <w:pPr>
              <w:jc w:val="right"/>
              <w:rPr>
                <w:rFonts w:eastAsia="Times New Roman" w:cs="Arial"/>
                <w:b/>
                <w:color w:val="FFFFFF" w:themeColor="background1"/>
                <w:sz w:val="18"/>
                <w:szCs w:val="18"/>
                <w:lang w:eastAsia="es-ES"/>
              </w:rPr>
            </w:pPr>
            <w:r w:rsidRPr="0096460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hideMark/>
          </w:tcPr>
          <w:p w:rsidR="00964600" w:rsidRPr="00964600" w:rsidRDefault="00964600" w:rsidP="00964600">
            <w:pPr>
              <w:jc w:val="right"/>
              <w:rPr>
                <w:b/>
                <w:color w:val="FFFFFF" w:themeColor="background1"/>
                <w:sz w:val="18"/>
                <w:szCs w:val="18"/>
              </w:rPr>
            </w:pPr>
            <w:r w:rsidRPr="00964600">
              <w:rPr>
                <w:b/>
                <w:color w:val="FFFFFF" w:themeColor="background1"/>
                <w:sz w:val="18"/>
                <w:szCs w:val="18"/>
              </w:rPr>
              <w:t>80,0</w:t>
            </w:r>
          </w:p>
        </w:tc>
        <w:tc>
          <w:tcPr>
            <w:tcW w:w="398" w:type="pct"/>
            <w:tcBorders>
              <w:top w:val="nil"/>
              <w:left w:val="nil"/>
              <w:bottom w:val="nil"/>
              <w:right w:val="nil"/>
            </w:tcBorders>
            <w:shd w:val="clear" w:color="auto" w:fill="65AD82"/>
            <w:noWrap/>
          </w:tcPr>
          <w:p w:rsidR="00964600" w:rsidRPr="00964600" w:rsidRDefault="00964600" w:rsidP="00964600">
            <w:pPr>
              <w:jc w:val="right"/>
              <w:rPr>
                <w:b/>
                <w:color w:val="FFFFFF" w:themeColor="background1"/>
                <w:sz w:val="18"/>
                <w:szCs w:val="18"/>
              </w:rPr>
            </w:pPr>
            <w:r w:rsidRPr="00964600">
              <w:rPr>
                <w:b/>
                <w:color w:val="FFFFFF" w:themeColor="background1"/>
                <w:sz w:val="18"/>
                <w:szCs w:val="18"/>
              </w:rPr>
              <w:t>87,0</w:t>
            </w:r>
          </w:p>
        </w:tc>
        <w:tc>
          <w:tcPr>
            <w:tcW w:w="458" w:type="pct"/>
            <w:tcBorders>
              <w:top w:val="nil"/>
              <w:left w:val="nil"/>
              <w:bottom w:val="nil"/>
              <w:right w:val="nil"/>
            </w:tcBorders>
            <w:shd w:val="clear" w:color="auto" w:fill="65AD82"/>
            <w:noWrap/>
          </w:tcPr>
          <w:p w:rsidR="00964600" w:rsidRPr="00964600" w:rsidRDefault="00964600" w:rsidP="00964600">
            <w:pPr>
              <w:jc w:val="right"/>
              <w:rPr>
                <w:b/>
                <w:color w:val="FFFFFF" w:themeColor="background1"/>
                <w:sz w:val="18"/>
                <w:szCs w:val="18"/>
              </w:rPr>
            </w:pPr>
            <w:r w:rsidRPr="00964600">
              <w:rPr>
                <w:b/>
                <w:color w:val="FFFFFF" w:themeColor="background1"/>
                <w:sz w:val="18"/>
                <w:szCs w:val="18"/>
              </w:rPr>
              <w:t>87,0</w:t>
            </w:r>
          </w:p>
        </w:tc>
        <w:tc>
          <w:tcPr>
            <w:tcW w:w="292" w:type="pct"/>
            <w:tcBorders>
              <w:top w:val="nil"/>
              <w:left w:val="nil"/>
              <w:bottom w:val="nil"/>
              <w:right w:val="nil"/>
            </w:tcBorders>
            <w:shd w:val="clear" w:color="auto" w:fill="65AD82"/>
            <w:noWrap/>
          </w:tcPr>
          <w:p w:rsidR="00964600" w:rsidRPr="00964600" w:rsidRDefault="00964600" w:rsidP="00607C99">
            <w:pPr>
              <w:jc w:val="right"/>
              <w:rPr>
                <w:b/>
                <w:color w:val="FFFFFF" w:themeColor="background1"/>
                <w:sz w:val="18"/>
                <w:szCs w:val="18"/>
              </w:rPr>
            </w:pPr>
            <w:r w:rsidRPr="00964600">
              <w:rPr>
                <w:b/>
                <w:color w:val="FFFFFF" w:themeColor="background1"/>
                <w:sz w:val="18"/>
                <w:szCs w:val="18"/>
              </w:rPr>
              <w:t>8</w:t>
            </w:r>
            <w:r w:rsidR="00607C99">
              <w:rPr>
                <w:b/>
                <w:color w:val="FFFFFF" w:themeColor="background1"/>
                <w:sz w:val="18"/>
                <w:szCs w:val="18"/>
              </w:rPr>
              <w:t>7</w:t>
            </w:r>
            <w:r w:rsidRPr="00964600">
              <w:rPr>
                <w:b/>
                <w:color w:val="FFFFFF" w:themeColor="background1"/>
                <w:sz w:val="18"/>
                <w:szCs w:val="18"/>
              </w:rPr>
              <w:t>,0</w:t>
            </w:r>
          </w:p>
        </w:tc>
        <w:tc>
          <w:tcPr>
            <w:tcW w:w="292" w:type="pct"/>
            <w:tcBorders>
              <w:top w:val="nil"/>
              <w:left w:val="nil"/>
              <w:bottom w:val="nil"/>
              <w:right w:val="nil"/>
            </w:tcBorders>
            <w:shd w:val="clear" w:color="auto" w:fill="65AD82"/>
            <w:noWrap/>
          </w:tcPr>
          <w:p w:rsidR="00964600" w:rsidRPr="00964600" w:rsidRDefault="00964600" w:rsidP="00964600">
            <w:pPr>
              <w:jc w:val="right"/>
              <w:rPr>
                <w:b/>
                <w:color w:val="FFFFFF" w:themeColor="background1"/>
                <w:sz w:val="18"/>
                <w:szCs w:val="18"/>
              </w:rPr>
            </w:pPr>
            <w:r w:rsidRPr="00964600">
              <w:rPr>
                <w:b/>
                <w:color w:val="FFFFFF" w:themeColor="background1"/>
                <w:sz w:val="18"/>
                <w:szCs w:val="18"/>
              </w:rPr>
              <w:t>87,0</w:t>
            </w:r>
          </w:p>
        </w:tc>
        <w:tc>
          <w:tcPr>
            <w:tcW w:w="292" w:type="pct"/>
            <w:tcBorders>
              <w:top w:val="nil"/>
              <w:left w:val="nil"/>
              <w:bottom w:val="nil"/>
              <w:right w:val="nil"/>
            </w:tcBorders>
            <w:shd w:val="clear" w:color="auto" w:fill="65AD82"/>
            <w:noWrap/>
          </w:tcPr>
          <w:p w:rsidR="00964600" w:rsidRPr="00964600" w:rsidRDefault="00964600" w:rsidP="00964600">
            <w:pPr>
              <w:jc w:val="right"/>
              <w:rPr>
                <w:b/>
                <w:color w:val="FFFFFF" w:themeColor="background1"/>
                <w:sz w:val="18"/>
                <w:szCs w:val="18"/>
              </w:rPr>
            </w:pPr>
            <w:r w:rsidRPr="00964600">
              <w:rPr>
                <w:b/>
                <w:color w:val="FFFFFF" w:themeColor="background1"/>
                <w:sz w:val="18"/>
                <w:szCs w:val="18"/>
              </w:rPr>
              <w:t>87,0</w:t>
            </w:r>
          </w:p>
        </w:tc>
        <w:tc>
          <w:tcPr>
            <w:tcW w:w="298" w:type="pct"/>
            <w:tcBorders>
              <w:top w:val="nil"/>
              <w:left w:val="nil"/>
              <w:bottom w:val="nil"/>
              <w:right w:val="nil"/>
            </w:tcBorders>
            <w:shd w:val="clear" w:color="auto" w:fill="65AD82"/>
            <w:noWrap/>
          </w:tcPr>
          <w:p w:rsidR="00964600" w:rsidRPr="00964600" w:rsidRDefault="00964600" w:rsidP="00964600">
            <w:pPr>
              <w:jc w:val="right"/>
              <w:rPr>
                <w:b/>
                <w:color w:val="FFFFFF" w:themeColor="background1"/>
                <w:sz w:val="18"/>
                <w:szCs w:val="18"/>
              </w:rPr>
            </w:pPr>
            <w:r w:rsidRPr="00964600">
              <w:rPr>
                <w:b/>
                <w:color w:val="FFFFFF" w:themeColor="background1"/>
                <w:sz w:val="18"/>
                <w:szCs w:val="18"/>
              </w:rPr>
              <w:t>93,0</w:t>
            </w:r>
          </w:p>
        </w:tc>
        <w:tc>
          <w:tcPr>
            <w:tcW w:w="354" w:type="pct"/>
            <w:tcBorders>
              <w:top w:val="nil"/>
              <w:left w:val="nil"/>
              <w:bottom w:val="nil"/>
              <w:right w:val="nil"/>
            </w:tcBorders>
            <w:shd w:val="clear" w:color="auto" w:fill="65AD82"/>
            <w:noWrap/>
          </w:tcPr>
          <w:p w:rsidR="00964600" w:rsidRPr="00964600" w:rsidRDefault="00964600" w:rsidP="00607C99">
            <w:pPr>
              <w:jc w:val="right"/>
              <w:rPr>
                <w:b/>
                <w:color w:val="FFFFFF" w:themeColor="background1"/>
                <w:sz w:val="18"/>
                <w:szCs w:val="18"/>
              </w:rPr>
            </w:pPr>
            <w:r w:rsidRPr="00964600">
              <w:rPr>
                <w:b/>
                <w:color w:val="FFFFFF" w:themeColor="background1"/>
                <w:sz w:val="18"/>
                <w:szCs w:val="18"/>
              </w:rPr>
              <w:t>8</w:t>
            </w:r>
            <w:r w:rsidR="00607C99">
              <w:rPr>
                <w:b/>
                <w:color w:val="FFFFFF" w:themeColor="background1"/>
                <w:sz w:val="18"/>
                <w:szCs w:val="18"/>
              </w:rPr>
              <w:t>7</w:t>
            </w:r>
            <w:r w:rsidRPr="00964600">
              <w:rPr>
                <w:b/>
                <w:color w:val="FFFFFF" w:themeColor="background1"/>
                <w:sz w:val="18"/>
                <w:szCs w:val="18"/>
              </w:rPr>
              <w:t>,0</w:t>
            </w:r>
          </w:p>
        </w:tc>
      </w:tr>
      <w:tr w:rsidR="00E24521" w:rsidRPr="00964600" w:rsidTr="00E24521">
        <w:trPr>
          <w:trHeight w:val="315"/>
        </w:trPr>
        <w:tc>
          <w:tcPr>
            <w:tcW w:w="2151" w:type="pct"/>
            <w:tcBorders>
              <w:top w:val="nil"/>
              <w:left w:val="nil"/>
              <w:bottom w:val="nil"/>
              <w:right w:val="nil"/>
            </w:tcBorders>
            <w:shd w:val="clear" w:color="auto" w:fill="F2F2F2" w:themeFill="background1" w:themeFillShade="F2"/>
            <w:noWrap/>
          </w:tcPr>
          <w:p w:rsidR="00E24521" w:rsidRPr="00964600" w:rsidRDefault="00E24521" w:rsidP="00E24521">
            <w:pPr>
              <w:rPr>
                <w:rFonts w:eastAsia="Times New Roman" w:cs="Arial"/>
                <w:sz w:val="18"/>
                <w:szCs w:val="18"/>
                <w:lang w:eastAsia="es-ES"/>
              </w:rPr>
            </w:pPr>
            <w:r w:rsidRPr="00964600">
              <w:rPr>
                <w:rFonts w:eastAsia="Times New Roman" w:cs="Arial"/>
                <w:sz w:val="18"/>
                <w:szCs w:val="18"/>
                <w:lang w:eastAsia="es-ES"/>
              </w:rPr>
              <w:t>INFORMACIÓN PATRIMONIAL</w:t>
            </w:r>
          </w:p>
        </w:tc>
        <w:tc>
          <w:tcPr>
            <w:tcW w:w="465" w:type="pct"/>
            <w:tcBorders>
              <w:top w:val="nil"/>
              <w:left w:val="nil"/>
              <w:bottom w:val="nil"/>
              <w:right w:val="nil"/>
            </w:tcBorders>
            <w:shd w:val="clear" w:color="auto" w:fill="F2F2F2" w:themeFill="background1" w:themeFillShade="F2"/>
            <w:noWrap/>
          </w:tcPr>
          <w:p w:rsidR="00E24521" w:rsidRPr="00964600" w:rsidRDefault="00E24521" w:rsidP="00E24521">
            <w:pPr>
              <w:jc w:val="right"/>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E24521" w:rsidRPr="00964600" w:rsidRDefault="00E24521" w:rsidP="00E24521">
            <w:pPr>
              <w:jc w:val="right"/>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tcPr>
          <w:p w:rsidR="00E24521" w:rsidRPr="00964600"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964600"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964600"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964600" w:rsidRDefault="00E24521" w:rsidP="00E24521">
            <w:pPr>
              <w:jc w:val="right"/>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tcPr>
          <w:p w:rsidR="00E24521" w:rsidRPr="00964600" w:rsidRDefault="00E24521" w:rsidP="00E24521">
            <w:pPr>
              <w:jc w:val="right"/>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tcPr>
          <w:p w:rsidR="00E24521" w:rsidRPr="00964600" w:rsidRDefault="00E24521" w:rsidP="00E24521">
            <w:pPr>
              <w:jc w:val="right"/>
              <w:rPr>
                <w:b/>
                <w:color w:val="FFFFFF" w:themeColor="background1"/>
                <w:sz w:val="18"/>
                <w:szCs w:val="18"/>
              </w:rPr>
            </w:pPr>
          </w:p>
        </w:tc>
      </w:tr>
      <w:tr w:rsidR="00930E2D" w:rsidRPr="00964600" w:rsidTr="00930E2D">
        <w:trPr>
          <w:trHeight w:val="315"/>
        </w:trPr>
        <w:tc>
          <w:tcPr>
            <w:tcW w:w="2151" w:type="pct"/>
            <w:tcBorders>
              <w:top w:val="nil"/>
              <w:left w:val="nil"/>
              <w:bottom w:val="nil"/>
              <w:right w:val="nil"/>
            </w:tcBorders>
            <w:shd w:val="clear" w:color="auto" w:fill="65AD82"/>
            <w:noWrap/>
            <w:hideMark/>
          </w:tcPr>
          <w:p w:rsidR="00930E2D" w:rsidRPr="00964600" w:rsidRDefault="00930E2D" w:rsidP="00E24521">
            <w:pPr>
              <w:jc w:val="right"/>
              <w:rPr>
                <w:rFonts w:eastAsia="Times New Roman" w:cs="Arial"/>
                <w:b/>
                <w:color w:val="FFFFFF" w:themeColor="background1"/>
                <w:sz w:val="18"/>
                <w:szCs w:val="18"/>
                <w:lang w:eastAsia="es-ES"/>
              </w:rPr>
            </w:pPr>
            <w:r w:rsidRPr="00964600">
              <w:rPr>
                <w:rFonts w:eastAsia="Times New Roman" w:cs="Arial"/>
                <w:b/>
                <w:color w:val="FFFFFF" w:themeColor="background1"/>
                <w:sz w:val="18"/>
                <w:szCs w:val="18"/>
                <w:lang w:eastAsia="es-ES"/>
              </w:rPr>
              <w:t>Total IP</w:t>
            </w:r>
          </w:p>
        </w:tc>
        <w:tc>
          <w:tcPr>
            <w:tcW w:w="2849" w:type="pct"/>
            <w:gridSpan w:val="8"/>
            <w:tcBorders>
              <w:top w:val="nil"/>
              <w:left w:val="nil"/>
              <w:bottom w:val="nil"/>
              <w:right w:val="nil"/>
            </w:tcBorders>
            <w:shd w:val="clear" w:color="auto" w:fill="65AD82"/>
            <w:noWrap/>
          </w:tcPr>
          <w:p w:rsidR="00930E2D" w:rsidRPr="00964600" w:rsidRDefault="00930E2D" w:rsidP="00930E2D">
            <w:pPr>
              <w:jc w:val="center"/>
              <w:rPr>
                <w:b/>
                <w:color w:val="FFFFFF" w:themeColor="background1"/>
                <w:sz w:val="18"/>
                <w:szCs w:val="18"/>
              </w:rPr>
            </w:pPr>
            <w:r w:rsidRPr="00964600">
              <w:rPr>
                <w:b/>
                <w:color w:val="FFFFFF" w:themeColor="background1"/>
                <w:sz w:val="18"/>
                <w:szCs w:val="18"/>
              </w:rPr>
              <w:t>NO APLICABLE</w:t>
            </w:r>
          </w:p>
        </w:tc>
      </w:tr>
      <w:tr w:rsidR="00E24521" w:rsidRPr="00964600" w:rsidTr="00E24521">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E24521" w:rsidRPr="00964600" w:rsidRDefault="00E24521" w:rsidP="00E24521">
            <w:pPr>
              <w:jc w:val="right"/>
              <w:rPr>
                <w:rFonts w:eastAsia="Times New Roman" w:cs="Arial"/>
                <w:b/>
                <w:bCs/>
                <w:color w:val="FFFFFF"/>
                <w:sz w:val="18"/>
                <w:szCs w:val="18"/>
                <w:lang w:eastAsia="es-ES"/>
              </w:rPr>
            </w:pPr>
            <w:r w:rsidRPr="00964600">
              <w:rPr>
                <w:rFonts w:eastAsia="Times New Roman" w:cs="Arial"/>
                <w:b/>
                <w:bCs/>
                <w:color w:val="FFFFFF"/>
                <w:sz w:val="18"/>
                <w:szCs w:val="18"/>
                <w:lang w:eastAsia="es-ES"/>
              </w:rPr>
              <w:t>INDICE DE CUMPLIMIENTO DE LA INFORMACION OBLIGATORIA (ICIO)</w:t>
            </w:r>
          </w:p>
        </w:tc>
        <w:tc>
          <w:tcPr>
            <w:tcW w:w="354" w:type="pct"/>
            <w:tcBorders>
              <w:top w:val="single" w:sz="4" w:space="0" w:color="333333"/>
              <w:left w:val="single" w:sz="4" w:space="0" w:color="993366"/>
              <w:bottom w:val="single" w:sz="4" w:space="0" w:color="333333"/>
              <w:right w:val="nil"/>
            </w:tcBorders>
            <w:shd w:val="clear" w:color="auto" w:fill="auto"/>
            <w:noWrap/>
            <w:hideMark/>
          </w:tcPr>
          <w:p w:rsidR="00E24521" w:rsidRPr="00964600" w:rsidRDefault="00964600" w:rsidP="00621441">
            <w:pPr>
              <w:jc w:val="right"/>
              <w:rPr>
                <w:rFonts w:eastAsia="Times New Roman" w:cs="Arial"/>
                <w:b/>
                <w:sz w:val="18"/>
                <w:szCs w:val="18"/>
                <w:lang w:eastAsia="es-ES"/>
              </w:rPr>
            </w:pPr>
            <w:r w:rsidRPr="00964600">
              <w:rPr>
                <w:rFonts w:eastAsia="Times New Roman" w:cs="Arial"/>
                <w:b/>
                <w:sz w:val="18"/>
                <w:szCs w:val="18"/>
                <w:lang w:eastAsia="es-ES"/>
              </w:rPr>
              <w:t>7</w:t>
            </w:r>
            <w:r w:rsidR="00621441">
              <w:rPr>
                <w:rFonts w:eastAsia="Times New Roman" w:cs="Arial"/>
                <w:b/>
                <w:sz w:val="18"/>
                <w:szCs w:val="18"/>
                <w:lang w:eastAsia="es-ES"/>
              </w:rPr>
              <w:t>7</w:t>
            </w:r>
            <w:r w:rsidRPr="00964600">
              <w:rPr>
                <w:rFonts w:eastAsia="Times New Roman" w:cs="Arial"/>
                <w:b/>
                <w:sz w:val="18"/>
                <w:szCs w:val="18"/>
                <w:lang w:eastAsia="es-ES"/>
              </w:rPr>
              <w:t>,0</w:t>
            </w:r>
          </w:p>
        </w:tc>
      </w:tr>
    </w:tbl>
    <w:p w:rsidR="00FA5AFD" w:rsidRDefault="00FA5AFD" w:rsidP="00F05E2C">
      <w:pPr>
        <w:pStyle w:val="Cuerpodelboletn"/>
        <w:rPr>
          <w:lang w:bidi="es-ES"/>
        </w:rPr>
      </w:pPr>
    </w:p>
    <w:p w:rsidR="003F6EDC" w:rsidRDefault="005C4778" w:rsidP="00BA14E6">
      <w:pPr>
        <w:pStyle w:val="Cuerpodelboletn"/>
        <w:spacing w:line="276" w:lineRule="auto"/>
      </w:pPr>
      <w:r>
        <w:t xml:space="preserve">Una vez efectuada la revisión de la información sujeta a obligaciones de publicidad activa se ha constatado un incremento del </w:t>
      </w:r>
      <w:r w:rsidR="00E73F4D">
        <w:t>Índice de C</w:t>
      </w:r>
      <w:r>
        <w:t xml:space="preserve">umplimiento </w:t>
      </w:r>
      <w:r w:rsidR="00E73F4D">
        <w:t xml:space="preserve">de la Información Obligatoria </w:t>
      </w:r>
      <w:r w:rsidR="00BA14E6">
        <w:t xml:space="preserve">(ICIO) </w:t>
      </w:r>
      <w:r w:rsidR="00E73F4D">
        <w:t xml:space="preserve">en un </w:t>
      </w:r>
      <w:r w:rsidR="00621441">
        <w:t>8,5</w:t>
      </w:r>
      <w:r w:rsidR="00E73F4D">
        <w:t xml:space="preserve">%. </w:t>
      </w:r>
      <w:r w:rsidR="00BA14E6">
        <w:t>El ICIO de</w:t>
      </w:r>
      <w:r w:rsidR="00E73F4D">
        <w:t xml:space="preserve"> </w:t>
      </w:r>
      <w:r w:rsidR="00964600">
        <w:t xml:space="preserve">ENISA </w:t>
      </w:r>
      <w:r w:rsidR="00E73F4D">
        <w:t xml:space="preserve">ha pasado de </w:t>
      </w:r>
      <w:r w:rsidR="00BA14E6">
        <w:t xml:space="preserve">un </w:t>
      </w:r>
      <w:r w:rsidR="00964600">
        <w:t>71</w:t>
      </w:r>
      <w:r w:rsidR="00BA14E6">
        <w:t xml:space="preserve">% (equivalente a una puntuación de </w:t>
      </w:r>
      <w:r w:rsidR="00964600">
        <w:t>7,1</w:t>
      </w:r>
      <w:r w:rsidR="00BA14E6">
        <w:t xml:space="preserve"> puntos sobre 10) a un </w:t>
      </w:r>
      <w:r w:rsidR="00964600">
        <w:t>7</w:t>
      </w:r>
      <w:r w:rsidR="00621441">
        <w:t>7</w:t>
      </w:r>
      <w:r w:rsidR="00BA14E6">
        <w:t xml:space="preserve">% (equivalente a </w:t>
      </w:r>
      <w:r w:rsidR="00964600">
        <w:t>7,</w:t>
      </w:r>
      <w:r w:rsidR="00621441">
        <w:t>7</w:t>
      </w:r>
      <w:r w:rsidR="00BA14E6">
        <w:t>)</w:t>
      </w:r>
      <w:r w:rsidR="00964600">
        <w:t xml:space="preserve">. </w:t>
      </w:r>
    </w:p>
    <w:p w:rsidR="00714C54" w:rsidRDefault="00703C06" w:rsidP="00F05E2C">
      <w:pPr>
        <w:pStyle w:val="Cuerpodelboletn"/>
      </w:pPr>
      <w:r w:rsidRPr="00B1184C">
        <w:rPr>
          <w:rFonts w:ascii="Arial" w:eastAsia="Arial" w:hAnsi="Arial" w:cs="Arial"/>
          <w:noProof/>
          <w:lang w:eastAsia="es-ES"/>
        </w:rPr>
        <mc:AlternateContent>
          <mc:Choice Requires="wps">
            <w:drawing>
              <wp:anchor distT="0" distB="0" distL="114300" distR="114300" simplePos="0" relativeHeight="251730944" behindDoc="0" locked="0" layoutInCell="1" allowOverlap="1" wp14:anchorId="6E68718B" wp14:editId="37D8C9A6">
                <wp:simplePos x="0" y="0"/>
                <wp:positionH relativeFrom="page">
                  <wp:posOffset>0</wp:posOffset>
                </wp:positionH>
                <wp:positionV relativeFrom="page">
                  <wp:posOffset>10836275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B2C19" w:rsidRPr="00F31BC3" w:rsidRDefault="002B2C19" w:rsidP="00703C06">
                            <w:r w:rsidRPr="00965C69">
                              <w:rPr>
                                <w:noProof/>
                                <w:lang w:eastAsia="es-ES"/>
                              </w:rPr>
                              <w:drawing>
                                <wp:inline distT="0" distB="0" distL="0" distR="0" wp14:anchorId="6E862E89" wp14:editId="2CB437AE">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SIN ACTIVIDAD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853.25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" fillcolor="#50866c" stroked="f">
                <v:textbox inset=",7.2pt,,7.2pt">
                  <w:txbxContent>
                    <w:p w:rsidR="00703C06" w:rsidRPr="00F31BC3" w:rsidRDefault="00703C06" w:rsidP="00703C06">
                      <w:r w:rsidRPr="00965C69">
                        <w:rPr>
                          <w:noProof/>
                          <w:lang w:eastAsia="es-ES"/>
                        </w:rPr>
                        <w:drawing>
                          <wp:inline distT="0" distB="0" distL="0" distR="0" wp14:anchorId="6E862E89" wp14:editId="2CB437AE">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SIN ACTIVIDAD</w:t>
                      </w:r>
                    </w:p>
                  </w:txbxContent>
                </v:textbox>
                <w10:wrap type="tight" anchorx="page" anchory="page"/>
              </v:rect>
            </w:pict>
          </mc:Fallback>
        </mc:AlternateContent>
      </w:r>
      <w:r w:rsidR="00F51643" w:rsidRPr="00B1184C">
        <w:rPr>
          <w:rFonts w:ascii="Arial" w:eastAsia="Arial" w:hAnsi="Arial" w:cs="Arial"/>
          <w:noProof/>
          <w:lang w:eastAsia="es-ES"/>
        </w:rPr>
        <mc:AlternateContent>
          <mc:Choice Requires="wps">
            <w:drawing>
              <wp:anchor distT="0" distB="0" distL="114300" distR="114300" simplePos="0" relativeHeight="251728896" behindDoc="0" locked="0" layoutInCell="1" allowOverlap="1" wp14:anchorId="12BCAB5E" wp14:editId="6B06E241">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OtojE8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00F51643" w:rsidRPr="00B1184C">
        <w:rPr>
          <w:rFonts w:ascii="Arial" w:eastAsia="Arial" w:hAnsi="Arial" w:cs="Arial"/>
          <w:noProof/>
          <w:lang w:eastAsia="es-ES"/>
        </w:rPr>
        <mc:AlternateContent>
          <mc:Choice Requires="wps">
            <w:drawing>
              <wp:anchor distT="0" distB="0" distL="114300" distR="114300" simplePos="0" relativeHeight="251726848" behindDoc="0" locked="0" layoutInCell="1" allowOverlap="1" wp14:anchorId="0222BECB" wp14:editId="09FE29D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B2C19" w:rsidRPr="00F31BC3" w:rsidRDefault="002B2C19" w:rsidP="00F51643">
                            <w:r w:rsidRPr="00965C69">
                              <w:rPr>
                                <w:noProof/>
                                <w:lang w:eastAsia="es-ES"/>
                              </w:rPr>
                              <w:drawing>
                                <wp:inline distT="0" distB="0" distL="0" distR="0" wp14:anchorId="1F941253" wp14:editId="0E8FBB4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" fillcolor="#50866c" stroked="f">
                <v:textbox inset=",7.2pt,,7.2pt">
                  <w:txbxContent>
                    <w:p w:rsidR="008E1E39" w:rsidRPr="00F31BC3" w:rsidRDefault="008E1E39" w:rsidP="00F51643">
                      <w:r w:rsidRPr="00965C69">
                        <w:rPr>
                          <w:noProof/>
                          <w:lang w:eastAsia="es-ES"/>
                        </w:rPr>
                        <w:drawing>
                          <wp:inline distT="0" distB="0" distL="0" distR="0" wp14:anchorId="1F941253" wp14:editId="0E8FBB4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sdt>
      <w:sdtPr>
        <w:rPr>
          <w:b/>
          <w:color w:val="auto"/>
          <w:sz w:val="30"/>
          <w:szCs w:val="30"/>
        </w:rPr>
        <w:id w:val="1307893759"/>
        <w:placeholder>
          <w:docPart w:val="4041ECFB4E934057B7EF021C0F3E2D14"/>
        </w:placeholder>
      </w:sdtPr>
      <w:sdtEndPr/>
      <w:sdtContent>
        <w:p w:rsidR="004720A5" w:rsidRPr="002D27E4" w:rsidRDefault="00703C06" w:rsidP="001763F8">
          <w:pPr>
            <w:pStyle w:val="Cuerpodelboletn"/>
            <w:numPr>
              <w:ilvl w:val="0"/>
              <w:numId w:val="2"/>
            </w:numPr>
            <w:rPr>
              <w:sz w:val="30"/>
              <w:szCs w:val="30"/>
            </w:rPr>
          </w:pPr>
          <w:r w:rsidRPr="00B1184C">
            <w:rPr>
              <w:rFonts w:ascii="Arial" w:eastAsia="Arial" w:hAnsi="Arial" w:cs="Arial"/>
              <w:noProof/>
              <w:lang w:eastAsia="es-ES"/>
            </w:rPr>
            <mc:AlternateContent>
              <mc:Choice Requires="wps">
                <w:drawing>
                  <wp:anchor distT="0" distB="0" distL="114300" distR="114300" simplePos="0" relativeHeight="251738112" behindDoc="0" locked="0" layoutInCell="1" allowOverlap="1" wp14:anchorId="36504383" wp14:editId="403AD0DB">
                    <wp:simplePos x="0" y="0"/>
                    <wp:positionH relativeFrom="page">
                      <wp:posOffset>-19050</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2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9.7pt;width:630pt;height:13.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5+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0FEA5EB2" wp14:editId="2D3F9520">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B2C19" w:rsidRPr="00F31BC3" w:rsidRDefault="002B2C19" w:rsidP="002D27E4">
                                <w:r w:rsidRPr="00965C69">
                                  <w:rPr>
                                    <w:noProof/>
                                    <w:lang w:eastAsia="es-ES"/>
                                  </w:rPr>
                                  <w:drawing>
                                    <wp:inline distT="0" distB="0" distL="0" distR="0" wp14:anchorId="70BBEC32" wp14:editId="746124C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" fillcolor="#50866c" stroked="f">
                    <v:textbox inset=",7.2pt,,7.2pt">
                      <w:txbxContent>
                        <w:p w:rsidR="00703C06" w:rsidRPr="00F31BC3" w:rsidRDefault="00703C06" w:rsidP="002D27E4">
                          <w:r w:rsidRPr="00965C69">
                            <w:rPr>
                              <w:noProof/>
                              <w:lang w:eastAsia="es-ES"/>
                            </w:rPr>
                            <w:drawing>
                              <wp:inline distT="0" distB="0" distL="0" distR="0" wp14:anchorId="70BBEC32" wp14:editId="746124C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v:textbox>
                    <w10:wrap type="tight" anchorx="page" anchory="page"/>
                  </v:rect>
                </w:pict>
              </mc:Fallback>
            </mc:AlternateContent>
          </w:r>
          <w:r w:rsidR="009D4047" w:rsidRPr="002D27E4">
            <w:rPr>
              <w:b/>
              <w:color w:val="50866C"/>
              <w:sz w:val="30"/>
              <w:szCs w:val="30"/>
            </w:rPr>
            <w:t>Buenas Prácticas</w:t>
          </w:r>
        </w:p>
      </w:sdtContent>
    </w:sdt>
    <w:p w:rsidR="009E7254" w:rsidRDefault="009E7254" w:rsidP="00965C69">
      <w:pPr>
        <w:pStyle w:val="Cuerpodelboletn"/>
      </w:pPr>
    </w:p>
    <w:p w:rsidR="00BA14E6" w:rsidRDefault="00285FBB" w:rsidP="006D4C90">
      <w:pPr>
        <w:pStyle w:val="Cuerpodelboletn"/>
        <w:spacing w:line="276" w:lineRule="auto"/>
      </w:pPr>
      <w:r>
        <w:t>No cabe reseñar ninguna buena práctica localizable en la web de ENISA.</w:t>
      </w: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02953" w:rsidRDefault="005C4778" w:rsidP="00C61E7F">
      <w:pPr>
        <w:pStyle w:val="Sinespaciado"/>
        <w:spacing w:line="276" w:lineRule="auto"/>
        <w:jc w:val="both"/>
        <w:rPr>
          <w:rFonts w:ascii="Century Gothic" w:hAnsi="Century Gothic"/>
        </w:rPr>
      </w:pPr>
      <w:r w:rsidRPr="00C02953">
        <w:rPr>
          <w:rFonts w:ascii="Century Gothic" w:hAnsi="Century Gothic"/>
        </w:rPr>
        <w:lastRenderedPageBreak/>
        <w:t xml:space="preserve">Este CTBG </w:t>
      </w:r>
      <w:r w:rsidR="00285FBB" w:rsidRPr="00285FBB">
        <w:rPr>
          <w:rFonts w:ascii="Century Gothic" w:hAnsi="Century Gothic"/>
        </w:rPr>
        <w:t xml:space="preserve">no tiene más opción que valorar negativamente el grado de aplicación de las recomendaciones resultantes de </w:t>
      </w:r>
      <w:r w:rsidR="00285FBB">
        <w:rPr>
          <w:rFonts w:ascii="Century Gothic" w:hAnsi="Century Gothic"/>
        </w:rPr>
        <w:t>la evaluación efectuada en 2019</w:t>
      </w:r>
      <w:r w:rsidR="00C02953">
        <w:rPr>
          <w:rFonts w:ascii="Century Gothic" w:hAnsi="Century Gothic"/>
        </w:rPr>
        <w:t>.</w:t>
      </w:r>
      <w:r w:rsidR="00AA2450">
        <w:rPr>
          <w:rFonts w:ascii="Century Gothic" w:hAnsi="Century Gothic"/>
        </w:rPr>
        <w:t xml:space="preserve"> Sólo se ha aplicado una de las ocho recomendaciones realizadas.</w:t>
      </w:r>
    </w:p>
    <w:p w:rsidR="00C02953" w:rsidRDefault="00C02953" w:rsidP="00C61E7F">
      <w:pPr>
        <w:pStyle w:val="Sinespaciado"/>
        <w:spacing w:line="276" w:lineRule="auto"/>
        <w:jc w:val="both"/>
        <w:rPr>
          <w:rFonts w:ascii="Century Gothic" w:hAnsi="Century Gothic"/>
        </w:rPr>
      </w:pPr>
    </w:p>
    <w:p w:rsidR="00285FBB" w:rsidRDefault="00C02953" w:rsidP="00C61E7F">
      <w:pPr>
        <w:pStyle w:val="Sinespaciado"/>
        <w:spacing w:line="276" w:lineRule="auto"/>
        <w:jc w:val="both"/>
        <w:rPr>
          <w:rFonts w:ascii="Century Gothic" w:hAnsi="Century Gothic"/>
        </w:rPr>
      </w:pPr>
      <w:r>
        <w:rPr>
          <w:rFonts w:ascii="Century Gothic" w:hAnsi="Century Gothic"/>
        </w:rPr>
        <w:t xml:space="preserve">Como puede apreciarse en la tabla de valoración del ICIO, </w:t>
      </w:r>
      <w:r w:rsidR="00964F6A">
        <w:rPr>
          <w:rFonts w:ascii="Century Gothic" w:hAnsi="Century Gothic"/>
        </w:rPr>
        <w:t xml:space="preserve">a pesar </w:t>
      </w:r>
      <w:r w:rsidR="00285FBB">
        <w:rPr>
          <w:rFonts w:ascii="Century Gothic" w:hAnsi="Century Gothic"/>
        </w:rPr>
        <w:t xml:space="preserve">de que el nivel de cumplimiento de las obligaciones de publicidad activa en 2019 puede considerarse elevado, </w:t>
      </w:r>
      <w:r w:rsidR="00964F6A">
        <w:rPr>
          <w:rFonts w:ascii="Century Gothic" w:hAnsi="Century Gothic"/>
        </w:rPr>
        <w:t xml:space="preserve">subsisten algunas áreas de mejora. </w:t>
      </w:r>
      <w:r w:rsidR="001430DF">
        <w:rPr>
          <w:rFonts w:ascii="Century Gothic" w:hAnsi="Century Gothic"/>
        </w:rPr>
        <w:t xml:space="preserve">Sigue sin proporcionarse </w:t>
      </w:r>
      <w:r w:rsidR="00285FBB">
        <w:rPr>
          <w:rFonts w:ascii="Century Gothic" w:hAnsi="Century Gothic"/>
        </w:rPr>
        <w:t xml:space="preserve">información y acceso a la normativa reguladora de las actividades de la empresa, no se proporciona </w:t>
      </w:r>
      <w:r w:rsidR="00AA2450">
        <w:rPr>
          <w:rFonts w:ascii="Century Gothic" w:hAnsi="Century Gothic"/>
        </w:rPr>
        <w:t>información sobre la ejecución del presupuesto</w:t>
      </w:r>
      <w:r w:rsidR="00285FBB">
        <w:rPr>
          <w:rFonts w:ascii="Century Gothic" w:hAnsi="Century Gothic"/>
        </w:rPr>
        <w:t xml:space="preserve">, </w:t>
      </w:r>
      <w:r w:rsidR="001430DF">
        <w:rPr>
          <w:rFonts w:ascii="Century Gothic" w:hAnsi="Century Gothic"/>
        </w:rPr>
        <w:t xml:space="preserve">datos estadísticos sobre los contratos realizados según procedimiento de licitación y no se ha incorporado información sobre las </w:t>
      </w:r>
      <w:r w:rsidR="00285FBB">
        <w:rPr>
          <w:rFonts w:ascii="Century Gothic" w:hAnsi="Century Gothic"/>
        </w:rPr>
        <w:t>subvenciones y ayudas públicas concedidas. Respecto de esta última cuestión, este Consejo quiere recordar que tal  y como señaló en el informe de evaluación realizado en 2019, d</w:t>
      </w:r>
      <w:r w:rsidR="00285FBB" w:rsidRPr="00285FBB">
        <w:rPr>
          <w:rFonts w:ascii="Century Gothic" w:hAnsi="Century Gothic"/>
        </w:rPr>
        <w:t>ado que el objeto social de la empresa es la concesión de préstamos en condiciones más ventajosas que las de mercado y aunque en sentido estricto estos préstamos no son subvenciones o ayudas públicas debería publicarse una relación de las empresas beneficiarias de las distintas líneas de financiación que gestiona la empresa, con indicación del objeto del préstamo y del importe concedido</w:t>
      </w:r>
      <w:r w:rsidR="00285FBB">
        <w:rPr>
          <w:rFonts w:ascii="Century Gothic" w:hAnsi="Century Gothic"/>
        </w:rPr>
        <w:t>.</w:t>
      </w:r>
    </w:p>
    <w:p w:rsidR="00285FBB" w:rsidRDefault="00285FBB" w:rsidP="00C61E7F">
      <w:pPr>
        <w:pStyle w:val="Sinespaciado"/>
        <w:spacing w:line="276" w:lineRule="auto"/>
        <w:jc w:val="both"/>
        <w:rPr>
          <w:rFonts w:ascii="Century Gothic" w:hAnsi="Century Gothic"/>
        </w:rPr>
      </w:pPr>
    </w:p>
    <w:p w:rsidR="008E1E39" w:rsidRDefault="00AA2450" w:rsidP="00C61E7F">
      <w:pPr>
        <w:pStyle w:val="Sinespaciado"/>
        <w:spacing w:line="276" w:lineRule="auto"/>
        <w:jc w:val="both"/>
        <w:rPr>
          <w:rFonts w:ascii="Century Gothic" w:hAnsi="Century Gothic"/>
        </w:rPr>
      </w:pPr>
      <w:r>
        <w:rPr>
          <w:rFonts w:ascii="Century Gothic" w:hAnsi="Century Gothic"/>
        </w:rPr>
        <w:t xml:space="preserve">Por otra parte tampoco se ha organizado la información conforme al patrón definido por la Ley 19/2013, algunas informaciones están muy desfasadas, como por ejemplo las retribuciones de los responsables de la entidad que corresponden a 2018, y tampoco se publican las cuentas anuales e informes de auditoría de manera separada y fácilmente localizable, sino como un anexo al informe de gestión que se sitúa en otro acceso diferente del de transparencia.  </w:t>
      </w:r>
    </w:p>
    <w:p w:rsidR="008E1E39" w:rsidRDefault="008E1E39" w:rsidP="00C61E7F">
      <w:pPr>
        <w:pStyle w:val="Sinespaciado"/>
        <w:spacing w:line="276" w:lineRule="auto"/>
        <w:jc w:val="both"/>
        <w:rPr>
          <w:rFonts w:ascii="Century Gothic" w:hAnsi="Century Gothic"/>
        </w:rPr>
      </w:pPr>
    </w:p>
    <w:p w:rsidR="00244EDA" w:rsidRDefault="008E1E39" w:rsidP="00C61E7F">
      <w:pPr>
        <w:pStyle w:val="Sinespaciado"/>
        <w:spacing w:line="276" w:lineRule="auto"/>
        <w:jc w:val="both"/>
        <w:rPr>
          <w:rFonts w:ascii="Century Gothic" w:hAnsi="Century Gothic"/>
        </w:rPr>
      </w:pPr>
      <w:r>
        <w:rPr>
          <w:rFonts w:ascii="Century Gothic" w:hAnsi="Century Gothic"/>
        </w:rPr>
        <w:t xml:space="preserve">Tampoco, se ha incorporado </w:t>
      </w:r>
      <w:r w:rsidR="001430DF">
        <w:rPr>
          <w:rFonts w:ascii="Century Gothic" w:hAnsi="Century Gothic"/>
        </w:rPr>
        <w:t xml:space="preserve">información sobre la actualización del portal de transparencia, </w:t>
      </w:r>
      <w:r>
        <w:rPr>
          <w:rFonts w:ascii="Century Gothic" w:hAnsi="Century Gothic"/>
        </w:rPr>
        <w:t>y sigue publicándose mucha información directamente en la web lo que incumple el criterio de reutilización</w:t>
      </w:r>
      <w:r w:rsidR="001430DF">
        <w:rPr>
          <w:rFonts w:ascii="Century Gothic" w:hAnsi="Century Gothic"/>
        </w:rPr>
        <w:t xml:space="preserve">. </w:t>
      </w:r>
      <w:r w:rsidR="00964F6A">
        <w:rPr>
          <w:rFonts w:ascii="Century Gothic" w:hAnsi="Century Gothic"/>
        </w:rPr>
        <w:t xml:space="preserve"> </w:t>
      </w:r>
    </w:p>
    <w:p w:rsidR="00703C06" w:rsidRDefault="00703C06" w:rsidP="00C61E7F">
      <w:pPr>
        <w:pStyle w:val="Sinespaciado"/>
        <w:spacing w:line="276" w:lineRule="auto"/>
        <w:jc w:val="both"/>
        <w:rPr>
          <w:rFonts w:ascii="Century Gothic" w:hAnsi="Century Gothic"/>
        </w:rPr>
      </w:pPr>
    </w:p>
    <w:p w:rsidR="002B2C19" w:rsidRDefault="002B2C19" w:rsidP="002B2C19">
      <w:pPr>
        <w:spacing w:line="276" w:lineRule="auto"/>
        <w:jc w:val="both"/>
      </w:pPr>
      <w:r>
        <w:t xml:space="preserve">Por último, en relación con el Registro de Actividades de Tratamiento, la información publicada </w:t>
      </w:r>
      <w:r w:rsidRPr="009A3ACB">
        <w:t xml:space="preserve">no cumple </w:t>
      </w:r>
      <w:r>
        <w:t>los contenidos establecidos en el artículo 30.1 del Reglamento Europeo de Protección de datos, que incluye en el registro</w:t>
      </w:r>
      <w:r w:rsidR="005C6C72">
        <w:t xml:space="preserve"> de cada actividad</w:t>
      </w:r>
      <w:r>
        <w:t xml:space="preserve"> la siguiente información:</w:t>
      </w:r>
    </w:p>
    <w:p w:rsidR="002B2C19" w:rsidRDefault="002B2C19" w:rsidP="002B2C19">
      <w:pPr>
        <w:spacing w:line="276" w:lineRule="auto"/>
        <w:jc w:val="both"/>
      </w:pPr>
    </w:p>
    <w:p w:rsidR="002B2C19" w:rsidRDefault="002B2C19" w:rsidP="002B2C19">
      <w:pPr>
        <w:spacing w:line="276" w:lineRule="auto"/>
        <w:jc w:val="both"/>
      </w:pPr>
      <w:r>
        <w:t>a) el nombre y los datos de contacto del responsable y, en su caso, del corresponsable, del representante del responsable, y del delegado de protección de datos</w:t>
      </w:r>
    </w:p>
    <w:p w:rsidR="002B2C19" w:rsidRDefault="002B2C19" w:rsidP="002B2C19">
      <w:pPr>
        <w:spacing w:line="276" w:lineRule="auto"/>
        <w:jc w:val="both"/>
      </w:pPr>
    </w:p>
    <w:p w:rsidR="002B2C19" w:rsidRDefault="002B2C19" w:rsidP="002B2C19">
      <w:pPr>
        <w:spacing w:line="276" w:lineRule="auto"/>
        <w:jc w:val="both"/>
      </w:pPr>
      <w:r>
        <w:lastRenderedPageBreak/>
        <w:t>b) los fines del tratamiento</w:t>
      </w:r>
    </w:p>
    <w:p w:rsidR="002B2C19" w:rsidRDefault="002B2C19" w:rsidP="002B2C19">
      <w:pPr>
        <w:spacing w:line="276" w:lineRule="auto"/>
        <w:jc w:val="both"/>
      </w:pPr>
    </w:p>
    <w:p w:rsidR="002B2C19" w:rsidRDefault="002B2C19" w:rsidP="002B2C19">
      <w:pPr>
        <w:spacing w:line="276" w:lineRule="auto"/>
        <w:jc w:val="both"/>
      </w:pPr>
      <w:r>
        <w:t>c) una descripción de las categorías de interesados y de las categorías de datos personales</w:t>
      </w:r>
    </w:p>
    <w:p w:rsidR="002B2C19" w:rsidRDefault="002B2C19" w:rsidP="002B2C19">
      <w:pPr>
        <w:spacing w:line="276" w:lineRule="auto"/>
        <w:jc w:val="both"/>
      </w:pPr>
    </w:p>
    <w:p w:rsidR="002B2C19" w:rsidRDefault="002B2C19" w:rsidP="002B2C19">
      <w:pPr>
        <w:spacing w:line="276" w:lineRule="auto"/>
        <w:jc w:val="both"/>
      </w:pPr>
      <w:r>
        <w:t xml:space="preserve">d) las categorías de destinatarios a quienes se comunicaron o comunicarán los datos personales, incluidos los destinatarios en terceros países u organizaciones internacionales </w:t>
      </w:r>
    </w:p>
    <w:p w:rsidR="002B2C19" w:rsidRDefault="002B2C19" w:rsidP="002B2C19">
      <w:pPr>
        <w:spacing w:line="276" w:lineRule="auto"/>
        <w:jc w:val="both"/>
      </w:pPr>
    </w:p>
    <w:p w:rsidR="002B2C19" w:rsidRDefault="002B2C19" w:rsidP="002B2C19">
      <w:pPr>
        <w:spacing w:line="276" w:lineRule="auto"/>
        <w:jc w:val="both"/>
      </w:pPr>
      <w:r>
        <w:t>e) en su caso, las transferencias de datos personales a un tercer país o una organización internacional, incluida la identificación de dicho tercer país u organización internacional y, en el caso de las transferencias indicadas en el artículo 49, apartado 1, párrafo segundo, la documentación de garantías adecuadas</w:t>
      </w:r>
    </w:p>
    <w:p w:rsidR="002B2C19" w:rsidRDefault="002B2C19" w:rsidP="002B2C19">
      <w:pPr>
        <w:spacing w:line="276" w:lineRule="auto"/>
        <w:jc w:val="both"/>
      </w:pPr>
    </w:p>
    <w:p w:rsidR="002B2C19" w:rsidRDefault="002B2C19" w:rsidP="002B2C19">
      <w:pPr>
        <w:spacing w:line="276" w:lineRule="auto"/>
        <w:jc w:val="both"/>
      </w:pPr>
      <w:r>
        <w:t xml:space="preserve">f) cuando sea posible, los plazos previstos para la supresión de las diferentes categorías de datos; </w:t>
      </w:r>
    </w:p>
    <w:p w:rsidR="002B2C19" w:rsidRDefault="002B2C19" w:rsidP="002B2C19">
      <w:pPr>
        <w:spacing w:line="276" w:lineRule="auto"/>
        <w:jc w:val="both"/>
      </w:pPr>
      <w:r>
        <w:t xml:space="preserve">g) cuando sea posible, una descripción general de las medidas técnicas y organizativas de seguridad a que se refiere el artículo 32, apartado 1. </w:t>
      </w:r>
    </w:p>
    <w:p w:rsidR="002B2C19" w:rsidRDefault="002B2C19" w:rsidP="002B2C19">
      <w:pPr>
        <w:spacing w:line="276" w:lineRule="auto"/>
        <w:jc w:val="both"/>
      </w:pPr>
    </w:p>
    <w:p w:rsidR="008E1E39" w:rsidRDefault="008E1E39" w:rsidP="002B2C19">
      <w:pPr>
        <w:pStyle w:val="Sinespaciado"/>
        <w:spacing w:line="276"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745280" behindDoc="0" locked="0" layoutInCell="1" allowOverlap="1" wp14:anchorId="68DEF4AF" wp14:editId="4C5DBDBF">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NA/b6Q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49214F">
        <w:rPr>
          <w:rFonts w:ascii="Century Gothic" w:hAnsi="Century Gothic"/>
        </w:rPr>
        <w:t xml:space="preserve">Una cuestión adicional es la localización de </w:t>
      </w:r>
      <w:r w:rsidR="002B2C19">
        <w:rPr>
          <w:rFonts w:ascii="Century Gothic" w:hAnsi="Century Gothic"/>
        </w:rPr>
        <w:t>esta</w:t>
      </w:r>
      <w:r w:rsidR="0049214F">
        <w:rPr>
          <w:rFonts w:ascii="Century Gothic" w:hAnsi="Century Gothic"/>
        </w:rPr>
        <w:t xml:space="preserve"> información </w:t>
      </w:r>
      <w:r w:rsidR="002B2C19">
        <w:rPr>
          <w:rFonts w:ascii="Century Gothic" w:hAnsi="Century Gothic"/>
        </w:rPr>
        <w:t>que</w:t>
      </w:r>
      <w:r w:rsidR="0049214F">
        <w:rPr>
          <w:rFonts w:ascii="Century Gothic" w:hAnsi="Century Gothic"/>
        </w:rPr>
        <w:t xml:space="preserve"> es obligatoria y está vinculada al grupo de Información Institucional y Organizativa. De hecho</w:t>
      </w:r>
      <w:r w:rsidR="009F4076">
        <w:rPr>
          <w:rFonts w:ascii="Century Gothic" w:hAnsi="Century Gothic"/>
        </w:rPr>
        <w:t xml:space="preserve">, la LOPD introdujo un nuevo artículo, 6 bis, en la Ley de Transparencia, Acceso a la Información y Buen Gobierno, que contempla esta obligación. Este Consejo recomienda que en el bloque de Información Institucional y Organizativa se </w:t>
      </w:r>
      <w:r w:rsidR="00250A0B">
        <w:rPr>
          <w:rFonts w:ascii="Century Gothic" w:hAnsi="Century Gothic"/>
        </w:rPr>
        <w:t>incluya un acceso</w:t>
      </w:r>
      <w:r w:rsidR="009F4076">
        <w:rPr>
          <w:rFonts w:ascii="Century Gothic" w:hAnsi="Century Gothic"/>
        </w:rPr>
        <w:t xml:space="preserve"> a esta información. </w:t>
      </w:r>
    </w:p>
    <w:p w:rsidR="008E1E39" w:rsidRDefault="008E1E39" w:rsidP="002B2C19">
      <w:pPr>
        <w:pStyle w:val="Sinespaciado"/>
        <w:spacing w:line="276"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743232" behindDoc="0" locked="0" layoutInCell="1" allowOverlap="1" wp14:anchorId="43451437" wp14:editId="4C2554ED">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B2C19" w:rsidRPr="00F31BC3" w:rsidRDefault="002B2C19" w:rsidP="008E1E39">
                            <w:r w:rsidRPr="00965C69">
                              <w:rPr>
                                <w:noProof/>
                                <w:lang w:eastAsia="es-ES"/>
                              </w:rPr>
                              <w:drawing>
                                <wp:inline distT="0" distB="0" distL="0" distR="0" wp14:anchorId="16190304" wp14:editId="589568DF">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" fillcolor="#50866c" stroked="f">
                <v:textbox inset=",7.2pt,,7.2pt">
                  <w:txbxContent>
                    <w:p w:rsidR="008E1E39" w:rsidRPr="00F31BC3" w:rsidRDefault="008E1E39" w:rsidP="008E1E39">
                      <w:r w:rsidRPr="00965C69">
                        <w:rPr>
                          <w:noProof/>
                          <w:lang w:eastAsia="es-ES"/>
                        </w:rPr>
                        <w:drawing>
                          <wp:inline distT="0" distB="0" distL="0" distR="0" wp14:anchorId="5BA93A1D" wp14:editId="06274162">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E1E39" w:rsidRDefault="008E1E39" w:rsidP="002B2C19">
      <w:pPr>
        <w:pStyle w:val="Sinespaciado"/>
        <w:spacing w:line="276" w:lineRule="auto"/>
        <w:jc w:val="both"/>
        <w:rPr>
          <w:rFonts w:ascii="Century Gothic" w:hAnsi="Century Gothic"/>
        </w:rPr>
      </w:pPr>
      <w:r>
        <w:rPr>
          <w:rFonts w:ascii="Century Gothic" w:hAnsi="Century Gothic"/>
        </w:rPr>
        <w:t xml:space="preserve">En resumen, este Consejo sigue reiterando el cumplimiento de las recomendaciones efectuadas en 2019, especialmente la publicación de las informaciones obligatorias que actualmente no se publican, la mejora de la organización de la información, la ubicación del enlace al portal de transparencia  en un lugar más visible de la web de ENISA y la inclusión de referencias en la web a la última vez que se revisó o actualizó la información. </w:t>
      </w:r>
    </w:p>
    <w:p w:rsidR="008E1E39" w:rsidRDefault="008E1E39" w:rsidP="00C61E7F">
      <w:pPr>
        <w:pStyle w:val="Sinespaciado"/>
        <w:spacing w:line="276" w:lineRule="auto"/>
        <w:jc w:val="both"/>
        <w:rPr>
          <w:rFonts w:ascii="Century Gothic" w:hAnsi="Century Gothic"/>
        </w:rPr>
      </w:pPr>
    </w:p>
    <w:p w:rsidR="008E1E39" w:rsidRDefault="008E1E39" w:rsidP="00C61E7F">
      <w:pPr>
        <w:pStyle w:val="Sinespaciado"/>
        <w:spacing w:line="276" w:lineRule="auto"/>
        <w:jc w:val="both"/>
        <w:rPr>
          <w:rFonts w:ascii="Century Gothic" w:hAnsi="Century Gothic"/>
        </w:rPr>
      </w:pPr>
    </w:p>
    <w:p w:rsidR="00AE6A4F" w:rsidRDefault="00AE6A4F" w:rsidP="00915AAD">
      <w:pPr>
        <w:pStyle w:val="Sinespaciado"/>
        <w:spacing w:line="276" w:lineRule="auto"/>
        <w:jc w:val="right"/>
        <w:rPr>
          <w:rFonts w:ascii="Century Gothic" w:hAnsi="Century Gothic"/>
        </w:rPr>
      </w:pPr>
      <w:r>
        <w:rPr>
          <w:rFonts w:ascii="Century Gothic" w:hAnsi="Century Gothic"/>
        </w:rPr>
        <w:t>Madrid, marzo de 2020</w:t>
      </w:r>
    </w:p>
    <w:p w:rsidR="00915AAD" w:rsidRDefault="00915AAD">
      <w:pPr>
        <w:rPr>
          <w:b/>
          <w:sz w:val="30"/>
          <w:szCs w:val="30"/>
        </w:rPr>
      </w:pPr>
      <w:r>
        <w:rPr>
          <w:b/>
          <w:sz w:val="30"/>
          <w:szCs w:val="30"/>
        </w:rPr>
        <w:br w:type="page"/>
      </w:r>
    </w:p>
    <w:p w:rsidR="00703C06" w:rsidRPr="002D27E4" w:rsidRDefault="00915AAD" w:rsidP="00915AAD">
      <w:pPr>
        <w:pStyle w:val="Cuerpodelboletn"/>
        <w:jc w:val="center"/>
        <w:rPr>
          <w:b/>
          <w:sz w:val="30"/>
          <w:szCs w:val="30"/>
        </w:rPr>
      </w:pPr>
      <w:sdt>
        <w:sdtPr>
          <w:rPr>
            <w:b/>
            <w:color w:val="auto"/>
            <w:sz w:val="30"/>
            <w:szCs w:val="30"/>
          </w:rPr>
          <w:id w:val="1557966967"/>
          <w:placeholder>
            <w:docPart w:val="FFD8F13FBB9D452BA40D7A5D38716C74"/>
          </w:placeholder>
        </w:sdtPr>
        <w:sdtEndPr/>
        <w:sdtContent>
          <w:r w:rsidR="00703C06" w:rsidRPr="00B1184C">
            <w:rPr>
              <w:rFonts w:ascii="Arial" w:eastAsia="Arial" w:hAnsi="Arial" w:cs="Arial"/>
              <w:noProof/>
              <w:lang w:eastAsia="es-ES"/>
            </w:rPr>
            <mc:AlternateContent>
              <mc:Choice Requires="wps">
                <w:drawing>
                  <wp:anchor distT="0" distB="0" distL="114300" distR="114300" simplePos="0" relativeHeight="251741184" behindDoc="0" locked="0" layoutInCell="1" allowOverlap="1" wp14:anchorId="4F68D857" wp14:editId="044052AF">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703C06" w:rsidRPr="00B1184C">
            <w:rPr>
              <w:rFonts w:ascii="Arial" w:eastAsia="Arial" w:hAnsi="Arial" w:cs="Arial"/>
              <w:noProof/>
              <w:lang w:eastAsia="es-ES"/>
            </w:rPr>
            <mc:AlternateContent>
              <mc:Choice Requires="wps">
                <w:drawing>
                  <wp:anchor distT="0" distB="0" distL="114300" distR="114300" simplePos="0" relativeHeight="251740160" behindDoc="0" locked="0" layoutInCell="1" allowOverlap="1" wp14:anchorId="32B0A538" wp14:editId="3DBF1E2D">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3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B2C19" w:rsidRPr="00F31BC3" w:rsidRDefault="002B2C19" w:rsidP="00703C06">
                                <w:r w:rsidRPr="00965C69">
                                  <w:rPr>
                                    <w:noProof/>
                                    <w:lang w:eastAsia="es-ES"/>
                                  </w:rPr>
                                  <w:drawing>
                                    <wp:inline distT="0" distB="0" distL="0" distR="0" wp14:anchorId="4D676698" wp14:editId="12D7C17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INI8tA8C&#10;AAAKBAAADgAAAAAAAAAAAAAAAAAuAgAAZHJzL2Uyb0RvYy54bWxQSwECLQAUAAYACAAAACEABAho&#10;Qd0AAAAJAQAADwAAAAAAAAAAAAAAAABpBAAAZHJzL2Rvd25yZXYueG1sUEsFBgAAAAAEAAQA8wAA&#10;AHMFAAAAAA==&#10;" fillcolor="#50866c" stroked="f">
                    <v:textbox inset=",7.2pt,,7.2pt">
                      <w:txbxContent>
                        <w:p w:rsidR="00703C06" w:rsidRPr="00F31BC3" w:rsidRDefault="00703C06" w:rsidP="00703C06">
                          <w:r w:rsidRPr="00965C69">
                            <w:rPr>
                              <w:noProof/>
                              <w:lang w:eastAsia="es-ES"/>
                            </w:rPr>
                            <w:drawing>
                              <wp:inline distT="0" distB="0" distL="0" distR="0" wp14:anchorId="4D676698" wp14:editId="12D7C17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03C06"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DA108F" w:rsidRPr="009654DA" w:rsidTr="00611394">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A108F" w:rsidRPr="009654DA" w:rsidRDefault="00DA108F" w:rsidP="0061139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61139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61139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61139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61139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DA108F" w:rsidRPr="009654DA" w:rsidTr="0061139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DA108F" w:rsidRPr="009654DA" w:rsidTr="00611394">
        <w:trPr>
          <w:trHeight w:val="323"/>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DA108F" w:rsidRPr="009654DA" w:rsidTr="00611394">
        <w:trPr>
          <w:trHeight w:val="427"/>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DA108F" w:rsidRPr="009654DA" w:rsidTr="00611394">
        <w:trPr>
          <w:trHeight w:val="419"/>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DA108F" w:rsidRPr="009654DA" w:rsidTr="00611394">
        <w:trPr>
          <w:trHeight w:val="411"/>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DA108F" w:rsidRPr="009654DA" w:rsidTr="00611394">
        <w:trPr>
          <w:trHeight w:val="416"/>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DA108F" w:rsidRPr="009654DA" w:rsidTr="00611394">
        <w:trPr>
          <w:trHeight w:val="422"/>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DA108F" w:rsidRPr="009654DA" w:rsidTr="0061139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DA108F" w:rsidRPr="009654DA" w:rsidTr="00611394">
        <w:trPr>
          <w:trHeight w:val="17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DA108F" w:rsidRPr="009654DA" w:rsidTr="00611394">
        <w:trPr>
          <w:trHeight w:val="245"/>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DA108F" w:rsidRPr="009654DA" w:rsidTr="00611394">
        <w:trPr>
          <w:trHeight w:val="26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DA108F" w:rsidRPr="009654DA" w:rsidTr="00611394">
        <w:trPr>
          <w:trHeight w:val="28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DA108F" w:rsidRPr="009654DA" w:rsidTr="00611394">
        <w:trPr>
          <w:trHeight w:val="27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DA108F" w:rsidRPr="009654DA" w:rsidTr="00611394">
        <w:trPr>
          <w:trHeight w:val="13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DA108F" w:rsidRPr="009654DA" w:rsidTr="00611394">
        <w:trPr>
          <w:trHeight w:val="207"/>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DA108F" w:rsidRPr="009654DA" w:rsidTr="00611394">
        <w:trPr>
          <w:trHeight w:val="265"/>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DA108F" w:rsidRPr="009654DA" w:rsidTr="00611394">
        <w:trPr>
          <w:trHeight w:val="27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DA108F" w:rsidRPr="009654DA" w:rsidTr="00611394">
        <w:trPr>
          <w:trHeight w:val="25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DA108F" w:rsidRPr="009654DA" w:rsidTr="00611394">
        <w:trPr>
          <w:trHeight w:val="18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DA108F" w:rsidRPr="009654DA" w:rsidTr="00611394">
        <w:trPr>
          <w:trHeight w:val="247"/>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611394">
        <w:trPr>
          <w:trHeight w:val="12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DA108F" w:rsidRPr="009654DA" w:rsidTr="00611394">
        <w:trPr>
          <w:trHeight w:val="57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611394">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DA108F" w:rsidRPr="009654DA" w:rsidTr="00611394">
        <w:trPr>
          <w:trHeight w:val="427"/>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DA108F" w:rsidRPr="009654DA" w:rsidTr="006113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DA108F" w:rsidRPr="009654DA" w:rsidTr="0061139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DA108F" w:rsidRPr="009654DA" w:rsidTr="00611394">
        <w:trPr>
          <w:trHeight w:val="362"/>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DA108F" w:rsidRPr="009654DA" w:rsidTr="00611394">
        <w:trPr>
          <w:trHeight w:val="6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611394">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611394">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r>
              <w:rPr>
                <w:rFonts w:eastAsia="Times New Roman" w:cs="Calibri"/>
                <w:color w:val="000000"/>
                <w:sz w:val="16"/>
                <w:szCs w:val="16"/>
                <w:lang w:eastAsia="es-ES"/>
              </w:rPr>
              <w:t>.</w:t>
            </w:r>
          </w:p>
        </w:tc>
      </w:tr>
    </w:tbl>
    <w:p w:rsidR="00965C69" w:rsidRDefault="00703C06" w:rsidP="00F51643">
      <w:pPr>
        <w:pStyle w:val="Cuerpodelboletn"/>
      </w:pPr>
      <w:r w:rsidRPr="00703C06">
        <w:t xml:space="preserve"> </w:t>
      </w:r>
      <w:r w:rsidRPr="00B1184C">
        <w:rPr>
          <w:rFonts w:ascii="Arial" w:eastAsia="Arial" w:hAnsi="Arial" w:cs="Arial"/>
          <w:noProof/>
          <w:lang w:eastAsia="es-ES"/>
        </w:rPr>
        <mc:AlternateContent>
          <mc:Choice Requires="wps">
            <w:drawing>
              <wp:anchor distT="0" distB="0" distL="114300" distR="114300" simplePos="0" relativeHeight="251735040" behindDoc="0" locked="0" layoutInCell="1" allowOverlap="1" wp14:anchorId="7E3A1A67" wp14:editId="1613E106">
                <wp:simplePos x="0" y="0"/>
                <wp:positionH relativeFrom="page">
                  <wp:posOffset>-19050</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9.7pt;width:630pt;height:13.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32992" behindDoc="0" locked="0" layoutInCell="1" allowOverlap="1" wp14:anchorId="53093729" wp14:editId="2395F491">
                <wp:simplePos x="0" y="0"/>
                <wp:positionH relativeFrom="page">
                  <wp:posOffset>-19050</wp:posOffset>
                </wp:positionH>
                <wp:positionV relativeFrom="page">
                  <wp:posOffset>15875</wp:posOffset>
                </wp:positionV>
                <wp:extent cx="8001000" cy="990600"/>
                <wp:effectExtent l="0" t="0" r="0" b="0"/>
                <wp:wrapTight wrapText="bothSides">
                  <wp:wrapPolygon edited="0">
                    <wp:start x="0" y="0"/>
                    <wp:lineTo x="0" y="21185"/>
                    <wp:lineTo x="21549" y="21185"/>
                    <wp:lineTo x="21549" y="0"/>
                    <wp:lineTo x="0" y="0"/>
                  </wp:wrapPolygon>
                </wp:wrapTight>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B2C19" w:rsidRPr="00F31BC3" w:rsidRDefault="002B2C19" w:rsidP="00703C06">
                            <w:r w:rsidRPr="00965C69">
                              <w:rPr>
                                <w:noProof/>
                                <w:lang w:eastAsia="es-ES"/>
                              </w:rPr>
                              <w:drawing>
                                <wp:inline distT="0" distB="0" distL="0" distR="0" wp14:anchorId="667B897C" wp14:editId="2C5636A9">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5pt;margin-top:1.25pt;width:630pt;height:78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xDwIAAAo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" fillcolor="#50866c" stroked="f">
                <v:textbox inset=",7.2pt,,7.2pt">
                  <w:txbxContent>
                    <w:p w:rsidR="00703C06" w:rsidRPr="00F31BC3" w:rsidRDefault="00703C06" w:rsidP="00703C06">
                      <w:r w:rsidRPr="00965C69">
                        <w:rPr>
                          <w:noProof/>
                          <w:lang w:eastAsia="es-ES"/>
                        </w:rPr>
                        <w:drawing>
                          <wp:inline distT="0" distB="0" distL="0" distR="0" wp14:anchorId="667B897C" wp14:editId="2C5636A9">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v:textbox>
                <w10:wrap type="tight" anchorx="page" anchory="page"/>
              </v:rect>
            </w:pict>
          </mc:Fallback>
        </mc:AlternateContent>
      </w: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19" w:rsidRDefault="002B2C19" w:rsidP="00F31BC3">
      <w:r>
        <w:separator/>
      </w:r>
    </w:p>
  </w:endnote>
  <w:endnote w:type="continuationSeparator" w:id="0">
    <w:p w:rsidR="002B2C19" w:rsidRDefault="002B2C1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19" w:rsidRDefault="002B2C19" w:rsidP="00F31BC3">
      <w:r>
        <w:separator/>
      </w:r>
    </w:p>
  </w:footnote>
  <w:footnote w:type="continuationSeparator" w:id="0">
    <w:p w:rsidR="002B2C19" w:rsidRDefault="002B2C19"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82A05"/>
    <w:rsid w:val="000A77F5"/>
    <w:rsid w:val="000D3907"/>
    <w:rsid w:val="000D5417"/>
    <w:rsid w:val="000E0A9E"/>
    <w:rsid w:val="00104DE9"/>
    <w:rsid w:val="00104E94"/>
    <w:rsid w:val="001149B1"/>
    <w:rsid w:val="00132732"/>
    <w:rsid w:val="001430DF"/>
    <w:rsid w:val="00146C3C"/>
    <w:rsid w:val="00164876"/>
    <w:rsid w:val="001763F8"/>
    <w:rsid w:val="00187CDD"/>
    <w:rsid w:val="0019448F"/>
    <w:rsid w:val="001A0DA8"/>
    <w:rsid w:val="001A5305"/>
    <w:rsid w:val="001C3E2F"/>
    <w:rsid w:val="001C4509"/>
    <w:rsid w:val="001C7C78"/>
    <w:rsid w:val="001C7D84"/>
    <w:rsid w:val="001E48A7"/>
    <w:rsid w:val="001E5AAD"/>
    <w:rsid w:val="0021682B"/>
    <w:rsid w:val="00231D61"/>
    <w:rsid w:val="00243294"/>
    <w:rsid w:val="00244EDA"/>
    <w:rsid w:val="002467FA"/>
    <w:rsid w:val="00250A0B"/>
    <w:rsid w:val="00263F79"/>
    <w:rsid w:val="00285FBB"/>
    <w:rsid w:val="002B2C19"/>
    <w:rsid w:val="002D0702"/>
    <w:rsid w:val="002D27E4"/>
    <w:rsid w:val="002E409F"/>
    <w:rsid w:val="0031769F"/>
    <w:rsid w:val="00347877"/>
    <w:rsid w:val="00355DC0"/>
    <w:rsid w:val="003A1694"/>
    <w:rsid w:val="003A390C"/>
    <w:rsid w:val="003B57E6"/>
    <w:rsid w:val="003B6B96"/>
    <w:rsid w:val="003C0471"/>
    <w:rsid w:val="003C348B"/>
    <w:rsid w:val="003D2C4A"/>
    <w:rsid w:val="003E564B"/>
    <w:rsid w:val="003E5D2F"/>
    <w:rsid w:val="003F6EDC"/>
    <w:rsid w:val="00415DBD"/>
    <w:rsid w:val="00421CCA"/>
    <w:rsid w:val="00422B18"/>
    <w:rsid w:val="004720A5"/>
    <w:rsid w:val="0047735C"/>
    <w:rsid w:val="004859CC"/>
    <w:rsid w:val="0049214F"/>
    <w:rsid w:val="004A1663"/>
    <w:rsid w:val="004C6440"/>
    <w:rsid w:val="004D50CC"/>
    <w:rsid w:val="004D7037"/>
    <w:rsid w:val="004E7B33"/>
    <w:rsid w:val="00506864"/>
    <w:rsid w:val="005301DF"/>
    <w:rsid w:val="00536832"/>
    <w:rsid w:val="00563295"/>
    <w:rsid w:val="005B1544"/>
    <w:rsid w:val="005C4778"/>
    <w:rsid w:val="005C6C72"/>
    <w:rsid w:val="005E0A91"/>
    <w:rsid w:val="005E2505"/>
    <w:rsid w:val="005E6704"/>
    <w:rsid w:val="00603DFC"/>
    <w:rsid w:val="00607C99"/>
    <w:rsid w:val="00611394"/>
    <w:rsid w:val="00621441"/>
    <w:rsid w:val="00633EAA"/>
    <w:rsid w:val="0064187A"/>
    <w:rsid w:val="0069673B"/>
    <w:rsid w:val="006B75D8"/>
    <w:rsid w:val="006C0CDD"/>
    <w:rsid w:val="006D49E7"/>
    <w:rsid w:val="006D4C90"/>
    <w:rsid w:val="006E75DE"/>
    <w:rsid w:val="00703C06"/>
    <w:rsid w:val="007071A8"/>
    <w:rsid w:val="00707C14"/>
    <w:rsid w:val="00714C54"/>
    <w:rsid w:val="007171CC"/>
    <w:rsid w:val="00717272"/>
    <w:rsid w:val="0073626B"/>
    <w:rsid w:val="00751FAA"/>
    <w:rsid w:val="00760E4B"/>
    <w:rsid w:val="0076640C"/>
    <w:rsid w:val="00767C60"/>
    <w:rsid w:val="00777FB3"/>
    <w:rsid w:val="00781700"/>
    <w:rsid w:val="00790143"/>
    <w:rsid w:val="007942B7"/>
    <w:rsid w:val="007954A6"/>
    <w:rsid w:val="007A3AD7"/>
    <w:rsid w:val="007D1701"/>
    <w:rsid w:val="007D5CBF"/>
    <w:rsid w:val="007F1D56"/>
    <w:rsid w:val="007F5F9D"/>
    <w:rsid w:val="00803D20"/>
    <w:rsid w:val="00821526"/>
    <w:rsid w:val="0082470D"/>
    <w:rsid w:val="00825ACB"/>
    <w:rsid w:val="00882A5B"/>
    <w:rsid w:val="00891E6F"/>
    <w:rsid w:val="00894358"/>
    <w:rsid w:val="0089455A"/>
    <w:rsid w:val="00897D04"/>
    <w:rsid w:val="008D1CFB"/>
    <w:rsid w:val="008E1E39"/>
    <w:rsid w:val="008E4AF3"/>
    <w:rsid w:val="00902A71"/>
    <w:rsid w:val="009039FD"/>
    <w:rsid w:val="00903FE0"/>
    <w:rsid w:val="00912DB4"/>
    <w:rsid w:val="00915AAD"/>
    <w:rsid w:val="00930E2D"/>
    <w:rsid w:val="00964600"/>
    <w:rsid w:val="00964F6A"/>
    <w:rsid w:val="009654DA"/>
    <w:rsid w:val="00965C69"/>
    <w:rsid w:val="00982299"/>
    <w:rsid w:val="00997488"/>
    <w:rsid w:val="009B75CD"/>
    <w:rsid w:val="009C5469"/>
    <w:rsid w:val="009D35A4"/>
    <w:rsid w:val="009D3CC3"/>
    <w:rsid w:val="009D4047"/>
    <w:rsid w:val="009D78D2"/>
    <w:rsid w:val="009E049D"/>
    <w:rsid w:val="009E2E6F"/>
    <w:rsid w:val="009E7254"/>
    <w:rsid w:val="009F4076"/>
    <w:rsid w:val="00A01DFC"/>
    <w:rsid w:val="00A0626F"/>
    <w:rsid w:val="00A1361E"/>
    <w:rsid w:val="00A24E51"/>
    <w:rsid w:val="00A51AAD"/>
    <w:rsid w:val="00A82709"/>
    <w:rsid w:val="00AA0AE1"/>
    <w:rsid w:val="00AA2450"/>
    <w:rsid w:val="00AC2723"/>
    <w:rsid w:val="00AC4A6F"/>
    <w:rsid w:val="00AD6065"/>
    <w:rsid w:val="00AE6A4F"/>
    <w:rsid w:val="00AF5151"/>
    <w:rsid w:val="00B1184C"/>
    <w:rsid w:val="00B220EC"/>
    <w:rsid w:val="00B5314A"/>
    <w:rsid w:val="00B56A3A"/>
    <w:rsid w:val="00B77C12"/>
    <w:rsid w:val="00B85EA1"/>
    <w:rsid w:val="00BA03C4"/>
    <w:rsid w:val="00BA14E6"/>
    <w:rsid w:val="00BA3611"/>
    <w:rsid w:val="00BB383D"/>
    <w:rsid w:val="00BC61D1"/>
    <w:rsid w:val="00BD18E4"/>
    <w:rsid w:val="00BD1E44"/>
    <w:rsid w:val="00BD2172"/>
    <w:rsid w:val="00BD2842"/>
    <w:rsid w:val="00BD6EF6"/>
    <w:rsid w:val="00C02953"/>
    <w:rsid w:val="00C1290B"/>
    <w:rsid w:val="00C213EC"/>
    <w:rsid w:val="00C24010"/>
    <w:rsid w:val="00C259F4"/>
    <w:rsid w:val="00C27705"/>
    <w:rsid w:val="00C3228C"/>
    <w:rsid w:val="00C4050E"/>
    <w:rsid w:val="00C4430D"/>
    <w:rsid w:val="00C451D3"/>
    <w:rsid w:val="00C54D21"/>
    <w:rsid w:val="00C57C35"/>
    <w:rsid w:val="00C61E7F"/>
    <w:rsid w:val="00C66E73"/>
    <w:rsid w:val="00C91330"/>
    <w:rsid w:val="00CC48E8"/>
    <w:rsid w:val="00CD3DE8"/>
    <w:rsid w:val="00CF21EB"/>
    <w:rsid w:val="00D014E1"/>
    <w:rsid w:val="00D01CA1"/>
    <w:rsid w:val="00D1453D"/>
    <w:rsid w:val="00D41F4C"/>
    <w:rsid w:val="00D520C8"/>
    <w:rsid w:val="00D70570"/>
    <w:rsid w:val="00D95008"/>
    <w:rsid w:val="00D96084"/>
    <w:rsid w:val="00DA108F"/>
    <w:rsid w:val="00DA6660"/>
    <w:rsid w:val="00DB47F6"/>
    <w:rsid w:val="00DC5B52"/>
    <w:rsid w:val="00DD515F"/>
    <w:rsid w:val="00DD5F4C"/>
    <w:rsid w:val="00DF25D7"/>
    <w:rsid w:val="00DF555F"/>
    <w:rsid w:val="00E023B5"/>
    <w:rsid w:val="00E24521"/>
    <w:rsid w:val="00E33169"/>
    <w:rsid w:val="00E51AC4"/>
    <w:rsid w:val="00E6528C"/>
    <w:rsid w:val="00E73F4D"/>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51643"/>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FFD8F13FBB9D452BA40D7A5D38716C74"/>
        <w:category>
          <w:name w:val="General"/>
          <w:gallery w:val="placeholder"/>
        </w:category>
        <w:types>
          <w:type w:val="bbPlcHdr"/>
        </w:types>
        <w:behaviors>
          <w:behavior w:val="content"/>
        </w:behaviors>
        <w:guid w:val="{16FF4F5C-8D58-4596-A062-062930995B2B}"/>
      </w:docPartPr>
      <w:docPartBody>
        <w:p w:rsidR="00376454" w:rsidRDefault="00376454" w:rsidP="00376454">
          <w:pPr>
            <w:pStyle w:val="FFD8F13FBB9D452BA40D7A5D38716C7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76454"/>
    <w:rsid w:val="00583D19"/>
    <w:rsid w:val="00787EBD"/>
    <w:rsid w:val="008609F8"/>
    <w:rsid w:val="008E118A"/>
    <w:rsid w:val="00A101D9"/>
    <w:rsid w:val="00AB484A"/>
    <w:rsid w:val="00C32372"/>
    <w:rsid w:val="00DE3DE6"/>
    <w:rsid w:val="00EB2177"/>
    <w:rsid w:val="00EF5732"/>
    <w:rsid w:val="00F0267E"/>
    <w:rsid w:val="00F75D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645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 w:type="paragraph" w:customStyle="1" w:styleId="A00C04CC49624D55874C452F3483E04A">
    <w:name w:val="A00C04CC49624D55874C452F3483E04A"/>
    <w:rsid w:val="00376454"/>
  </w:style>
  <w:style w:type="paragraph" w:customStyle="1" w:styleId="FFD8F13FBB9D452BA40D7A5D38716C74">
    <w:name w:val="FFD8F13FBB9D452BA40D7A5D38716C74"/>
    <w:rsid w:val="003764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645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 w:type="paragraph" w:customStyle="1" w:styleId="A00C04CC49624D55874C452F3483E04A">
    <w:name w:val="A00C04CC49624D55874C452F3483E04A"/>
    <w:rsid w:val="00376454"/>
  </w:style>
  <w:style w:type="paragraph" w:customStyle="1" w:styleId="FFD8F13FBB9D452BA40D7A5D38716C74">
    <w:name w:val="FFD8F13FBB9D452BA40D7A5D38716C74"/>
    <w:rsid w:val="00376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1A8AFBB-5791-40DC-9FD6-7BA31377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176</TotalTime>
  <Pages>5</Pages>
  <Words>1347</Words>
  <Characters>7411</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9</cp:revision>
  <cp:lastPrinted>2008-09-26T23:14:00Z</cp:lastPrinted>
  <dcterms:created xsi:type="dcterms:W3CDTF">2020-03-19T08:48:00Z</dcterms:created>
  <dcterms:modified xsi:type="dcterms:W3CDTF">2020-06-09T12:47:00Z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