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15875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EndPr/>
                            <w:sdtContent>
                              <w:p w:rsidR="00703C06" w:rsidRDefault="00703C06"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evisión  del cumplimiento de las recomendaciones efectuadas por el CTBG en materia de Publicidad Activa  por parte de</w:t>
                                </w:r>
                              </w:p>
                            </w:sdtContent>
                          </w:sdt>
                          <w:p w:rsidR="00703C06" w:rsidRPr="007F1D56" w:rsidRDefault="003D76A2" w:rsidP="003F6EDC">
                            <w:pPr>
                              <w:pStyle w:val="Ttulodelboletn"/>
                              <w:jc w:val="center"/>
                              <w:rPr>
                                <w:rFonts w:ascii="Century Gothic" w:hAnsi="Century Gothic"/>
                                <w:sz w:val="40"/>
                                <w:szCs w:val="40"/>
                              </w:rPr>
                            </w:pPr>
                            <w:r>
                              <w:rPr>
                                <w:rFonts w:ascii="Century Gothic" w:hAnsi="Century Gothic"/>
                                <w:sz w:val="40"/>
                                <w:szCs w:val="40"/>
                              </w:rPr>
                              <w:t>SENASA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ls10dsAAAAJAQAADwAAAGRycy9kb3ducmV2LnhtbEyPzU7DMBCE70i8g7WVuFG7QSFViFOhIh6A&#10;gtSrE2/jCHsdxc4PfXrcExx3ZjT7TXVYnWUzjqH3JGG3FcCQWq976iR8fb4/7oGFqEgr6wkl/GCA&#10;Q31/V6lS+4U+cD7FjqUSCqWSYGIcSs5Da9CpsPUDUvIufnQqpnPsuB7Vksqd5ZkQz9ypntIHowY8&#10;Gmy/T5OT0F6nt/2xb+blWpyLZjU2v5CV8mGzvr4Ai7jGvzDc8BM61Imp8RPpwKyEPM9SUkKWA7vZ&#10;onhKQpOEIhPA64r/X1D/AgAA//8DAFBLAQItABQABgAIAAAAIQC2gziS/gAAAOEBAAATAAAAAAAA&#10;AAAAAAAAAAAAAABbQ29udGVudF9UeXBlc10ueG1sUEsBAi0AFAAGAAgAAAAhADj9If/WAAAAlAEA&#10;AAsAAAAAAAAAAAAAAAAALwEAAF9yZWxzLy5yZWxzUEsBAi0AFAAGAAgAAAAhALmhGNC3AgAAwwUA&#10;AA4AAAAAAAAAAAAAAAAALgIAAGRycy9lMm9Eb2MueG1sUEsBAi0AFAAGAAgAAAAhADZbNdHbAAAA&#10;CQEAAA8AAAAAAAAAAAAAAAAAEQUAAGRycy9kb3ducmV2LnhtbFBLBQYAAAAABAAEAPMAAAAZBgAA&#10;AAA=&#10;" filled="f" stroked="f">
                <v:textbox inset=",7.2pt,,7.2pt">
                  <w:txbxContent>
                    <w:sdt>
                      <w:sdtPr>
                        <w:rPr>
                          <w:rFonts w:ascii="Century Gothic" w:hAnsi="Century Gothic"/>
                          <w:sz w:val="40"/>
                          <w:szCs w:val="40"/>
                        </w:rPr>
                        <w:id w:val="228783080"/>
                        <w:placeholder>
                          <w:docPart w:val="9F38587DCE4F49368CED0492B4EFD406"/>
                        </w:placeholder>
                      </w:sdtPr>
                      <w:sdtEndPr/>
                      <w:sdtContent>
                        <w:p w:rsidR="00703C06" w:rsidRDefault="00703C06"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evisión  del cumplimiento de las recomendaciones efectuadas por el CTBG en materia de Publicidad Activa  por parte de</w:t>
                          </w:r>
                        </w:p>
                      </w:sdtContent>
                    </w:sdt>
                    <w:p w:rsidR="00703C06" w:rsidRPr="007F1D56" w:rsidRDefault="003D76A2" w:rsidP="003F6EDC">
                      <w:pPr>
                        <w:pStyle w:val="Ttulodelboletn"/>
                        <w:jc w:val="center"/>
                        <w:rPr>
                          <w:rFonts w:ascii="Century Gothic" w:hAnsi="Century Gothic"/>
                          <w:sz w:val="40"/>
                          <w:szCs w:val="40"/>
                        </w:rPr>
                      </w:pPr>
                      <w:r>
                        <w:rPr>
                          <w:rFonts w:ascii="Century Gothic" w:hAnsi="Century Gothic"/>
                          <w:sz w:val="40"/>
                          <w:szCs w:val="40"/>
                        </w:rPr>
                        <w:t>SENASA</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703C06" w:rsidRDefault="00703C06"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703C06" w:rsidRDefault="00703C06"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B52188"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ayout w:type="fixed"/>
        <w:tblLook w:val="04A0" w:firstRow="1" w:lastRow="0" w:firstColumn="1" w:lastColumn="0" w:noHBand="0" w:noVBand="1"/>
      </w:tblPr>
      <w:tblGrid>
        <w:gridCol w:w="2518"/>
        <w:gridCol w:w="3686"/>
        <w:gridCol w:w="850"/>
        <w:gridCol w:w="3628"/>
      </w:tblGrid>
      <w:tr w:rsidR="00C57C35" w:rsidRPr="00DB47F6" w:rsidTr="00DB47F6">
        <w:tc>
          <w:tcPr>
            <w:tcW w:w="2518" w:type="dxa"/>
            <w:shd w:val="clear" w:color="auto" w:fill="008A3E"/>
          </w:tcPr>
          <w:p w:rsidR="00C57C35" w:rsidRPr="00DB47F6" w:rsidRDefault="00C57C35" w:rsidP="00C57C35">
            <w:pPr>
              <w:rPr>
                <w:b/>
                <w:color w:val="FFFFFF" w:themeColor="background1"/>
                <w:sz w:val="20"/>
                <w:szCs w:val="20"/>
              </w:rPr>
            </w:pPr>
            <w:r w:rsidRPr="00DB47F6">
              <w:rPr>
                <w:b/>
                <w:color w:val="FFFFFF" w:themeColor="background1"/>
                <w:sz w:val="20"/>
                <w:szCs w:val="20"/>
              </w:rPr>
              <w:t>Dimensión</w:t>
            </w:r>
          </w:p>
        </w:tc>
        <w:tc>
          <w:tcPr>
            <w:tcW w:w="4536" w:type="dxa"/>
            <w:gridSpan w:val="2"/>
            <w:shd w:val="clear" w:color="auto" w:fill="008A3E"/>
          </w:tcPr>
          <w:p w:rsidR="00C57C35" w:rsidRPr="00DB47F6" w:rsidRDefault="00C57C35" w:rsidP="00C57C35">
            <w:pPr>
              <w:rPr>
                <w:b/>
                <w:color w:val="FFFFFF" w:themeColor="background1"/>
                <w:sz w:val="20"/>
                <w:szCs w:val="20"/>
              </w:rPr>
            </w:pPr>
            <w:r w:rsidRPr="00DB47F6">
              <w:rPr>
                <w:b/>
                <w:color w:val="FFFFFF" w:themeColor="background1"/>
                <w:sz w:val="20"/>
                <w:szCs w:val="20"/>
              </w:rPr>
              <w:t>Recomendado</w:t>
            </w:r>
          </w:p>
        </w:tc>
        <w:tc>
          <w:tcPr>
            <w:tcW w:w="3628" w:type="dxa"/>
            <w:shd w:val="clear" w:color="auto" w:fill="008A3E"/>
          </w:tcPr>
          <w:p w:rsidR="00C57C35" w:rsidRPr="00DB47F6" w:rsidRDefault="00C57C35" w:rsidP="00C57C35">
            <w:pPr>
              <w:rPr>
                <w:b/>
                <w:color w:val="FFFFFF" w:themeColor="background1"/>
                <w:sz w:val="20"/>
                <w:szCs w:val="20"/>
              </w:rPr>
            </w:pPr>
            <w:r w:rsidRPr="00DB47F6">
              <w:rPr>
                <w:b/>
                <w:color w:val="FFFFFF" w:themeColor="background1"/>
                <w:sz w:val="20"/>
                <w:szCs w:val="20"/>
              </w:rPr>
              <w:t xml:space="preserve">Revisión </w:t>
            </w:r>
          </w:p>
        </w:tc>
      </w:tr>
      <w:tr w:rsidR="00C57C35" w:rsidRPr="00DB47F6" w:rsidTr="00DB47F6">
        <w:tc>
          <w:tcPr>
            <w:tcW w:w="2518" w:type="dxa"/>
            <w:vMerge w:val="restart"/>
            <w:vAlign w:val="center"/>
          </w:tcPr>
          <w:p w:rsidR="00C57C35" w:rsidRPr="00DB47F6" w:rsidRDefault="00C57C35" w:rsidP="00DB47F6">
            <w:pPr>
              <w:rPr>
                <w:sz w:val="20"/>
                <w:szCs w:val="20"/>
              </w:rPr>
            </w:pPr>
            <w:bookmarkStart w:id="0" w:name="_GoBack"/>
            <w:bookmarkEnd w:id="0"/>
            <w:r w:rsidRPr="00DB47F6">
              <w:rPr>
                <w:sz w:val="20"/>
                <w:szCs w:val="20"/>
              </w:rPr>
              <w:t>Localización y estructuración de la Información</w:t>
            </w:r>
          </w:p>
        </w:tc>
        <w:tc>
          <w:tcPr>
            <w:tcW w:w="3686" w:type="dxa"/>
          </w:tcPr>
          <w:p w:rsidR="00C57C35" w:rsidRPr="00DB47F6" w:rsidRDefault="00C57C35" w:rsidP="00C57C35">
            <w:pPr>
              <w:rPr>
                <w:sz w:val="20"/>
                <w:szCs w:val="20"/>
              </w:rPr>
            </w:pPr>
            <w:r w:rsidRPr="00DB47F6">
              <w:rPr>
                <w:sz w:val="20"/>
                <w:szCs w:val="20"/>
              </w:rPr>
              <w:t>Enlace Específico</w:t>
            </w:r>
          </w:p>
        </w:tc>
        <w:tc>
          <w:tcPr>
            <w:tcW w:w="850" w:type="dxa"/>
          </w:tcPr>
          <w:p w:rsidR="00C57C35" w:rsidRPr="00DB47F6" w:rsidRDefault="00C57C35" w:rsidP="00C57C35">
            <w:pPr>
              <w:jc w:val="center"/>
              <w:rPr>
                <w:sz w:val="20"/>
                <w:szCs w:val="20"/>
              </w:rPr>
            </w:pPr>
          </w:p>
        </w:tc>
        <w:tc>
          <w:tcPr>
            <w:tcW w:w="3628" w:type="dxa"/>
          </w:tcPr>
          <w:p w:rsidR="00C57C35" w:rsidRPr="00DB47F6" w:rsidRDefault="00C57C35" w:rsidP="00BB383D">
            <w:pPr>
              <w:rPr>
                <w:sz w:val="20"/>
                <w:szCs w:val="20"/>
              </w:rPr>
            </w:pPr>
          </w:p>
        </w:tc>
      </w:tr>
      <w:tr w:rsidR="00C57C35" w:rsidRPr="00DB47F6" w:rsidTr="00DB47F6">
        <w:tc>
          <w:tcPr>
            <w:tcW w:w="2518" w:type="dxa"/>
            <w:vMerge/>
          </w:tcPr>
          <w:p w:rsidR="00C57C35" w:rsidRPr="00DB47F6" w:rsidRDefault="00C57C35" w:rsidP="00C57C35">
            <w:pPr>
              <w:rPr>
                <w:sz w:val="20"/>
                <w:szCs w:val="20"/>
              </w:rPr>
            </w:pPr>
          </w:p>
        </w:tc>
        <w:tc>
          <w:tcPr>
            <w:tcW w:w="3686" w:type="dxa"/>
          </w:tcPr>
          <w:p w:rsidR="00C57C35" w:rsidRPr="00DB47F6" w:rsidRDefault="00C57C35" w:rsidP="00C57C35">
            <w:pPr>
              <w:rPr>
                <w:sz w:val="20"/>
                <w:szCs w:val="20"/>
              </w:rPr>
            </w:pPr>
            <w:r w:rsidRPr="00DB47F6">
              <w:rPr>
                <w:sz w:val="20"/>
                <w:szCs w:val="20"/>
              </w:rPr>
              <w:t>Estructuración conforme a LTAIBG</w:t>
            </w:r>
          </w:p>
        </w:tc>
        <w:tc>
          <w:tcPr>
            <w:tcW w:w="850" w:type="dxa"/>
          </w:tcPr>
          <w:p w:rsidR="00C57C35" w:rsidRPr="00DB47F6" w:rsidRDefault="00F56F48" w:rsidP="00C57C35">
            <w:pPr>
              <w:jc w:val="center"/>
              <w:rPr>
                <w:sz w:val="20"/>
                <w:szCs w:val="20"/>
              </w:rPr>
            </w:pPr>
            <w:r>
              <w:rPr>
                <w:sz w:val="20"/>
                <w:szCs w:val="20"/>
              </w:rPr>
              <w:t>X</w:t>
            </w:r>
          </w:p>
        </w:tc>
        <w:tc>
          <w:tcPr>
            <w:tcW w:w="3628" w:type="dxa"/>
          </w:tcPr>
          <w:p w:rsidR="00C57C35" w:rsidRPr="00DB47F6" w:rsidRDefault="00F56F48" w:rsidP="00BB383D">
            <w:pPr>
              <w:rPr>
                <w:sz w:val="20"/>
                <w:szCs w:val="20"/>
              </w:rPr>
            </w:pPr>
            <w:r>
              <w:rPr>
                <w:sz w:val="20"/>
                <w:szCs w:val="20"/>
              </w:rPr>
              <w:t>No</w:t>
            </w:r>
          </w:p>
        </w:tc>
      </w:tr>
      <w:tr w:rsidR="002C6D19" w:rsidRPr="00DB47F6" w:rsidTr="002C6D19">
        <w:tc>
          <w:tcPr>
            <w:tcW w:w="2518" w:type="dxa"/>
            <w:vMerge w:val="restart"/>
            <w:vAlign w:val="center"/>
          </w:tcPr>
          <w:p w:rsidR="002C6D19" w:rsidRPr="00DB47F6" w:rsidRDefault="002C6D19" w:rsidP="002C6D19">
            <w:pPr>
              <w:rPr>
                <w:sz w:val="20"/>
                <w:szCs w:val="20"/>
              </w:rPr>
            </w:pPr>
            <w:r w:rsidRPr="00F56F48">
              <w:rPr>
                <w:sz w:val="20"/>
                <w:szCs w:val="20"/>
              </w:rPr>
              <w:t>Publicación de Contenidos</w:t>
            </w:r>
          </w:p>
        </w:tc>
        <w:tc>
          <w:tcPr>
            <w:tcW w:w="3686" w:type="dxa"/>
          </w:tcPr>
          <w:p w:rsidR="002C6D19" w:rsidRPr="00DB47F6" w:rsidRDefault="002C6D19" w:rsidP="00C57C35">
            <w:pPr>
              <w:rPr>
                <w:sz w:val="20"/>
                <w:szCs w:val="20"/>
              </w:rPr>
            </w:pPr>
            <w:r w:rsidRPr="00DB47F6">
              <w:rPr>
                <w:sz w:val="20"/>
                <w:szCs w:val="20"/>
              </w:rPr>
              <w:t xml:space="preserve">Datos Estadísticos sobre contratos </w:t>
            </w:r>
          </w:p>
        </w:tc>
        <w:tc>
          <w:tcPr>
            <w:tcW w:w="850" w:type="dxa"/>
          </w:tcPr>
          <w:p w:rsidR="002C6D19" w:rsidRPr="00DB47F6" w:rsidRDefault="002C6D19" w:rsidP="00C57C35">
            <w:pPr>
              <w:jc w:val="center"/>
              <w:rPr>
                <w:sz w:val="20"/>
                <w:szCs w:val="20"/>
              </w:rPr>
            </w:pPr>
            <w:r>
              <w:rPr>
                <w:sz w:val="20"/>
                <w:szCs w:val="20"/>
              </w:rPr>
              <w:t>X</w:t>
            </w:r>
          </w:p>
        </w:tc>
        <w:tc>
          <w:tcPr>
            <w:tcW w:w="3628" w:type="dxa"/>
          </w:tcPr>
          <w:p w:rsidR="002C6D19" w:rsidRPr="00DB47F6" w:rsidRDefault="002C6D19" w:rsidP="00C57C35">
            <w:pPr>
              <w:rPr>
                <w:sz w:val="20"/>
                <w:szCs w:val="20"/>
              </w:rPr>
            </w:pPr>
            <w:r>
              <w:rPr>
                <w:sz w:val="20"/>
                <w:szCs w:val="20"/>
              </w:rPr>
              <w:t>No</w:t>
            </w:r>
          </w:p>
        </w:tc>
      </w:tr>
      <w:tr w:rsidR="002C6D19" w:rsidRPr="00DB47F6" w:rsidTr="00DB47F6">
        <w:tc>
          <w:tcPr>
            <w:tcW w:w="2518" w:type="dxa"/>
            <w:vMerge/>
          </w:tcPr>
          <w:p w:rsidR="002C6D19" w:rsidRPr="00DB47F6" w:rsidRDefault="002C6D19" w:rsidP="00C57C35">
            <w:pPr>
              <w:rPr>
                <w:sz w:val="20"/>
                <w:szCs w:val="20"/>
              </w:rPr>
            </w:pPr>
          </w:p>
        </w:tc>
        <w:tc>
          <w:tcPr>
            <w:tcW w:w="3686" w:type="dxa"/>
          </w:tcPr>
          <w:p w:rsidR="002C6D19" w:rsidRPr="00DB47F6" w:rsidRDefault="002C6D19" w:rsidP="00C57C35">
            <w:pPr>
              <w:rPr>
                <w:sz w:val="20"/>
                <w:szCs w:val="20"/>
              </w:rPr>
            </w:pPr>
            <w:r w:rsidRPr="00421CCA">
              <w:rPr>
                <w:sz w:val="20"/>
                <w:szCs w:val="20"/>
              </w:rPr>
              <w:t>Encomiendas de Gestión</w:t>
            </w:r>
          </w:p>
        </w:tc>
        <w:tc>
          <w:tcPr>
            <w:tcW w:w="850" w:type="dxa"/>
          </w:tcPr>
          <w:p w:rsidR="002C6D19" w:rsidRPr="00DB47F6" w:rsidRDefault="002C6D19" w:rsidP="00C57C35">
            <w:pPr>
              <w:jc w:val="center"/>
              <w:rPr>
                <w:sz w:val="20"/>
                <w:szCs w:val="20"/>
              </w:rPr>
            </w:pPr>
            <w:r>
              <w:rPr>
                <w:sz w:val="20"/>
                <w:szCs w:val="20"/>
              </w:rPr>
              <w:t>X</w:t>
            </w:r>
          </w:p>
        </w:tc>
        <w:tc>
          <w:tcPr>
            <w:tcW w:w="3628" w:type="dxa"/>
          </w:tcPr>
          <w:p w:rsidR="002C6D19" w:rsidRPr="00DB47F6" w:rsidRDefault="002C6D19" w:rsidP="00F56F48">
            <w:pPr>
              <w:rPr>
                <w:sz w:val="20"/>
                <w:szCs w:val="20"/>
              </w:rPr>
            </w:pPr>
            <w:r>
              <w:rPr>
                <w:sz w:val="20"/>
                <w:szCs w:val="20"/>
              </w:rPr>
              <w:t>Se ha revisado de oficio la valoración de esta obligación dado que SENASA es medio propio</w:t>
            </w:r>
          </w:p>
        </w:tc>
      </w:tr>
      <w:tr w:rsidR="002C6D19" w:rsidRPr="00DB47F6" w:rsidTr="00DB47F6">
        <w:tc>
          <w:tcPr>
            <w:tcW w:w="2518" w:type="dxa"/>
            <w:vMerge/>
          </w:tcPr>
          <w:p w:rsidR="002C6D19" w:rsidRPr="00DB47F6" w:rsidRDefault="002C6D19" w:rsidP="00C57C35">
            <w:pPr>
              <w:rPr>
                <w:sz w:val="20"/>
                <w:szCs w:val="20"/>
              </w:rPr>
            </w:pPr>
          </w:p>
        </w:tc>
        <w:tc>
          <w:tcPr>
            <w:tcW w:w="3686" w:type="dxa"/>
          </w:tcPr>
          <w:p w:rsidR="002C6D19" w:rsidRPr="00DB47F6" w:rsidRDefault="002C6D19" w:rsidP="00421CCA">
            <w:pPr>
              <w:rPr>
                <w:sz w:val="20"/>
                <w:szCs w:val="20"/>
              </w:rPr>
            </w:pPr>
            <w:r>
              <w:rPr>
                <w:sz w:val="20"/>
                <w:szCs w:val="20"/>
              </w:rPr>
              <w:t xml:space="preserve">Presupuestos y </w:t>
            </w:r>
            <w:r w:rsidRPr="00421CCA">
              <w:rPr>
                <w:sz w:val="20"/>
                <w:szCs w:val="20"/>
              </w:rPr>
              <w:t>Ejecución Presupuestaria</w:t>
            </w:r>
            <w:r w:rsidRPr="00421CCA">
              <w:rPr>
                <w:sz w:val="20"/>
                <w:szCs w:val="20"/>
              </w:rPr>
              <w:tab/>
            </w:r>
          </w:p>
        </w:tc>
        <w:tc>
          <w:tcPr>
            <w:tcW w:w="850" w:type="dxa"/>
          </w:tcPr>
          <w:p w:rsidR="002C6D19" w:rsidRPr="00DB47F6" w:rsidRDefault="002C6D19" w:rsidP="00C57C35">
            <w:pPr>
              <w:jc w:val="center"/>
              <w:rPr>
                <w:sz w:val="20"/>
                <w:szCs w:val="20"/>
              </w:rPr>
            </w:pPr>
            <w:r>
              <w:rPr>
                <w:sz w:val="20"/>
                <w:szCs w:val="20"/>
              </w:rPr>
              <w:t>X</w:t>
            </w:r>
          </w:p>
        </w:tc>
        <w:tc>
          <w:tcPr>
            <w:tcW w:w="3628" w:type="dxa"/>
          </w:tcPr>
          <w:p w:rsidR="002C6D19" w:rsidRPr="00DB47F6" w:rsidRDefault="002C6D19" w:rsidP="00C57C35">
            <w:pPr>
              <w:rPr>
                <w:sz w:val="20"/>
                <w:szCs w:val="20"/>
              </w:rPr>
            </w:pPr>
            <w:r>
              <w:rPr>
                <w:sz w:val="20"/>
                <w:szCs w:val="20"/>
              </w:rPr>
              <w:t>No</w:t>
            </w:r>
          </w:p>
        </w:tc>
      </w:tr>
      <w:tr w:rsidR="002C6D19" w:rsidRPr="00F56F48" w:rsidTr="00DB47F6">
        <w:tc>
          <w:tcPr>
            <w:tcW w:w="2518" w:type="dxa"/>
            <w:vMerge/>
          </w:tcPr>
          <w:p w:rsidR="002C6D19" w:rsidRPr="00DB47F6" w:rsidRDefault="002C6D19" w:rsidP="00C57C35">
            <w:pPr>
              <w:rPr>
                <w:sz w:val="20"/>
                <w:szCs w:val="20"/>
              </w:rPr>
            </w:pPr>
          </w:p>
        </w:tc>
        <w:tc>
          <w:tcPr>
            <w:tcW w:w="3686" w:type="dxa"/>
          </w:tcPr>
          <w:p w:rsidR="002C6D19" w:rsidRPr="00F56F48" w:rsidRDefault="002C6D19" w:rsidP="00B87B23">
            <w:pPr>
              <w:rPr>
                <w:sz w:val="20"/>
                <w:szCs w:val="20"/>
              </w:rPr>
            </w:pPr>
            <w:r w:rsidRPr="00F56F48">
              <w:rPr>
                <w:sz w:val="20"/>
                <w:szCs w:val="20"/>
              </w:rPr>
              <w:t>Cuadros resumen de la información centralizada (contratos, convenios, encomiendas, subvenciones)</w:t>
            </w:r>
          </w:p>
        </w:tc>
        <w:tc>
          <w:tcPr>
            <w:tcW w:w="850" w:type="dxa"/>
          </w:tcPr>
          <w:p w:rsidR="002C6D19" w:rsidRPr="00F56F48" w:rsidRDefault="002C6D19" w:rsidP="00F56F48">
            <w:pPr>
              <w:jc w:val="center"/>
              <w:rPr>
                <w:sz w:val="20"/>
                <w:szCs w:val="20"/>
              </w:rPr>
            </w:pPr>
            <w:r w:rsidRPr="00F56F48">
              <w:rPr>
                <w:sz w:val="20"/>
                <w:szCs w:val="20"/>
              </w:rPr>
              <w:t>X</w:t>
            </w:r>
          </w:p>
        </w:tc>
        <w:tc>
          <w:tcPr>
            <w:tcW w:w="3628" w:type="dxa"/>
          </w:tcPr>
          <w:p w:rsidR="002C6D19" w:rsidRPr="00F56F48" w:rsidRDefault="002C6D19" w:rsidP="00B87B23">
            <w:pPr>
              <w:rPr>
                <w:sz w:val="20"/>
                <w:szCs w:val="20"/>
              </w:rPr>
            </w:pPr>
            <w:r w:rsidRPr="00F56F48">
              <w:rPr>
                <w:sz w:val="20"/>
                <w:szCs w:val="20"/>
              </w:rPr>
              <w:t>No</w:t>
            </w:r>
          </w:p>
        </w:tc>
      </w:tr>
      <w:tr w:rsidR="00DB47F6" w:rsidRPr="00DB47F6" w:rsidTr="00DB47F6">
        <w:trPr>
          <w:trHeight w:val="400"/>
        </w:trPr>
        <w:tc>
          <w:tcPr>
            <w:tcW w:w="2518" w:type="dxa"/>
            <w:vMerge w:val="restart"/>
            <w:vAlign w:val="center"/>
          </w:tcPr>
          <w:p w:rsidR="00DB47F6" w:rsidRPr="00DB47F6" w:rsidRDefault="00DB47F6" w:rsidP="00DB47F6">
            <w:pPr>
              <w:rPr>
                <w:sz w:val="20"/>
                <w:szCs w:val="20"/>
              </w:rPr>
            </w:pPr>
            <w:r w:rsidRPr="00DB47F6">
              <w:rPr>
                <w:sz w:val="20"/>
                <w:szCs w:val="20"/>
              </w:rPr>
              <w:t xml:space="preserve">Calidad de la Información </w:t>
            </w:r>
          </w:p>
        </w:tc>
        <w:tc>
          <w:tcPr>
            <w:tcW w:w="3686" w:type="dxa"/>
          </w:tcPr>
          <w:p w:rsidR="00DB47F6" w:rsidRPr="00DB47F6" w:rsidRDefault="00DB47F6" w:rsidP="00C57C35">
            <w:pPr>
              <w:rPr>
                <w:sz w:val="20"/>
                <w:szCs w:val="20"/>
              </w:rPr>
            </w:pPr>
            <w:r w:rsidRPr="00DB47F6">
              <w:rPr>
                <w:sz w:val="20"/>
                <w:szCs w:val="20"/>
              </w:rPr>
              <w:t>Estructuración</w:t>
            </w:r>
          </w:p>
        </w:tc>
        <w:tc>
          <w:tcPr>
            <w:tcW w:w="850" w:type="dxa"/>
          </w:tcPr>
          <w:p w:rsidR="00DB47F6" w:rsidRPr="00DB47F6" w:rsidRDefault="00DB47F6" w:rsidP="00C57C35">
            <w:pPr>
              <w:jc w:val="center"/>
              <w:rPr>
                <w:sz w:val="20"/>
                <w:szCs w:val="20"/>
              </w:rPr>
            </w:pPr>
          </w:p>
        </w:tc>
        <w:tc>
          <w:tcPr>
            <w:tcW w:w="3628" w:type="dxa"/>
          </w:tcPr>
          <w:p w:rsidR="00DB47F6" w:rsidRPr="00DB47F6" w:rsidRDefault="00DB47F6" w:rsidP="00C57C35">
            <w:pPr>
              <w:rPr>
                <w:sz w:val="20"/>
                <w:szCs w:val="20"/>
              </w:rPr>
            </w:pPr>
          </w:p>
        </w:tc>
      </w:tr>
      <w:tr w:rsidR="00DB47F6" w:rsidRPr="00DB47F6" w:rsidTr="00DB47F6">
        <w:tc>
          <w:tcPr>
            <w:tcW w:w="2518" w:type="dxa"/>
            <w:vMerge/>
          </w:tcPr>
          <w:p w:rsidR="00DB47F6" w:rsidRPr="00DB47F6" w:rsidRDefault="00DB47F6" w:rsidP="00C57C35">
            <w:pPr>
              <w:rPr>
                <w:sz w:val="20"/>
                <w:szCs w:val="20"/>
              </w:rPr>
            </w:pPr>
          </w:p>
        </w:tc>
        <w:tc>
          <w:tcPr>
            <w:tcW w:w="3686" w:type="dxa"/>
          </w:tcPr>
          <w:p w:rsidR="00DB47F6" w:rsidRPr="00DB47F6" w:rsidRDefault="00DB47F6" w:rsidP="00C57C35">
            <w:pPr>
              <w:rPr>
                <w:sz w:val="20"/>
                <w:szCs w:val="20"/>
              </w:rPr>
            </w:pPr>
            <w:r w:rsidRPr="00DB47F6">
              <w:rPr>
                <w:sz w:val="20"/>
                <w:szCs w:val="20"/>
              </w:rPr>
              <w:t>Accesibilidad</w:t>
            </w:r>
          </w:p>
        </w:tc>
        <w:tc>
          <w:tcPr>
            <w:tcW w:w="850" w:type="dxa"/>
          </w:tcPr>
          <w:p w:rsidR="00DB47F6" w:rsidRPr="00DB47F6" w:rsidRDefault="00DB47F6" w:rsidP="00C57C35">
            <w:pPr>
              <w:jc w:val="center"/>
              <w:rPr>
                <w:sz w:val="20"/>
                <w:szCs w:val="20"/>
              </w:rPr>
            </w:pPr>
          </w:p>
        </w:tc>
        <w:tc>
          <w:tcPr>
            <w:tcW w:w="3628" w:type="dxa"/>
          </w:tcPr>
          <w:p w:rsidR="00DB47F6" w:rsidRPr="00DB47F6" w:rsidRDefault="00DB47F6" w:rsidP="00C57C35">
            <w:pPr>
              <w:rPr>
                <w:sz w:val="20"/>
                <w:szCs w:val="20"/>
              </w:rPr>
            </w:pPr>
          </w:p>
        </w:tc>
      </w:tr>
      <w:tr w:rsidR="00DB47F6" w:rsidRPr="00DB47F6" w:rsidTr="00DB47F6">
        <w:tc>
          <w:tcPr>
            <w:tcW w:w="2518" w:type="dxa"/>
            <w:vMerge/>
          </w:tcPr>
          <w:p w:rsidR="00DB47F6" w:rsidRPr="00DB47F6" w:rsidRDefault="00DB47F6" w:rsidP="00C57C35">
            <w:pPr>
              <w:rPr>
                <w:sz w:val="20"/>
                <w:szCs w:val="20"/>
              </w:rPr>
            </w:pPr>
          </w:p>
        </w:tc>
        <w:tc>
          <w:tcPr>
            <w:tcW w:w="3686" w:type="dxa"/>
          </w:tcPr>
          <w:p w:rsidR="00DB47F6" w:rsidRPr="00DB47F6" w:rsidRDefault="00DB47F6" w:rsidP="00C57C35">
            <w:pPr>
              <w:rPr>
                <w:sz w:val="20"/>
                <w:szCs w:val="20"/>
              </w:rPr>
            </w:pPr>
            <w:r w:rsidRPr="00DB47F6">
              <w:rPr>
                <w:sz w:val="20"/>
                <w:szCs w:val="20"/>
              </w:rPr>
              <w:t>Claridad</w:t>
            </w:r>
          </w:p>
        </w:tc>
        <w:tc>
          <w:tcPr>
            <w:tcW w:w="850" w:type="dxa"/>
          </w:tcPr>
          <w:p w:rsidR="00DB47F6" w:rsidRPr="00DB47F6" w:rsidRDefault="00DB47F6" w:rsidP="00C57C35">
            <w:pPr>
              <w:jc w:val="center"/>
              <w:rPr>
                <w:sz w:val="20"/>
                <w:szCs w:val="20"/>
              </w:rPr>
            </w:pPr>
          </w:p>
        </w:tc>
        <w:tc>
          <w:tcPr>
            <w:tcW w:w="3628" w:type="dxa"/>
          </w:tcPr>
          <w:p w:rsidR="00DB47F6" w:rsidRPr="00DB47F6" w:rsidRDefault="00DB47F6" w:rsidP="00C57C35">
            <w:pPr>
              <w:rPr>
                <w:sz w:val="20"/>
                <w:szCs w:val="20"/>
              </w:rPr>
            </w:pPr>
          </w:p>
        </w:tc>
      </w:tr>
      <w:tr w:rsidR="00DB47F6" w:rsidRPr="00DB47F6" w:rsidTr="00DB47F6">
        <w:tc>
          <w:tcPr>
            <w:tcW w:w="2518" w:type="dxa"/>
            <w:vMerge/>
          </w:tcPr>
          <w:p w:rsidR="00DB47F6" w:rsidRPr="00DB47F6" w:rsidRDefault="00DB47F6" w:rsidP="00C57C35">
            <w:pPr>
              <w:rPr>
                <w:sz w:val="20"/>
                <w:szCs w:val="20"/>
              </w:rPr>
            </w:pPr>
          </w:p>
        </w:tc>
        <w:tc>
          <w:tcPr>
            <w:tcW w:w="3686" w:type="dxa"/>
          </w:tcPr>
          <w:p w:rsidR="00DB47F6" w:rsidRPr="00DB47F6" w:rsidRDefault="00DB47F6" w:rsidP="00C57C35">
            <w:pPr>
              <w:rPr>
                <w:sz w:val="20"/>
                <w:szCs w:val="20"/>
              </w:rPr>
            </w:pPr>
            <w:r w:rsidRPr="00DB47F6">
              <w:rPr>
                <w:sz w:val="20"/>
                <w:szCs w:val="20"/>
              </w:rPr>
              <w:t xml:space="preserve">Reutilización </w:t>
            </w:r>
          </w:p>
        </w:tc>
        <w:tc>
          <w:tcPr>
            <w:tcW w:w="850" w:type="dxa"/>
          </w:tcPr>
          <w:p w:rsidR="00DB47F6" w:rsidRPr="00DB47F6" w:rsidRDefault="00F56F48" w:rsidP="00C57C35">
            <w:pPr>
              <w:jc w:val="center"/>
              <w:rPr>
                <w:sz w:val="20"/>
                <w:szCs w:val="20"/>
              </w:rPr>
            </w:pPr>
            <w:r>
              <w:rPr>
                <w:sz w:val="20"/>
                <w:szCs w:val="20"/>
              </w:rPr>
              <w:t>X</w:t>
            </w:r>
          </w:p>
        </w:tc>
        <w:tc>
          <w:tcPr>
            <w:tcW w:w="3628" w:type="dxa"/>
          </w:tcPr>
          <w:p w:rsidR="00DB47F6" w:rsidRPr="00DB47F6" w:rsidRDefault="00F56F48" w:rsidP="00C57C35">
            <w:pPr>
              <w:rPr>
                <w:sz w:val="20"/>
                <w:szCs w:val="20"/>
              </w:rPr>
            </w:pPr>
            <w:r>
              <w:rPr>
                <w:sz w:val="20"/>
                <w:szCs w:val="20"/>
              </w:rPr>
              <w:t>Si</w:t>
            </w:r>
          </w:p>
        </w:tc>
      </w:tr>
      <w:tr w:rsidR="00DB47F6" w:rsidRPr="00DB47F6" w:rsidTr="00DB47F6">
        <w:tc>
          <w:tcPr>
            <w:tcW w:w="2518" w:type="dxa"/>
            <w:vMerge/>
          </w:tcPr>
          <w:p w:rsidR="00DB47F6" w:rsidRPr="00DB47F6" w:rsidRDefault="00DB47F6" w:rsidP="00C57C35">
            <w:pPr>
              <w:rPr>
                <w:sz w:val="20"/>
                <w:szCs w:val="20"/>
              </w:rPr>
            </w:pPr>
          </w:p>
        </w:tc>
        <w:tc>
          <w:tcPr>
            <w:tcW w:w="3686" w:type="dxa"/>
          </w:tcPr>
          <w:p w:rsidR="00DB47F6" w:rsidRPr="00DB47F6" w:rsidRDefault="00DB47F6" w:rsidP="00C57C35">
            <w:pPr>
              <w:rPr>
                <w:sz w:val="20"/>
                <w:szCs w:val="20"/>
              </w:rPr>
            </w:pPr>
            <w:r w:rsidRPr="00DB47F6">
              <w:rPr>
                <w:sz w:val="20"/>
                <w:szCs w:val="20"/>
              </w:rPr>
              <w:t>Datación y Actualización</w:t>
            </w:r>
          </w:p>
        </w:tc>
        <w:tc>
          <w:tcPr>
            <w:tcW w:w="850" w:type="dxa"/>
          </w:tcPr>
          <w:p w:rsidR="00DB47F6" w:rsidRPr="00DB47F6" w:rsidRDefault="00ED5982" w:rsidP="00C57C35">
            <w:pPr>
              <w:jc w:val="center"/>
              <w:rPr>
                <w:sz w:val="20"/>
                <w:szCs w:val="20"/>
              </w:rPr>
            </w:pPr>
            <w:r>
              <w:rPr>
                <w:sz w:val="20"/>
                <w:szCs w:val="20"/>
              </w:rPr>
              <w:t>X</w:t>
            </w:r>
          </w:p>
        </w:tc>
        <w:tc>
          <w:tcPr>
            <w:tcW w:w="3628" w:type="dxa"/>
          </w:tcPr>
          <w:p w:rsidR="00DB47F6" w:rsidRPr="00DB47F6" w:rsidRDefault="00BB383D" w:rsidP="00ED5982">
            <w:pPr>
              <w:rPr>
                <w:sz w:val="20"/>
                <w:szCs w:val="20"/>
              </w:rPr>
            </w:pPr>
            <w:r>
              <w:rPr>
                <w:sz w:val="20"/>
                <w:szCs w:val="20"/>
              </w:rPr>
              <w:t xml:space="preserve">Si, </w:t>
            </w:r>
            <w:r w:rsidR="00ED5982">
              <w:rPr>
                <w:sz w:val="20"/>
                <w:szCs w:val="20"/>
              </w:rPr>
              <w:t>en la mayoría de los casos</w:t>
            </w:r>
          </w:p>
        </w:tc>
      </w:tr>
      <w:tr w:rsidR="00DB47F6" w:rsidRPr="00DB47F6" w:rsidTr="00DB47F6">
        <w:tc>
          <w:tcPr>
            <w:tcW w:w="6204" w:type="dxa"/>
            <w:gridSpan w:val="2"/>
          </w:tcPr>
          <w:p w:rsidR="00DB47F6" w:rsidRPr="00DB47F6" w:rsidRDefault="00DB47F6" w:rsidP="00DB47F6">
            <w:pPr>
              <w:jc w:val="right"/>
              <w:rPr>
                <w:b/>
                <w:sz w:val="20"/>
                <w:szCs w:val="20"/>
              </w:rPr>
            </w:pPr>
            <w:r w:rsidRPr="00DB47F6">
              <w:rPr>
                <w:b/>
                <w:sz w:val="20"/>
                <w:szCs w:val="20"/>
              </w:rPr>
              <w:t>Total Recomendaciones</w:t>
            </w:r>
          </w:p>
        </w:tc>
        <w:tc>
          <w:tcPr>
            <w:tcW w:w="850" w:type="dxa"/>
          </w:tcPr>
          <w:p w:rsidR="00DB47F6" w:rsidRPr="00DB47F6" w:rsidRDefault="00F56F48" w:rsidP="00C57C35">
            <w:pPr>
              <w:jc w:val="center"/>
              <w:rPr>
                <w:b/>
                <w:sz w:val="20"/>
                <w:szCs w:val="20"/>
              </w:rPr>
            </w:pPr>
            <w:r>
              <w:rPr>
                <w:b/>
                <w:sz w:val="20"/>
                <w:szCs w:val="20"/>
              </w:rPr>
              <w:t>7</w:t>
            </w:r>
          </w:p>
        </w:tc>
        <w:tc>
          <w:tcPr>
            <w:tcW w:w="3628" w:type="dxa"/>
          </w:tcPr>
          <w:p w:rsidR="00DB47F6" w:rsidRPr="00DB47F6" w:rsidRDefault="00DB47F6" w:rsidP="00C57C35">
            <w:pPr>
              <w:rPr>
                <w:sz w:val="20"/>
                <w:szCs w:val="20"/>
              </w:rPr>
            </w:pPr>
          </w:p>
        </w:tc>
      </w:tr>
    </w:tbl>
    <w:p w:rsidR="003A1694" w:rsidRDefault="003A1694" w:rsidP="00AC4A6F"/>
    <w:p w:rsidR="003A1694" w:rsidRDefault="001C7D84" w:rsidP="00BA14E6">
      <w:pPr>
        <w:spacing w:line="276" w:lineRule="auto"/>
        <w:jc w:val="both"/>
      </w:pPr>
      <w:r>
        <w:t xml:space="preserve">De las </w:t>
      </w:r>
      <w:r w:rsidR="00DD6258">
        <w:t>doce</w:t>
      </w:r>
      <w:r>
        <w:t xml:space="preserve"> recomendaciones efectuadas se han aplicado </w:t>
      </w:r>
      <w:r w:rsidR="00F56F48">
        <w:t>dos</w:t>
      </w:r>
      <w:r>
        <w:t xml:space="preserve">, lo que supone </w:t>
      </w:r>
      <w:r w:rsidR="00DD6258">
        <w:t xml:space="preserve">un </w:t>
      </w:r>
      <w:r w:rsidR="00F56F48">
        <w:t>28,57</w:t>
      </w:r>
      <w:r>
        <w:t>% del total.</w:t>
      </w:r>
    </w:p>
    <w:p w:rsidR="00B52188" w:rsidRDefault="00B52188">
      <w:r>
        <w:br w:type="page"/>
      </w:r>
    </w:p>
    <w:p w:rsidR="006A3D49" w:rsidRDefault="006A3D49" w:rsidP="00AC4A6F"/>
    <w:p w:rsidR="003F6EDC" w:rsidRPr="002D27E4" w:rsidRDefault="00B52188"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W w:w="5045" w:type="pct"/>
        <w:tblLayout w:type="fixed"/>
        <w:tblCellMar>
          <w:left w:w="70" w:type="dxa"/>
          <w:right w:w="70" w:type="dxa"/>
        </w:tblCellMar>
        <w:tblLook w:val="04A0" w:firstRow="1" w:lastRow="0" w:firstColumn="1" w:lastColumn="0" w:noHBand="0" w:noVBand="1"/>
      </w:tblPr>
      <w:tblGrid>
        <w:gridCol w:w="4603"/>
        <w:gridCol w:w="995"/>
        <w:gridCol w:w="852"/>
        <w:gridCol w:w="980"/>
        <w:gridCol w:w="625"/>
        <w:gridCol w:w="625"/>
        <w:gridCol w:w="625"/>
        <w:gridCol w:w="638"/>
        <w:gridCol w:w="758"/>
      </w:tblGrid>
      <w:tr w:rsidR="00E24521" w:rsidRPr="0002093F" w:rsidTr="00E24521">
        <w:trPr>
          <w:trHeight w:val="315"/>
        </w:trPr>
        <w:tc>
          <w:tcPr>
            <w:tcW w:w="2151" w:type="pct"/>
            <w:tcBorders>
              <w:top w:val="single" w:sz="8" w:space="0" w:color="auto"/>
              <w:left w:val="nil"/>
              <w:bottom w:val="nil"/>
              <w:right w:val="single" w:sz="8" w:space="0" w:color="auto"/>
            </w:tcBorders>
            <w:shd w:val="clear" w:color="000000" w:fill="65AD82"/>
            <w:noWrap/>
            <w:vAlign w:val="center"/>
            <w:hideMark/>
          </w:tcPr>
          <w:p w:rsidR="00E24521" w:rsidRPr="0002093F" w:rsidRDefault="00E24521" w:rsidP="00E24521">
            <w:pPr>
              <w:rPr>
                <w:rFonts w:eastAsia="Times New Roman" w:cs="Arial"/>
                <w:b/>
                <w:bCs/>
                <w:color w:val="FFFFFF"/>
                <w:sz w:val="18"/>
                <w:szCs w:val="18"/>
                <w:lang w:eastAsia="es-ES"/>
              </w:rPr>
            </w:pPr>
            <w:r w:rsidRPr="0002093F">
              <w:rPr>
                <w:rFonts w:eastAsia="Times New Roman" w:cs="Arial"/>
                <w:b/>
                <w:bCs/>
                <w:color w:val="FFFFFF"/>
                <w:sz w:val="18"/>
                <w:szCs w:val="18"/>
                <w:lang w:eastAsia="es-ES"/>
              </w:rPr>
              <w:t> </w:t>
            </w:r>
          </w:p>
        </w:tc>
        <w:tc>
          <w:tcPr>
            <w:tcW w:w="465"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E24521" w:rsidRPr="0002093F" w:rsidRDefault="00E24521" w:rsidP="00E24521">
            <w:pPr>
              <w:jc w:val="center"/>
              <w:rPr>
                <w:rFonts w:eastAsia="Times New Roman" w:cs="Arial"/>
                <w:b/>
                <w:bCs/>
                <w:color w:val="FFFFFF"/>
                <w:sz w:val="18"/>
                <w:szCs w:val="18"/>
                <w:lang w:eastAsia="es-ES"/>
              </w:rPr>
            </w:pPr>
            <w:r w:rsidRPr="0002093F">
              <w:rPr>
                <w:rFonts w:eastAsia="Times New Roman" w:cs="Arial"/>
                <w:b/>
                <w:bCs/>
                <w:color w:val="FFFFFF"/>
                <w:sz w:val="18"/>
                <w:szCs w:val="18"/>
                <w:lang w:eastAsia="es-ES"/>
              </w:rPr>
              <w:t xml:space="preserve">CONTENIDO </w:t>
            </w:r>
          </w:p>
        </w:tc>
        <w:tc>
          <w:tcPr>
            <w:tcW w:w="398"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E24521" w:rsidRPr="0002093F" w:rsidRDefault="00E24521" w:rsidP="00E24521">
            <w:pPr>
              <w:jc w:val="center"/>
              <w:rPr>
                <w:rFonts w:eastAsia="Times New Roman" w:cs="Arial"/>
                <w:b/>
                <w:bCs/>
                <w:color w:val="FFFFFF"/>
                <w:sz w:val="18"/>
                <w:szCs w:val="18"/>
                <w:lang w:eastAsia="es-ES"/>
              </w:rPr>
            </w:pPr>
            <w:r w:rsidRPr="0002093F">
              <w:rPr>
                <w:rFonts w:eastAsia="Times New Roman" w:cs="Arial"/>
                <w:b/>
                <w:bCs/>
                <w:color w:val="FFFFFF"/>
                <w:sz w:val="18"/>
                <w:szCs w:val="18"/>
                <w:lang w:eastAsia="es-ES"/>
              </w:rPr>
              <w:t xml:space="preserve">FORMA </w:t>
            </w:r>
          </w:p>
        </w:tc>
        <w:tc>
          <w:tcPr>
            <w:tcW w:w="1632" w:type="pct"/>
            <w:gridSpan w:val="5"/>
            <w:tcBorders>
              <w:top w:val="single" w:sz="8" w:space="0" w:color="auto"/>
              <w:left w:val="nil"/>
              <w:bottom w:val="single" w:sz="8" w:space="0" w:color="auto"/>
              <w:right w:val="single" w:sz="8" w:space="0" w:color="000000"/>
            </w:tcBorders>
            <w:shd w:val="clear" w:color="000000" w:fill="65AD82"/>
            <w:vAlign w:val="center"/>
            <w:hideMark/>
          </w:tcPr>
          <w:p w:rsidR="00E24521" w:rsidRPr="0002093F" w:rsidRDefault="00E24521" w:rsidP="00E24521">
            <w:pPr>
              <w:jc w:val="center"/>
              <w:rPr>
                <w:rFonts w:eastAsia="Times New Roman" w:cs="Arial"/>
                <w:b/>
                <w:bCs/>
                <w:color w:val="FFFFFF"/>
                <w:sz w:val="18"/>
                <w:szCs w:val="18"/>
                <w:lang w:eastAsia="es-ES"/>
              </w:rPr>
            </w:pPr>
            <w:r w:rsidRPr="0002093F">
              <w:rPr>
                <w:rFonts w:eastAsia="Times New Roman" w:cs="Arial"/>
                <w:b/>
                <w:bCs/>
                <w:color w:val="FFFFFF"/>
                <w:sz w:val="18"/>
                <w:szCs w:val="18"/>
                <w:lang w:eastAsia="es-ES"/>
              </w:rPr>
              <w:t>CARACTERISTICAS</w:t>
            </w:r>
          </w:p>
        </w:tc>
        <w:tc>
          <w:tcPr>
            <w:tcW w:w="354" w:type="pct"/>
            <w:vMerge w:val="restart"/>
            <w:tcBorders>
              <w:top w:val="single" w:sz="8" w:space="0" w:color="auto"/>
              <w:left w:val="single" w:sz="8" w:space="0" w:color="auto"/>
              <w:bottom w:val="single" w:sz="8" w:space="0" w:color="000000"/>
              <w:right w:val="single" w:sz="8" w:space="0" w:color="auto"/>
            </w:tcBorders>
            <w:shd w:val="clear" w:color="000000" w:fill="65AD82"/>
            <w:noWrap/>
            <w:vAlign w:val="center"/>
            <w:hideMark/>
          </w:tcPr>
          <w:p w:rsidR="00E24521" w:rsidRPr="0002093F" w:rsidRDefault="00E24521" w:rsidP="00E24521">
            <w:pPr>
              <w:jc w:val="center"/>
              <w:rPr>
                <w:rFonts w:eastAsia="Times New Roman" w:cs="Arial"/>
                <w:b/>
                <w:bCs/>
                <w:color w:val="FFFFFF"/>
                <w:sz w:val="18"/>
                <w:szCs w:val="18"/>
                <w:lang w:eastAsia="es-ES"/>
              </w:rPr>
            </w:pPr>
            <w:r w:rsidRPr="0002093F">
              <w:rPr>
                <w:rFonts w:eastAsia="Times New Roman" w:cs="Arial"/>
                <w:b/>
                <w:bCs/>
                <w:color w:val="FFFFFF"/>
                <w:sz w:val="18"/>
                <w:szCs w:val="18"/>
                <w:lang w:eastAsia="es-ES"/>
              </w:rPr>
              <w:t>TOTAL</w:t>
            </w:r>
          </w:p>
        </w:tc>
      </w:tr>
      <w:tr w:rsidR="00E24521" w:rsidRPr="0002093F" w:rsidTr="00E24521">
        <w:trPr>
          <w:trHeight w:val="1895"/>
        </w:trPr>
        <w:tc>
          <w:tcPr>
            <w:tcW w:w="2151" w:type="pct"/>
            <w:tcBorders>
              <w:top w:val="nil"/>
              <w:left w:val="nil"/>
              <w:right w:val="single" w:sz="8" w:space="0" w:color="auto"/>
            </w:tcBorders>
            <w:shd w:val="clear" w:color="000000" w:fill="65AD82"/>
            <w:noWrap/>
            <w:vAlign w:val="center"/>
            <w:hideMark/>
          </w:tcPr>
          <w:p w:rsidR="00E24521" w:rsidRPr="0002093F" w:rsidRDefault="00E24521" w:rsidP="00E24521">
            <w:pPr>
              <w:rPr>
                <w:rFonts w:eastAsia="Times New Roman" w:cs="Arial"/>
                <w:b/>
                <w:bCs/>
                <w:color w:val="FFFFFF"/>
                <w:sz w:val="18"/>
                <w:szCs w:val="18"/>
                <w:lang w:eastAsia="es-ES"/>
              </w:rPr>
            </w:pPr>
            <w:r w:rsidRPr="0002093F">
              <w:rPr>
                <w:rFonts w:eastAsia="Times New Roman" w:cs="Arial"/>
                <w:b/>
                <w:bCs/>
                <w:color w:val="FFFFFF"/>
                <w:sz w:val="18"/>
                <w:szCs w:val="18"/>
                <w:lang w:eastAsia="es-ES"/>
              </w:rPr>
              <w:t> </w:t>
            </w:r>
          </w:p>
        </w:tc>
        <w:tc>
          <w:tcPr>
            <w:tcW w:w="465" w:type="pct"/>
            <w:vMerge/>
            <w:tcBorders>
              <w:top w:val="single" w:sz="8" w:space="0" w:color="auto"/>
              <w:left w:val="single" w:sz="8" w:space="0" w:color="auto"/>
              <w:right w:val="single" w:sz="8" w:space="0" w:color="auto"/>
            </w:tcBorders>
            <w:vAlign w:val="center"/>
            <w:hideMark/>
          </w:tcPr>
          <w:p w:rsidR="00E24521" w:rsidRPr="0002093F" w:rsidRDefault="00E24521" w:rsidP="00E24521">
            <w:pPr>
              <w:rPr>
                <w:rFonts w:eastAsia="Times New Roman" w:cs="Arial"/>
                <w:b/>
                <w:bCs/>
                <w:color w:val="FFFFFF"/>
                <w:sz w:val="18"/>
                <w:szCs w:val="18"/>
                <w:lang w:eastAsia="es-ES"/>
              </w:rPr>
            </w:pPr>
          </w:p>
        </w:tc>
        <w:tc>
          <w:tcPr>
            <w:tcW w:w="398" w:type="pct"/>
            <w:vMerge/>
            <w:tcBorders>
              <w:top w:val="single" w:sz="8" w:space="0" w:color="auto"/>
              <w:left w:val="single" w:sz="8" w:space="0" w:color="auto"/>
              <w:right w:val="single" w:sz="8" w:space="0" w:color="auto"/>
            </w:tcBorders>
            <w:vAlign w:val="center"/>
            <w:hideMark/>
          </w:tcPr>
          <w:p w:rsidR="00E24521" w:rsidRPr="0002093F" w:rsidRDefault="00E24521" w:rsidP="00E24521">
            <w:pPr>
              <w:rPr>
                <w:rFonts w:eastAsia="Times New Roman" w:cs="Arial"/>
                <w:b/>
                <w:bCs/>
                <w:color w:val="FFFFFF"/>
                <w:sz w:val="18"/>
                <w:szCs w:val="18"/>
                <w:lang w:eastAsia="es-ES"/>
              </w:rPr>
            </w:pPr>
          </w:p>
        </w:tc>
        <w:tc>
          <w:tcPr>
            <w:tcW w:w="458" w:type="pct"/>
            <w:tcBorders>
              <w:top w:val="nil"/>
              <w:left w:val="nil"/>
              <w:right w:val="single" w:sz="8" w:space="0" w:color="auto"/>
            </w:tcBorders>
            <w:shd w:val="clear" w:color="000000" w:fill="65AD82"/>
            <w:textDirection w:val="tbRl"/>
            <w:vAlign w:val="center"/>
            <w:hideMark/>
          </w:tcPr>
          <w:p w:rsidR="00E24521" w:rsidRPr="0002093F" w:rsidRDefault="00E24521" w:rsidP="00E24521">
            <w:pPr>
              <w:jc w:val="center"/>
              <w:rPr>
                <w:rFonts w:eastAsia="Times New Roman" w:cs="Arial"/>
                <w:b/>
                <w:bCs/>
                <w:color w:val="FFFFFF"/>
                <w:sz w:val="18"/>
                <w:szCs w:val="18"/>
                <w:lang w:eastAsia="es-ES"/>
              </w:rPr>
            </w:pPr>
            <w:r w:rsidRPr="0002093F">
              <w:rPr>
                <w:rFonts w:eastAsia="Times New Roman" w:cs="Arial"/>
                <w:b/>
                <w:bCs/>
                <w:color w:val="FFFFFF"/>
                <w:sz w:val="18"/>
                <w:szCs w:val="18"/>
                <w:lang w:eastAsia="es-ES"/>
              </w:rPr>
              <w:t xml:space="preserve">ESTRUCTURACIÓN </w:t>
            </w:r>
          </w:p>
        </w:tc>
        <w:tc>
          <w:tcPr>
            <w:tcW w:w="292" w:type="pct"/>
            <w:tcBorders>
              <w:top w:val="nil"/>
              <w:left w:val="nil"/>
              <w:right w:val="single" w:sz="8" w:space="0" w:color="auto"/>
            </w:tcBorders>
            <w:shd w:val="clear" w:color="000000" w:fill="65AD82"/>
            <w:textDirection w:val="tbRl"/>
            <w:vAlign w:val="center"/>
            <w:hideMark/>
          </w:tcPr>
          <w:p w:rsidR="00E24521" w:rsidRPr="0002093F" w:rsidRDefault="00E24521" w:rsidP="00E24521">
            <w:pPr>
              <w:jc w:val="center"/>
              <w:rPr>
                <w:rFonts w:eastAsia="Times New Roman" w:cs="Arial"/>
                <w:b/>
                <w:bCs/>
                <w:color w:val="FFFFFF"/>
                <w:sz w:val="18"/>
                <w:szCs w:val="18"/>
                <w:lang w:eastAsia="es-ES"/>
              </w:rPr>
            </w:pPr>
            <w:r w:rsidRPr="0002093F">
              <w:rPr>
                <w:rFonts w:eastAsia="Times New Roman" w:cs="Arial"/>
                <w:b/>
                <w:bCs/>
                <w:color w:val="FFFFFF"/>
                <w:sz w:val="18"/>
                <w:szCs w:val="18"/>
                <w:lang w:eastAsia="es-ES"/>
              </w:rPr>
              <w:t xml:space="preserve">ACCESIBILIDAD </w:t>
            </w:r>
          </w:p>
        </w:tc>
        <w:tc>
          <w:tcPr>
            <w:tcW w:w="292" w:type="pct"/>
            <w:tcBorders>
              <w:top w:val="nil"/>
              <w:left w:val="nil"/>
              <w:right w:val="single" w:sz="8" w:space="0" w:color="auto"/>
            </w:tcBorders>
            <w:shd w:val="clear" w:color="000000" w:fill="65AD82"/>
            <w:textDirection w:val="tbRl"/>
            <w:vAlign w:val="center"/>
            <w:hideMark/>
          </w:tcPr>
          <w:p w:rsidR="00E24521" w:rsidRPr="0002093F" w:rsidRDefault="00E24521" w:rsidP="00E24521">
            <w:pPr>
              <w:jc w:val="center"/>
              <w:rPr>
                <w:rFonts w:eastAsia="Times New Roman" w:cs="Arial"/>
                <w:b/>
                <w:bCs/>
                <w:color w:val="FFFFFF"/>
                <w:sz w:val="18"/>
                <w:szCs w:val="18"/>
                <w:lang w:eastAsia="es-ES"/>
              </w:rPr>
            </w:pPr>
            <w:r w:rsidRPr="0002093F">
              <w:rPr>
                <w:rFonts w:eastAsia="Times New Roman" w:cs="Arial"/>
                <w:b/>
                <w:bCs/>
                <w:color w:val="FFFFFF"/>
                <w:sz w:val="18"/>
                <w:szCs w:val="18"/>
                <w:lang w:eastAsia="es-ES"/>
              </w:rPr>
              <w:t xml:space="preserve">CLARIDAD </w:t>
            </w:r>
          </w:p>
        </w:tc>
        <w:tc>
          <w:tcPr>
            <w:tcW w:w="292" w:type="pct"/>
            <w:tcBorders>
              <w:top w:val="nil"/>
              <w:left w:val="nil"/>
              <w:right w:val="single" w:sz="8" w:space="0" w:color="auto"/>
            </w:tcBorders>
            <w:shd w:val="clear" w:color="000000" w:fill="65AD82"/>
            <w:textDirection w:val="tbRl"/>
            <w:vAlign w:val="center"/>
            <w:hideMark/>
          </w:tcPr>
          <w:p w:rsidR="00E24521" w:rsidRPr="0002093F" w:rsidRDefault="00E24521" w:rsidP="00E24521">
            <w:pPr>
              <w:jc w:val="center"/>
              <w:rPr>
                <w:rFonts w:eastAsia="Times New Roman" w:cs="Arial"/>
                <w:b/>
                <w:bCs/>
                <w:color w:val="FFFFFF"/>
                <w:sz w:val="18"/>
                <w:szCs w:val="18"/>
                <w:lang w:eastAsia="es-ES"/>
              </w:rPr>
            </w:pPr>
            <w:r w:rsidRPr="0002093F">
              <w:rPr>
                <w:rFonts w:eastAsia="Times New Roman" w:cs="Arial"/>
                <w:b/>
                <w:bCs/>
                <w:color w:val="FFFFFF"/>
                <w:sz w:val="18"/>
                <w:szCs w:val="18"/>
                <w:lang w:eastAsia="es-ES"/>
              </w:rPr>
              <w:t xml:space="preserve">REUTILIZACIÓN </w:t>
            </w:r>
          </w:p>
        </w:tc>
        <w:tc>
          <w:tcPr>
            <w:tcW w:w="298" w:type="pct"/>
            <w:tcBorders>
              <w:top w:val="nil"/>
              <w:left w:val="nil"/>
              <w:right w:val="single" w:sz="8" w:space="0" w:color="auto"/>
            </w:tcBorders>
            <w:shd w:val="clear" w:color="000000" w:fill="65AD82"/>
            <w:textDirection w:val="tbRl"/>
            <w:vAlign w:val="center"/>
            <w:hideMark/>
          </w:tcPr>
          <w:p w:rsidR="00E24521" w:rsidRPr="0002093F" w:rsidRDefault="00E24521" w:rsidP="00E24521">
            <w:pPr>
              <w:jc w:val="center"/>
              <w:rPr>
                <w:rFonts w:eastAsia="Times New Roman" w:cs="Arial"/>
                <w:b/>
                <w:bCs/>
                <w:color w:val="FFFFFF"/>
                <w:sz w:val="18"/>
                <w:szCs w:val="18"/>
                <w:lang w:eastAsia="es-ES"/>
              </w:rPr>
            </w:pPr>
            <w:r w:rsidRPr="0002093F">
              <w:rPr>
                <w:rFonts w:eastAsia="Times New Roman" w:cs="Arial"/>
                <w:b/>
                <w:bCs/>
                <w:color w:val="FFFFFF"/>
                <w:sz w:val="18"/>
                <w:szCs w:val="18"/>
                <w:lang w:eastAsia="es-ES"/>
              </w:rPr>
              <w:t xml:space="preserve">ACTUALIZACIÓN </w:t>
            </w:r>
          </w:p>
        </w:tc>
        <w:tc>
          <w:tcPr>
            <w:tcW w:w="354" w:type="pct"/>
            <w:vMerge/>
            <w:tcBorders>
              <w:top w:val="single" w:sz="8" w:space="0" w:color="auto"/>
              <w:left w:val="single" w:sz="8" w:space="0" w:color="auto"/>
              <w:right w:val="single" w:sz="8" w:space="0" w:color="auto"/>
            </w:tcBorders>
            <w:vAlign w:val="center"/>
            <w:hideMark/>
          </w:tcPr>
          <w:p w:rsidR="00E24521" w:rsidRPr="0002093F" w:rsidRDefault="00E24521" w:rsidP="00E24521">
            <w:pPr>
              <w:rPr>
                <w:rFonts w:eastAsia="Times New Roman" w:cs="Arial"/>
                <w:b/>
                <w:bCs/>
                <w:color w:val="FFFFFF"/>
                <w:sz w:val="18"/>
                <w:szCs w:val="18"/>
                <w:lang w:eastAsia="es-ES"/>
              </w:rPr>
            </w:pPr>
          </w:p>
        </w:tc>
      </w:tr>
      <w:tr w:rsidR="00E24521" w:rsidRPr="0002093F" w:rsidTr="00E24521">
        <w:trPr>
          <w:trHeight w:val="315"/>
        </w:trPr>
        <w:tc>
          <w:tcPr>
            <w:tcW w:w="5000" w:type="pct"/>
            <w:gridSpan w:val="9"/>
            <w:shd w:val="clear" w:color="000000" w:fill="F2F2F2"/>
            <w:vAlign w:val="center"/>
            <w:hideMark/>
          </w:tcPr>
          <w:p w:rsidR="00E24521" w:rsidRPr="0002093F" w:rsidRDefault="00E24521" w:rsidP="00E24521">
            <w:pPr>
              <w:rPr>
                <w:rFonts w:eastAsia="Times New Roman" w:cs="Arial"/>
                <w:bCs/>
                <w:color w:val="000000"/>
                <w:sz w:val="18"/>
                <w:szCs w:val="18"/>
                <w:lang w:eastAsia="es-ES"/>
              </w:rPr>
            </w:pPr>
            <w:r w:rsidRPr="0002093F">
              <w:rPr>
                <w:rFonts w:eastAsia="Times New Roman" w:cs="Arial"/>
                <w:bCs/>
                <w:color w:val="000000"/>
                <w:sz w:val="18"/>
                <w:szCs w:val="18"/>
                <w:lang w:eastAsia="es-ES"/>
              </w:rPr>
              <w:t>INSTITUCIONAL, ORGANIZATIVA Y DE PLANIFICACIÓN</w:t>
            </w:r>
          </w:p>
        </w:tc>
      </w:tr>
      <w:tr w:rsidR="0002093F" w:rsidRPr="0002093F" w:rsidTr="00E24521">
        <w:trPr>
          <w:trHeight w:val="315"/>
        </w:trPr>
        <w:tc>
          <w:tcPr>
            <w:tcW w:w="2151" w:type="pct"/>
            <w:tcBorders>
              <w:left w:val="nil"/>
              <w:bottom w:val="nil"/>
              <w:right w:val="nil"/>
            </w:tcBorders>
            <w:shd w:val="clear" w:color="auto" w:fill="F5FDFA"/>
            <w:noWrap/>
            <w:hideMark/>
          </w:tcPr>
          <w:p w:rsidR="0002093F" w:rsidRPr="0002093F" w:rsidRDefault="0002093F" w:rsidP="00E24521">
            <w:pPr>
              <w:rPr>
                <w:rFonts w:eastAsia="Times New Roman" w:cs="Arial"/>
                <w:sz w:val="18"/>
                <w:szCs w:val="18"/>
                <w:lang w:eastAsia="es-ES"/>
              </w:rPr>
            </w:pPr>
            <w:r w:rsidRPr="0002093F">
              <w:rPr>
                <w:rFonts w:eastAsia="Times New Roman" w:cs="Arial"/>
                <w:sz w:val="18"/>
                <w:szCs w:val="18"/>
                <w:lang w:eastAsia="es-ES"/>
              </w:rPr>
              <w:t>Institucional</w:t>
            </w:r>
          </w:p>
        </w:tc>
        <w:tc>
          <w:tcPr>
            <w:tcW w:w="465" w:type="pct"/>
            <w:tcBorders>
              <w:left w:val="nil"/>
              <w:bottom w:val="nil"/>
              <w:right w:val="nil"/>
            </w:tcBorders>
            <w:shd w:val="clear" w:color="auto" w:fill="F5FDFA"/>
            <w:noWrap/>
          </w:tcPr>
          <w:p w:rsidR="0002093F" w:rsidRPr="0002093F" w:rsidRDefault="0002093F" w:rsidP="0002093F">
            <w:pPr>
              <w:jc w:val="right"/>
              <w:rPr>
                <w:sz w:val="18"/>
                <w:szCs w:val="18"/>
              </w:rPr>
            </w:pPr>
            <w:r w:rsidRPr="0002093F">
              <w:rPr>
                <w:sz w:val="18"/>
                <w:szCs w:val="18"/>
              </w:rPr>
              <w:t>100,0</w:t>
            </w:r>
          </w:p>
        </w:tc>
        <w:tc>
          <w:tcPr>
            <w:tcW w:w="398" w:type="pct"/>
            <w:tcBorders>
              <w:left w:val="nil"/>
              <w:bottom w:val="nil"/>
              <w:right w:val="nil"/>
            </w:tcBorders>
            <w:shd w:val="clear" w:color="auto" w:fill="F5FDFA"/>
            <w:noWrap/>
          </w:tcPr>
          <w:p w:rsidR="0002093F" w:rsidRPr="0002093F" w:rsidRDefault="0002093F" w:rsidP="0002093F">
            <w:pPr>
              <w:jc w:val="right"/>
              <w:rPr>
                <w:sz w:val="18"/>
                <w:szCs w:val="18"/>
              </w:rPr>
            </w:pPr>
            <w:r w:rsidRPr="0002093F">
              <w:rPr>
                <w:sz w:val="18"/>
                <w:szCs w:val="18"/>
              </w:rPr>
              <w:t>100,0</w:t>
            </w:r>
          </w:p>
        </w:tc>
        <w:tc>
          <w:tcPr>
            <w:tcW w:w="458" w:type="pct"/>
            <w:tcBorders>
              <w:left w:val="nil"/>
              <w:bottom w:val="nil"/>
              <w:right w:val="nil"/>
            </w:tcBorders>
            <w:shd w:val="clear" w:color="auto" w:fill="F5FDFA"/>
            <w:noWrap/>
          </w:tcPr>
          <w:p w:rsidR="0002093F" w:rsidRPr="0002093F" w:rsidRDefault="0002093F" w:rsidP="0002093F">
            <w:pPr>
              <w:jc w:val="right"/>
              <w:rPr>
                <w:sz w:val="18"/>
                <w:szCs w:val="18"/>
              </w:rPr>
            </w:pPr>
            <w:r w:rsidRPr="0002093F">
              <w:rPr>
                <w:sz w:val="18"/>
                <w:szCs w:val="18"/>
              </w:rPr>
              <w:t>100,0</w:t>
            </w:r>
          </w:p>
        </w:tc>
        <w:tc>
          <w:tcPr>
            <w:tcW w:w="292" w:type="pct"/>
            <w:tcBorders>
              <w:left w:val="nil"/>
              <w:bottom w:val="nil"/>
              <w:right w:val="nil"/>
            </w:tcBorders>
            <w:shd w:val="clear" w:color="auto" w:fill="F5FDFA"/>
            <w:noWrap/>
          </w:tcPr>
          <w:p w:rsidR="0002093F" w:rsidRPr="0002093F" w:rsidRDefault="0002093F" w:rsidP="0002093F">
            <w:pPr>
              <w:jc w:val="right"/>
              <w:rPr>
                <w:sz w:val="18"/>
                <w:szCs w:val="18"/>
              </w:rPr>
            </w:pPr>
            <w:r w:rsidRPr="0002093F">
              <w:rPr>
                <w:sz w:val="18"/>
                <w:szCs w:val="18"/>
              </w:rPr>
              <w:t>100,0</w:t>
            </w:r>
          </w:p>
        </w:tc>
        <w:tc>
          <w:tcPr>
            <w:tcW w:w="292" w:type="pct"/>
            <w:tcBorders>
              <w:left w:val="nil"/>
              <w:bottom w:val="nil"/>
              <w:right w:val="nil"/>
            </w:tcBorders>
            <w:shd w:val="clear" w:color="auto" w:fill="F5FDFA"/>
            <w:noWrap/>
          </w:tcPr>
          <w:p w:rsidR="0002093F" w:rsidRPr="0002093F" w:rsidRDefault="0002093F" w:rsidP="0002093F">
            <w:pPr>
              <w:jc w:val="right"/>
              <w:rPr>
                <w:sz w:val="18"/>
                <w:szCs w:val="18"/>
              </w:rPr>
            </w:pPr>
            <w:r w:rsidRPr="0002093F">
              <w:rPr>
                <w:sz w:val="18"/>
                <w:szCs w:val="18"/>
              </w:rPr>
              <w:t>100,0</w:t>
            </w:r>
          </w:p>
        </w:tc>
        <w:tc>
          <w:tcPr>
            <w:tcW w:w="292" w:type="pct"/>
            <w:tcBorders>
              <w:left w:val="nil"/>
              <w:bottom w:val="nil"/>
              <w:right w:val="nil"/>
            </w:tcBorders>
            <w:shd w:val="clear" w:color="auto" w:fill="F5FDFA"/>
            <w:noWrap/>
          </w:tcPr>
          <w:p w:rsidR="0002093F" w:rsidRPr="0002093F" w:rsidRDefault="0002093F" w:rsidP="0002093F">
            <w:pPr>
              <w:jc w:val="right"/>
              <w:rPr>
                <w:sz w:val="18"/>
                <w:szCs w:val="18"/>
              </w:rPr>
            </w:pPr>
            <w:r w:rsidRPr="0002093F">
              <w:rPr>
                <w:sz w:val="18"/>
                <w:szCs w:val="18"/>
              </w:rPr>
              <w:t>100,0</w:t>
            </w:r>
          </w:p>
        </w:tc>
        <w:tc>
          <w:tcPr>
            <w:tcW w:w="298" w:type="pct"/>
            <w:tcBorders>
              <w:left w:val="nil"/>
              <w:bottom w:val="nil"/>
              <w:right w:val="nil"/>
            </w:tcBorders>
            <w:shd w:val="clear" w:color="auto" w:fill="F5FDFA"/>
            <w:noWrap/>
          </w:tcPr>
          <w:p w:rsidR="0002093F" w:rsidRPr="0002093F" w:rsidRDefault="0002093F" w:rsidP="0002093F">
            <w:pPr>
              <w:jc w:val="right"/>
              <w:rPr>
                <w:sz w:val="18"/>
                <w:szCs w:val="18"/>
              </w:rPr>
            </w:pPr>
            <w:r w:rsidRPr="0002093F">
              <w:rPr>
                <w:sz w:val="18"/>
                <w:szCs w:val="18"/>
              </w:rPr>
              <w:t>100,0</w:t>
            </w:r>
          </w:p>
        </w:tc>
        <w:tc>
          <w:tcPr>
            <w:tcW w:w="354" w:type="pct"/>
            <w:tcBorders>
              <w:left w:val="nil"/>
              <w:bottom w:val="nil"/>
              <w:right w:val="nil"/>
            </w:tcBorders>
            <w:shd w:val="clear" w:color="auto" w:fill="F5FDFA"/>
            <w:noWrap/>
          </w:tcPr>
          <w:p w:rsidR="0002093F" w:rsidRPr="0002093F" w:rsidRDefault="0002093F" w:rsidP="0002093F">
            <w:pPr>
              <w:jc w:val="right"/>
              <w:rPr>
                <w:sz w:val="18"/>
                <w:szCs w:val="18"/>
              </w:rPr>
            </w:pPr>
            <w:r w:rsidRPr="0002093F">
              <w:rPr>
                <w:sz w:val="18"/>
                <w:szCs w:val="18"/>
              </w:rPr>
              <w:t>100,0</w:t>
            </w:r>
          </w:p>
        </w:tc>
      </w:tr>
      <w:tr w:rsidR="0002093F" w:rsidRPr="0002093F" w:rsidTr="00E24521">
        <w:trPr>
          <w:trHeight w:val="315"/>
        </w:trPr>
        <w:tc>
          <w:tcPr>
            <w:tcW w:w="2151" w:type="pct"/>
            <w:tcBorders>
              <w:top w:val="nil"/>
              <w:left w:val="nil"/>
              <w:bottom w:val="nil"/>
              <w:right w:val="nil"/>
            </w:tcBorders>
            <w:shd w:val="clear" w:color="auto" w:fill="F5FDFA"/>
            <w:noWrap/>
            <w:hideMark/>
          </w:tcPr>
          <w:p w:rsidR="0002093F" w:rsidRPr="0002093F" w:rsidRDefault="0002093F" w:rsidP="00E24521">
            <w:pPr>
              <w:rPr>
                <w:rFonts w:eastAsia="Times New Roman" w:cs="Arial"/>
                <w:sz w:val="18"/>
                <w:szCs w:val="18"/>
                <w:lang w:eastAsia="es-ES"/>
              </w:rPr>
            </w:pPr>
            <w:r w:rsidRPr="0002093F">
              <w:rPr>
                <w:rFonts w:eastAsia="Times New Roman" w:cs="Arial"/>
                <w:sz w:val="18"/>
                <w:szCs w:val="18"/>
                <w:lang w:eastAsia="es-ES"/>
              </w:rPr>
              <w:t>Organizativa</w:t>
            </w:r>
          </w:p>
        </w:tc>
        <w:tc>
          <w:tcPr>
            <w:tcW w:w="465" w:type="pct"/>
            <w:tcBorders>
              <w:top w:val="nil"/>
              <w:left w:val="nil"/>
              <w:bottom w:val="nil"/>
              <w:right w:val="nil"/>
            </w:tcBorders>
            <w:shd w:val="clear" w:color="auto" w:fill="F5FDFA"/>
            <w:noWrap/>
          </w:tcPr>
          <w:p w:rsidR="0002093F" w:rsidRPr="0002093F" w:rsidRDefault="0002093F" w:rsidP="0002093F">
            <w:pPr>
              <w:jc w:val="right"/>
              <w:rPr>
                <w:sz w:val="18"/>
                <w:szCs w:val="18"/>
              </w:rPr>
            </w:pPr>
            <w:r w:rsidRPr="0002093F">
              <w:rPr>
                <w:sz w:val="18"/>
                <w:szCs w:val="18"/>
              </w:rPr>
              <w:t>100,0</w:t>
            </w:r>
          </w:p>
        </w:tc>
        <w:tc>
          <w:tcPr>
            <w:tcW w:w="398" w:type="pct"/>
            <w:tcBorders>
              <w:top w:val="nil"/>
              <w:left w:val="nil"/>
              <w:bottom w:val="nil"/>
              <w:right w:val="nil"/>
            </w:tcBorders>
            <w:shd w:val="clear" w:color="auto" w:fill="F5FDFA"/>
            <w:noWrap/>
          </w:tcPr>
          <w:p w:rsidR="0002093F" w:rsidRPr="0002093F" w:rsidRDefault="0002093F" w:rsidP="0002093F">
            <w:pPr>
              <w:jc w:val="right"/>
              <w:rPr>
                <w:sz w:val="18"/>
                <w:szCs w:val="18"/>
              </w:rPr>
            </w:pPr>
            <w:r w:rsidRPr="0002093F">
              <w:rPr>
                <w:sz w:val="18"/>
                <w:szCs w:val="18"/>
              </w:rPr>
              <w:t>100,0</w:t>
            </w:r>
          </w:p>
        </w:tc>
        <w:tc>
          <w:tcPr>
            <w:tcW w:w="458" w:type="pct"/>
            <w:tcBorders>
              <w:top w:val="nil"/>
              <w:left w:val="nil"/>
              <w:bottom w:val="nil"/>
              <w:right w:val="nil"/>
            </w:tcBorders>
            <w:shd w:val="clear" w:color="auto" w:fill="F5FDFA"/>
            <w:noWrap/>
          </w:tcPr>
          <w:p w:rsidR="0002093F" w:rsidRPr="0002093F" w:rsidRDefault="0002093F" w:rsidP="0002093F">
            <w:pPr>
              <w:jc w:val="right"/>
              <w:rPr>
                <w:sz w:val="18"/>
                <w:szCs w:val="18"/>
              </w:rPr>
            </w:pPr>
            <w:r w:rsidRPr="0002093F">
              <w:rPr>
                <w:sz w:val="18"/>
                <w:szCs w:val="18"/>
              </w:rPr>
              <w:t>100,0</w:t>
            </w:r>
          </w:p>
        </w:tc>
        <w:tc>
          <w:tcPr>
            <w:tcW w:w="292" w:type="pct"/>
            <w:tcBorders>
              <w:top w:val="nil"/>
              <w:left w:val="nil"/>
              <w:bottom w:val="nil"/>
              <w:right w:val="nil"/>
            </w:tcBorders>
            <w:shd w:val="clear" w:color="auto" w:fill="F5FDFA"/>
            <w:noWrap/>
          </w:tcPr>
          <w:p w:rsidR="0002093F" w:rsidRPr="0002093F" w:rsidRDefault="0002093F" w:rsidP="0002093F">
            <w:pPr>
              <w:jc w:val="right"/>
              <w:rPr>
                <w:sz w:val="18"/>
                <w:szCs w:val="18"/>
              </w:rPr>
            </w:pPr>
            <w:r w:rsidRPr="0002093F">
              <w:rPr>
                <w:sz w:val="18"/>
                <w:szCs w:val="18"/>
              </w:rPr>
              <w:t>100,0</w:t>
            </w:r>
          </w:p>
        </w:tc>
        <w:tc>
          <w:tcPr>
            <w:tcW w:w="292" w:type="pct"/>
            <w:tcBorders>
              <w:top w:val="nil"/>
              <w:left w:val="nil"/>
              <w:bottom w:val="nil"/>
              <w:right w:val="nil"/>
            </w:tcBorders>
            <w:shd w:val="clear" w:color="auto" w:fill="F5FDFA"/>
            <w:noWrap/>
          </w:tcPr>
          <w:p w:rsidR="0002093F" w:rsidRPr="0002093F" w:rsidRDefault="0002093F" w:rsidP="0002093F">
            <w:pPr>
              <w:jc w:val="right"/>
              <w:rPr>
                <w:sz w:val="18"/>
                <w:szCs w:val="18"/>
              </w:rPr>
            </w:pPr>
            <w:r w:rsidRPr="0002093F">
              <w:rPr>
                <w:sz w:val="18"/>
                <w:szCs w:val="18"/>
              </w:rPr>
              <w:t>100,0</w:t>
            </w:r>
          </w:p>
        </w:tc>
        <w:tc>
          <w:tcPr>
            <w:tcW w:w="292" w:type="pct"/>
            <w:tcBorders>
              <w:top w:val="nil"/>
              <w:left w:val="nil"/>
              <w:bottom w:val="nil"/>
              <w:right w:val="nil"/>
            </w:tcBorders>
            <w:shd w:val="clear" w:color="auto" w:fill="F5FDFA"/>
            <w:noWrap/>
          </w:tcPr>
          <w:p w:rsidR="0002093F" w:rsidRPr="0002093F" w:rsidRDefault="0002093F" w:rsidP="0002093F">
            <w:pPr>
              <w:jc w:val="right"/>
              <w:rPr>
                <w:sz w:val="18"/>
                <w:szCs w:val="18"/>
              </w:rPr>
            </w:pPr>
            <w:r w:rsidRPr="0002093F">
              <w:rPr>
                <w:sz w:val="18"/>
                <w:szCs w:val="18"/>
              </w:rPr>
              <w:t>100,0</w:t>
            </w:r>
          </w:p>
        </w:tc>
        <w:tc>
          <w:tcPr>
            <w:tcW w:w="298" w:type="pct"/>
            <w:tcBorders>
              <w:top w:val="nil"/>
              <w:left w:val="nil"/>
              <w:bottom w:val="nil"/>
              <w:right w:val="nil"/>
            </w:tcBorders>
            <w:shd w:val="clear" w:color="auto" w:fill="F5FDFA"/>
            <w:noWrap/>
          </w:tcPr>
          <w:p w:rsidR="0002093F" w:rsidRPr="0002093F" w:rsidRDefault="0002093F" w:rsidP="0002093F">
            <w:pPr>
              <w:jc w:val="right"/>
              <w:rPr>
                <w:sz w:val="18"/>
                <w:szCs w:val="18"/>
              </w:rPr>
            </w:pPr>
            <w:r w:rsidRPr="0002093F">
              <w:rPr>
                <w:sz w:val="18"/>
                <w:szCs w:val="18"/>
              </w:rPr>
              <w:t>100,0</w:t>
            </w:r>
          </w:p>
        </w:tc>
        <w:tc>
          <w:tcPr>
            <w:tcW w:w="354" w:type="pct"/>
            <w:tcBorders>
              <w:top w:val="nil"/>
              <w:left w:val="nil"/>
              <w:bottom w:val="nil"/>
              <w:right w:val="nil"/>
            </w:tcBorders>
            <w:shd w:val="clear" w:color="auto" w:fill="F5FDFA"/>
            <w:noWrap/>
          </w:tcPr>
          <w:p w:rsidR="0002093F" w:rsidRPr="0002093F" w:rsidRDefault="0002093F" w:rsidP="0002093F">
            <w:pPr>
              <w:jc w:val="right"/>
              <w:rPr>
                <w:sz w:val="18"/>
                <w:szCs w:val="18"/>
              </w:rPr>
            </w:pPr>
            <w:r w:rsidRPr="0002093F">
              <w:rPr>
                <w:sz w:val="18"/>
                <w:szCs w:val="18"/>
              </w:rPr>
              <w:t>100,0</w:t>
            </w:r>
          </w:p>
        </w:tc>
      </w:tr>
      <w:tr w:rsidR="00930E2D" w:rsidRPr="0002093F" w:rsidTr="00930E2D">
        <w:trPr>
          <w:trHeight w:val="315"/>
        </w:trPr>
        <w:tc>
          <w:tcPr>
            <w:tcW w:w="2151" w:type="pct"/>
            <w:tcBorders>
              <w:top w:val="nil"/>
              <w:left w:val="nil"/>
              <w:right w:val="nil"/>
            </w:tcBorders>
            <w:shd w:val="clear" w:color="auto" w:fill="F5FDFA"/>
            <w:noWrap/>
            <w:hideMark/>
          </w:tcPr>
          <w:p w:rsidR="00930E2D" w:rsidRPr="0002093F" w:rsidRDefault="00930E2D" w:rsidP="00E24521">
            <w:pPr>
              <w:rPr>
                <w:rFonts w:eastAsia="Times New Roman" w:cs="Arial"/>
                <w:sz w:val="18"/>
                <w:szCs w:val="18"/>
                <w:lang w:eastAsia="es-ES"/>
              </w:rPr>
            </w:pPr>
            <w:r w:rsidRPr="0002093F">
              <w:rPr>
                <w:rFonts w:eastAsia="Times New Roman" w:cs="Arial"/>
                <w:sz w:val="18"/>
                <w:szCs w:val="18"/>
                <w:lang w:eastAsia="es-ES"/>
              </w:rPr>
              <w:t>Planificación</w:t>
            </w:r>
          </w:p>
        </w:tc>
        <w:tc>
          <w:tcPr>
            <w:tcW w:w="2849" w:type="pct"/>
            <w:gridSpan w:val="8"/>
            <w:tcBorders>
              <w:top w:val="nil"/>
              <w:left w:val="nil"/>
              <w:right w:val="nil"/>
            </w:tcBorders>
            <w:shd w:val="clear" w:color="auto" w:fill="F5FDFA"/>
            <w:noWrap/>
          </w:tcPr>
          <w:p w:rsidR="00930E2D" w:rsidRPr="0002093F" w:rsidRDefault="00930E2D" w:rsidP="00930E2D">
            <w:pPr>
              <w:jc w:val="center"/>
              <w:rPr>
                <w:sz w:val="18"/>
                <w:szCs w:val="18"/>
              </w:rPr>
            </w:pPr>
            <w:r w:rsidRPr="0002093F">
              <w:rPr>
                <w:sz w:val="18"/>
                <w:szCs w:val="18"/>
              </w:rPr>
              <w:t>NO APLICABLE</w:t>
            </w:r>
          </w:p>
        </w:tc>
      </w:tr>
      <w:tr w:rsidR="0002093F" w:rsidRPr="0002093F" w:rsidTr="00E24521">
        <w:trPr>
          <w:trHeight w:val="315"/>
        </w:trPr>
        <w:tc>
          <w:tcPr>
            <w:tcW w:w="2151" w:type="pct"/>
            <w:tcBorders>
              <w:top w:val="nil"/>
              <w:left w:val="nil"/>
              <w:right w:val="nil"/>
            </w:tcBorders>
            <w:shd w:val="clear" w:color="auto" w:fill="F5FDFA"/>
            <w:noWrap/>
          </w:tcPr>
          <w:p w:rsidR="0002093F" w:rsidRPr="0002093F" w:rsidRDefault="0002093F" w:rsidP="00E24521">
            <w:pPr>
              <w:rPr>
                <w:rFonts w:eastAsia="Times New Roman" w:cs="Arial"/>
                <w:sz w:val="18"/>
                <w:szCs w:val="18"/>
                <w:lang w:eastAsia="es-ES"/>
              </w:rPr>
            </w:pPr>
            <w:r w:rsidRPr="0002093F">
              <w:rPr>
                <w:rFonts w:eastAsia="Times New Roman" w:cs="Arial"/>
                <w:sz w:val="18"/>
                <w:szCs w:val="18"/>
                <w:lang w:eastAsia="es-ES"/>
              </w:rPr>
              <w:t>Registro de Actividades de Tratamiento</w:t>
            </w:r>
          </w:p>
        </w:tc>
        <w:tc>
          <w:tcPr>
            <w:tcW w:w="465" w:type="pct"/>
            <w:tcBorders>
              <w:top w:val="nil"/>
              <w:left w:val="nil"/>
              <w:right w:val="nil"/>
            </w:tcBorders>
            <w:shd w:val="clear" w:color="auto" w:fill="F5FDFA"/>
            <w:noWrap/>
          </w:tcPr>
          <w:p w:rsidR="0002093F" w:rsidRPr="0002093F" w:rsidRDefault="006A3D49" w:rsidP="0002093F">
            <w:pPr>
              <w:jc w:val="right"/>
              <w:rPr>
                <w:sz w:val="18"/>
                <w:szCs w:val="18"/>
              </w:rPr>
            </w:pPr>
            <w:r>
              <w:rPr>
                <w:sz w:val="18"/>
                <w:szCs w:val="18"/>
              </w:rPr>
              <w:t>0</w:t>
            </w:r>
            <w:r w:rsidR="0002093F" w:rsidRPr="0002093F">
              <w:rPr>
                <w:sz w:val="18"/>
                <w:szCs w:val="18"/>
              </w:rPr>
              <w:t>,0</w:t>
            </w:r>
          </w:p>
        </w:tc>
        <w:tc>
          <w:tcPr>
            <w:tcW w:w="398" w:type="pct"/>
            <w:tcBorders>
              <w:top w:val="nil"/>
              <w:left w:val="nil"/>
              <w:right w:val="nil"/>
            </w:tcBorders>
            <w:shd w:val="clear" w:color="auto" w:fill="F5FDFA"/>
            <w:noWrap/>
          </w:tcPr>
          <w:p w:rsidR="0002093F" w:rsidRPr="0002093F" w:rsidRDefault="0002093F" w:rsidP="0002093F">
            <w:pPr>
              <w:jc w:val="right"/>
              <w:rPr>
                <w:sz w:val="18"/>
                <w:szCs w:val="18"/>
              </w:rPr>
            </w:pPr>
            <w:r w:rsidRPr="0002093F">
              <w:rPr>
                <w:sz w:val="18"/>
                <w:szCs w:val="18"/>
              </w:rPr>
              <w:t>0,0</w:t>
            </w:r>
          </w:p>
        </w:tc>
        <w:tc>
          <w:tcPr>
            <w:tcW w:w="458" w:type="pct"/>
            <w:tcBorders>
              <w:top w:val="nil"/>
              <w:left w:val="nil"/>
              <w:right w:val="nil"/>
            </w:tcBorders>
            <w:shd w:val="clear" w:color="auto" w:fill="F5FDFA"/>
            <w:noWrap/>
          </w:tcPr>
          <w:p w:rsidR="0002093F" w:rsidRPr="0002093F" w:rsidRDefault="0002093F" w:rsidP="0002093F">
            <w:pPr>
              <w:jc w:val="right"/>
              <w:rPr>
                <w:sz w:val="18"/>
                <w:szCs w:val="18"/>
              </w:rPr>
            </w:pPr>
            <w:r w:rsidRPr="0002093F">
              <w:rPr>
                <w:sz w:val="18"/>
                <w:szCs w:val="18"/>
              </w:rPr>
              <w:t>0,0</w:t>
            </w:r>
          </w:p>
        </w:tc>
        <w:tc>
          <w:tcPr>
            <w:tcW w:w="292" w:type="pct"/>
            <w:tcBorders>
              <w:top w:val="nil"/>
              <w:left w:val="nil"/>
              <w:right w:val="nil"/>
            </w:tcBorders>
            <w:shd w:val="clear" w:color="auto" w:fill="F5FDFA"/>
            <w:noWrap/>
          </w:tcPr>
          <w:p w:rsidR="0002093F" w:rsidRPr="0002093F" w:rsidRDefault="0002093F" w:rsidP="0002093F">
            <w:pPr>
              <w:jc w:val="right"/>
              <w:rPr>
                <w:sz w:val="18"/>
                <w:szCs w:val="18"/>
              </w:rPr>
            </w:pPr>
            <w:r w:rsidRPr="0002093F">
              <w:rPr>
                <w:sz w:val="18"/>
                <w:szCs w:val="18"/>
              </w:rPr>
              <w:t>0,0</w:t>
            </w:r>
          </w:p>
        </w:tc>
        <w:tc>
          <w:tcPr>
            <w:tcW w:w="292" w:type="pct"/>
            <w:tcBorders>
              <w:top w:val="nil"/>
              <w:left w:val="nil"/>
              <w:right w:val="nil"/>
            </w:tcBorders>
            <w:shd w:val="clear" w:color="auto" w:fill="F5FDFA"/>
            <w:noWrap/>
          </w:tcPr>
          <w:p w:rsidR="0002093F" w:rsidRPr="0002093F" w:rsidRDefault="0002093F" w:rsidP="0002093F">
            <w:pPr>
              <w:jc w:val="right"/>
              <w:rPr>
                <w:sz w:val="18"/>
                <w:szCs w:val="18"/>
              </w:rPr>
            </w:pPr>
            <w:r w:rsidRPr="0002093F">
              <w:rPr>
                <w:sz w:val="18"/>
                <w:szCs w:val="18"/>
              </w:rPr>
              <w:t>0,0</w:t>
            </w:r>
          </w:p>
        </w:tc>
        <w:tc>
          <w:tcPr>
            <w:tcW w:w="292" w:type="pct"/>
            <w:tcBorders>
              <w:top w:val="nil"/>
              <w:left w:val="nil"/>
              <w:right w:val="nil"/>
            </w:tcBorders>
            <w:shd w:val="clear" w:color="auto" w:fill="F5FDFA"/>
            <w:noWrap/>
          </w:tcPr>
          <w:p w:rsidR="0002093F" w:rsidRPr="0002093F" w:rsidRDefault="0002093F" w:rsidP="0002093F">
            <w:pPr>
              <w:jc w:val="right"/>
              <w:rPr>
                <w:sz w:val="18"/>
                <w:szCs w:val="18"/>
              </w:rPr>
            </w:pPr>
            <w:r w:rsidRPr="0002093F">
              <w:rPr>
                <w:sz w:val="18"/>
                <w:szCs w:val="18"/>
              </w:rPr>
              <w:t>0,0</w:t>
            </w:r>
          </w:p>
        </w:tc>
        <w:tc>
          <w:tcPr>
            <w:tcW w:w="298" w:type="pct"/>
            <w:tcBorders>
              <w:top w:val="nil"/>
              <w:left w:val="nil"/>
              <w:right w:val="nil"/>
            </w:tcBorders>
            <w:shd w:val="clear" w:color="auto" w:fill="F5FDFA"/>
            <w:noWrap/>
          </w:tcPr>
          <w:p w:rsidR="0002093F" w:rsidRPr="0002093F" w:rsidRDefault="0002093F" w:rsidP="0002093F">
            <w:pPr>
              <w:jc w:val="right"/>
              <w:rPr>
                <w:sz w:val="18"/>
                <w:szCs w:val="18"/>
              </w:rPr>
            </w:pPr>
            <w:r w:rsidRPr="0002093F">
              <w:rPr>
                <w:sz w:val="18"/>
                <w:szCs w:val="18"/>
              </w:rPr>
              <w:t>0,0</w:t>
            </w:r>
          </w:p>
        </w:tc>
        <w:tc>
          <w:tcPr>
            <w:tcW w:w="354" w:type="pct"/>
            <w:tcBorders>
              <w:top w:val="nil"/>
              <w:left w:val="nil"/>
              <w:right w:val="nil"/>
            </w:tcBorders>
            <w:shd w:val="clear" w:color="auto" w:fill="F5FDFA"/>
            <w:noWrap/>
          </w:tcPr>
          <w:p w:rsidR="0002093F" w:rsidRPr="0002093F" w:rsidRDefault="006A3D49" w:rsidP="0002093F">
            <w:pPr>
              <w:jc w:val="right"/>
              <w:rPr>
                <w:sz w:val="18"/>
                <w:szCs w:val="18"/>
              </w:rPr>
            </w:pPr>
            <w:r>
              <w:rPr>
                <w:sz w:val="18"/>
                <w:szCs w:val="18"/>
              </w:rPr>
              <w:t>0,0</w:t>
            </w:r>
          </w:p>
        </w:tc>
      </w:tr>
      <w:tr w:rsidR="0002093F" w:rsidRPr="0002093F" w:rsidTr="00E24521">
        <w:trPr>
          <w:trHeight w:val="315"/>
        </w:trPr>
        <w:tc>
          <w:tcPr>
            <w:tcW w:w="2151" w:type="pct"/>
            <w:tcBorders>
              <w:top w:val="nil"/>
              <w:left w:val="nil"/>
              <w:bottom w:val="nil"/>
              <w:right w:val="nil"/>
            </w:tcBorders>
            <w:shd w:val="clear" w:color="auto" w:fill="65AD82"/>
            <w:noWrap/>
            <w:hideMark/>
          </w:tcPr>
          <w:p w:rsidR="0002093F" w:rsidRPr="0002093F" w:rsidRDefault="0002093F" w:rsidP="00E24521">
            <w:pPr>
              <w:jc w:val="right"/>
              <w:rPr>
                <w:rFonts w:eastAsia="Times New Roman" w:cs="Arial"/>
                <w:b/>
                <w:color w:val="FFFFFF" w:themeColor="background1"/>
                <w:sz w:val="18"/>
                <w:szCs w:val="18"/>
                <w:lang w:eastAsia="es-ES"/>
              </w:rPr>
            </w:pPr>
            <w:r w:rsidRPr="0002093F">
              <w:rPr>
                <w:rFonts w:eastAsia="Times New Roman" w:cs="Arial"/>
                <w:b/>
                <w:color w:val="FFFFFF" w:themeColor="background1"/>
                <w:sz w:val="18"/>
                <w:szCs w:val="18"/>
                <w:lang w:eastAsia="es-ES"/>
              </w:rPr>
              <w:t>Total IOP</w:t>
            </w:r>
          </w:p>
        </w:tc>
        <w:tc>
          <w:tcPr>
            <w:tcW w:w="465" w:type="pct"/>
            <w:tcBorders>
              <w:top w:val="nil"/>
              <w:left w:val="nil"/>
              <w:bottom w:val="nil"/>
              <w:right w:val="nil"/>
            </w:tcBorders>
            <w:shd w:val="clear" w:color="auto" w:fill="65AD82"/>
            <w:noWrap/>
            <w:hideMark/>
          </w:tcPr>
          <w:p w:rsidR="0002093F" w:rsidRPr="0002093F" w:rsidRDefault="00A921C9" w:rsidP="0002093F">
            <w:pPr>
              <w:jc w:val="right"/>
              <w:rPr>
                <w:b/>
                <w:color w:val="FFFFFF" w:themeColor="background1"/>
                <w:sz w:val="18"/>
                <w:szCs w:val="18"/>
              </w:rPr>
            </w:pPr>
            <w:r>
              <w:rPr>
                <w:b/>
                <w:color w:val="FFFFFF" w:themeColor="background1"/>
                <w:sz w:val="18"/>
                <w:szCs w:val="18"/>
              </w:rPr>
              <w:t>86</w:t>
            </w:r>
            <w:r w:rsidR="0002093F" w:rsidRPr="0002093F">
              <w:rPr>
                <w:b/>
                <w:color w:val="FFFFFF" w:themeColor="background1"/>
                <w:sz w:val="18"/>
                <w:szCs w:val="18"/>
              </w:rPr>
              <w:t>,0</w:t>
            </w:r>
          </w:p>
        </w:tc>
        <w:tc>
          <w:tcPr>
            <w:tcW w:w="398" w:type="pct"/>
            <w:tcBorders>
              <w:top w:val="nil"/>
              <w:left w:val="nil"/>
              <w:bottom w:val="nil"/>
              <w:right w:val="nil"/>
            </w:tcBorders>
            <w:shd w:val="clear" w:color="auto" w:fill="65AD82"/>
            <w:noWrap/>
          </w:tcPr>
          <w:p w:rsidR="0002093F" w:rsidRPr="0002093F" w:rsidRDefault="00A921C9" w:rsidP="0002093F">
            <w:pPr>
              <w:jc w:val="right"/>
              <w:rPr>
                <w:b/>
                <w:color w:val="FFFFFF" w:themeColor="background1"/>
                <w:sz w:val="18"/>
                <w:szCs w:val="18"/>
              </w:rPr>
            </w:pPr>
            <w:r>
              <w:rPr>
                <w:b/>
                <w:color w:val="FFFFFF" w:themeColor="background1"/>
                <w:sz w:val="18"/>
                <w:szCs w:val="18"/>
              </w:rPr>
              <w:t>86</w:t>
            </w:r>
            <w:r w:rsidR="0002093F" w:rsidRPr="0002093F">
              <w:rPr>
                <w:b/>
                <w:color w:val="FFFFFF" w:themeColor="background1"/>
                <w:sz w:val="18"/>
                <w:szCs w:val="18"/>
              </w:rPr>
              <w:t>,0</w:t>
            </w:r>
          </w:p>
        </w:tc>
        <w:tc>
          <w:tcPr>
            <w:tcW w:w="458" w:type="pct"/>
            <w:tcBorders>
              <w:top w:val="nil"/>
              <w:left w:val="nil"/>
              <w:bottom w:val="nil"/>
              <w:right w:val="nil"/>
            </w:tcBorders>
            <w:shd w:val="clear" w:color="auto" w:fill="65AD82"/>
            <w:noWrap/>
          </w:tcPr>
          <w:p w:rsidR="0002093F" w:rsidRPr="0002093F" w:rsidRDefault="00A921C9" w:rsidP="0002093F">
            <w:pPr>
              <w:jc w:val="right"/>
              <w:rPr>
                <w:b/>
                <w:color w:val="FFFFFF" w:themeColor="background1"/>
                <w:sz w:val="18"/>
                <w:szCs w:val="18"/>
              </w:rPr>
            </w:pPr>
            <w:r>
              <w:rPr>
                <w:b/>
                <w:color w:val="FFFFFF" w:themeColor="background1"/>
                <w:sz w:val="18"/>
                <w:szCs w:val="18"/>
              </w:rPr>
              <w:t>86</w:t>
            </w:r>
            <w:r w:rsidR="0002093F" w:rsidRPr="0002093F">
              <w:rPr>
                <w:b/>
                <w:color w:val="FFFFFF" w:themeColor="background1"/>
                <w:sz w:val="18"/>
                <w:szCs w:val="18"/>
              </w:rPr>
              <w:t>,0</w:t>
            </w:r>
          </w:p>
        </w:tc>
        <w:tc>
          <w:tcPr>
            <w:tcW w:w="292" w:type="pct"/>
            <w:tcBorders>
              <w:top w:val="nil"/>
              <w:left w:val="nil"/>
              <w:bottom w:val="nil"/>
              <w:right w:val="nil"/>
            </w:tcBorders>
            <w:shd w:val="clear" w:color="auto" w:fill="65AD82"/>
            <w:noWrap/>
          </w:tcPr>
          <w:p w:rsidR="0002093F" w:rsidRPr="0002093F" w:rsidRDefault="0086459F" w:rsidP="0002093F">
            <w:pPr>
              <w:jc w:val="right"/>
              <w:rPr>
                <w:b/>
                <w:color w:val="FFFFFF" w:themeColor="background1"/>
                <w:sz w:val="18"/>
                <w:szCs w:val="18"/>
              </w:rPr>
            </w:pPr>
            <w:r>
              <w:rPr>
                <w:b/>
                <w:color w:val="FFFFFF" w:themeColor="background1"/>
                <w:sz w:val="18"/>
                <w:szCs w:val="18"/>
              </w:rPr>
              <w:t>86</w:t>
            </w:r>
            <w:r w:rsidR="0002093F" w:rsidRPr="0002093F">
              <w:rPr>
                <w:b/>
                <w:color w:val="FFFFFF" w:themeColor="background1"/>
                <w:sz w:val="18"/>
                <w:szCs w:val="18"/>
              </w:rPr>
              <w:t>,0</w:t>
            </w:r>
          </w:p>
        </w:tc>
        <w:tc>
          <w:tcPr>
            <w:tcW w:w="292" w:type="pct"/>
            <w:tcBorders>
              <w:top w:val="nil"/>
              <w:left w:val="nil"/>
              <w:bottom w:val="nil"/>
              <w:right w:val="nil"/>
            </w:tcBorders>
            <w:shd w:val="clear" w:color="auto" w:fill="65AD82"/>
            <w:noWrap/>
          </w:tcPr>
          <w:p w:rsidR="0002093F" w:rsidRPr="0002093F" w:rsidRDefault="00A921C9" w:rsidP="0002093F">
            <w:pPr>
              <w:jc w:val="right"/>
              <w:rPr>
                <w:b/>
                <w:color w:val="FFFFFF" w:themeColor="background1"/>
                <w:sz w:val="18"/>
                <w:szCs w:val="18"/>
              </w:rPr>
            </w:pPr>
            <w:r>
              <w:rPr>
                <w:b/>
                <w:color w:val="FFFFFF" w:themeColor="background1"/>
                <w:sz w:val="18"/>
                <w:szCs w:val="18"/>
              </w:rPr>
              <w:t>86</w:t>
            </w:r>
            <w:r w:rsidR="0002093F" w:rsidRPr="0002093F">
              <w:rPr>
                <w:b/>
                <w:color w:val="FFFFFF" w:themeColor="background1"/>
                <w:sz w:val="18"/>
                <w:szCs w:val="18"/>
              </w:rPr>
              <w:t>,0</w:t>
            </w:r>
          </w:p>
        </w:tc>
        <w:tc>
          <w:tcPr>
            <w:tcW w:w="292" w:type="pct"/>
            <w:tcBorders>
              <w:top w:val="nil"/>
              <w:left w:val="nil"/>
              <w:bottom w:val="nil"/>
              <w:right w:val="nil"/>
            </w:tcBorders>
            <w:shd w:val="clear" w:color="auto" w:fill="65AD82"/>
            <w:noWrap/>
          </w:tcPr>
          <w:p w:rsidR="0002093F" w:rsidRPr="0002093F" w:rsidRDefault="0086459F" w:rsidP="0002093F">
            <w:pPr>
              <w:jc w:val="right"/>
              <w:rPr>
                <w:b/>
                <w:color w:val="FFFFFF" w:themeColor="background1"/>
                <w:sz w:val="18"/>
                <w:szCs w:val="18"/>
              </w:rPr>
            </w:pPr>
            <w:r>
              <w:rPr>
                <w:b/>
                <w:color w:val="FFFFFF" w:themeColor="background1"/>
                <w:sz w:val="18"/>
                <w:szCs w:val="18"/>
              </w:rPr>
              <w:t>86</w:t>
            </w:r>
            <w:r w:rsidR="0002093F" w:rsidRPr="0002093F">
              <w:rPr>
                <w:b/>
                <w:color w:val="FFFFFF" w:themeColor="background1"/>
                <w:sz w:val="18"/>
                <w:szCs w:val="18"/>
              </w:rPr>
              <w:t>,0</w:t>
            </w:r>
          </w:p>
        </w:tc>
        <w:tc>
          <w:tcPr>
            <w:tcW w:w="298" w:type="pct"/>
            <w:tcBorders>
              <w:top w:val="nil"/>
              <w:left w:val="nil"/>
              <w:bottom w:val="nil"/>
              <w:right w:val="nil"/>
            </w:tcBorders>
            <w:shd w:val="clear" w:color="auto" w:fill="65AD82"/>
            <w:noWrap/>
          </w:tcPr>
          <w:p w:rsidR="0002093F" w:rsidRPr="0002093F" w:rsidRDefault="0086459F" w:rsidP="0002093F">
            <w:pPr>
              <w:jc w:val="right"/>
              <w:rPr>
                <w:b/>
                <w:color w:val="FFFFFF" w:themeColor="background1"/>
                <w:sz w:val="18"/>
                <w:szCs w:val="18"/>
              </w:rPr>
            </w:pPr>
            <w:r>
              <w:rPr>
                <w:b/>
                <w:color w:val="FFFFFF" w:themeColor="background1"/>
                <w:sz w:val="18"/>
                <w:szCs w:val="18"/>
              </w:rPr>
              <w:t>86</w:t>
            </w:r>
            <w:r w:rsidR="0002093F" w:rsidRPr="0002093F">
              <w:rPr>
                <w:b/>
                <w:color w:val="FFFFFF" w:themeColor="background1"/>
                <w:sz w:val="18"/>
                <w:szCs w:val="18"/>
              </w:rPr>
              <w:t>,0</w:t>
            </w:r>
          </w:p>
        </w:tc>
        <w:tc>
          <w:tcPr>
            <w:tcW w:w="354" w:type="pct"/>
            <w:tcBorders>
              <w:top w:val="nil"/>
              <w:left w:val="nil"/>
              <w:bottom w:val="nil"/>
              <w:right w:val="nil"/>
            </w:tcBorders>
            <w:shd w:val="clear" w:color="auto" w:fill="65AD82"/>
            <w:noWrap/>
          </w:tcPr>
          <w:p w:rsidR="0002093F" w:rsidRPr="0002093F" w:rsidRDefault="00A921C9" w:rsidP="0002093F">
            <w:pPr>
              <w:jc w:val="right"/>
              <w:rPr>
                <w:b/>
                <w:color w:val="FFFFFF" w:themeColor="background1"/>
                <w:sz w:val="18"/>
                <w:szCs w:val="18"/>
              </w:rPr>
            </w:pPr>
            <w:r>
              <w:rPr>
                <w:b/>
                <w:color w:val="FFFFFF" w:themeColor="background1"/>
                <w:sz w:val="18"/>
                <w:szCs w:val="18"/>
              </w:rPr>
              <w:t>86</w:t>
            </w:r>
            <w:r w:rsidR="0002093F" w:rsidRPr="0002093F">
              <w:rPr>
                <w:b/>
                <w:color w:val="FFFFFF" w:themeColor="background1"/>
                <w:sz w:val="18"/>
                <w:szCs w:val="18"/>
              </w:rPr>
              <w:t>,0</w:t>
            </w:r>
          </w:p>
        </w:tc>
      </w:tr>
      <w:tr w:rsidR="00E24521" w:rsidRPr="0002093F" w:rsidTr="00E24521">
        <w:trPr>
          <w:trHeight w:val="315"/>
        </w:trPr>
        <w:tc>
          <w:tcPr>
            <w:tcW w:w="2151" w:type="pct"/>
            <w:tcBorders>
              <w:top w:val="nil"/>
              <w:left w:val="nil"/>
              <w:bottom w:val="nil"/>
              <w:right w:val="nil"/>
            </w:tcBorders>
            <w:shd w:val="clear" w:color="auto" w:fill="F2F2F2" w:themeFill="background1" w:themeFillShade="F2"/>
            <w:noWrap/>
            <w:hideMark/>
          </w:tcPr>
          <w:p w:rsidR="00E24521" w:rsidRPr="0002093F" w:rsidRDefault="00E24521" w:rsidP="00E24521">
            <w:pPr>
              <w:rPr>
                <w:rFonts w:eastAsia="Times New Roman" w:cs="Arial"/>
                <w:b/>
                <w:bCs/>
                <w:color w:val="000000"/>
                <w:sz w:val="18"/>
                <w:szCs w:val="18"/>
                <w:lang w:eastAsia="es-ES"/>
              </w:rPr>
            </w:pPr>
            <w:r w:rsidRPr="0002093F">
              <w:rPr>
                <w:rFonts w:eastAsia="Times New Roman" w:cs="Arial"/>
                <w:b/>
                <w:bCs/>
                <w:color w:val="000000"/>
                <w:sz w:val="18"/>
                <w:szCs w:val="18"/>
                <w:lang w:eastAsia="es-ES"/>
              </w:rPr>
              <w:t>INFORMACIÓN DE RELEVANCIA JURÍDICA</w:t>
            </w:r>
          </w:p>
        </w:tc>
        <w:tc>
          <w:tcPr>
            <w:tcW w:w="465" w:type="pct"/>
            <w:tcBorders>
              <w:top w:val="nil"/>
              <w:left w:val="nil"/>
              <w:bottom w:val="nil"/>
              <w:right w:val="nil"/>
            </w:tcBorders>
            <w:shd w:val="clear" w:color="auto" w:fill="F2F2F2" w:themeFill="background1" w:themeFillShade="F2"/>
            <w:noWrap/>
            <w:hideMark/>
          </w:tcPr>
          <w:p w:rsidR="00E24521" w:rsidRPr="0002093F" w:rsidRDefault="00E24521" w:rsidP="00E24521">
            <w:pPr>
              <w:jc w:val="center"/>
              <w:rPr>
                <w:b/>
                <w:color w:val="FFFFFF" w:themeColor="background1"/>
                <w:sz w:val="18"/>
                <w:szCs w:val="18"/>
              </w:rPr>
            </w:pPr>
          </w:p>
        </w:tc>
        <w:tc>
          <w:tcPr>
            <w:tcW w:w="398" w:type="pct"/>
            <w:tcBorders>
              <w:top w:val="nil"/>
              <w:left w:val="nil"/>
              <w:bottom w:val="nil"/>
              <w:right w:val="nil"/>
            </w:tcBorders>
            <w:shd w:val="clear" w:color="auto" w:fill="F2F2F2" w:themeFill="background1" w:themeFillShade="F2"/>
            <w:noWrap/>
          </w:tcPr>
          <w:p w:rsidR="00E24521" w:rsidRPr="0002093F" w:rsidRDefault="00E24521" w:rsidP="00E24521">
            <w:pPr>
              <w:jc w:val="center"/>
              <w:rPr>
                <w:b/>
                <w:color w:val="FFFFFF" w:themeColor="background1"/>
                <w:sz w:val="18"/>
                <w:szCs w:val="18"/>
              </w:rPr>
            </w:pPr>
          </w:p>
        </w:tc>
        <w:tc>
          <w:tcPr>
            <w:tcW w:w="458" w:type="pct"/>
            <w:tcBorders>
              <w:top w:val="nil"/>
              <w:left w:val="nil"/>
              <w:bottom w:val="nil"/>
              <w:right w:val="nil"/>
            </w:tcBorders>
            <w:shd w:val="clear" w:color="auto" w:fill="F2F2F2" w:themeFill="background1" w:themeFillShade="F2"/>
            <w:noWrap/>
            <w:hideMark/>
          </w:tcPr>
          <w:p w:rsidR="00E24521" w:rsidRPr="0002093F" w:rsidRDefault="00E24521" w:rsidP="00E24521">
            <w:pPr>
              <w:jc w:val="center"/>
              <w:rPr>
                <w:b/>
                <w:color w:val="FFFFFF" w:themeColor="background1"/>
                <w:sz w:val="18"/>
                <w:szCs w:val="18"/>
              </w:rPr>
            </w:pPr>
          </w:p>
        </w:tc>
        <w:tc>
          <w:tcPr>
            <w:tcW w:w="292" w:type="pct"/>
            <w:tcBorders>
              <w:top w:val="nil"/>
              <w:left w:val="nil"/>
              <w:bottom w:val="nil"/>
              <w:right w:val="nil"/>
            </w:tcBorders>
            <w:shd w:val="clear" w:color="auto" w:fill="F2F2F2" w:themeFill="background1" w:themeFillShade="F2"/>
            <w:noWrap/>
            <w:hideMark/>
          </w:tcPr>
          <w:p w:rsidR="00E24521" w:rsidRPr="0002093F" w:rsidRDefault="00E24521" w:rsidP="00E24521">
            <w:pPr>
              <w:jc w:val="center"/>
              <w:rPr>
                <w:b/>
                <w:color w:val="FFFFFF" w:themeColor="background1"/>
                <w:sz w:val="18"/>
                <w:szCs w:val="18"/>
              </w:rPr>
            </w:pPr>
          </w:p>
        </w:tc>
        <w:tc>
          <w:tcPr>
            <w:tcW w:w="292" w:type="pct"/>
            <w:tcBorders>
              <w:top w:val="nil"/>
              <w:left w:val="nil"/>
              <w:bottom w:val="nil"/>
              <w:right w:val="nil"/>
            </w:tcBorders>
            <w:shd w:val="clear" w:color="auto" w:fill="F2F2F2" w:themeFill="background1" w:themeFillShade="F2"/>
            <w:noWrap/>
            <w:hideMark/>
          </w:tcPr>
          <w:p w:rsidR="00E24521" w:rsidRPr="0002093F" w:rsidRDefault="00E24521" w:rsidP="00E24521">
            <w:pPr>
              <w:jc w:val="center"/>
              <w:rPr>
                <w:b/>
                <w:color w:val="FFFFFF" w:themeColor="background1"/>
                <w:sz w:val="18"/>
                <w:szCs w:val="18"/>
              </w:rPr>
            </w:pPr>
          </w:p>
        </w:tc>
        <w:tc>
          <w:tcPr>
            <w:tcW w:w="292" w:type="pct"/>
            <w:tcBorders>
              <w:top w:val="nil"/>
              <w:left w:val="nil"/>
              <w:bottom w:val="nil"/>
              <w:right w:val="nil"/>
            </w:tcBorders>
            <w:shd w:val="clear" w:color="auto" w:fill="F2F2F2" w:themeFill="background1" w:themeFillShade="F2"/>
            <w:noWrap/>
            <w:hideMark/>
          </w:tcPr>
          <w:p w:rsidR="00E24521" w:rsidRPr="0002093F" w:rsidRDefault="00E24521" w:rsidP="00E24521">
            <w:pPr>
              <w:jc w:val="center"/>
              <w:rPr>
                <w:b/>
                <w:color w:val="FFFFFF" w:themeColor="background1"/>
                <w:sz w:val="18"/>
                <w:szCs w:val="18"/>
              </w:rPr>
            </w:pPr>
          </w:p>
        </w:tc>
        <w:tc>
          <w:tcPr>
            <w:tcW w:w="298" w:type="pct"/>
            <w:tcBorders>
              <w:top w:val="nil"/>
              <w:left w:val="nil"/>
              <w:bottom w:val="nil"/>
              <w:right w:val="nil"/>
            </w:tcBorders>
            <w:shd w:val="clear" w:color="auto" w:fill="F2F2F2" w:themeFill="background1" w:themeFillShade="F2"/>
            <w:noWrap/>
            <w:hideMark/>
          </w:tcPr>
          <w:p w:rsidR="00E24521" w:rsidRPr="0002093F" w:rsidRDefault="00E24521" w:rsidP="00E24521">
            <w:pPr>
              <w:jc w:val="center"/>
              <w:rPr>
                <w:b/>
                <w:color w:val="FFFFFF" w:themeColor="background1"/>
                <w:sz w:val="18"/>
                <w:szCs w:val="18"/>
              </w:rPr>
            </w:pPr>
          </w:p>
        </w:tc>
        <w:tc>
          <w:tcPr>
            <w:tcW w:w="354" w:type="pct"/>
            <w:tcBorders>
              <w:top w:val="nil"/>
              <w:left w:val="nil"/>
              <w:bottom w:val="nil"/>
              <w:right w:val="nil"/>
            </w:tcBorders>
            <w:shd w:val="clear" w:color="auto" w:fill="F2F2F2" w:themeFill="background1" w:themeFillShade="F2"/>
            <w:noWrap/>
            <w:hideMark/>
          </w:tcPr>
          <w:p w:rsidR="00E24521" w:rsidRPr="0002093F" w:rsidRDefault="00E24521" w:rsidP="00E24521">
            <w:pPr>
              <w:jc w:val="right"/>
              <w:rPr>
                <w:b/>
                <w:color w:val="FFFFFF" w:themeColor="background1"/>
                <w:sz w:val="18"/>
                <w:szCs w:val="18"/>
              </w:rPr>
            </w:pPr>
          </w:p>
        </w:tc>
      </w:tr>
      <w:tr w:rsidR="00930E2D" w:rsidRPr="0002093F" w:rsidTr="00930E2D">
        <w:trPr>
          <w:trHeight w:val="315"/>
        </w:trPr>
        <w:tc>
          <w:tcPr>
            <w:tcW w:w="2151" w:type="pct"/>
            <w:tcBorders>
              <w:top w:val="nil"/>
              <w:left w:val="nil"/>
              <w:bottom w:val="nil"/>
              <w:right w:val="nil"/>
            </w:tcBorders>
            <w:shd w:val="clear" w:color="auto" w:fill="65AD82"/>
            <w:noWrap/>
            <w:hideMark/>
          </w:tcPr>
          <w:p w:rsidR="00930E2D" w:rsidRPr="0002093F" w:rsidRDefault="00930E2D" w:rsidP="00E24521">
            <w:pPr>
              <w:jc w:val="right"/>
              <w:rPr>
                <w:rFonts w:eastAsia="Times New Roman" w:cs="Arial"/>
                <w:b/>
                <w:color w:val="FFFFFF" w:themeColor="background1"/>
                <w:sz w:val="18"/>
                <w:szCs w:val="18"/>
                <w:lang w:eastAsia="es-ES"/>
              </w:rPr>
            </w:pPr>
            <w:r w:rsidRPr="0002093F">
              <w:rPr>
                <w:rFonts w:eastAsia="Times New Roman" w:cs="Arial"/>
                <w:b/>
                <w:color w:val="FFFFFF" w:themeColor="background1"/>
                <w:sz w:val="18"/>
                <w:szCs w:val="18"/>
                <w:lang w:eastAsia="es-ES"/>
              </w:rPr>
              <w:t>Total IRJ</w:t>
            </w:r>
          </w:p>
        </w:tc>
        <w:tc>
          <w:tcPr>
            <w:tcW w:w="2849" w:type="pct"/>
            <w:gridSpan w:val="8"/>
            <w:tcBorders>
              <w:top w:val="nil"/>
              <w:left w:val="nil"/>
              <w:bottom w:val="nil"/>
              <w:right w:val="nil"/>
            </w:tcBorders>
            <w:shd w:val="clear" w:color="auto" w:fill="65AD82"/>
            <w:noWrap/>
          </w:tcPr>
          <w:p w:rsidR="00930E2D" w:rsidRPr="0002093F" w:rsidRDefault="00930E2D" w:rsidP="00930E2D">
            <w:pPr>
              <w:jc w:val="center"/>
              <w:rPr>
                <w:b/>
                <w:color w:val="FFFFFF" w:themeColor="background1"/>
                <w:sz w:val="18"/>
                <w:szCs w:val="18"/>
              </w:rPr>
            </w:pPr>
            <w:r w:rsidRPr="0002093F">
              <w:rPr>
                <w:b/>
                <w:color w:val="FFFFFF" w:themeColor="background1"/>
                <w:sz w:val="18"/>
                <w:szCs w:val="18"/>
              </w:rPr>
              <w:t>NO APLICABLE</w:t>
            </w:r>
          </w:p>
        </w:tc>
      </w:tr>
      <w:tr w:rsidR="00E24521" w:rsidRPr="0002093F" w:rsidTr="00E24521">
        <w:trPr>
          <w:trHeight w:val="315"/>
        </w:trPr>
        <w:tc>
          <w:tcPr>
            <w:tcW w:w="5000" w:type="pct"/>
            <w:gridSpan w:val="9"/>
            <w:tcBorders>
              <w:top w:val="nil"/>
              <w:left w:val="nil"/>
              <w:bottom w:val="nil"/>
              <w:right w:val="nil"/>
            </w:tcBorders>
            <w:shd w:val="clear" w:color="auto" w:fill="F2F2F2" w:themeFill="background1" w:themeFillShade="F2"/>
            <w:noWrap/>
            <w:hideMark/>
          </w:tcPr>
          <w:p w:rsidR="00E24521" w:rsidRPr="0002093F" w:rsidRDefault="00E24521" w:rsidP="00E24521">
            <w:pPr>
              <w:rPr>
                <w:b/>
                <w:sz w:val="18"/>
                <w:szCs w:val="18"/>
              </w:rPr>
            </w:pPr>
            <w:r w:rsidRPr="0002093F">
              <w:rPr>
                <w:rFonts w:eastAsia="Times New Roman" w:cs="Arial"/>
                <w:b/>
                <w:sz w:val="18"/>
                <w:szCs w:val="18"/>
                <w:lang w:eastAsia="es-ES"/>
              </w:rPr>
              <w:t>INFORMACIÓN ECONÓMICA, PRESUPUESTARIA Y ESTADÍSTICA</w:t>
            </w:r>
          </w:p>
        </w:tc>
      </w:tr>
      <w:tr w:rsidR="00D95008" w:rsidRPr="0002093F" w:rsidTr="00E24521">
        <w:trPr>
          <w:trHeight w:val="315"/>
        </w:trPr>
        <w:tc>
          <w:tcPr>
            <w:tcW w:w="2151" w:type="pct"/>
            <w:tcBorders>
              <w:top w:val="nil"/>
              <w:left w:val="nil"/>
              <w:bottom w:val="nil"/>
              <w:right w:val="nil"/>
            </w:tcBorders>
            <w:shd w:val="clear" w:color="auto" w:fill="F5FDFA"/>
            <w:noWrap/>
            <w:hideMark/>
          </w:tcPr>
          <w:p w:rsidR="00D95008" w:rsidRPr="0002093F" w:rsidRDefault="00D95008" w:rsidP="00E24521">
            <w:pPr>
              <w:rPr>
                <w:rFonts w:eastAsia="Times New Roman" w:cs="Arial"/>
                <w:sz w:val="18"/>
                <w:szCs w:val="18"/>
                <w:lang w:eastAsia="es-ES"/>
              </w:rPr>
            </w:pPr>
            <w:bookmarkStart w:id="1" w:name="RANGE!C12"/>
            <w:r w:rsidRPr="0002093F">
              <w:rPr>
                <w:rFonts w:eastAsia="Times New Roman" w:cs="Arial"/>
                <w:sz w:val="18"/>
                <w:szCs w:val="18"/>
                <w:lang w:eastAsia="es-ES"/>
              </w:rPr>
              <w:t>Contratos</w:t>
            </w:r>
            <w:bookmarkEnd w:id="1"/>
          </w:p>
        </w:tc>
        <w:tc>
          <w:tcPr>
            <w:tcW w:w="465" w:type="pct"/>
            <w:tcBorders>
              <w:top w:val="nil"/>
              <w:left w:val="nil"/>
              <w:bottom w:val="nil"/>
              <w:right w:val="nil"/>
            </w:tcBorders>
            <w:shd w:val="clear" w:color="auto" w:fill="F5FDFA"/>
            <w:noWrap/>
          </w:tcPr>
          <w:p w:rsidR="00D95008" w:rsidRPr="0002093F" w:rsidRDefault="00D95008" w:rsidP="00D95008">
            <w:pPr>
              <w:jc w:val="right"/>
              <w:rPr>
                <w:sz w:val="18"/>
                <w:szCs w:val="18"/>
              </w:rPr>
            </w:pPr>
            <w:r w:rsidRPr="0002093F">
              <w:rPr>
                <w:sz w:val="18"/>
                <w:szCs w:val="18"/>
              </w:rPr>
              <w:t>67,0</w:t>
            </w:r>
          </w:p>
        </w:tc>
        <w:tc>
          <w:tcPr>
            <w:tcW w:w="398" w:type="pct"/>
            <w:tcBorders>
              <w:top w:val="nil"/>
              <w:left w:val="nil"/>
              <w:bottom w:val="nil"/>
              <w:right w:val="nil"/>
            </w:tcBorders>
            <w:shd w:val="clear" w:color="auto" w:fill="F5FDFA"/>
            <w:noWrap/>
          </w:tcPr>
          <w:p w:rsidR="00D95008" w:rsidRPr="0002093F" w:rsidRDefault="00D95008" w:rsidP="00D95008">
            <w:pPr>
              <w:jc w:val="right"/>
              <w:rPr>
                <w:sz w:val="18"/>
                <w:szCs w:val="18"/>
              </w:rPr>
            </w:pPr>
            <w:r w:rsidRPr="0002093F">
              <w:rPr>
                <w:sz w:val="18"/>
                <w:szCs w:val="18"/>
              </w:rPr>
              <w:t>67,0</w:t>
            </w:r>
          </w:p>
        </w:tc>
        <w:tc>
          <w:tcPr>
            <w:tcW w:w="458" w:type="pct"/>
            <w:tcBorders>
              <w:top w:val="nil"/>
              <w:left w:val="nil"/>
              <w:bottom w:val="nil"/>
              <w:right w:val="nil"/>
            </w:tcBorders>
            <w:shd w:val="clear" w:color="auto" w:fill="F5FDFA"/>
            <w:noWrap/>
          </w:tcPr>
          <w:p w:rsidR="00D95008" w:rsidRPr="0002093F" w:rsidRDefault="00D95008" w:rsidP="00D95008">
            <w:pPr>
              <w:jc w:val="right"/>
              <w:rPr>
                <w:sz w:val="18"/>
                <w:szCs w:val="18"/>
              </w:rPr>
            </w:pPr>
            <w:r w:rsidRPr="0002093F">
              <w:rPr>
                <w:sz w:val="18"/>
                <w:szCs w:val="18"/>
              </w:rPr>
              <w:t>67,0</w:t>
            </w:r>
          </w:p>
        </w:tc>
        <w:tc>
          <w:tcPr>
            <w:tcW w:w="292" w:type="pct"/>
            <w:tcBorders>
              <w:top w:val="nil"/>
              <w:left w:val="nil"/>
              <w:bottom w:val="nil"/>
              <w:right w:val="nil"/>
            </w:tcBorders>
            <w:shd w:val="clear" w:color="auto" w:fill="F5FDFA"/>
            <w:noWrap/>
          </w:tcPr>
          <w:p w:rsidR="00D95008" w:rsidRPr="0002093F" w:rsidRDefault="00D95008" w:rsidP="00D95008">
            <w:pPr>
              <w:jc w:val="right"/>
              <w:rPr>
                <w:sz w:val="18"/>
                <w:szCs w:val="18"/>
              </w:rPr>
            </w:pPr>
            <w:r w:rsidRPr="0002093F">
              <w:rPr>
                <w:sz w:val="18"/>
                <w:szCs w:val="18"/>
              </w:rPr>
              <w:t>67,0</w:t>
            </w:r>
          </w:p>
        </w:tc>
        <w:tc>
          <w:tcPr>
            <w:tcW w:w="292" w:type="pct"/>
            <w:tcBorders>
              <w:top w:val="nil"/>
              <w:left w:val="nil"/>
              <w:bottom w:val="nil"/>
              <w:right w:val="nil"/>
            </w:tcBorders>
            <w:shd w:val="clear" w:color="auto" w:fill="F5FDFA"/>
            <w:noWrap/>
          </w:tcPr>
          <w:p w:rsidR="00D95008" w:rsidRPr="0002093F" w:rsidRDefault="00D95008" w:rsidP="00D95008">
            <w:pPr>
              <w:jc w:val="right"/>
              <w:rPr>
                <w:sz w:val="18"/>
                <w:szCs w:val="18"/>
              </w:rPr>
            </w:pPr>
            <w:r w:rsidRPr="0002093F">
              <w:rPr>
                <w:sz w:val="18"/>
                <w:szCs w:val="18"/>
              </w:rPr>
              <w:t>67,0</w:t>
            </w:r>
          </w:p>
        </w:tc>
        <w:tc>
          <w:tcPr>
            <w:tcW w:w="292" w:type="pct"/>
            <w:tcBorders>
              <w:top w:val="nil"/>
              <w:left w:val="nil"/>
              <w:bottom w:val="nil"/>
              <w:right w:val="nil"/>
            </w:tcBorders>
            <w:shd w:val="clear" w:color="auto" w:fill="F5FDFA"/>
            <w:noWrap/>
          </w:tcPr>
          <w:p w:rsidR="00D95008" w:rsidRPr="0002093F" w:rsidRDefault="00D95008" w:rsidP="00D95008">
            <w:pPr>
              <w:jc w:val="right"/>
              <w:rPr>
                <w:sz w:val="18"/>
                <w:szCs w:val="18"/>
              </w:rPr>
            </w:pPr>
            <w:r w:rsidRPr="0002093F">
              <w:rPr>
                <w:sz w:val="18"/>
                <w:szCs w:val="18"/>
              </w:rPr>
              <w:t>67,0</w:t>
            </w:r>
          </w:p>
        </w:tc>
        <w:tc>
          <w:tcPr>
            <w:tcW w:w="298" w:type="pct"/>
            <w:tcBorders>
              <w:top w:val="nil"/>
              <w:left w:val="nil"/>
              <w:bottom w:val="nil"/>
              <w:right w:val="nil"/>
            </w:tcBorders>
            <w:shd w:val="clear" w:color="auto" w:fill="F5FDFA"/>
            <w:noWrap/>
          </w:tcPr>
          <w:p w:rsidR="00D95008" w:rsidRPr="0002093F" w:rsidRDefault="00D95008" w:rsidP="00D95008">
            <w:pPr>
              <w:jc w:val="right"/>
              <w:rPr>
                <w:sz w:val="18"/>
                <w:szCs w:val="18"/>
              </w:rPr>
            </w:pPr>
            <w:r w:rsidRPr="0002093F">
              <w:rPr>
                <w:sz w:val="18"/>
                <w:szCs w:val="18"/>
              </w:rPr>
              <w:t>67,0</w:t>
            </w:r>
          </w:p>
        </w:tc>
        <w:tc>
          <w:tcPr>
            <w:tcW w:w="354" w:type="pct"/>
            <w:tcBorders>
              <w:top w:val="nil"/>
              <w:left w:val="nil"/>
              <w:bottom w:val="nil"/>
              <w:right w:val="nil"/>
            </w:tcBorders>
            <w:shd w:val="clear" w:color="auto" w:fill="F5FDFA"/>
            <w:noWrap/>
          </w:tcPr>
          <w:p w:rsidR="00D95008" w:rsidRPr="0002093F" w:rsidRDefault="00D95008" w:rsidP="00D95008">
            <w:pPr>
              <w:jc w:val="right"/>
              <w:rPr>
                <w:sz w:val="18"/>
                <w:szCs w:val="18"/>
              </w:rPr>
            </w:pPr>
            <w:r w:rsidRPr="0002093F">
              <w:rPr>
                <w:sz w:val="18"/>
                <w:szCs w:val="18"/>
              </w:rPr>
              <w:t>67,0</w:t>
            </w:r>
          </w:p>
        </w:tc>
      </w:tr>
      <w:tr w:rsidR="00D95008" w:rsidRPr="0002093F" w:rsidTr="00E24521">
        <w:trPr>
          <w:trHeight w:val="315"/>
        </w:trPr>
        <w:tc>
          <w:tcPr>
            <w:tcW w:w="2151" w:type="pct"/>
            <w:tcBorders>
              <w:top w:val="nil"/>
              <w:left w:val="nil"/>
              <w:bottom w:val="nil"/>
              <w:right w:val="nil"/>
            </w:tcBorders>
            <w:shd w:val="clear" w:color="auto" w:fill="F5FDFA"/>
            <w:noWrap/>
          </w:tcPr>
          <w:p w:rsidR="00D95008" w:rsidRPr="0002093F" w:rsidRDefault="00D95008" w:rsidP="00E24521">
            <w:pPr>
              <w:rPr>
                <w:rFonts w:eastAsia="Times New Roman" w:cs="Arial"/>
                <w:sz w:val="18"/>
                <w:szCs w:val="18"/>
                <w:lang w:eastAsia="es-ES"/>
              </w:rPr>
            </w:pPr>
            <w:r w:rsidRPr="0002093F">
              <w:rPr>
                <w:rFonts w:eastAsia="Times New Roman" w:cs="Arial"/>
                <w:sz w:val="18"/>
                <w:szCs w:val="18"/>
                <w:lang w:eastAsia="es-ES"/>
              </w:rPr>
              <w:t>Convenios</w:t>
            </w:r>
          </w:p>
        </w:tc>
        <w:tc>
          <w:tcPr>
            <w:tcW w:w="465" w:type="pct"/>
            <w:tcBorders>
              <w:top w:val="nil"/>
              <w:left w:val="nil"/>
              <w:bottom w:val="nil"/>
              <w:right w:val="nil"/>
            </w:tcBorders>
            <w:shd w:val="clear" w:color="auto" w:fill="F5FDFA"/>
            <w:noWrap/>
          </w:tcPr>
          <w:p w:rsidR="00D95008" w:rsidRPr="0002093F" w:rsidRDefault="00D95008" w:rsidP="00D95008">
            <w:pPr>
              <w:jc w:val="right"/>
              <w:rPr>
                <w:sz w:val="18"/>
                <w:szCs w:val="18"/>
              </w:rPr>
            </w:pPr>
            <w:r w:rsidRPr="0002093F">
              <w:rPr>
                <w:sz w:val="18"/>
                <w:szCs w:val="18"/>
              </w:rPr>
              <w:t>100,0</w:t>
            </w:r>
          </w:p>
        </w:tc>
        <w:tc>
          <w:tcPr>
            <w:tcW w:w="398" w:type="pct"/>
            <w:tcBorders>
              <w:top w:val="nil"/>
              <w:left w:val="nil"/>
              <w:bottom w:val="nil"/>
              <w:right w:val="nil"/>
            </w:tcBorders>
            <w:shd w:val="clear" w:color="auto" w:fill="F5FDFA"/>
            <w:noWrap/>
          </w:tcPr>
          <w:p w:rsidR="00D95008" w:rsidRPr="0002093F" w:rsidRDefault="00D95008" w:rsidP="00D95008">
            <w:pPr>
              <w:jc w:val="right"/>
              <w:rPr>
                <w:sz w:val="18"/>
                <w:szCs w:val="18"/>
              </w:rPr>
            </w:pPr>
            <w:r w:rsidRPr="0002093F">
              <w:rPr>
                <w:sz w:val="18"/>
                <w:szCs w:val="18"/>
              </w:rPr>
              <w:t>100,0</w:t>
            </w:r>
          </w:p>
        </w:tc>
        <w:tc>
          <w:tcPr>
            <w:tcW w:w="458" w:type="pct"/>
            <w:tcBorders>
              <w:top w:val="nil"/>
              <w:left w:val="nil"/>
              <w:bottom w:val="nil"/>
              <w:right w:val="nil"/>
            </w:tcBorders>
            <w:shd w:val="clear" w:color="auto" w:fill="F5FDFA"/>
            <w:noWrap/>
          </w:tcPr>
          <w:p w:rsidR="00D95008" w:rsidRPr="0002093F" w:rsidRDefault="00D95008" w:rsidP="00D95008">
            <w:pPr>
              <w:jc w:val="right"/>
              <w:rPr>
                <w:sz w:val="18"/>
                <w:szCs w:val="18"/>
              </w:rPr>
            </w:pPr>
            <w:r w:rsidRPr="0002093F">
              <w:rPr>
                <w:sz w:val="18"/>
                <w:szCs w:val="18"/>
              </w:rPr>
              <w:t>100,0</w:t>
            </w:r>
          </w:p>
        </w:tc>
        <w:tc>
          <w:tcPr>
            <w:tcW w:w="292" w:type="pct"/>
            <w:tcBorders>
              <w:top w:val="nil"/>
              <w:left w:val="nil"/>
              <w:bottom w:val="nil"/>
              <w:right w:val="nil"/>
            </w:tcBorders>
            <w:shd w:val="clear" w:color="auto" w:fill="F5FDFA"/>
            <w:noWrap/>
          </w:tcPr>
          <w:p w:rsidR="00D95008" w:rsidRPr="0002093F" w:rsidRDefault="00D95008" w:rsidP="00D95008">
            <w:pPr>
              <w:jc w:val="right"/>
              <w:rPr>
                <w:sz w:val="18"/>
                <w:szCs w:val="18"/>
              </w:rPr>
            </w:pPr>
            <w:r w:rsidRPr="0002093F">
              <w:rPr>
                <w:sz w:val="18"/>
                <w:szCs w:val="18"/>
              </w:rPr>
              <w:t>100,0</w:t>
            </w:r>
          </w:p>
        </w:tc>
        <w:tc>
          <w:tcPr>
            <w:tcW w:w="292" w:type="pct"/>
            <w:tcBorders>
              <w:top w:val="nil"/>
              <w:left w:val="nil"/>
              <w:bottom w:val="nil"/>
              <w:right w:val="nil"/>
            </w:tcBorders>
            <w:shd w:val="clear" w:color="auto" w:fill="F5FDFA"/>
            <w:noWrap/>
          </w:tcPr>
          <w:p w:rsidR="00D95008" w:rsidRPr="0002093F" w:rsidRDefault="00D95008" w:rsidP="00D95008">
            <w:pPr>
              <w:jc w:val="right"/>
              <w:rPr>
                <w:sz w:val="18"/>
                <w:szCs w:val="18"/>
              </w:rPr>
            </w:pPr>
            <w:r w:rsidRPr="0002093F">
              <w:rPr>
                <w:sz w:val="18"/>
                <w:szCs w:val="18"/>
              </w:rPr>
              <w:t>100,0</w:t>
            </w:r>
          </w:p>
        </w:tc>
        <w:tc>
          <w:tcPr>
            <w:tcW w:w="292" w:type="pct"/>
            <w:tcBorders>
              <w:top w:val="nil"/>
              <w:left w:val="nil"/>
              <w:bottom w:val="nil"/>
              <w:right w:val="nil"/>
            </w:tcBorders>
            <w:shd w:val="clear" w:color="auto" w:fill="F5FDFA"/>
            <w:noWrap/>
          </w:tcPr>
          <w:p w:rsidR="00D95008" w:rsidRPr="0002093F" w:rsidRDefault="00D95008" w:rsidP="00D95008">
            <w:pPr>
              <w:jc w:val="right"/>
              <w:rPr>
                <w:sz w:val="18"/>
                <w:szCs w:val="18"/>
              </w:rPr>
            </w:pPr>
            <w:r w:rsidRPr="0002093F">
              <w:rPr>
                <w:sz w:val="18"/>
                <w:szCs w:val="18"/>
              </w:rPr>
              <w:t>100,0</w:t>
            </w:r>
          </w:p>
        </w:tc>
        <w:tc>
          <w:tcPr>
            <w:tcW w:w="298" w:type="pct"/>
            <w:tcBorders>
              <w:top w:val="nil"/>
              <w:left w:val="nil"/>
              <w:bottom w:val="nil"/>
              <w:right w:val="nil"/>
            </w:tcBorders>
            <w:shd w:val="clear" w:color="auto" w:fill="F5FDFA"/>
            <w:noWrap/>
          </w:tcPr>
          <w:p w:rsidR="00D95008" w:rsidRPr="0002093F" w:rsidRDefault="00D95008" w:rsidP="00D95008">
            <w:pPr>
              <w:jc w:val="right"/>
              <w:rPr>
                <w:sz w:val="18"/>
                <w:szCs w:val="18"/>
              </w:rPr>
            </w:pPr>
            <w:r w:rsidRPr="0002093F">
              <w:rPr>
                <w:sz w:val="18"/>
                <w:szCs w:val="18"/>
              </w:rPr>
              <w:t>100,0</w:t>
            </w:r>
          </w:p>
        </w:tc>
        <w:tc>
          <w:tcPr>
            <w:tcW w:w="354" w:type="pct"/>
            <w:tcBorders>
              <w:top w:val="nil"/>
              <w:left w:val="nil"/>
              <w:bottom w:val="nil"/>
              <w:right w:val="nil"/>
            </w:tcBorders>
            <w:shd w:val="clear" w:color="auto" w:fill="F5FDFA"/>
            <w:noWrap/>
          </w:tcPr>
          <w:p w:rsidR="00D95008" w:rsidRPr="0002093F" w:rsidRDefault="00D95008" w:rsidP="00D95008">
            <w:pPr>
              <w:jc w:val="right"/>
              <w:rPr>
                <w:sz w:val="18"/>
                <w:szCs w:val="18"/>
              </w:rPr>
            </w:pPr>
            <w:r w:rsidRPr="0002093F">
              <w:rPr>
                <w:sz w:val="18"/>
                <w:szCs w:val="18"/>
              </w:rPr>
              <w:t>100,0</w:t>
            </w:r>
          </w:p>
        </w:tc>
      </w:tr>
      <w:tr w:rsidR="0002093F" w:rsidRPr="0002093F" w:rsidTr="0002093F">
        <w:trPr>
          <w:trHeight w:val="315"/>
        </w:trPr>
        <w:tc>
          <w:tcPr>
            <w:tcW w:w="2151" w:type="pct"/>
            <w:tcBorders>
              <w:top w:val="nil"/>
              <w:left w:val="nil"/>
              <w:bottom w:val="nil"/>
              <w:right w:val="nil"/>
            </w:tcBorders>
            <w:shd w:val="clear" w:color="auto" w:fill="F5FDFA"/>
            <w:noWrap/>
          </w:tcPr>
          <w:p w:rsidR="0002093F" w:rsidRPr="0002093F" w:rsidRDefault="0002093F" w:rsidP="00E24521">
            <w:pPr>
              <w:rPr>
                <w:rFonts w:eastAsia="Times New Roman" w:cs="Arial"/>
                <w:sz w:val="18"/>
                <w:szCs w:val="18"/>
                <w:lang w:eastAsia="es-ES"/>
              </w:rPr>
            </w:pPr>
            <w:r w:rsidRPr="0002093F">
              <w:rPr>
                <w:rFonts w:eastAsia="Times New Roman" w:cs="Arial"/>
                <w:sz w:val="18"/>
                <w:szCs w:val="18"/>
                <w:lang w:eastAsia="es-ES"/>
              </w:rPr>
              <w:t>Encomiendas</w:t>
            </w:r>
          </w:p>
        </w:tc>
        <w:tc>
          <w:tcPr>
            <w:tcW w:w="2849" w:type="pct"/>
            <w:gridSpan w:val="8"/>
            <w:tcBorders>
              <w:top w:val="nil"/>
              <w:left w:val="nil"/>
              <w:bottom w:val="nil"/>
            </w:tcBorders>
            <w:shd w:val="clear" w:color="auto" w:fill="F5FDFA"/>
            <w:noWrap/>
          </w:tcPr>
          <w:p w:rsidR="0002093F" w:rsidRPr="0002093F" w:rsidRDefault="006A3D49" w:rsidP="0002093F">
            <w:pPr>
              <w:jc w:val="center"/>
              <w:rPr>
                <w:sz w:val="18"/>
                <w:szCs w:val="18"/>
              </w:rPr>
            </w:pPr>
            <w:r>
              <w:rPr>
                <w:sz w:val="18"/>
                <w:szCs w:val="18"/>
              </w:rPr>
              <w:t>NO APLICABLE</w:t>
            </w:r>
          </w:p>
        </w:tc>
      </w:tr>
      <w:tr w:rsidR="00930E2D" w:rsidRPr="0002093F" w:rsidTr="00930E2D">
        <w:trPr>
          <w:trHeight w:val="315"/>
        </w:trPr>
        <w:tc>
          <w:tcPr>
            <w:tcW w:w="2151" w:type="pct"/>
            <w:tcBorders>
              <w:top w:val="nil"/>
              <w:left w:val="nil"/>
              <w:bottom w:val="nil"/>
              <w:right w:val="nil"/>
            </w:tcBorders>
            <w:shd w:val="clear" w:color="auto" w:fill="F5FDFA"/>
            <w:noWrap/>
          </w:tcPr>
          <w:p w:rsidR="00930E2D" w:rsidRPr="0002093F" w:rsidRDefault="00930E2D" w:rsidP="00E24521">
            <w:pPr>
              <w:rPr>
                <w:rFonts w:eastAsia="Times New Roman" w:cs="Arial"/>
                <w:sz w:val="18"/>
                <w:szCs w:val="18"/>
                <w:lang w:eastAsia="es-ES"/>
              </w:rPr>
            </w:pPr>
            <w:r w:rsidRPr="0002093F">
              <w:rPr>
                <w:rFonts w:eastAsia="Times New Roman" w:cs="Arial"/>
                <w:sz w:val="18"/>
                <w:szCs w:val="18"/>
                <w:lang w:eastAsia="es-ES"/>
              </w:rPr>
              <w:t>Subvenciones</w:t>
            </w:r>
          </w:p>
        </w:tc>
        <w:tc>
          <w:tcPr>
            <w:tcW w:w="2849" w:type="pct"/>
            <w:gridSpan w:val="8"/>
            <w:tcBorders>
              <w:top w:val="nil"/>
              <w:left w:val="nil"/>
              <w:bottom w:val="nil"/>
              <w:right w:val="nil"/>
            </w:tcBorders>
            <w:shd w:val="clear" w:color="auto" w:fill="F5FDFA"/>
            <w:noWrap/>
          </w:tcPr>
          <w:p w:rsidR="00930E2D" w:rsidRPr="0002093F" w:rsidRDefault="00930E2D" w:rsidP="00930E2D">
            <w:pPr>
              <w:jc w:val="center"/>
              <w:rPr>
                <w:sz w:val="18"/>
                <w:szCs w:val="18"/>
              </w:rPr>
            </w:pPr>
            <w:r w:rsidRPr="0002093F">
              <w:rPr>
                <w:sz w:val="18"/>
                <w:szCs w:val="18"/>
              </w:rPr>
              <w:t>SIN ACTIVIDAD</w:t>
            </w:r>
          </w:p>
        </w:tc>
      </w:tr>
      <w:tr w:rsidR="0002093F" w:rsidRPr="0002093F" w:rsidTr="00E24521">
        <w:trPr>
          <w:trHeight w:val="315"/>
        </w:trPr>
        <w:tc>
          <w:tcPr>
            <w:tcW w:w="2151" w:type="pct"/>
            <w:tcBorders>
              <w:top w:val="nil"/>
              <w:left w:val="nil"/>
              <w:bottom w:val="nil"/>
              <w:right w:val="nil"/>
            </w:tcBorders>
            <w:shd w:val="clear" w:color="auto" w:fill="F5FDFA"/>
            <w:noWrap/>
            <w:hideMark/>
          </w:tcPr>
          <w:p w:rsidR="0002093F" w:rsidRPr="0002093F" w:rsidRDefault="0002093F" w:rsidP="00E24521">
            <w:pPr>
              <w:rPr>
                <w:rFonts w:eastAsia="Times New Roman" w:cs="Arial"/>
                <w:sz w:val="18"/>
                <w:szCs w:val="18"/>
                <w:lang w:eastAsia="es-ES"/>
              </w:rPr>
            </w:pPr>
            <w:r w:rsidRPr="0002093F">
              <w:rPr>
                <w:rFonts w:eastAsia="Times New Roman" w:cs="Arial"/>
                <w:sz w:val="18"/>
                <w:szCs w:val="18"/>
                <w:lang w:eastAsia="es-ES"/>
              </w:rPr>
              <w:t>Presupuestos</w:t>
            </w:r>
          </w:p>
        </w:tc>
        <w:tc>
          <w:tcPr>
            <w:tcW w:w="465" w:type="pct"/>
            <w:tcBorders>
              <w:top w:val="nil"/>
              <w:left w:val="nil"/>
              <w:bottom w:val="nil"/>
              <w:right w:val="nil"/>
            </w:tcBorders>
            <w:shd w:val="clear" w:color="auto" w:fill="F5FDFA"/>
            <w:noWrap/>
            <w:hideMark/>
          </w:tcPr>
          <w:p w:rsidR="0002093F" w:rsidRPr="0002093F" w:rsidRDefault="0002093F" w:rsidP="0002093F">
            <w:pPr>
              <w:jc w:val="right"/>
              <w:rPr>
                <w:sz w:val="18"/>
                <w:szCs w:val="18"/>
              </w:rPr>
            </w:pPr>
            <w:r w:rsidRPr="0002093F">
              <w:rPr>
                <w:sz w:val="18"/>
                <w:szCs w:val="18"/>
              </w:rPr>
              <w:t>0,0</w:t>
            </w:r>
          </w:p>
        </w:tc>
        <w:tc>
          <w:tcPr>
            <w:tcW w:w="398" w:type="pct"/>
            <w:tcBorders>
              <w:top w:val="nil"/>
              <w:left w:val="nil"/>
              <w:bottom w:val="nil"/>
              <w:right w:val="nil"/>
            </w:tcBorders>
            <w:shd w:val="clear" w:color="auto" w:fill="F5FDFA"/>
            <w:noWrap/>
          </w:tcPr>
          <w:p w:rsidR="0002093F" w:rsidRPr="0002093F" w:rsidRDefault="0002093F" w:rsidP="0002093F">
            <w:pPr>
              <w:jc w:val="right"/>
              <w:rPr>
                <w:sz w:val="18"/>
                <w:szCs w:val="18"/>
              </w:rPr>
            </w:pPr>
            <w:r w:rsidRPr="0002093F">
              <w:rPr>
                <w:sz w:val="18"/>
                <w:szCs w:val="18"/>
              </w:rPr>
              <w:t>0,0</w:t>
            </w:r>
          </w:p>
        </w:tc>
        <w:tc>
          <w:tcPr>
            <w:tcW w:w="458" w:type="pct"/>
            <w:tcBorders>
              <w:top w:val="nil"/>
              <w:left w:val="nil"/>
              <w:bottom w:val="nil"/>
              <w:right w:val="nil"/>
            </w:tcBorders>
            <w:shd w:val="clear" w:color="auto" w:fill="F5FDFA"/>
            <w:noWrap/>
          </w:tcPr>
          <w:p w:rsidR="0002093F" w:rsidRPr="0002093F" w:rsidRDefault="0002093F" w:rsidP="0002093F">
            <w:pPr>
              <w:jc w:val="right"/>
              <w:rPr>
                <w:sz w:val="18"/>
                <w:szCs w:val="18"/>
              </w:rPr>
            </w:pPr>
            <w:r w:rsidRPr="0002093F">
              <w:rPr>
                <w:sz w:val="18"/>
                <w:szCs w:val="18"/>
              </w:rPr>
              <w:t>0,0</w:t>
            </w:r>
          </w:p>
        </w:tc>
        <w:tc>
          <w:tcPr>
            <w:tcW w:w="292" w:type="pct"/>
            <w:tcBorders>
              <w:top w:val="nil"/>
              <w:left w:val="nil"/>
              <w:bottom w:val="nil"/>
              <w:right w:val="nil"/>
            </w:tcBorders>
            <w:shd w:val="clear" w:color="auto" w:fill="F5FDFA"/>
            <w:noWrap/>
          </w:tcPr>
          <w:p w:rsidR="0002093F" w:rsidRPr="0002093F" w:rsidRDefault="0002093F" w:rsidP="0002093F">
            <w:pPr>
              <w:jc w:val="right"/>
              <w:rPr>
                <w:sz w:val="18"/>
                <w:szCs w:val="18"/>
              </w:rPr>
            </w:pPr>
            <w:r w:rsidRPr="0002093F">
              <w:rPr>
                <w:sz w:val="18"/>
                <w:szCs w:val="18"/>
              </w:rPr>
              <w:t>0,0</w:t>
            </w:r>
          </w:p>
        </w:tc>
        <w:tc>
          <w:tcPr>
            <w:tcW w:w="292" w:type="pct"/>
            <w:tcBorders>
              <w:top w:val="nil"/>
              <w:left w:val="nil"/>
              <w:bottom w:val="nil"/>
              <w:right w:val="nil"/>
            </w:tcBorders>
            <w:shd w:val="clear" w:color="auto" w:fill="F5FDFA"/>
            <w:noWrap/>
          </w:tcPr>
          <w:p w:rsidR="0002093F" w:rsidRPr="0002093F" w:rsidRDefault="0002093F" w:rsidP="0002093F">
            <w:pPr>
              <w:jc w:val="right"/>
              <w:rPr>
                <w:sz w:val="18"/>
                <w:szCs w:val="18"/>
              </w:rPr>
            </w:pPr>
            <w:r w:rsidRPr="0002093F">
              <w:rPr>
                <w:sz w:val="18"/>
                <w:szCs w:val="18"/>
              </w:rPr>
              <w:t>0,0</w:t>
            </w:r>
          </w:p>
        </w:tc>
        <w:tc>
          <w:tcPr>
            <w:tcW w:w="292" w:type="pct"/>
            <w:tcBorders>
              <w:top w:val="nil"/>
              <w:left w:val="nil"/>
              <w:bottom w:val="nil"/>
              <w:right w:val="nil"/>
            </w:tcBorders>
            <w:shd w:val="clear" w:color="auto" w:fill="F5FDFA"/>
            <w:noWrap/>
          </w:tcPr>
          <w:p w:rsidR="0002093F" w:rsidRPr="0002093F" w:rsidRDefault="0002093F" w:rsidP="0002093F">
            <w:pPr>
              <w:jc w:val="right"/>
              <w:rPr>
                <w:sz w:val="18"/>
                <w:szCs w:val="18"/>
              </w:rPr>
            </w:pPr>
            <w:r w:rsidRPr="0002093F">
              <w:rPr>
                <w:sz w:val="18"/>
                <w:szCs w:val="18"/>
              </w:rPr>
              <w:t>0,0</w:t>
            </w:r>
          </w:p>
        </w:tc>
        <w:tc>
          <w:tcPr>
            <w:tcW w:w="298" w:type="pct"/>
            <w:tcBorders>
              <w:top w:val="nil"/>
              <w:left w:val="nil"/>
              <w:bottom w:val="nil"/>
              <w:right w:val="nil"/>
            </w:tcBorders>
            <w:shd w:val="clear" w:color="auto" w:fill="F5FDFA"/>
            <w:noWrap/>
          </w:tcPr>
          <w:p w:rsidR="0002093F" w:rsidRPr="0002093F" w:rsidRDefault="0002093F" w:rsidP="0002093F">
            <w:pPr>
              <w:jc w:val="right"/>
              <w:rPr>
                <w:sz w:val="18"/>
                <w:szCs w:val="18"/>
              </w:rPr>
            </w:pPr>
            <w:r w:rsidRPr="0002093F">
              <w:rPr>
                <w:sz w:val="18"/>
                <w:szCs w:val="18"/>
              </w:rPr>
              <w:t>0,0</w:t>
            </w:r>
          </w:p>
        </w:tc>
        <w:tc>
          <w:tcPr>
            <w:tcW w:w="354" w:type="pct"/>
            <w:tcBorders>
              <w:top w:val="nil"/>
              <w:left w:val="nil"/>
              <w:bottom w:val="nil"/>
              <w:right w:val="nil"/>
            </w:tcBorders>
            <w:shd w:val="clear" w:color="auto" w:fill="F5FDFA"/>
            <w:noWrap/>
          </w:tcPr>
          <w:p w:rsidR="0002093F" w:rsidRPr="0002093F" w:rsidRDefault="0002093F" w:rsidP="0002093F">
            <w:pPr>
              <w:jc w:val="right"/>
              <w:rPr>
                <w:sz w:val="18"/>
                <w:szCs w:val="18"/>
              </w:rPr>
            </w:pPr>
            <w:r w:rsidRPr="0002093F">
              <w:rPr>
                <w:sz w:val="18"/>
                <w:szCs w:val="18"/>
              </w:rPr>
              <w:t>0,0</w:t>
            </w:r>
          </w:p>
        </w:tc>
      </w:tr>
      <w:tr w:rsidR="0002093F" w:rsidRPr="0002093F" w:rsidTr="00E24521">
        <w:trPr>
          <w:trHeight w:val="315"/>
        </w:trPr>
        <w:tc>
          <w:tcPr>
            <w:tcW w:w="2151" w:type="pct"/>
            <w:tcBorders>
              <w:top w:val="nil"/>
              <w:left w:val="nil"/>
              <w:bottom w:val="nil"/>
              <w:right w:val="nil"/>
            </w:tcBorders>
            <w:shd w:val="clear" w:color="auto" w:fill="F5FDFA"/>
            <w:noWrap/>
            <w:hideMark/>
          </w:tcPr>
          <w:p w:rsidR="0002093F" w:rsidRPr="0002093F" w:rsidRDefault="0002093F" w:rsidP="00E24521">
            <w:pPr>
              <w:rPr>
                <w:rFonts w:eastAsia="Times New Roman" w:cs="Arial"/>
                <w:sz w:val="18"/>
                <w:szCs w:val="18"/>
                <w:lang w:eastAsia="es-ES"/>
              </w:rPr>
            </w:pPr>
            <w:r w:rsidRPr="0002093F">
              <w:rPr>
                <w:rFonts w:eastAsia="Times New Roman" w:cs="Arial"/>
                <w:sz w:val="18"/>
                <w:szCs w:val="18"/>
                <w:lang w:eastAsia="es-ES"/>
              </w:rPr>
              <w:t>Cuentas anuales e Informes de Auditoría</w:t>
            </w:r>
          </w:p>
        </w:tc>
        <w:tc>
          <w:tcPr>
            <w:tcW w:w="465" w:type="pct"/>
            <w:tcBorders>
              <w:top w:val="nil"/>
              <w:left w:val="nil"/>
              <w:bottom w:val="nil"/>
              <w:right w:val="nil"/>
            </w:tcBorders>
            <w:shd w:val="clear" w:color="auto" w:fill="F5FDFA"/>
            <w:noWrap/>
            <w:hideMark/>
          </w:tcPr>
          <w:p w:rsidR="0002093F" w:rsidRPr="0002093F" w:rsidRDefault="0002093F" w:rsidP="0002093F">
            <w:pPr>
              <w:jc w:val="right"/>
              <w:rPr>
                <w:sz w:val="18"/>
                <w:szCs w:val="18"/>
              </w:rPr>
            </w:pPr>
            <w:r w:rsidRPr="0002093F">
              <w:rPr>
                <w:sz w:val="18"/>
                <w:szCs w:val="18"/>
              </w:rPr>
              <w:t>100,0</w:t>
            </w:r>
          </w:p>
        </w:tc>
        <w:tc>
          <w:tcPr>
            <w:tcW w:w="398" w:type="pct"/>
            <w:tcBorders>
              <w:top w:val="nil"/>
              <w:left w:val="nil"/>
              <w:bottom w:val="nil"/>
              <w:right w:val="nil"/>
            </w:tcBorders>
            <w:shd w:val="clear" w:color="auto" w:fill="F5FDFA"/>
            <w:noWrap/>
          </w:tcPr>
          <w:p w:rsidR="0002093F" w:rsidRPr="0002093F" w:rsidRDefault="0002093F" w:rsidP="0002093F">
            <w:pPr>
              <w:jc w:val="right"/>
              <w:rPr>
                <w:sz w:val="18"/>
                <w:szCs w:val="18"/>
              </w:rPr>
            </w:pPr>
            <w:r w:rsidRPr="0002093F">
              <w:rPr>
                <w:sz w:val="18"/>
                <w:szCs w:val="18"/>
              </w:rPr>
              <w:t>100,0</w:t>
            </w:r>
          </w:p>
        </w:tc>
        <w:tc>
          <w:tcPr>
            <w:tcW w:w="458" w:type="pct"/>
            <w:tcBorders>
              <w:top w:val="nil"/>
              <w:left w:val="nil"/>
              <w:bottom w:val="nil"/>
              <w:right w:val="nil"/>
            </w:tcBorders>
            <w:shd w:val="clear" w:color="auto" w:fill="F5FDFA"/>
            <w:noWrap/>
          </w:tcPr>
          <w:p w:rsidR="0002093F" w:rsidRPr="0002093F" w:rsidRDefault="0002093F" w:rsidP="0002093F">
            <w:pPr>
              <w:jc w:val="right"/>
              <w:rPr>
                <w:sz w:val="18"/>
                <w:szCs w:val="18"/>
              </w:rPr>
            </w:pPr>
            <w:r w:rsidRPr="0002093F">
              <w:rPr>
                <w:sz w:val="18"/>
                <w:szCs w:val="18"/>
              </w:rPr>
              <w:t>100,0</w:t>
            </w:r>
          </w:p>
        </w:tc>
        <w:tc>
          <w:tcPr>
            <w:tcW w:w="292" w:type="pct"/>
            <w:tcBorders>
              <w:top w:val="nil"/>
              <w:left w:val="nil"/>
              <w:bottom w:val="nil"/>
              <w:right w:val="nil"/>
            </w:tcBorders>
            <w:shd w:val="clear" w:color="auto" w:fill="F5FDFA"/>
            <w:noWrap/>
          </w:tcPr>
          <w:p w:rsidR="0002093F" w:rsidRPr="0002093F" w:rsidRDefault="0002093F" w:rsidP="0002093F">
            <w:pPr>
              <w:jc w:val="right"/>
              <w:rPr>
                <w:sz w:val="18"/>
                <w:szCs w:val="18"/>
              </w:rPr>
            </w:pPr>
            <w:r w:rsidRPr="0002093F">
              <w:rPr>
                <w:sz w:val="18"/>
                <w:szCs w:val="18"/>
              </w:rPr>
              <w:t>100,0</w:t>
            </w:r>
          </w:p>
        </w:tc>
        <w:tc>
          <w:tcPr>
            <w:tcW w:w="292" w:type="pct"/>
            <w:tcBorders>
              <w:top w:val="nil"/>
              <w:left w:val="nil"/>
              <w:bottom w:val="nil"/>
              <w:right w:val="nil"/>
            </w:tcBorders>
            <w:shd w:val="clear" w:color="auto" w:fill="F5FDFA"/>
            <w:noWrap/>
          </w:tcPr>
          <w:p w:rsidR="0002093F" w:rsidRPr="0002093F" w:rsidRDefault="0002093F" w:rsidP="0002093F">
            <w:pPr>
              <w:jc w:val="right"/>
              <w:rPr>
                <w:sz w:val="18"/>
                <w:szCs w:val="18"/>
              </w:rPr>
            </w:pPr>
            <w:r w:rsidRPr="0002093F">
              <w:rPr>
                <w:sz w:val="18"/>
                <w:szCs w:val="18"/>
              </w:rPr>
              <w:t>100,0</w:t>
            </w:r>
          </w:p>
        </w:tc>
        <w:tc>
          <w:tcPr>
            <w:tcW w:w="292" w:type="pct"/>
            <w:tcBorders>
              <w:top w:val="nil"/>
              <w:left w:val="nil"/>
              <w:bottom w:val="nil"/>
              <w:right w:val="nil"/>
            </w:tcBorders>
            <w:shd w:val="clear" w:color="auto" w:fill="F5FDFA"/>
            <w:noWrap/>
          </w:tcPr>
          <w:p w:rsidR="0002093F" w:rsidRPr="0002093F" w:rsidRDefault="0002093F" w:rsidP="0002093F">
            <w:pPr>
              <w:jc w:val="right"/>
              <w:rPr>
                <w:sz w:val="18"/>
                <w:szCs w:val="18"/>
              </w:rPr>
            </w:pPr>
            <w:r w:rsidRPr="0002093F">
              <w:rPr>
                <w:sz w:val="18"/>
                <w:szCs w:val="18"/>
              </w:rPr>
              <w:t>100,0</w:t>
            </w:r>
          </w:p>
        </w:tc>
        <w:tc>
          <w:tcPr>
            <w:tcW w:w="298" w:type="pct"/>
            <w:tcBorders>
              <w:top w:val="nil"/>
              <w:left w:val="nil"/>
              <w:bottom w:val="nil"/>
              <w:right w:val="nil"/>
            </w:tcBorders>
            <w:shd w:val="clear" w:color="auto" w:fill="F5FDFA"/>
            <w:noWrap/>
          </w:tcPr>
          <w:p w:rsidR="0002093F" w:rsidRPr="0002093F" w:rsidRDefault="0002093F" w:rsidP="0002093F">
            <w:pPr>
              <w:jc w:val="right"/>
              <w:rPr>
                <w:sz w:val="18"/>
                <w:szCs w:val="18"/>
              </w:rPr>
            </w:pPr>
            <w:r w:rsidRPr="0002093F">
              <w:rPr>
                <w:sz w:val="18"/>
                <w:szCs w:val="18"/>
              </w:rPr>
              <w:t>100,0</w:t>
            </w:r>
          </w:p>
        </w:tc>
        <w:tc>
          <w:tcPr>
            <w:tcW w:w="354" w:type="pct"/>
            <w:tcBorders>
              <w:top w:val="nil"/>
              <w:left w:val="nil"/>
              <w:bottom w:val="nil"/>
              <w:right w:val="nil"/>
            </w:tcBorders>
            <w:shd w:val="clear" w:color="auto" w:fill="F5FDFA"/>
            <w:noWrap/>
          </w:tcPr>
          <w:p w:rsidR="0002093F" w:rsidRPr="0002093F" w:rsidRDefault="0002093F" w:rsidP="0002093F">
            <w:pPr>
              <w:jc w:val="right"/>
              <w:rPr>
                <w:sz w:val="18"/>
                <w:szCs w:val="18"/>
              </w:rPr>
            </w:pPr>
            <w:r w:rsidRPr="0002093F">
              <w:rPr>
                <w:sz w:val="18"/>
                <w:szCs w:val="18"/>
              </w:rPr>
              <w:t>100,0</w:t>
            </w:r>
          </w:p>
        </w:tc>
      </w:tr>
      <w:tr w:rsidR="0002093F" w:rsidRPr="0002093F" w:rsidTr="00E24521">
        <w:trPr>
          <w:trHeight w:val="315"/>
        </w:trPr>
        <w:tc>
          <w:tcPr>
            <w:tcW w:w="2151" w:type="pct"/>
            <w:tcBorders>
              <w:top w:val="nil"/>
              <w:left w:val="nil"/>
              <w:bottom w:val="nil"/>
              <w:right w:val="nil"/>
            </w:tcBorders>
            <w:shd w:val="clear" w:color="auto" w:fill="F5FDFA"/>
            <w:noWrap/>
            <w:hideMark/>
          </w:tcPr>
          <w:p w:rsidR="0002093F" w:rsidRPr="0002093F" w:rsidRDefault="0002093F" w:rsidP="00E24521">
            <w:pPr>
              <w:rPr>
                <w:rFonts w:eastAsia="Times New Roman" w:cs="Arial"/>
                <w:sz w:val="18"/>
                <w:szCs w:val="18"/>
                <w:lang w:eastAsia="es-ES"/>
              </w:rPr>
            </w:pPr>
            <w:r w:rsidRPr="0002093F">
              <w:rPr>
                <w:rFonts w:eastAsia="Times New Roman" w:cs="Arial"/>
                <w:sz w:val="18"/>
                <w:szCs w:val="18"/>
                <w:lang w:eastAsia="es-ES"/>
              </w:rPr>
              <w:t>Retribuciones e Indemnizaciones Altos Cargos</w:t>
            </w:r>
          </w:p>
        </w:tc>
        <w:tc>
          <w:tcPr>
            <w:tcW w:w="465" w:type="pct"/>
            <w:tcBorders>
              <w:top w:val="nil"/>
              <w:left w:val="nil"/>
              <w:bottom w:val="nil"/>
              <w:right w:val="nil"/>
            </w:tcBorders>
            <w:shd w:val="clear" w:color="auto" w:fill="F5FDFA"/>
            <w:noWrap/>
            <w:hideMark/>
          </w:tcPr>
          <w:p w:rsidR="0002093F" w:rsidRPr="0002093F" w:rsidRDefault="0002093F" w:rsidP="0002093F">
            <w:pPr>
              <w:jc w:val="right"/>
              <w:rPr>
                <w:sz w:val="18"/>
                <w:szCs w:val="18"/>
              </w:rPr>
            </w:pPr>
            <w:r w:rsidRPr="0002093F">
              <w:rPr>
                <w:sz w:val="18"/>
                <w:szCs w:val="18"/>
              </w:rPr>
              <w:t>100,0</w:t>
            </w:r>
          </w:p>
        </w:tc>
        <w:tc>
          <w:tcPr>
            <w:tcW w:w="398" w:type="pct"/>
            <w:tcBorders>
              <w:top w:val="nil"/>
              <w:left w:val="nil"/>
              <w:bottom w:val="nil"/>
              <w:right w:val="nil"/>
            </w:tcBorders>
            <w:shd w:val="clear" w:color="auto" w:fill="F5FDFA"/>
            <w:noWrap/>
          </w:tcPr>
          <w:p w:rsidR="0002093F" w:rsidRPr="0002093F" w:rsidRDefault="0002093F" w:rsidP="0002093F">
            <w:pPr>
              <w:jc w:val="right"/>
              <w:rPr>
                <w:sz w:val="18"/>
                <w:szCs w:val="18"/>
              </w:rPr>
            </w:pPr>
            <w:r w:rsidRPr="0002093F">
              <w:rPr>
                <w:sz w:val="18"/>
                <w:szCs w:val="18"/>
              </w:rPr>
              <w:t>100,0</w:t>
            </w:r>
          </w:p>
        </w:tc>
        <w:tc>
          <w:tcPr>
            <w:tcW w:w="458" w:type="pct"/>
            <w:tcBorders>
              <w:top w:val="nil"/>
              <w:left w:val="nil"/>
              <w:bottom w:val="nil"/>
              <w:right w:val="nil"/>
            </w:tcBorders>
            <w:shd w:val="clear" w:color="auto" w:fill="F5FDFA"/>
            <w:noWrap/>
          </w:tcPr>
          <w:p w:rsidR="0002093F" w:rsidRPr="0002093F" w:rsidRDefault="0002093F" w:rsidP="0002093F">
            <w:pPr>
              <w:jc w:val="right"/>
              <w:rPr>
                <w:sz w:val="18"/>
                <w:szCs w:val="18"/>
              </w:rPr>
            </w:pPr>
            <w:r w:rsidRPr="0002093F">
              <w:rPr>
                <w:sz w:val="18"/>
                <w:szCs w:val="18"/>
              </w:rPr>
              <w:t>100,0</w:t>
            </w:r>
          </w:p>
        </w:tc>
        <w:tc>
          <w:tcPr>
            <w:tcW w:w="292" w:type="pct"/>
            <w:tcBorders>
              <w:top w:val="nil"/>
              <w:left w:val="nil"/>
              <w:bottom w:val="nil"/>
              <w:right w:val="nil"/>
            </w:tcBorders>
            <w:shd w:val="clear" w:color="auto" w:fill="F5FDFA"/>
            <w:noWrap/>
          </w:tcPr>
          <w:p w:rsidR="0002093F" w:rsidRPr="0002093F" w:rsidRDefault="0002093F" w:rsidP="0002093F">
            <w:pPr>
              <w:jc w:val="right"/>
              <w:rPr>
                <w:sz w:val="18"/>
                <w:szCs w:val="18"/>
              </w:rPr>
            </w:pPr>
            <w:r w:rsidRPr="0002093F">
              <w:rPr>
                <w:sz w:val="18"/>
                <w:szCs w:val="18"/>
              </w:rPr>
              <w:t>100,0</w:t>
            </w:r>
          </w:p>
        </w:tc>
        <w:tc>
          <w:tcPr>
            <w:tcW w:w="292" w:type="pct"/>
            <w:tcBorders>
              <w:top w:val="nil"/>
              <w:left w:val="nil"/>
              <w:bottom w:val="nil"/>
              <w:right w:val="nil"/>
            </w:tcBorders>
            <w:shd w:val="clear" w:color="auto" w:fill="F5FDFA"/>
            <w:noWrap/>
          </w:tcPr>
          <w:p w:rsidR="0002093F" w:rsidRPr="0002093F" w:rsidRDefault="0002093F" w:rsidP="0002093F">
            <w:pPr>
              <w:jc w:val="right"/>
              <w:rPr>
                <w:sz w:val="18"/>
                <w:szCs w:val="18"/>
              </w:rPr>
            </w:pPr>
            <w:r w:rsidRPr="0002093F">
              <w:rPr>
                <w:sz w:val="18"/>
                <w:szCs w:val="18"/>
              </w:rPr>
              <w:t>100,0</w:t>
            </w:r>
          </w:p>
        </w:tc>
        <w:tc>
          <w:tcPr>
            <w:tcW w:w="292" w:type="pct"/>
            <w:tcBorders>
              <w:top w:val="nil"/>
              <w:left w:val="nil"/>
              <w:bottom w:val="nil"/>
              <w:right w:val="nil"/>
            </w:tcBorders>
            <w:shd w:val="clear" w:color="auto" w:fill="F5FDFA"/>
            <w:noWrap/>
          </w:tcPr>
          <w:p w:rsidR="0002093F" w:rsidRPr="0002093F" w:rsidRDefault="0002093F" w:rsidP="0002093F">
            <w:pPr>
              <w:jc w:val="right"/>
              <w:rPr>
                <w:sz w:val="18"/>
                <w:szCs w:val="18"/>
              </w:rPr>
            </w:pPr>
            <w:r w:rsidRPr="0002093F">
              <w:rPr>
                <w:sz w:val="18"/>
                <w:szCs w:val="18"/>
              </w:rPr>
              <w:t>100,0</w:t>
            </w:r>
          </w:p>
        </w:tc>
        <w:tc>
          <w:tcPr>
            <w:tcW w:w="298" w:type="pct"/>
            <w:tcBorders>
              <w:top w:val="nil"/>
              <w:left w:val="nil"/>
              <w:bottom w:val="nil"/>
              <w:right w:val="nil"/>
            </w:tcBorders>
            <w:shd w:val="clear" w:color="auto" w:fill="F5FDFA"/>
            <w:noWrap/>
          </w:tcPr>
          <w:p w:rsidR="0002093F" w:rsidRPr="0002093F" w:rsidRDefault="0002093F" w:rsidP="0002093F">
            <w:pPr>
              <w:jc w:val="right"/>
              <w:rPr>
                <w:sz w:val="18"/>
                <w:szCs w:val="18"/>
              </w:rPr>
            </w:pPr>
            <w:r w:rsidRPr="0002093F">
              <w:rPr>
                <w:sz w:val="18"/>
                <w:szCs w:val="18"/>
              </w:rPr>
              <w:t>100,0</w:t>
            </w:r>
          </w:p>
        </w:tc>
        <w:tc>
          <w:tcPr>
            <w:tcW w:w="354" w:type="pct"/>
            <w:tcBorders>
              <w:top w:val="nil"/>
              <w:left w:val="nil"/>
              <w:bottom w:val="nil"/>
              <w:right w:val="nil"/>
            </w:tcBorders>
            <w:shd w:val="clear" w:color="auto" w:fill="F5FDFA"/>
            <w:noWrap/>
          </w:tcPr>
          <w:p w:rsidR="0002093F" w:rsidRPr="0002093F" w:rsidRDefault="0002093F" w:rsidP="0002093F">
            <w:pPr>
              <w:jc w:val="right"/>
              <w:rPr>
                <w:sz w:val="18"/>
                <w:szCs w:val="18"/>
              </w:rPr>
            </w:pPr>
            <w:r w:rsidRPr="0002093F">
              <w:rPr>
                <w:sz w:val="18"/>
                <w:szCs w:val="18"/>
              </w:rPr>
              <w:t>100,0</w:t>
            </w:r>
          </w:p>
        </w:tc>
      </w:tr>
      <w:tr w:rsidR="00D95008" w:rsidRPr="0002093F" w:rsidTr="00D95008">
        <w:trPr>
          <w:trHeight w:val="315"/>
        </w:trPr>
        <w:tc>
          <w:tcPr>
            <w:tcW w:w="2151" w:type="pct"/>
            <w:tcBorders>
              <w:top w:val="nil"/>
              <w:left w:val="nil"/>
              <w:bottom w:val="nil"/>
              <w:right w:val="nil"/>
            </w:tcBorders>
            <w:shd w:val="clear" w:color="auto" w:fill="F5FDFA"/>
            <w:noWrap/>
            <w:hideMark/>
          </w:tcPr>
          <w:p w:rsidR="00D95008" w:rsidRPr="0002093F" w:rsidRDefault="00D95008" w:rsidP="00E24521">
            <w:pPr>
              <w:rPr>
                <w:rFonts w:eastAsia="Times New Roman" w:cs="Arial"/>
                <w:sz w:val="18"/>
                <w:szCs w:val="18"/>
                <w:lang w:eastAsia="es-ES"/>
              </w:rPr>
            </w:pPr>
            <w:r w:rsidRPr="0002093F">
              <w:rPr>
                <w:rFonts w:eastAsia="Times New Roman" w:cs="Arial"/>
                <w:sz w:val="18"/>
                <w:szCs w:val="18"/>
                <w:lang w:eastAsia="es-ES"/>
              </w:rPr>
              <w:t>Compatibilidades empleados y autorizaciones actividad privada Altos Cargos</w:t>
            </w:r>
          </w:p>
        </w:tc>
        <w:tc>
          <w:tcPr>
            <w:tcW w:w="2849" w:type="pct"/>
            <w:gridSpan w:val="8"/>
            <w:tcBorders>
              <w:top w:val="nil"/>
              <w:left w:val="nil"/>
              <w:bottom w:val="nil"/>
              <w:right w:val="nil"/>
            </w:tcBorders>
            <w:shd w:val="clear" w:color="auto" w:fill="F5FDFA"/>
            <w:noWrap/>
          </w:tcPr>
          <w:p w:rsidR="00D95008" w:rsidRPr="0002093F" w:rsidRDefault="00D95008" w:rsidP="00D95008">
            <w:pPr>
              <w:jc w:val="center"/>
              <w:rPr>
                <w:sz w:val="18"/>
                <w:szCs w:val="18"/>
              </w:rPr>
            </w:pPr>
            <w:r w:rsidRPr="0002093F">
              <w:rPr>
                <w:sz w:val="18"/>
                <w:szCs w:val="18"/>
              </w:rPr>
              <w:t>SIN ACTIVIDAD</w:t>
            </w:r>
          </w:p>
        </w:tc>
      </w:tr>
      <w:tr w:rsidR="0002093F" w:rsidRPr="0002093F" w:rsidTr="00E24521">
        <w:trPr>
          <w:trHeight w:val="265"/>
        </w:trPr>
        <w:tc>
          <w:tcPr>
            <w:tcW w:w="2151" w:type="pct"/>
            <w:tcBorders>
              <w:top w:val="nil"/>
              <w:left w:val="nil"/>
              <w:bottom w:val="nil"/>
              <w:right w:val="nil"/>
            </w:tcBorders>
            <w:shd w:val="clear" w:color="auto" w:fill="F5FDFA"/>
            <w:noWrap/>
            <w:hideMark/>
          </w:tcPr>
          <w:p w:rsidR="0002093F" w:rsidRPr="0002093F" w:rsidRDefault="0002093F" w:rsidP="00E24521">
            <w:pPr>
              <w:rPr>
                <w:rFonts w:eastAsia="Times New Roman" w:cs="Arial"/>
                <w:sz w:val="18"/>
                <w:szCs w:val="18"/>
                <w:lang w:eastAsia="es-ES"/>
              </w:rPr>
            </w:pPr>
            <w:r w:rsidRPr="0002093F">
              <w:rPr>
                <w:rFonts w:eastAsia="Times New Roman" w:cs="Arial"/>
                <w:sz w:val="18"/>
                <w:szCs w:val="18"/>
                <w:lang w:eastAsia="es-ES"/>
              </w:rPr>
              <w:t>Información Estadística</w:t>
            </w:r>
          </w:p>
        </w:tc>
        <w:tc>
          <w:tcPr>
            <w:tcW w:w="465" w:type="pct"/>
            <w:tcBorders>
              <w:top w:val="nil"/>
              <w:left w:val="nil"/>
              <w:bottom w:val="nil"/>
              <w:right w:val="nil"/>
            </w:tcBorders>
            <w:shd w:val="clear" w:color="auto" w:fill="F5FDFA"/>
            <w:noWrap/>
            <w:hideMark/>
          </w:tcPr>
          <w:p w:rsidR="0002093F" w:rsidRPr="0002093F" w:rsidRDefault="0002093F" w:rsidP="0002093F">
            <w:pPr>
              <w:jc w:val="right"/>
              <w:rPr>
                <w:sz w:val="18"/>
                <w:szCs w:val="18"/>
              </w:rPr>
            </w:pPr>
            <w:r w:rsidRPr="0002093F">
              <w:rPr>
                <w:sz w:val="18"/>
                <w:szCs w:val="18"/>
              </w:rPr>
              <w:t>100,0</w:t>
            </w:r>
          </w:p>
        </w:tc>
        <w:tc>
          <w:tcPr>
            <w:tcW w:w="398" w:type="pct"/>
            <w:tcBorders>
              <w:top w:val="nil"/>
              <w:left w:val="nil"/>
              <w:bottom w:val="nil"/>
              <w:right w:val="nil"/>
            </w:tcBorders>
            <w:shd w:val="clear" w:color="auto" w:fill="F5FDFA"/>
            <w:noWrap/>
          </w:tcPr>
          <w:p w:rsidR="0002093F" w:rsidRPr="0002093F" w:rsidRDefault="0002093F" w:rsidP="0002093F">
            <w:pPr>
              <w:jc w:val="right"/>
              <w:rPr>
                <w:sz w:val="18"/>
                <w:szCs w:val="18"/>
              </w:rPr>
            </w:pPr>
            <w:r w:rsidRPr="0002093F">
              <w:rPr>
                <w:sz w:val="18"/>
                <w:szCs w:val="18"/>
              </w:rPr>
              <w:t>100,0</w:t>
            </w:r>
          </w:p>
        </w:tc>
        <w:tc>
          <w:tcPr>
            <w:tcW w:w="458" w:type="pct"/>
            <w:tcBorders>
              <w:top w:val="nil"/>
              <w:left w:val="nil"/>
              <w:bottom w:val="nil"/>
              <w:right w:val="nil"/>
            </w:tcBorders>
            <w:shd w:val="clear" w:color="auto" w:fill="F5FDFA"/>
            <w:noWrap/>
          </w:tcPr>
          <w:p w:rsidR="0002093F" w:rsidRPr="0002093F" w:rsidRDefault="0002093F" w:rsidP="0002093F">
            <w:pPr>
              <w:jc w:val="right"/>
              <w:rPr>
                <w:sz w:val="18"/>
                <w:szCs w:val="18"/>
              </w:rPr>
            </w:pPr>
            <w:r w:rsidRPr="0002093F">
              <w:rPr>
                <w:sz w:val="18"/>
                <w:szCs w:val="18"/>
              </w:rPr>
              <w:t>100,0</w:t>
            </w:r>
          </w:p>
        </w:tc>
        <w:tc>
          <w:tcPr>
            <w:tcW w:w="292" w:type="pct"/>
            <w:tcBorders>
              <w:top w:val="nil"/>
              <w:left w:val="nil"/>
              <w:bottom w:val="nil"/>
              <w:right w:val="nil"/>
            </w:tcBorders>
            <w:shd w:val="clear" w:color="auto" w:fill="F5FDFA"/>
            <w:noWrap/>
          </w:tcPr>
          <w:p w:rsidR="0002093F" w:rsidRPr="0002093F" w:rsidRDefault="0002093F" w:rsidP="0002093F">
            <w:pPr>
              <w:jc w:val="right"/>
              <w:rPr>
                <w:sz w:val="18"/>
                <w:szCs w:val="18"/>
              </w:rPr>
            </w:pPr>
            <w:r w:rsidRPr="0002093F">
              <w:rPr>
                <w:sz w:val="18"/>
                <w:szCs w:val="18"/>
              </w:rPr>
              <w:t>100,0</w:t>
            </w:r>
          </w:p>
        </w:tc>
        <w:tc>
          <w:tcPr>
            <w:tcW w:w="292" w:type="pct"/>
            <w:tcBorders>
              <w:top w:val="nil"/>
              <w:left w:val="nil"/>
              <w:bottom w:val="nil"/>
              <w:right w:val="nil"/>
            </w:tcBorders>
            <w:shd w:val="clear" w:color="auto" w:fill="F5FDFA"/>
            <w:noWrap/>
          </w:tcPr>
          <w:p w:rsidR="0002093F" w:rsidRPr="0002093F" w:rsidRDefault="0002093F" w:rsidP="0002093F">
            <w:pPr>
              <w:jc w:val="right"/>
              <w:rPr>
                <w:sz w:val="18"/>
                <w:szCs w:val="18"/>
              </w:rPr>
            </w:pPr>
            <w:r w:rsidRPr="0002093F">
              <w:rPr>
                <w:sz w:val="18"/>
                <w:szCs w:val="18"/>
              </w:rPr>
              <w:t>100,0</w:t>
            </w:r>
          </w:p>
        </w:tc>
        <w:tc>
          <w:tcPr>
            <w:tcW w:w="292" w:type="pct"/>
            <w:tcBorders>
              <w:top w:val="nil"/>
              <w:left w:val="nil"/>
              <w:bottom w:val="nil"/>
              <w:right w:val="nil"/>
            </w:tcBorders>
            <w:shd w:val="clear" w:color="auto" w:fill="F5FDFA"/>
            <w:noWrap/>
          </w:tcPr>
          <w:p w:rsidR="0002093F" w:rsidRPr="0002093F" w:rsidRDefault="0002093F" w:rsidP="0002093F">
            <w:pPr>
              <w:jc w:val="right"/>
              <w:rPr>
                <w:sz w:val="18"/>
                <w:szCs w:val="18"/>
              </w:rPr>
            </w:pPr>
            <w:r w:rsidRPr="0002093F">
              <w:rPr>
                <w:sz w:val="18"/>
                <w:szCs w:val="18"/>
              </w:rPr>
              <w:t>100,0</w:t>
            </w:r>
          </w:p>
        </w:tc>
        <w:tc>
          <w:tcPr>
            <w:tcW w:w="298" w:type="pct"/>
            <w:tcBorders>
              <w:top w:val="nil"/>
              <w:left w:val="nil"/>
              <w:bottom w:val="nil"/>
              <w:right w:val="nil"/>
            </w:tcBorders>
            <w:shd w:val="clear" w:color="auto" w:fill="F5FDFA"/>
            <w:noWrap/>
          </w:tcPr>
          <w:p w:rsidR="0002093F" w:rsidRPr="0002093F" w:rsidRDefault="0002093F" w:rsidP="0002093F">
            <w:pPr>
              <w:jc w:val="right"/>
              <w:rPr>
                <w:sz w:val="18"/>
                <w:szCs w:val="18"/>
              </w:rPr>
            </w:pPr>
            <w:r w:rsidRPr="0002093F">
              <w:rPr>
                <w:sz w:val="18"/>
                <w:szCs w:val="18"/>
              </w:rPr>
              <w:t>100,0</w:t>
            </w:r>
          </w:p>
        </w:tc>
        <w:tc>
          <w:tcPr>
            <w:tcW w:w="354" w:type="pct"/>
            <w:tcBorders>
              <w:top w:val="nil"/>
              <w:left w:val="nil"/>
              <w:bottom w:val="nil"/>
              <w:right w:val="nil"/>
            </w:tcBorders>
            <w:shd w:val="clear" w:color="auto" w:fill="F5FDFA"/>
            <w:noWrap/>
          </w:tcPr>
          <w:p w:rsidR="0002093F" w:rsidRPr="0002093F" w:rsidRDefault="0002093F" w:rsidP="0002093F">
            <w:pPr>
              <w:jc w:val="right"/>
              <w:rPr>
                <w:sz w:val="18"/>
                <w:szCs w:val="18"/>
              </w:rPr>
            </w:pPr>
            <w:r w:rsidRPr="0002093F">
              <w:rPr>
                <w:sz w:val="18"/>
                <w:szCs w:val="18"/>
              </w:rPr>
              <w:t>100,0</w:t>
            </w:r>
          </w:p>
        </w:tc>
      </w:tr>
      <w:tr w:rsidR="0002093F" w:rsidRPr="0002093F" w:rsidTr="00E24521">
        <w:trPr>
          <w:trHeight w:val="315"/>
        </w:trPr>
        <w:tc>
          <w:tcPr>
            <w:tcW w:w="2151" w:type="pct"/>
            <w:tcBorders>
              <w:top w:val="nil"/>
              <w:left w:val="nil"/>
              <w:bottom w:val="nil"/>
              <w:right w:val="nil"/>
            </w:tcBorders>
            <w:shd w:val="clear" w:color="auto" w:fill="65AD82"/>
            <w:noWrap/>
            <w:hideMark/>
          </w:tcPr>
          <w:p w:rsidR="0002093F" w:rsidRPr="0002093F" w:rsidRDefault="0002093F" w:rsidP="00E24521">
            <w:pPr>
              <w:jc w:val="right"/>
              <w:rPr>
                <w:rFonts w:eastAsia="Times New Roman" w:cs="Arial"/>
                <w:b/>
                <w:color w:val="FFFFFF" w:themeColor="background1"/>
                <w:sz w:val="18"/>
                <w:szCs w:val="18"/>
                <w:lang w:eastAsia="es-ES"/>
              </w:rPr>
            </w:pPr>
            <w:r w:rsidRPr="0002093F">
              <w:rPr>
                <w:rFonts w:eastAsia="Times New Roman" w:cs="Arial"/>
                <w:b/>
                <w:color w:val="FFFFFF" w:themeColor="background1"/>
                <w:sz w:val="18"/>
                <w:szCs w:val="18"/>
                <w:lang w:eastAsia="es-ES"/>
              </w:rPr>
              <w:t>Total EPE</w:t>
            </w:r>
          </w:p>
        </w:tc>
        <w:tc>
          <w:tcPr>
            <w:tcW w:w="465" w:type="pct"/>
            <w:tcBorders>
              <w:top w:val="nil"/>
              <w:left w:val="nil"/>
              <w:bottom w:val="nil"/>
              <w:right w:val="nil"/>
            </w:tcBorders>
            <w:shd w:val="clear" w:color="auto" w:fill="65AD82"/>
            <w:noWrap/>
            <w:hideMark/>
          </w:tcPr>
          <w:p w:rsidR="0002093F" w:rsidRPr="0002093F" w:rsidRDefault="0002093F" w:rsidP="0002093F">
            <w:pPr>
              <w:jc w:val="right"/>
              <w:rPr>
                <w:b/>
                <w:color w:val="FFFFFF" w:themeColor="background1"/>
                <w:sz w:val="18"/>
                <w:szCs w:val="18"/>
              </w:rPr>
            </w:pPr>
            <w:r w:rsidRPr="0002093F">
              <w:rPr>
                <w:b/>
                <w:color w:val="FFFFFF" w:themeColor="background1"/>
                <w:sz w:val="18"/>
                <w:szCs w:val="18"/>
              </w:rPr>
              <w:t>80,0</w:t>
            </w:r>
          </w:p>
        </w:tc>
        <w:tc>
          <w:tcPr>
            <w:tcW w:w="398" w:type="pct"/>
            <w:tcBorders>
              <w:top w:val="nil"/>
              <w:left w:val="nil"/>
              <w:bottom w:val="nil"/>
              <w:right w:val="nil"/>
            </w:tcBorders>
            <w:shd w:val="clear" w:color="auto" w:fill="65AD82"/>
            <w:noWrap/>
          </w:tcPr>
          <w:p w:rsidR="0002093F" w:rsidRPr="0002093F" w:rsidRDefault="0002093F" w:rsidP="0002093F">
            <w:pPr>
              <w:jc w:val="right"/>
              <w:rPr>
                <w:b/>
                <w:color w:val="FFFFFF" w:themeColor="background1"/>
                <w:sz w:val="18"/>
                <w:szCs w:val="18"/>
              </w:rPr>
            </w:pPr>
            <w:r w:rsidRPr="0002093F">
              <w:rPr>
                <w:b/>
                <w:color w:val="FFFFFF" w:themeColor="background1"/>
                <w:sz w:val="18"/>
                <w:szCs w:val="18"/>
              </w:rPr>
              <w:t>67,0</w:t>
            </w:r>
          </w:p>
        </w:tc>
        <w:tc>
          <w:tcPr>
            <w:tcW w:w="458" w:type="pct"/>
            <w:tcBorders>
              <w:top w:val="nil"/>
              <w:left w:val="nil"/>
              <w:bottom w:val="nil"/>
              <w:right w:val="nil"/>
            </w:tcBorders>
            <w:shd w:val="clear" w:color="auto" w:fill="65AD82"/>
            <w:noWrap/>
          </w:tcPr>
          <w:p w:rsidR="0002093F" w:rsidRPr="0002093F" w:rsidRDefault="0002093F" w:rsidP="0002093F">
            <w:pPr>
              <w:jc w:val="right"/>
              <w:rPr>
                <w:b/>
                <w:color w:val="FFFFFF" w:themeColor="background1"/>
                <w:sz w:val="18"/>
                <w:szCs w:val="18"/>
              </w:rPr>
            </w:pPr>
            <w:r w:rsidRPr="0002093F">
              <w:rPr>
                <w:b/>
                <w:color w:val="FFFFFF" w:themeColor="background1"/>
                <w:sz w:val="18"/>
                <w:szCs w:val="18"/>
              </w:rPr>
              <w:t>80,0</w:t>
            </w:r>
          </w:p>
        </w:tc>
        <w:tc>
          <w:tcPr>
            <w:tcW w:w="292" w:type="pct"/>
            <w:tcBorders>
              <w:top w:val="nil"/>
              <w:left w:val="nil"/>
              <w:bottom w:val="nil"/>
              <w:right w:val="nil"/>
            </w:tcBorders>
            <w:shd w:val="clear" w:color="auto" w:fill="65AD82"/>
            <w:noWrap/>
          </w:tcPr>
          <w:p w:rsidR="0002093F" w:rsidRPr="0002093F" w:rsidRDefault="0002093F" w:rsidP="0002093F">
            <w:pPr>
              <w:jc w:val="right"/>
              <w:rPr>
                <w:b/>
                <w:color w:val="FFFFFF" w:themeColor="background1"/>
                <w:sz w:val="18"/>
                <w:szCs w:val="18"/>
              </w:rPr>
            </w:pPr>
            <w:r w:rsidRPr="0002093F">
              <w:rPr>
                <w:b/>
                <w:color w:val="FFFFFF" w:themeColor="background1"/>
                <w:sz w:val="18"/>
                <w:szCs w:val="18"/>
              </w:rPr>
              <w:t>80,0</w:t>
            </w:r>
          </w:p>
        </w:tc>
        <w:tc>
          <w:tcPr>
            <w:tcW w:w="292" w:type="pct"/>
            <w:tcBorders>
              <w:top w:val="nil"/>
              <w:left w:val="nil"/>
              <w:bottom w:val="nil"/>
              <w:right w:val="nil"/>
            </w:tcBorders>
            <w:shd w:val="clear" w:color="auto" w:fill="65AD82"/>
            <w:noWrap/>
          </w:tcPr>
          <w:p w:rsidR="0002093F" w:rsidRPr="0002093F" w:rsidRDefault="0002093F" w:rsidP="0002093F">
            <w:pPr>
              <w:jc w:val="right"/>
              <w:rPr>
                <w:b/>
                <w:color w:val="FFFFFF" w:themeColor="background1"/>
                <w:sz w:val="18"/>
                <w:szCs w:val="18"/>
              </w:rPr>
            </w:pPr>
            <w:r w:rsidRPr="0002093F">
              <w:rPr>
                <w:b/>
                <w:color w:val="FFFFFF" w:themeColor="background1"/>
                <w:sz w:val="18"/>
                <w:szCs w:val="18"/>
              </w:rPr>
              <w:t>80,0</w:t>
            </w:r>
          </w:p>
        </w:tc>
        <w:tc>
          <w:tcPr>
            <w:tcW w:w="292" w:type="pct"/>
            <w:tcBorders>
              <w:top w:val="nil"/>
              <w:left w:val="nil"/>
              <w:bottom w:val="nil"/>
              <w:right w:val="nil"/>
            </w:tcBorders>
            <w:shd w:val="clear" w:color="auto" w:fill="65AD82"/>
            <w:noWrap/>
          </w:tcPr>
          <w:p w:rsidR="0002093F" w:rsidRPr="0002093F" w:rsidRDefault="0002093F" w:rsidP="0002093F">
            <w:pPr>
              <w:jc w:val="right"/>
              <w:rPr>
                <w:b/>
                <w:color w:val="FFFFFF" w:themeColor="background1"/>
                <w:sz w:val="18"/>
                <w:szCs w:val="18"/>
              </w:rPr>
            </w:pPr>
            <w:r w:rsidRPr="0002093F">
              <w:rPr>
                <w:b/>
                <w:color w:val="FFFFFF" w:themeColor="background1"/>
                <w:sz w:val="18"/>
                <w:szCs w:val="18"/>
              </w:rPr>
              <w:t>67,0</w:t>
            </w:r>
          </w:p>
        </w:tc>
        <w:tc>
          <w:tcPr>
            <w:tcW w:w="298" w:type="pct"/>
            <w:tcBorders>
              <w:top w:val="nil"/>
              <w:left w:val="nil"/>
              <w:bottom w:val="nil"/>
              <w:right w:val="nil"/>
            </w:tcBorders>
            <w:shd w:val="clear" w:color="auto" w:fill="65AD82"/>
            <w:noWrap/>
          </w:tcPr>
          <w:p w:rsidR="0002093F" w:rsidRPr="0002093F" w:rsidRDefault="0002093F" w:rsidP="0002093F">
            <w:pPr>
              <w:jc w:val="right"/>
              <w:rPr>
                <w:b/>
                <w:color w:val="FFFFFF" w:themeColor="background1"/>
                <w:sz w:val="18"/>
                <w:szCs w:val="18"/>
              </w:rPr>
            </w:pPr>
            <w:r w:rsidRPr="0002093F">
              <w:rPr>
                <w:b/>
                <w:color w:val="FFFFFF" w:themeColor="background1"/>
                <w:sz w:val="18"/>
                <w:szCs w:val="18"/>
              </w:rPr>
              <w:t>87,0</w:t>
            </w:r>
          </w:p>
        </w:tc>
        <w:tc>
          <w:tcPr>
            <w:tcW w:w="354" w:type="pct"/>
            <w:tcBorders>
              <w:top w:val="nil"/>
              <w:left w:val="nil"/>
              <w:bottom w:val="nil"/>
              <w:right w:val="nil"/>
            </w:tcBorders>
            <w:shd w:val="clear" w:color="auto" w:fill="65AD82"/>
            <w:noWrap/>
          </w:tcPr>
          <w:p w:rsidR="0002093F" w:rsidRPr="0002093F" w:rsidRDefault="0002093F" w:rsidP="0002093F">
            <w:pPr>
              <w:jc w:val="right"/>
              <w:rPr>
                <w:b/>
                <w:color w:val="FFFFFF" w:themeColor="background1"/>
                <w:sz w:val="18"/>
                <w:szCs w:val="18"/>
              </w:rPr>
            </w:pPr>
            <w:r w:rsidRPr="0002093F">
              <w:rPr>
                <w:b/>
                <w:color w:val="FFFFFF" w:themeColor="background1"/>
                <w:sz w:val="18"/>
                <w:szCs w:val="18"/>
              </w:rPr>
              <w:t>77,0</w:t>
            </w:r>
          </w:p>
        </w:tc>
      </w:tr>
      <w:tr w:rsidR="00E24521" w:rsidRPr="0002093F" w:rsidTr="00E24521">
        <w:trPr>
          <w:trHeight w:val="315"/>
        </w:trPr>
        <w:tc>
          <w:tcPr>
            <w:tcW w:w="2151" w:type="pct"/>
            <w:tcBorders>
              <w:top w:val="nil"/>
              <w:left w:val="nil"/>
              <w:bottom w:val="nil"/>
              <w:right w:val="nil"/>
            </w:tcBorders>
            <w:shd w:val="clear" w:color="auto" w:fill="F2F2F2" w:themeFill="background1" w:themeFillShade="F2"/>
            <w:noWrap/>
          </w:tcPr>
          <w:p w:rsidR="00E24521" w:rsidRPr="0002093F" w:rsidRDefault="00E24521" w:rsidP="00E24521">
            <w:pPr>
              <w:rPr>
                <w:rFonts w:eastAsia="Times New Roman" w:cs="Arial"/>
                <w:sz w:val="18"/>
                <w:szCs w:val="18"/>
                <w:lang w:eastAsia="es-ES"/>
              </w:rPr>
            </w:pPr>
            <w:r w:rsidRPr="0002093F">
              <w:rPr>
                <w:rFonts w:eastAsia="Times New Roman" w:cs="Arial"/>
                <w:sz w:val="18"/>
                <w:szCs w:val="18"/>
                <w:lang w:eastAsia="es-ES"/>
              </w:rPr>
              <w:t>INFORMACIÓN PATRIMONIAL</w:t>
            </w:r>
          </w:p>
        </w:tc>
        <w:tc>
          <w:tcPr>
            <w:tcW w:w="465" w:type="pct"/>
            <w:tcBorders>
              <w:top w:val="nil"/>
              <w:left w:val="nil"/>
              <w:bottom w:val="nil"/>
              <w:right w:val="nil"/>
            </w:tcBorders>
            <w:shd w:val="clear" w:color="auto" w:fill="F2F2F2" w:themeFill="background1" w:themeFillShade="F2"/>
            <w:noWrap/>
          </w:tcPr>
          <w:p w:rsidR="00E24521" w:rsidRPr="0002093F" w:rsidRDefault="00E24521" w:rsidP="00E24521">
            <w:pPr>
              <w:jc w:val="right"/>
              <w:rPr>
                <w:b/>
                <w:color w:val="FFFFFF" w:themeColor="background1"/>
                <w:sz w:val="18"/>
                <w:szCs w:val="18"/>
              </w:rPr>
            </w:pPr>
          </w:p>
        </w:tc>
        <w:tc>
          <w:tcPr>
            <w:tcW w:w="398" w:type="pct"/>
            <w:tcBorders>
              <w:top w:val="nil"/>
              <w:left w:val="nil"/>
              <w:bottom w:val="nil"/>
              <w:right w:val="nil"/>
            </w:tcBorders>
            <w:shd w:val="clear" w:color="auto" w:fill="F2F2F2" w:themeFill="background1" w:themeFillShade="F2"/>
            <w:noWrap/>
          </w:tcPr>
          <w:p w:rsidR="00E24521" w:rsidRPr="0002093F" w:rsidRDefault="00E24521" w:rsidP="00E24521">
            <w:pPr>
              <w:jc w:val="right"/>
              <w:rPr>
                <w:b/>
                <w:color w:val="FFFFFF" w:themeColor="background1"/>
                <w:sz w:val="18"/>
                <w:szCs w:val="18"/>
              </w:rPr>
            </w:pPr>
          </w:p>
        </w:tc>
        <w:tc>
          <w:tcPr>
            <w:tcW w:w="458" w:type="pct"/>
            <w:tcBorders>
              <w:top w:val="nil"/>
              <w:left w:val="nil"/>
              <w:bottom w:val="nil"/>
              <w:right w:val="nil"/>
            </w:tcBorders>
            <w:shd w:val="clear" w:color="auto" w:fill="F2F2F2" w:themeFill="background1" w:themeFillShade="F2"/>
            <w:noWrap/>
          </w:tcPr>
          <w:p w:rsidR="00E24521" w:rsidRPr="0002093F" w:rsidRDefault="00E24521" w:rsidP="00E24521">
            <w:pPr>
              <w:jc w:val="right"/>
              <w:rPr>
                <w:b/>
                <w:color w:val="FFFFFF" w:themeColor="background1"/>
                <w:sz w:val="18"/>
                <w:szCs w:val="18"/>
              </w:rPr>
            </w:pPr>
          </w:p>
        </w:tc>
        <w:tc>
          <w:tcPr>
            <w:tcW w:w="292" w:type="pct"/>
            <w:tcBorders>
              <w:top w:val="nil"/>
              <w:left w:val="nil"/>
              <w:bottom w:val="nil"/>
              <w:right w:val="nil"/>
            </w:tcBorders>
            <w:shd w:val="clear" w:color="auto" w:fill="F2F2F2" w:themeFill="background1" w:themeFillShade="F2"/>
            <w:noWrap/>
          </w:tcPr>
          <w:p w:rsidR="00E24521" w:rsidRPr="0002093F" w:rsidRDefault="00E24521" w:rsidP="00E24521">
            <w:pPr>
              <w:jc w:val="right"/>
              <w:rPr>
                <w:b/>
                <w:color w:val="FFFFFF" w:themeColor="background1"/>
                <w:sz w:val="18"/>
                <w:szCs w:val="18"/>
              </w:rPr>
            </w:pPr>
          </w:p>
        </w:tc>
        <w:tc>
          <w:tcPr>
            <w:tcW w:w="292" w:type="pct"/>
            <w:tcBorders>
              <w:top w:val="nil"/>
              <w:left w:val="nil"/>
              <w:bottom w:val="nil"/>
              <w:right w:val="nil"/>
            </w:tcBorders>
            <w:shd w:val="clear" w:color="auto" w:fill="F2F2F2" w:themeFill="background1" w:themeFillShade="F2"/>
            <w:noWrap/>
          </w:tcPr>
          <w:p w:rsidR="00E24521" w:rsidRPr="0002093F" w:rsidRDefault="00E24521" w:rsidP="00E24521">
            <w:pPr>
              <w:jc w:val="right"/>
              <w:rPr>
                <w:b/>
                <w:color w:val="FFFFFF" w:themeColor="background1"/>
                <w:sz w:val="18"/>
                <w:szCs w:val="18"/>
              </w:rPr>
            </w:pPr>
          </w:p>
        </w:tc>
        <w:tc>
          <w:tcPr>
            <w:tcW w:w="292" w:type="pct"/>
            <w:tcBorders>
              <w:top w:val="nil"/>
              <w:left w:val="nil"/>
              <w:bottom w:val="nil"/>
              <w:right w:val="nil"/>
            </w:tcBorders>
            <w:shd w:val="clear" w:color="auto" w:fill="F2F2F2" w:themeFill="background1" w:themeFillShade="F2"/>
            <w:noWrap/>
          </w:tcPr>
          <w:p w:rsidR="00E24521" w:rsidRPr="0002093F" w:rsidRDefault="00E24521" w:rsidP="00E24521">
            <w:pPr>
              <w:jc w:val="right"/>
              <w:rPr>
                <w:b/>
                <w:color w:val="FFFFFF" w:themeColor="background1"/>
                <w:sz w:val="18"/>
                <w:szCs w:val="18"/>
              </w:rPr>
            </w:pPr>
          </w:p>
        </w:tc>
        <w:tc>
          <w:tcPr>
            <w:tcW w:w="298" w:type="pct"/>
            <w:tcBorders>
              <w:top w:val="nil"/>
              <w:left w:val="nil"/>
              <w:bottom w:val="nil"/>
              <w:right w:val="nil"/>
            </w:tcBorders>
            <w:shd w:val="clear" w:color="auto" w:fill="F2F2F2" w:themeFill="background1" w:themeFillShade="F2"/>
            <w:noWrap/>
          </w:tcPr>
          <w:p w:rsidR="00E24521" w:rsidRPr="0002093F" w:rsidRDefault="00E24521" w:rsidP="00E24521">
            <w:pPr>
              <w:jc w:val="right"/>
              <w:rPr>
                <w:b/>
                <w:color w:val="FFFFFF" w:themeColor="background1"/>
                <w:sz w:val="18"/>
                <w:szCs w:val="18"/>
              </w:rPr>
            </w:pPr>
          </w:p>
        </w:tc>
        <w:tc>
          <w:tcPr>
            <w:tcW w:w="354" w:type="pct"/>
            <w:tcBorders>
              <w:top w:val="nil"/>
              <w:left w:val="nil"/>
              <w:bottom w:val="nil"/>
              <w:right w:val="nil"/>
            </w:tcBorders>
            <w:shd w:val="clear" w:color="auto" w:fill="F2F2F2" w:themeFill="background1" w:themeFillShade="F2"/>
            <w:noWrap/>
          </w:tcPr>
          <w:p w:rsidR="00E24521" w:rsidRPr="0002093F" w:rsidRDefault="00E24521" w:rsidP="00E24521">
            <w:pPr>
              <w:jc w:val="right"/>
              <w:rPr>
                <w:b/>
                <w:color w:val="FFFFFF" w:themeColor="background1"/>
                <w:sz w:val="18"/>
                <w:szCs w:val="18"/>
              </w:rPr>
            </w:pPr>
          </w:p>
        </w:tc>
      </w:tr>
      <w:tr w:rsidR="00930E2D" w:rsidRPr="0002093F" w:rsidTr="00930E2D">
        <w:trPr>
          <w:trHeight w:val="315"/>
        </w:trPr>
        <w:tc>
          <w:tcPr>
            <w:tcW w:w="2151" w:type="pct"/>
            <w:tcBorders>
              <w:top w:val="nil"/>
              <w:left w:val="nil"/>
              <w:bottom w:val="nil"/>
              <w:right w:val="nil"/>
            </w:tcBorders>
            <w:shd w:val="clear" w:color="auto" w:fill="65AD82"/>
            <w:noWrap/>
            <w:hideMark/>
          </w:tcPr>
          <w:p w:rsidR="00930E2D" w:rsidRPr="0002093F" w:rsidRDefault="00930E2D" w:rsidP="00E24521">
            <w:pPr>
              <w:jc w:val="right"/>
              <w:rPr>
                <w:rFonts w:eastAsia="Times New Roman" w:cs="Arial"/>
                <w:b/>
                <w:color w:val="FFFFFF" w:themeColor="background1"/>
                <w:sz w:val="18"/>
                <w:szCs w:val="18"/>
                <w:lang w:eastAsia="es-ES"/>
              </w:rPr>
            </w:pPr>
            <w:r w:rsidRPr="0002093F">
              <w:rPr>
                <w:rFonts w:eastAsia="Times New Roman" w:cs="Arial"/>
                <w:b/>
                <w:color w:val="FFFFFF" w:themeColor="background1"/>
                <w:sz w:val="18"/>
                <w:szCs w:val="18"/>
                <w:lang w:eastAsia="es-ES"/>
              </w:rPr>
              <w:t>Total IP</w:t>
            </w:r>
          </w:p>
        </w:tc>
        <w:tc>
          <w:tcPr>
            <w:tcW w:w="2849" w:type="pct"/>
            <w:gridSpan w:val="8"/>
            <w:tcBorders>
              <w:top w:val="nil"/>
              <w:left w:val="nil"/>
              <w:bottom w:val="nil"/>
              <w:right w:val="nil"/>
            </w:tcBorders>
            <w:shd w:val="clear" w:color="auto" w:fill="65AD82"/>
            <w:noWrap/>
          </w:tcPr>
          <w:p w:rsidR="00930E2D" w:rsidRPr="0002093F" w:rsidRDefault="00930E2D" w:rsidP="00930E2D">
            <w:pPr>
              <w:jc w:val="center"/>
              <w:rPr>
                <w:b/>
                <w:color w:val="FFFFFF" w:themeColor="background1"/>
                <w:sz w:val="18"/>
                <w:szCs w:val="18"/>
              </w:rPr>
            </w:pPr>
            <w:r w:rsidRPr="0002093F">
              <w:rPr>
                <w:b/>
                <w:color w:val="FFFFFF" w:themeColor="background1"/>
                <w:sz w:val="18"/>
                <w:szCs w:val="18"/>
              </w:rPr>
              <w:t>NO APLICABLE</w:t>
            </w:r>
          </w:p>
        </w:tc>
      </w:tr>
      <w:tr w:rsidR="00E24521" w:rsidRPr="0002093F" w:rsidTr="00E24521">
        <w:trPr>
          <w:trHeight w:val="315"/>
        </w:trPr>
        <w:tc>
          <w:tcPr>
            <w:tcW w:w="4646" w:type="pct"/>
            <w:gridSpan w:val="8"/>
            <w:tcBorders>
              <w:top w:val="single" w:sz="8" w:space="0" w:color="auto"/>
              <w:left w:val="single" w:sz="8" w:space="0" w:color="auto"/>
              <w:bottom w:val="single" w:sz="8" w:space="0" w:color="auto"/>
              <w:right w:val="single" w:sz="8" w:space="0" w:color="000000"/>
            </w:tcBorders>
            <w:shd w:val="clear" w:color="000000" w:fill="65AD82"/>
            <w:noWrap/>
            <w:vAlign w:val="center"/>
            <w:hideMark/>
          </w:tcPr>
          <w:p w:rsidR="00E24521" w:rsidRPr="0002093F" w:rsidRDefault="00E24521" w:rsidP="00E24521">
            <w:pPr>
              <w:jc w:val="right"/>
              <w:rPr>
                <w:rFonts w:eastAsia="Times New Roman" w:cs="Arial"/>
                <w:b/>
                <w:bCs/>
                <w:color w:val="FFFFFF"/>
                <w:sz w:val="18"/>
                <w:szCs w:val="18"/>
                <w:lang w:eastAsia="es-ES"/>
              </w:rPr>
            </w:pPr>
            <w:r w:rsidRPr="0002093F">
              <w:rPr>
                <w:rFonts w:eastAsia="Times New Roman" w:cs="Arial"/>
                <w:b/>
                <w:bCs/>
                <w:color w:val="FFFFFF"/>
                <w:sz w:val="18"/>
                <w:szCs w:val="18"/>
                <w:lang w:eastAsia="es-ES"/>
              </w:rPr>
              <w:t>INDICE DE CUMPLIMIENTO DE LA INFORMACION OBLIGATORIA (ICIO)</w:t>
            </w:r>
          </w:p>
        </w:tc>
        <w:tc>
          <w:tcPr>
            <w:tcW w:w="354" w:type="pct"/>
            <w:tcBorders>
              <w:top w:val="single" w:sz="4" w:space="0" w:color="333333"/>
              <w:left w:val="single" w:sz="4" w:space="0" w:color="993366"/>
              <w:bottom w:val="single" w:sz="4" w:space="0" w:color="333333"/>
              <w:right w:val="nil"/>
            </w:tcBorders>
            <w:shd w:val="clear" w:color="auto" w:fill="auto"/>
            <w:noWrap/>
            <w:hideMark/>
          </w:tcPr>
          <w:p w:rsidR="00E24521" w:rsidRPr="0002093F" w:rsidRDefault="00D95008" w:rsidP="00A921C9">
            <w:pPr>
              <w:jc w:val="right"/>
              <w:rPr>
                <w:rFonts w:eastAsia="Times New Roman" w:cs="Arial"/>
                <w:b/>
                <w:sz w:val="18"/>
                <w:szCs w:val="18"/>
                <w:lang w:eastAsia="es-ES"/>
              </w:rPr>
            </w:pPr>
            <w:r w:rsidRPr="0002093F">
              <w:rPr>
                <w:rFonts w:eastAsia="Times New Roman" w:cs="Arial"/>
                <w:b/>
                <w:sz w:val="18"/>
                <w:szCs w:val="18"/>
                <w:lang w:eastAsia="es-ES"/>
              </w:rPr>
              <w:t>8</w:t>
            </w:r>
            <w:r w:rsidR="00A921C9">
              <w:rPr>
                <w:rFonts w:eastAsia="Times New Roman" w:cs="Arial"/>
                <w:b/>
                <w:sz w:val="18"/>
                <w:szCs w:val="18"/>
                <w:lang w:eastAsia="es-ES"/>
              </w:rPr>
              <w:t>0</w:t>
            </w:r>
            <w:r w:rsidRPr="0002093F">
              <w:rPr>
                <w:rFonts w:eastAsia="Times New Roman" w:cs="Arial"/>
                <w:b/>
                <w:sz w:val="18"/>
                <w:szCs w:val="18"/>
                <w:lang w:eastAsia="es-ES"/>
              </w:rPr>
              <w:t>,0</w:t>
            </w:r>
          </w:p>
        </w:tc>
      </w:tr>
    </w:tbl>
    <w:p w:rsidR="00FA5AFD" w:rsidRDefault="00FA5AFD" w:rsidP="00F05E2C">
      <w:pPr>
        <w:pStyle w:val="Cuerpodelboletn"/>
        <w:rPr>
          <w:lang w:bidi="es-ES"/>
        </w:rPr>
      </w:pPr>
    </w:p>
    <w:p w:rsidR="003F6EDC" w:rsidRDefault="005C4778" w:rsidP="00BA14E6">
      <w:pPr>
        <w:pStyle w:val="Cuerpodelboletn"/>
        <w:spacing w:line="276" w:lineRule="auto"/>
      </w:pPr>
      <w:r w:rsidRPr="000A3544">
        <w:t xml:space="preserve">Una vez efectuada la revisión de la información sujeta a obligaciones de publicidad activa se ha constatado un incremento del </w:t>
      </w:r>
      <w:r w:rsidR="00E73F4D" w:rsidRPr="000A3544">
        <w:t>Índice de C</w:t>
      </w:r>
      <w:r w:rsidRPr="000A3544">
        <w:t xml:space="preserve">umplimiento </w:t>
      </w:r>
      <w:r w:rsidR="00E73F4D" w:rsidRPr="000A3544">
        <w:t xml:space="preserve">de la Información Obligatoria </w:t>
      </w:r>
      <w:r w:rsidR="00BA14E6" w:rsidRPr="000A3544">
        <w:t xml:space="preserve">(ICIO) </w:t>
      </w:r>
      <w:r w:rsidR="00E73F4D" w:rsidRPr="000A3544">
        <w:t xml:space="preserve">en un </w:t>
      </w:r>
      <w:r w:rsidR="000A3544">
        <w:t>1</w:t>
      </w:r>
      <w:r w:rsidR="00A921C9">
        <w:t>0</w:t>
      </w:r>
      <w:r w:rsidR="00D95008" w:rsidRPr="000A3544">
        <w:t>,</w:t>
      </w:r>
      <w:r w:rsidR="00A921C9">
        <w:t>2</w:t>
      </w:r>
      <w:r w:rsidR="00E73F4D" w:rsidRPr="000A3544">
        <w:t xml:space="preserve">%. </w:t>
      </w:r>
      <w:r w:rsidR="00BA14E6" w:rsidRPr="000A3544">
        <w:t>El ICIO de</w:t>
      </w:r>
      <w:r w:rsidR="00E73F4D" w:rsidRPr="000A3544">
        <w:t xml:space="preserve"> </w:t>
      </w:r>
      <w:r w:rsidR="000A3544">
        <w:t>SENASA</w:t>
      </w:r>
      <w:r w:rsidR="00E73F4D" w:rsidRPr="000A3544">
        <w:t xml:space="preserve"> ha pasado de </w:t>
      </w:r>
      <w:r w:rsidR="00BA14E6" w:rsidRPr="000A3544">
        <w:t xml:space="preserve">un </w:t>
      </w:r>
      <w:r w:rsidR="000A3544">
        <w:t>72,6</w:t>
      </w:r>
      <w:r w:rsidR="00BA14E6" w:rsidRPr="000A3544">
        <w:t xml:space="preserve">% (equivalente a una puntuación de </w:t>
      </w:r>
      <w:r w:rsidR="000A3544">
        <w:t>7,26</w:t>
      </w:r>
      <w:r w:rsidR="00BA14E6" w:rsidRPr="000A3544">
        <w:t xml:space="preserve"> puntos sobre 10) a un </w:t>
      </w:r>
      <w:r w:rsidR="00D95008" w:rsidRPr="000A3544">
        <w:t>8</w:t>
      </w:r>
      <w:r w:rsidR="00A921C9">
        <w:t>0</w:t>
      </w:r>
      <w:r w:rsidR="00BA14E6" w:rsidRPr="000A3544">
        <w:t xml:space="preserve">% (equivalente a </w:t>
      </w:r>
      <w:r w:rsidR="00D95008" w:rsidRPr="000A3544">
        <w:t>8,</w:t>
      </w:r>
      <w:r w:rsidR="00A921C9">
        <w:t>0</w:t>
      </w:r>
      <w:r w:rsidR="00BA14E6" w:rsidRPr="000A3544">
        <w:t xml:space="preserve">), lo que puede considerarse un nivel de cumplimiento </w:t>
      </w:r>
      <w:r w:rsidR="003C348B" w:rsidRPr="000A3544">
        <w:t>elevado</w:t>
      </w:r>
      <w:r w:rsidR="00BA14E6" w:rsidRPr="000A3544">
        <w:t>.</w:t>
      </w:r>
    </w:p>
    <w:p w:rsidR="00714C54" w:rsidRDefault="00703C06" w:rsidP="00F05E2C">
      <w:pPr>
        <w:pStyle w:val="Cuerpodelboletn"/>
      </w:pPr>
      <w:r w:rsidRPr="00B1184C">
        <w:rPr>
          <w:rFonts w:ascii="Arial" w:eastAsia="Arial" w:hAnsi="Arial" w:cs="Arial"/>
          <w:noProof/>
          <w:lang w:eastAsia="es-ES"/>
        </w:rPr>
        <mc:AlternateContent>
          <mc:Choice Requires="wps">
            <w:drawing>
              <wp:anchor distT="0" distB="0" distL="114300" distR="114300" simplePos="0" relativeHeight="251730944" behindDoc="0" locked="0" layoutInCell="1" allowOverlap="1" wp14:anchorId="6E68718B" wp14:editId="37D8C9A6">
                <wp:simplePos x="0" y="0"/>
                <wp:positionH relativeFrom="page">
                  <wp:posOffset>0</wp:posOffset>
                </wp:positionH>
                <wp:positionV relativeFrom="page">
                  <wp:posOffset>10836275</wp:posOffset>
                </wp:positionV>
                <wp:extent cx="8001000" cy="990600"/>
                <wp:effectExtent l="0" t="0" r="0" b="0"/>
                <wp:wrapTight wrapText="bothSides">
                  <wp:wrapPolygon edited="0">
                    <wp:start x="0" y="0"/>
                    <wp:lineTo x="0" y="21185"/>
                    <wp:lineTo x="21549" y="21185"/>
                    <wp:lineTo x="21549" y="0"/>
                    <wp:lineTo x="0" y="0"/>
                  </wp:wrapPolygon>
                </wp:wrapTight>
                <wp:docPr id="6"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03C06" w:rsidRPr="00F31BC3" w:rsidRDefault="00703C06" w:rsidP="00703C06">
                            <w:r w:rsidRPr="00965C69">
                              <w:rPr>
                                <w:noProof/>
                                <w:lang w:eastAsia="es-ES"/>
                              </w:rPr>
                              <w:drawing>
                                <wp:inline distT="0" distB="0" distL="0" distR="0" wp14:anchorId="6E862E89" wp14:editId="2CB437AE">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r w:rsidRPr="00703C06">
                              <w:t xml:space="preserve"> SIN ACTIVIDAD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left:0;text-align:left;margin-left:0;margin-top:853.25pt;width:630pt;height:78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OH/DgIAAAkEAAAOAAAAZHJzL2Uyb0RvYy54bWysU1GO0zAQ/UfiDpb/aZJqqdqo6WrV1SKk&#10;BVYsHMB1nMTC8Zix26TchrNwMcZOWwr8IX6sGXvmzZs34/Xt2Bt2UOg12IoXs5wzZSXU2rYV//zp&#10;4dWSMx+ErYUBqyp+VJ7fbl6+WA+uVHPowNQKGYFYXw6u4l0IrswyLzvVCz8Dpyw9NoC9CORim9Uo&#10;BkLvTTbP80U2ANYOQSrv6fZ+euSbhN80SoYPTeNVYKbixC2kE9O5i2e2WYuyReE6LU80xD+w6IW2&#10;VPQCdS+CYHvUf0H1WiJ4aMJMQp9B02ipUg/UTZH/0c1zJ5xKvZA43l1k8v8PVr4/PCHTdcUXnFnR&#10;04g+kmg/vtt2b4AVy6jQ4HxJgc/uCWOP3j2C/OKZhW0nbKvuEGHolKiJVxHjs98SouMple2Gd1BT&#10;AbEPkMQaG+wjIMnAxjST42UmagxM0uUyJ11yGp2kt9UqX5AdS4jynO3QhzcKehaNiiPRT+ji8OjD&#10;FHoOSezB6PpBG5McbHdbg+wgaD9e58vFYntC99dhxsZgCzFtQpxuVNqwqYwoifKp4rnlSbow7sYk&#10;8fws5g7qIwmCMO0j/R8yOsBvnA20ixX3X/cCFWfmrSVRV8XNTVzeawevnd21I6wkqIoHziZzG6aF&#10;3zvUbUeViqSPhTsaRKOTRpHxxOo0Ptq3pPLpb8SFvvZT1K8fvPkJAAD//wMAUEsDBBQABgAIAAAA&#10;IQCVIEXl4AAAAAsBAAAPAAAAZHJzL2Rvd25yZXYueG1sTI/BTsMwEETvSPyDtUjcqI3VmiiNU1Ek&#10;kDjkQKFSj5vYTSJiO4rdNvw92xPcdmdWs2+KzewGdrZT7IPX8LgQwKxvgul9q+Hr8/UhAxYTeoND&#10;8FbDj42wKW9vCsxNuPgPe96lllGIjzlq6FIac85j01mHcRFG68k7hslhonVquZnwQuFu4FIIxR32&#10;nj50ONqXzjbfu5PTcFBY79+rUW4Pptq/Lasgs+1S6/u7+XkNLNk5/R3DFZ/QoSSmOpy8iWzQQEUS&#10;qU9CrYBdfakEaTVNmZIr4GXB/3cofwEAAP//AwBQSwECLQAUAAYACAAAACEAtoM4kv4AAADhAQAA&#10;EwAAAAAAAAAAAAAAAAAAAAAAW0NvbnRlbnRfVHlwZXNdLnhtbFBLAQItABQABgAIAAAAIQA4/SH/&#10;1gAAAJQBAAALAAAAAAAAAAAAAAAAAC8BAABfcmVscy8ucmVsc1BLAQItABQABgAIAAAAIQBgpOH/&#10;DgIAAAkEAAAOAAAAAAAAAAAAAAAAAC4CAABkcnMvZTJvRG9jLnhtbFBLAQItABQABgAIAAAAIQCV&#10;IEXl4AAAAAsBAAAPAAAAAAAAAAAAAAAAAGgEAABkcnMvZG93bnJldi54bWxQSwUGAAAAAAQABADz&#10;AAAAdQUAAAAA&#10;" fillcolor="#50866c" stroked="f">
                <v:textbox inset=",7.2pt,,7.2pt">
                  <w:txbxContent>
                    <w:p w:rsidR="00703C06" w:rsidRPr="00F31BC3" w:rsidRDefault="00703C06" w:rsidP="00703C06">
                      <w:r w:rsidRPr="00965C69">
                        <w:rPr>
                          <w:noProof/>
                          <w:lang w:eastAsia="es-ES"/>
                        </w:rPr>
                        <w:drawing>
                          <wp:inline distT="0" distB="0" distL="0" distR="0" wp14:anchorId="6E862E89" wp14:editId="2CB437AE">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r w:rsidRPr="00703C06">
                        <w:t xml:space="preserve"> SIN ACTIVIDAD</w:t>
                      </w:r>
                    </w:p>
                  </w:txbxContent>
                </v:textbox>
                <w10:wrap type="tight" anchorx="page" anchory="page"/>
              </v:rect>
            </w:pict>
          </mc:Fallback>
        </mc:AlternateContent>
      </w:r>
      <w:r w:rsidR="00F51643" w:rsidRPr="00B1184C">
        <w:rPr>
          <w:rFonts w:ascii="Arial" w:eastAsia="Arial" w:hAnsi="Arial" w:cs="Arial"/>
          <w:noProof/>
          <w:lang w:eastAsia="es-ES"/>
        </w:rPr>
        <mc:AlternateContent>
          <mc:Choice Requires="wps">
            <w:drawing>
              <wp:anchor distT="0" distB="0" distL="114300" distR="114300" simplePos="0" relativeHeight="251728896" behindDoc="0" locked="0" layoutInCell="1" allowOverlap="1" wp14:anchorId="12BCAB5E" wp14:editId="6B06E241">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xPCgIAAPc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yaMyt6&#10;atFHMu3Hd9vuDLBiER0anC8p8ck9YtTo3QPIL55ZWHfCtuoOEYZOiZp4FTE/++1BDDw9ZdvhHdRU&#10;QOwCJLMODfYRkGxgh9ST46Un6hCYpMObnHzJqXWS7orXLxeL1LRMlOfXDn14o6BncVNxJPoJXewf&#10;fIhsRHlOSezB6PpeG5MCbLdrg2wvaD7W15vNZp4EkMhpmrEx2UJ8NiKOJypN2FhGlET5VPEsebRu&#10;C/WR5COM00e/hTYd4DfOBpq8ivuvO4GKM/PWkoWL4uoqjuo0wGmwnQbCSoKqeOBs3K7DON47h7rt&#10;qFKR3LBwR7Y3OjkS+Y2sTs2i6UpGnX5CHN9pnLJ+/dfVTwAAAP//AwBQSwMEFAAGAAgAAAAhAGVQ&#10;/xrgAAAACwEAAA8AAABkcnMvZG93bnJldi54bWxMj81OwzAQhO9IvIO1SFxQ6zSVaQhxqqoS4pwA&#10;Etyc2CQW/olit3Hfnu0Jbrszo9lvq32yhpzVHLR3HDbrDIhyvZfaDRze315WBZAQhZPCeKc4XFSA&#10;fX17U4lS+sU16tzGgWCJC6XgMMY4lZSGflRWhLWflEPv289WRFzngcpZLFhuDc2z7JFaoR1eGMWk&#10;jqPqf9qT5fC17Y7JHD5e29QsD/nu89Jopjm/v0uHZyBRpfgXhis+okONTJ0/ORmI4bDaMEyiznZP&#10;QK6BnBUodTgVbAu0ruj/H+pfAAAA//8DAFBLAQItABQABgAIAAAAIQC2gziS/gAAAOEBAAATAAAA&#10;AAAAAAAAAAAAAAAAAABbQ29udGVudF9UeXBlc10ueG1sUEsBAi0AFAAGAAgAAAAhADj9If/WAAAA&#10;lAEAAAsAAAAAAAAAAAAAAAAALwEAAF9yZWxzLy5yZWxzUEsBAi0AFAAGAAgAAAAhAOtojE8KAgAA&#10;9wMAAA4AAAAAAAAAAAAAAAAALgIAAGRycy9lMm9Eb2MueG1sUEsBAi0AFAAGAAgAAAAhAGVQ/xrg&#10;AAAACwEAAA8AAAAAAAAAAAAAAAAAZAQAAGRycy9kb3ducmV2LnhtbFBLBQYAAAAABAAEAPMAAABx&#10;BQAAAAA=&#10;" fillcolor="#c5ddd2" stroked="f">
                <v:textbox inset=",7.2pt,,7.2pt"/>
                <w10:wrap type="tight" anchorx="page" anchory="page"/>
              </v:rect>
            </w:pict>
          </mc:Fallback>
        </mc:AlternateContent>
      </w:r>
      <w:r w:rsidR="00F51643" w:rsidRPr="00B1184C">
        <w:rPr>
          <w:rFonts w:ascii="Arial" w:eastAsia="Arial" w:hAnsi="Arial" w:cs="Arial"/>
          <w:noProof/>
          <w:lang w:eastAsia="es-ES"/>
        </w:rPr>
        <mc:AlternateContent>
          <mc:Choice Requires="wps">
            <w:drawing>
              <wp:anchor distT="0" distB="0" distL="114300" distR="114300" simplePos="0" relativeHeight="251726848" behindDoc="0" locked="0" layoutInCell="1" allowOverlap="1" wp14:anchorId="0222BECB" wp14:editId="09FE29DF">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03C06" w:rsidRPr="00F31BC3" w:rsidRDefault="00703C06" w:rsidP="00F51643">
                            <w:r w:rsidRPr="00965C69">
                              <w:rPr>
                                <w:noProof/>
                                <w:lang w:eastAsia="es-ES"/>
                              </w:rPr>
                              <w:drawing>
                                <wp:inline distT="0" distB="0" distL="0" distR="0" wp14:anchorId="1F941253" wp14:editId="0E8FBB45">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75pt;margin-top:-.2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a/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OLNi&#10;oBF9ItF+/rDd1gArFlGh0fmSAp/cI8YevXsA+dUzC5te2E7dIsLYK9EQryLGZ78lRMdTKqvH99BQ&#10;AbENkMTatzhEQJKB7dNMDueZqH1gki4XOemS0+gkvS2X+ZzsWEKUp2yHPrxVMLBoVByJfkIXuwcf&#10;ptBTSGIPRjf32pjkYFdvDLKdoP14ky/m880R3V+GGRuDLcS0CXG6UWnDpjKiJMrHiqeWJ+nCvt4n&#10;iV+fxKyhOZAgCNM+0v8howf8ztlIu1hx/20rUHFm3lkSdVlcX8flvXTw0qkvHWElQVU8cDaZmzAt&#10;/Nah7nqqVCR9LNzSIFqdNIqMJ1bH8dG+JZWPfyMu9KWfon794PUzAAAA//8DAFBLAwQUAAYACAAA&#10;ACEABAhoQd0AAAAJAQAADwAAAGRycy9kb3ducmV2LnhtbExPQWrDMBC8F/oHsYXeEjkmCsa1HJpC&#10;Cz340KSBHGVra5taK2Mpifv7bk7taWaZYXam2M5uEBecQu9Jw2qZgEBqvO2p1fB5eF1kIEI0ZM3g&#10;CTX8YIBteX9XmNz6K33gZR9bwSEUcqOhi3HMpQxNh86EpR+RWPvykzORz6mVdjJXDneDTJNkI53p&#10;iT90ZsSXDpvv/dlpOG1MfXyvxnR3stXxbV35NNuttX58mJ+fQESc458ZbvW5OpTcqfZnskEMGhYr&#10;xU5GhpucqoxZzUwpBbIs5P8F5S8AAAD//wMAUEsBAi0AFAAGAAgAAAAhALaDOJL+AAAA4QEAABMA&#10;AAAAAAAAAAAAAAAAAAAAAFtDb250ZW50X1R5cGVzXS54bWxQSwECLQAUAAYACAAAACEAOP0h/9YA&#10;AACUAQAACwAAAAAAAAAAAAAAAAAvAQAAX3JlbHMvLnJlbHNQSwECLQAUAAYACAAAACEAOSxWvw8C&#10;AAAJBAAADgAAAAAAAAAAAAAAAAAuAgAAZHJzL2Uyb0RvYy54bWxQSwECLQAUAAYACAAAACEABAho&#10;Qd0AAAAJAQAADwAAAAAAAAAAAAAAAABpBAAAZHJzL2Rvd25yZXYueG1sUEsFBgAAAAAEAAQA8wAA&#10;AHMFAAAAAA==&#10;" fillcolor="#50866c" stroked="f">
                <v:textbox inset=",7.2pt,,7.2pt">
                  <w:txbxContent>
                    <w:p w:rsidR="00703C06" w:rsidRPr="00F31BC3" w:rsidRDefault="00703C06" w:rsidP="00F51643">
                      <w:r w:rsidRPr="00965C69">
                        <w:rPr>
                          <w:noProof/>
                          <w:lang w:eastAsia="es-ES"/>
                        </w:rPr>
                        <w:drawing>
                          <wp:inline distT="0" distB="0" distL="0" distR="0" wp14:anchorId="1F941253" wp14:editId="0E8FBB45">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A24E51" w:rsidRDefault="00A24E51" w:rsidP="00F05E2C">
      <w:pPr>
        <w:pStyle w:val="Cuerpodelboletn"/>
        <w:sectPr w:rsidR="00A24E51" w:rsidSect="003F6EDC">
          <w:type w:val="continuous"/>
          <w:pgSz w:w="11906" w:h="16838" w:code="9"/>
          <w:pgMar w:top="1440" w:right="720" w:bottom="1440" w:left="720" w:header="720" w:footer="720" w:gutter="0"/>
          <w:cols w:space="720"/>
          <w:docGrid w:linePitch="326"/>
        </w:sectPr>
      </w:pPr>
    </w:p>
    <w:sdt>
      <w:sdtPr>
        <w:rPr>
          <w:b/>
          <w:color w:val="auto"/>
          <w:sz w:val="30"/>
          <w:szCs w:val="30"/>
        </w:rPr>
        <w:id w:val="1307893759"/>
        <w:placeholder>
          <w:docPart w:val="4041ECFB4E934057B7EF021C0F3E2D14"/>
        </w:placeholder>
      </w:sdtPr>
      <w:sdtEndPr/>
      <w:sdtContent>
        <w:p w:rsidR="004720A5" w:rsidRPr="002D27E4" w:rsidRDefault="00703C06" w:rsidP="001763F8">
          <w:pPr>
            <w:pStyle w:val="Cuerpodelboletn"/>
            <w:numPr>
              <w:ilvl w:val="0"/>
              <w:numId w:val="2"/>
            </w:numPr>
            <w:rPr>
              <w:sz w:val="30"/>
              <w:szCs w:val="30"/>
            </w:rPr>
          </w:pPr>
          <w:r w:rsidRPr="00B1184C">
            <w:rPr>
              <w:rFonts w:ascii="Arial" w:eastAsia="Arial" w:hAnsi="Arial" w:cs="Arial"/>
              <w:noProof/>
              <w:lang w:eastAsia="es-ES"/>
            </w:rPr>
            <mc:AlternateContent>
              <mc:Choice Requires="wps">
                <w:drawing>
                  <wp:anchor distT="0" distB="0" distL="114300" distR="114300" simplePos="0" relativeHeight="251738112" behindDoc="0" locked="0" layoutInCell="1" allowOverlap="1" wp14:anchorId="36504383" wp14:editId="403AD0DB">
                    <wp:simplePos x="0" y="0"/>
                    <wp:positionH relativeFrom="page">
                      <wp:posOffset>-19050</wp:posOffset>
                    </wp:positionH>
                    <wp:positionV relativeFrom="page">
                      <wp:posOffset>1012190</wp:posOffset>
                    </wp:positionV>
                    <wp:extent cx="8001000" cy="173990"/>
                    <wp:effectExtent l="0" t="0" r="0" b="0"/>
                    <wp:wrapTight wrapText="bothSides">
                      <wp:wrapPolygon edited="0">
                        <wp:start x="0" y="0"/>
                        <wp:lineTo x="0" y="18920"/>
                        <wp:lineTo x="21549" y="18920"/>
                        <wp:lineTo x="21549" y="0"/>
                        <wp:lineTo x="0" y="0"/>
                      </wp:wrapPolygon>
                    </wp:wrapTight>
                    <wp:docPr id="28"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5pt;margin-top:79.7pt;width:630pt;height:13.7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5+CgIAAPg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xOnbKi&#10;px59Iteefth2Z4AVi2jR4HxJmY/uAaNI7+5BfvXMwroTtlW3iDB0StRErIj52W8PYuDpKdsO76Gm&#10;AmIXILl1aLCPgOQDO6SmHC9NUYfAJB1e52RMTr2TdFe8eblYpK5lojy/dujDWwU9i5uKI9FP6GJ/&#10;70NkI8pzSmIPRtd32pgUYLtdG2R7QQOyfrXZbOZJAImcphkbky3EZyPieKLSiI1lREmUTxXPkkfr&#10;tlAfST7COH70XWjTAX7nbKDRq7j/thOoODPvLFm4KK6u4qxOA5wG22kgrCSoigfOxu06jPO9c6jb&#10;jioVyQ0Lt2R7o5Mjkd/I6tQsGq9k1OkrxPmdxinr14dd/QQAAP//AwBQSwMEFAAGAAgAAAAhAP4o&#10;MyzhAAAACwEAAA8AAABkcnMvZG93bnJldi54bWxMj81OwzAQhO9IvIO1SFxQ65CSNg1xqqoS4pwA&#10;Er05sUks/BPFbuO+PdsTve3Ojma/KXfRaHKWk1fOMnheJkCk7ZxQtmfw+fG2yIH4wK3g2lnJ4CI9&#10;7Kr7u5IXws22lucm9ARDrC84gyGEsaDUd4M03C/dKC3eftxkeMB16qmY+IzhRtM0SdbUcGXxw8BH&#10;eRhk99ucDIPjqj1Evf96b2I9P6Wb70utMsXY40PcvwIJMoZ/M1zxER0qZGrdyQpPNIPFCqsE1LPt&#10;C5CrIc02KLU45escaFXS2w7VHwAAAP//AwBQSwECLQAUAAYACAAAACEAtoM4kv4AAADhAQAAEwAA&#10;AAAAAAAAAAAAAAAAAAAAW0NvbnRlbnRfVHlwZXNdLnhtbFBLAQItABQABgAIAAAAIQA4/SH/1gAA&#10;AJQBAAALAAAAAAAAAAAAAAAAAC8BAABfcmVscy8ucmVsc1BLAQItABQABgAIAAAAIQBSkt5+CgIA&#10;APgDAAAOAAAAAAAAAAAAAAAAAC4CAABkcnMvZTJvRG9jLnhtbFBLAQItABQABgAIAAAAIQD+KDMs&#10;4QAAAAsBAAAPAAAAAAAAAAAAAAAAAGQ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0FEA5EB2" wp14:editId="2D3F9520">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03C06" w:rsidRPr="00F31BC3" w:rsidRDefault="00703C06" w:rsidP="002D27E4">
                                <w:r w:rsidRPr="00965C69">
                                  <w:rPr>
                                    <w:noProof/>
                                    <w:lang w:eastAsia="es-ES"/>
                                  </w:rPr>
                                  <w:drawing>
                                    <wp:inline distT="0" distB="0" distL="0" distR="0" wp14:anchorId="70BBEC32" wp14:editId="746124C9">
                                      <wp:extent cx="1148080" cy="64833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r w:rsidRPr="00703C06">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75pt;margin-top:.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pYEAIAAAoEAAAOAAAAZHJzL2Uyb0RvYy54bWysU12O0zAQfkfiDpbfaZJSqjZqulp1tQhp&#10;gRULB3Ac50c4HjN2m5TbcBYutmOnLQXeEC/WjD3zzTffjDc3Y6/ZQaHrwBQ8m6WcKSOh6kxT8C+f&#10;71+tOHNemEpoMKrgR+X4zfbli81gczWHFnSlkBGIcflgC956b/MkcbJVvXAzsMrQYw3YC08uNkmF&#10;YiD0XifzNF0mA2BlEaRyjm7vpke+jfh1raT/WNdOeaYLTtx8PDGeZTiT7UbkDQrbdvJEQ/wDi150&#10;hopeoO6EF2yP3V9QfScRHNR+JqFPoK47qWIP1E2W/tHNUyusir2QOM5eZHL/D1Z+ODwi66qCz19z&#10;ZkRPM/pEqv38YZq9BpatgkSDdTlFPtlHDE06+wDyq2MGdq0wjbpFhKFVoiJiWYhPfksIjqNUVg7v&#10;oaICYu8hqjXW2AdA0oGNcSjHy1DU6Jmky1VKwqQ0O0lv63W6JDuUEPk526LzbxX0LBgFR6If0cXh&#10;wfkp9BwS2YPuqvtO6+hgU+40soOgBXmTrpbL3QndXYdpE4INhLQJcbpRccWmMiInyqeK55Yn6fxY&#10;jlHjxVnMEqojCYIwLSR9IDJawO+cDbSMBXff9gIVZ/qdIVHX2WIRtvfawWunvHaEkQRVcM/ZZO78&#10;tPF7i13TUqUs6mPglgZRd1GjwHhidRofLVxU+fQ5wkZf+zHq1xfePgMAAP//AwBQSwMEFAAGAAgA&#10;AAAhAOMjLKjdAAAACQEAAA8AAABkcnMvZG93bnJldi54bWxMT01vgkAQvTfxP2ymiTddJGIJZTHa&#10;pCY9cKiticeBnQIpu0vYVem/73hqb/M+8ua9fDuZXlxp9J2zClbLCATZ2unONgo+P14XKQgf0Grs&#10;nSUFP+RhW8wecsy0u9l3uh5DIzjE+gwVtCEMmZS+bsmgX7qBLGtfbjQYGI6N1CPeONz0Mo6ijTTY&#10;Wf7Q4kAvLdXfx4tRcN5gdXorh3h/1uXpsC5dnO7XSs0fp90ziEBT+DPDvT5Xh4I7Ve5itRe9gsUq&#10;YSfzvOgux0nKRMVX8hSBLHL5f0HxCwAA//8DAFBLAQItABQABgAIAAAAIQC2gziS/gAAAOEBAAAT&#10;AAAAAAAAAAAAAAAAAAAAAABbQ29udGVudF9UeXBlc10ueG1sUEsBAi0AFAAGAAgAAAAhADj9If/W&#10;AAAAlAEAAAsAAAAAAAAAAAAAAAAALwEAAF9yZWxzLy5yZWxzUEsBAi0AFAAGAAgAAAAhABk+elgQ&#10;AgAACgQAAA4AAAAAAAAAAAAAAAAALgIAAGRycy9lMm9Eb2MueG1sUEsBAi0AFAAGAAgAAAAhAOMj&#10;LKjdAAAACQEAAA8AAAAAAAAAAAAAAAAAagQAAGRycy9kb3ducmV2LnhtbFBLBQYAAAAABAAEAPMA&#10;AAB0BQAAAAA=&#10;" fillcolor="#50866c" stroked="f">
                    <v:textbox inset=",7.2pt,,7.2pt">
                      <w:txbxContent>
                        <w:p w:rsidR="00703C06" w:rsidRPr="00F31BC3" w:rsidRDefault="00703C06" w:rsidP="002D27E4">
                          <w:r w:rsidRPr="00965C69">
                            <w:rPr>
                              <w:noProof/>
                              <w:lang w:eastAsia="es-ES"/>
                            </w:rPr>
                            <w:drawing>
                              <wp:inline distT="0" distB="0" distL="0" distR="0" wp14:anchorId="70BBEC32" wp14:editId="746124C9">
                                <wp:extent cx="1148080" cy="64833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r w:rsidRPr="00703C06">
                            <w:t xml:space="preserve"> </w:t>
                          </w:r>
                        </w:p>
                      </w:txbxContent>
                    </v:textbox>
                    <w10:wrap type="tight" anchorx="page" anchory="page"/>
                  </v:rect>
                </w:pict>
              </mc:Fallback>
            </mc:AlternateContent>
          </w:r>
          <w:r w:rsidR="009D4047" w:rsidRPr="002D27E4">
            <w:rPr>
              <w:b/>
              <w:color w:val="50866C"/>
              <w:sz w:val="30"/>
              <w:szCs w:val="30"/>
            </w:rPr>
            <w:t>Buenas Prácticas</w:t>
          </w:r>
        </w:p>
      </w:sdtContent>
    </w:sdt>
    <w:p w:rsidR="009E7254" w:rsidRDefault="009E7254" w:rsidP="00965C69">
      <w:pPr>
        <w:pStyle w:val="Cuerpodelboletn"/>
      </w:pPr>
    </w:p>
    <w:p w:rsidR="00BA14E6" w:rsidRDefault="000A3544" w:rsidP="006D4C90">
      <w:pPr>
        <w:pStyle w:val="Cuerpodelboletn"/>
        <w:spacing w:line="276" w:lineRule="auto"/>
      </w:pPr>
      <w:r>
        <w:t>No se han localizado buenas prácticas adicionales a las señaladas en el informe de evaluación de 2019.</w:t>
      </w: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C02953" w:rsidRDefault="005C4778" w:rsidP="00C61E7F">
      <w:pPr>
        <w:pStyle w:val="Sinespaciado"/>
        <w:spacing w:line="276" w:lineRule="auto"/>
        <w:jc w:val="both"/>
        <w:rPr>
          <w:rFonts w:ascii="Century Gothic" w:hAnsi="Century Gothic"/>
        </w:rPr>
      </w:pPr>
      <w:r w:rsidRPr="00C02953">
        <w:rPr>
          <w:rFonts w:ascii="Century Gothic" w:hAnsi="Century Gothic"/>
        </w:rPr>
        <w:lastRenderedPageBreak/>
        <w:t xml:space="preserve">Este CTBG valora positivamente el esfuerzo realizado por </w:t>
      </w:r>
      <w:r w:rsidR="000A3544">
        <w:rPr>
          <w:rFonts w:ascii="Century Gothic" w:hAnsi="Century Gothic"/>
        </w:rPr>
        <w:t>SENASA</w:t>
      </w:r>
      <w:r w:rsidR="000A3544" w:rsidRPr="00C02953">
        <w:rPr>
          <w:rFonts w:ascii="Century Gothic" w:hAnsi="Century Gothic"/>
        </w:rPr>
        <w:t xml:space="preserve"> </w:t>
      </w:r>
      <w:r w:rsidRPr="00C02953">
        <w:rPr>
          <w:rFonts w:ascii="Century Gothic" w:hAnsi="Century Gothic"/>
        </w:rPr>
        <w:t>para aplicar las recomendaciones efectuadas en la evaluación realizada en 2019.</w:t>
      </w:r>
      <w:r w:rsidR="00C02953">
        <w:rPr>
          <w:rFonts w:ascii="Century Gothic" w:hAnsi="Century Gothic"/>
        </w:rPr>
        <w:t xml:space="preserve"> Se ha aplicado el </w:t>
      </w:r>
      <w:r w:rsidR="000A3544">
        <w:rPr>
          <w:rFonts w:ascii="Century Gothic" w:hAnsi="Century Gothic"/>
        </w:rPr>
        <w:t>28,57</w:t>
      </w:r>
      <w:r w:rsidR="00C02953">
        <w:rPr>
          <w:rFonts w:ascii="Century Gothic" w:hAnsi="Century Gothic"/>
        </w:rPr>
        <w:t xml:space="preserve">% de </w:t>
      </w:r>
      <w:r w:rsidR="00BE44AF">
        <w:rPr>
          <w:rFonts w:ascii="Century Gothic" w:hAnsi="Century Gothic"/>
        </w:rPr>
        <w:t>estas</w:t>
      </w:r>
      <w:r w:rsidR="00C02953">
        <w:rPr>
          <w:rFonts w:ascii="Century Gothic" w:hAnsi="Century Gothic"/>
        </w:rPr>
        <w:t xml:space="preserve"> recomendaciones.</w:t>
      </w:r>
    </w:p>
    <w:p w:rsidR="00C02953" w:rsidRDefault="00C02953" w:rsidP="00C61E7F">
      <w:pPr>
        <w:pStyle w:val="Sinespaciado"/>
        <w:spacing w:line="276" w:lineRule="auto"/>
        <w:jc w:val="both"/>
        <w:rPr>
          <w:rFonts w:ascii="Century Gothic" w:hAnsi="Century Gothic"/>
        </w:rPr>
      </w:pPr>
    </w:p>
    <w:p w:rsidR="00C02953" w:rsidRDefault="00C02953" w:rsidP="00C61E7F">
      <w:pPr>
        <w:pStyle w:val="Sinespaciado"/>
        <w:spacing w:line="276" w:lineRule="auto"/>
        <w:jc w:val="both"/>
        <w:rPr>
          <w:rFonts w:ascii="Century Gothic" w:hAnsi="Century Gothic"/>
        </w:rPr>
      </w:pPr>
      <w:r>
        <w:rPr>
          <w:rFonts w:ascii="Century Gothic" w:hAnsi="Century Gothic"/>
        </w:rPr>
        <w:t xml:space="preserve">Este esfuerzo se ve reflejado en el incremento del Índice de Cumplimiento de la Información Obligatoria que ha pasado de un nivel de cumplimiento del </w:t>
      </w:r>
      <w:r w:rsidR="000A3544">
        <w:rPr>
          <w:rFonts w:ascii="Century Gothic" w:hAnsi="Century Gothic"/>
        </w:rPr>
        <w:t>72,6</w:t>
      </w:r>
      <w:r>
        <w:rPr>
          <w:rFonts w:ascii="Century Gothic" w:hAnsi="Century Gothic"/>
        </w:rPr>
        <w:t xml:space="preserve">% a un </w:t>
      </w:r>
      <w:r w:rsidR="001430DF">
        <w:rPr>
          <w:rFonts w:ascii="Century Gothic" w:hAnsi="Century Gothic"/>
        </w:rPr>
        <w:t>8</w:t>
      </w:r>
      <w:r w:rsidR="00A921C9">
        <w:rPr>
          <w:rFonts w:ascii="Century Gothic" w:hAnsi="Century Gothic"/>
        </w:rPr>
        <w:t>0</w:t>
      </w:r>
      <w:r>
        <w:rPr>
          <w:rFonts w:ascii="Century Gothic" w:hAnsi="Century Gothic"/>
        </w:rPr>
        <w:t>%.</w:t>
      </w:r>
    </w:p>
    <w:p w:rsidR="00C02953" w:rsidRDefault="00C02953" w:rsidP="00C61E7F">
      <w:pPr>
        <w:pStyle w:val="Sinespaciado"/>
        <w:spacing w:line="276" w:lineRule="auto"/>
        <w:jc w:val="both"/>
        <w:rPr>
          <w:rFonts w:ascii="Century Gothic" w:hAnsi="Century Gothic"/>
        </w:rPr>
      </w:pPr>
    </w:p>
    <w:p w:rsidR="00244EDA" w:rsidRDefault="00C02953" w:rsidP="00C61E7F">
      <w:pPr>
        <w:pStyle w:val="Sinespaciado"/>
        <w:spacing w:line="276" w:lineRule="auto"/>
        <w:jc w:val="both"/>
        <w:rPr>
          <w:rFonts w:ascii="Century Gothic" w:hAnsi="Century Gothic"/>
        </w:rPr>
      </w:pPr>
      <w:r>
        <w:rPr>
          <w:rFonts w:ascii="Century Gothic" w:hAnsi="Century Gothic"/>
        </w:rPr>
        <w:t xml:space="preserve">Como puede apreciarse en la tabla de valoración del ICIO, </w:t>
      </w:r>
      <w:r w:rsidR="00964F6A">
        <w:rPr>
          <w:rFonts w:ascii="Century Gothic" w:hAnsi="Century Gothic"/>
        </w:rPr>
        <w:t>a pesar de</w:t>
      </w:r>
      <w:r w:rsidR="00BE44AF">
        <w:rPr>
          <w:rFonts w:ascii="Century Gothic" w:hAnsi="Century Gothic"/>
        </w:rPr>
        <w:t xml:space="preserve"> </w:t>
      </w:r>
      <w:r w:rsidR="00964F6A">
        <w:rPr>
          <w:rFonts w:ascii="Century Gothic" w:hAnsi="Century Gothic"/>
        </w:rPr>
        <w:t>l</w:t>
      </w:r>
      <w:r w:rsidR="00BE44AF">
        <w:rPr>
          <w:rFonts w:ascii="Century Gothic" w:hAnsi="Century Gothic"/>
        </w:rPr>
        <w:t>os</w:t>
      </w:r>
      <w:r w:rsidR="00964F6A">
        <w:rPr>
          <w:rFonts w:ascii="Century Gothic" w:hAnsi="Century Gothic"/>
        </w:rPr>
        <w:t xml:space="preserve"> </w:t>
      </w:r>
      <w:r w:rsidR="00BE44AF">
        <w:rPr>
          <w:rFonts w:ascii="Century Gothic" w:hAnsi="Century Gothic"/>
        </w:rPr>
        <w:t>avances</w:t>
      </w:r>
      <w:r w:rsidR="00964F6A">
        <w:rPr>
          <w:rFonts w:ascii="Century Gothic" w:hAnsi="Century Gothic"/>
        </w:rPr>
        <w:t xml:space="preserve"> todavía subsisten algunas áreas de mejora. </w:t>
      </w:r>
      <w:r w:rsidR="001430DF">
        <w:rPr>
          <w:rFonts w:ascii="Century Gothic" w:hAnsi="Century Gothic"/>
        </w:rPr>
        <w:t xml:space="preserve">Sigue sin proporcionarse datos estadísticos sobre los contratos realizados según procedimiento de licitación y no se ha incorporado información sobre </w:t>
      </w:r>
      <w:r w:rsidR="000A3544">
        <w:rPr>
          <w:rFonts w:ascii="Century Gothic" w:hAnsi="Century Gothic"/>
        </w:rPr>
        <w:t>los presupuestos y su ejecución</w:t>
      </w:r>
      <w:r w:rsidR="001430DF">
        <w:rPr>
          <w:rFonts w:ascii="Century Gothic" w:hAnsi="Century Gothic"/>
        </w:rPr>
        <w:t xml:space="preserve">. </w:t>
      </w:r>
      <w:r w:rsidR="000A3544">
        <w:rPr>
          <w:rFonts w:ascii="Century Gothic" w:hAnsi="Century Gothic"/>
        </w:rPr>
        <w:t xml:space="preserve">No obstante este </w:t>
      </w:r>
      <w:r w:rsidR="001430DF">
        <w:rPr>
          <w:rFonts w:ascii="Century Gothic" w:hAnsi="Century Gothic"/>
        </w:rPr>
        <w:t xml:space="preserve">este Consejo valora muy positivamente el esfuerzo realizado para incluir información sobre la actualización </w:t>
      </w:r>
      <w:r w:rsidR="000A3544">
        <w:rPr>
          <w:rFonts w:ascii="Century Gothic" w:hAnsi="Century Gothic"/>
        </w:rPr>
        <w:t>de la información</w:t>
      </w:r>
      <w:r w:rsidR="001430DF">
        <w:rPr>
          <w:rFonts w:ascii="Century Gothic" w:hAnsi="Century Gothic"/>
        </w:rPr>
        <w:t xml:space="preserve">. </w:t>
      </w:r>
      <w:r w:rsidR="00964F6A">
        <w:rPr>
          <w:rFonts w:ascii="Century Gothic" w:hAnsi="Century Gothic"/>
        </w:rPr>
        <w:t xml:space="preserve"> </w:t>
      </w:r>
      <w:r w:rsidR="000A3544">
        <w:rPr>
          <w:rFonts w:ascii="Century Gothic" w:hAnsi="Century Gothic"/>
        </w:rPr>
        <w:t>También se ha revisado la información relativa a encomiendas de gestión, no aplicable a SENASA dado que es medio propio de la Administración General del Estado.</w:t>
      </w:r>
    </w:p>
    <w:p w:rsidR="00DE4FFF" w:rsidRDefault="00DE4FFF" w:rsidP="00DE4FFF">
      <w:pPr>
        <w:jc w:val="both"/>
        <w:rPr>
          <w:rFonts w:eastAsia="Times New Roman" w:cs="Times New Roman"/>
        </w:rPr>
      </w:pPr>
    </w:p>
    <w:p w:rsidR="00DE4FFF" w:rsidRPr="00DE4FFF" w:rsidRDefault="00DE4FFF" w:rsidP="00DE4FFF">
      <w:pPr>
        <w:jc w:val="both"/>
        <w:rPr>
          <w:rFonts w:eastAsia="Times New Roman" w:cs="Times New Roman"/>
        </w:rPr>
      </w:pPr>
      <w:r w:rsidRPr="00DE4FFF">
        <w:rPr>
          <w:rFonts w:eastAsia="Times New Roman" w:cs="Times New Roman"/>
        </w:rPr>
        <w:t>Por último, en relación con el Registro de Actividades de Tratamiento, la información publicada no cumple con la totalidad de los contenidos establecidos en el artículo 30.1 del Reglamento Europeo de Protección de datos, que incluye en el registro</w:t>
      </w:r>
      <w:r w:rsidR="002C6D19">
        <w:rPr>
          <w:rFonts w:eastAsia="Times New Roman" w:cs="Times New Roman"/>
        </w:rPr>
        <w:t xml:space="preserve"> para cada actividad </w:t>
      </w:r>
      <w:r w:rsidRPr="00DE4FFF">
        <w:rPr>
          <w:rFonts w:eastAsia="Times New Roman" w:cs="Times New Roman"/>
        </w:rPr>
        <w:t>la siguiente información:</w:t>
      </w:r>
    </w:p>
    <w:p w:rsidR="00DE4FFF" w:rsidRPr="00DE4FFF" w:rsidRDefault="00DE4FFF" w:rsidP="00DE4FFF">
      <w:pPr>
        <w:rPr>
          <w:rFonts w:eastAsia="Times New Roman" w:cs="Times New Roman"/>
        </w:rPr>
      </w:pPr>
    </w:p>
    <w:p w:rsidR="00DE4FFF" w:rsidRPr="00DE4FFF" w:rsidRDefault="00DE4FFF" w:rsidP="00DE4FFF">
      <w:pPr>
        <w:spacing w:line="276" w:lineRule="auto"/>
        <w:rPr>
          <w:rFonts w:eastAsia="Times New Roman" w:cs="Times New Roman"/>
        </w:rPr>
      </w:pPr>
      <w:r w:rsidRPr="00DE4FFF">
        <w:rPr>
          <w:rFonts w:eastAsia="Times New Roman" w:cs="Times New Roman"/>
        </w:rPr>
        <w:t>a) el nombre y los datos de contacto del responsable y, en su caso, del corresponsable, del representante del responsable, y del delegado de protección de datos;</w:t>
      </w:r>
    </w:p>
    <w:p w:rsidR="00DE4FFF" w:rsidRPr="00DE4FFF" w:rsidRDefault="00DE4FFF" w:rsidP="00DE4FFF">
      <w:pPr>
        <w:spacing w:line="276" w:lineRule="auto"/>
        <w:rPr>
          <w:rFonts w:eastAsia="Times New Roman" w:cs="Times New Roman"/>
        </w:rPr>
      </w:pPr>
    </w:p>
    <w:p w:rsidR="00DE4FFF" w:rsidRPr="00DE4FFF" w:rsidRDefault="00DE4FFF" w:rsidP="00DE4FFF">
      <w:pPr>
        <w:spacing w:line="276" w:lineRule="auto"/>
        <w:rPr>
          <w:rFonts w:eastAsia="Times New Roman" w:cs="Times New Roman"/>
        </w:rPr>
      </w:pPr>
      <w:r w:rsidRPr="00DE4FFF">
        <w:rPr>
          <w:rFonts w:eastAsia="Times New Roman" w:cs="Times New Roman"/>
        </w:rPr>
        <w:t>b) los fines del tratamiento</w:t>
      </w:r>
    </w:p>
    <w:p w:rsidR="00DE4FFF" w:rsidRPr="00DE4FFF" w:rsidRDefault="00DE4FFF" w:rsidP="00DE4FFF">
      <w:pPr>
        <w:rPr>
          <w:rFonts w:eastAsia="Times New Roman" w:cs="Times New Roman"/>
        </w:rPr>
      </w:pPr>
    </w:p>
    <w:p w:rsidR="00DE4FFF" w:rsidRPr="00DE4FFF" w:rsidRDefault="00DE4FFF" w:rsidP="00DE4FFF">
      <w:pPr>
        <w:spacing w:line="276" w:lineRule="auto"/>
        <w:jc w:val="both"/>
        <w:rPr>
          <w:rFonts w:eastAsia="Times New Roman" w:cs="Times New Roman"/>
        </w:rPr>
      </w:pPr>
      <w:r w:rsidRPr="00DE4FFF">
        <w:rPr>
          <w:rFonts w:eastAsia="Times New Roman" w:cs="Times New Roman"/>
        </w:rPr>
        <w:t>c) una descripción de las categorías de interesados y de las categorías de datos personales</w:t>
      </w:r>
    </w:p>
    <w:p w:rsidR="00DE4FFF" w:rsidRPr="00DE4FFF" w:rsidRDefault="00DE4FFF" w:rsidP="00DE4FFF">
      <w:pPr>
        <w:spacing w:line="276" w:lineRule="auto"/>
        <w:jc w:val="both"/>
        <w:rPr>
          <w:rFonts w:eastAsia="Times New Roman" w:cs="Times New Roman"/>
        </w:rPr>
      </w:pPr>
    </w:p>
    <w:p w:rsidR="00DE4FFF" w:rsidRPr="00DE4FFF" w:rsidRDefault="00DE4FFF" w:rsidP="00DE4FFF">
      <w:pPr>
        <w:spacing w:line="276" w:lineRule="auto"/>
        <w:jc w:val="both"/>
        <w:rPr>
          <w:rFonts w:eastAsia="Times New Roman" w:cs="Times New Roman"/>
        </w:rPr>
      </w:pPr>
      <w:r w:rsidRPr="00DE4FFF">
        <w:rPr>
          <w:rFonts w:eastAsia="Times New Roman" w:cs="Times New Roman"/>
        </w:rPr>
        <w:t xml:space="preserve">d) las categorías de destinatarios a quienes se comunicaron o comunicarán los datos personales, incluidos los destinatarios en terceros países u organizaciones internacionales </w:t>
      </w:r>
    </w:p>
    <w:p w:rsidR="00DE4FFF" w:rsidRPr="00DE4FFF" w:rsidRDefault="00DE4FFF" w:rsidP="00DE4FFF">
      <w:pPr>
        <w:spacing w:line="276" w:lineRule="auto"/>
        <w:jc w:val="both"/>
        <w:rPr>
          <w:rFonts w:eastAsia="Times New Roman" w:cs="Times New Roman"/>
        </w:rPr>
      </w:pPr>
    </w:p>
    <w:p w:rsidR="00DE4FFF" w:rsidRPr="00DE4FFF" w:rsidRDefault="00DE4FFF" w:rsidP="00DE4FFF">
      <w:pPr>
        <w:spacing w:line="276" w:lineRule="auto"/>
        <w:jc w:val="both"/>
        <w:rPr>
          <w:rFonts w:eastAsia="Times New Roman" w:cs="Times New Roman"/>
        </w:rPr>
      </w:pPr>
      <w:r w:rsidRPr="00DE4FFF">
        <w:rPr>
          <w:rFonts w:eastAsia="Times New Roman" w:cs="Times New Roman"/>
        </w:rPr>
        <w:t>e) en su caso, las transferencias de datos personales a un tercer país o una organización internacional, incluida la identificación de dicho tercer país u organización internacional y, en el caso de las transferencias indicadas en el artículo 49, apartado 1, párrafo segundo, la documentación de garantías adecuadas</w:t>
      </w:r>
    </w:p>
    <w:p w:rsidR="00DE4FFF" w:rsidRPr="00DE4FFF" w:rsidRDefault="00DE4FFF" w:rsidP="00DE4FFF">
      <w:pPr>
        <w:spacing w:line="276" w:lineRule="auto"/>
        <w:jc w:val="both"/>
        <w:rPr>
          <w:rFonts w:eastAsia="Times New Roman" w:cs="Times New Roman"/>
        </w:rPr>
      </w:pPr>
    </w:p>
    <w:p w:rsidR="00DE4FFF" w:rsidRPr="00DE4FFF" w:rsidRDefault="00DE4FFF" w:rsidP="00DE4FFF">
      <w:pPr>
        <w:spacing w:line="276" w:lineRule="auto"/>
        <w:jc w:val="both"/>
        <w:rPr>
          <w:rFonts w:eastAsia="Times New Roman" w:cs="Times New Roman"/>
        </w:rPr>
      </w:pPr>
      <w:r w:rsidRPr="00DE4FFF">
        <w:rPr>
          <w:rFonts w:eastAsia="Times New Roman" w:cs="Times New Roman"/>
        </w:rPr>
        <w:t xml:space="preserve">f) cuando sea posible, los plazos previstos para la supresión de las diferentes categorías de datos; </w:t>
      </w:r>
    </w:p>
    <w:p w:rsidR="00DE4FFF" w:rsidRPr="00DE4FFF" w:rsidRDefault="00DE4FFF" w:rsidP="00DE4FFF">
      <w:pPr>
        <w:spacing w:line="276" w:lineRule="auto"/>
        <w:jc w:val="both"/>
        <w:rPr>
          <w:rFonts w:eastAsia="Times New Roman" w:cs="Times New Roman"/>
        </w:rPr>
      </w:pPr>
      <w:r w:rsidRPr="00DE4FFF">
        <w:rPr>
          <w:rFonts w:eastAsia="Times New Roman" w:cs="Times New Roman"/>
        </w:rPr>
        <w:t xml:space="preserve">g) cuando sea posible, una descripción general de las medidas técnicas y organizativas de seguridad a que se refiere el artículo 32, apartado 1. </w:t>
      </w:r>
    </w:p>
    <w:p w:rsidR="00DE4FFF" w:rsidRPr="00DE4FFF" w:rsidRDefault="00DE4FFF" w:rsidP="00DE4FFF">
      <w:pPr>
        <w:spacing w:line="276" w:lineRule="auto"/>
        <w:jc w:val="both"/>
        <w:rPr>
          <w:rFonts w:eastAsia="Times New Roman" w:cs="Times New Roman"/>
          <w:szCs w:val="22"/>
        </w:rPr>
      </w:pPr>
    </w:p>
    <w:p w:rsidR="0049214F" w:rsidRDefault="0049214F" w:rsidP="00C61E7F">
      <w:pPr>
        <w:pStyle w:val="Sinespaciado"/>
        <w:spacing w:line="276" w:lineRule="auto"/>
        <w:jc w:val="both"/>
        <w:rPr>
          <w:rFonts w:ascii="Century Gothic" w:hAnsi="Century Gothic"/>
        </w:rPr>
      </w:pPr>
      <w:r>
        <w:rPr>
          <w:rFonts w:ascii="Century Gothic" w:hAnsi="Century Gothic"/>
        </w:rPr>
        <w:t xml:space="preserve">Una cuestión adicional es la localización de </w:t>
      </w:r>
      <w:r w:rsidR="00DE4FFF">
        <w:rPr>
          <w:rFonts w:ascii="Century Gothic" w:hAnsi="Century Gothic"/>
        </w:rPr>
        <w:t>esta</w:t>
      </w:r>
      <w:r>
        <w:rPr>
          <w:rFonts w:ascii="Century Gothic" w:hAnsi="Century Gothic"/>
        </w:rPr>
        <w:t xml:space="preserve"> información </w:t>
      </w:r>
      <w:r w:rsidR="00DE4FFF">
        <w:rPr>
          <w:rFonts w:ascii="Century Gothic" w:hAnsi="Century Gothic"/>
        </w:rPr>
        <w:t>que</w:t>
      </w:r>
      <w:r>
        <w:rPr>
          <w:rFonts w:ascii="Century Gothic" w:hAnsi="Century Gothic"/>
        </w:rPr>
        <w:t xml:space="preserve"> es obligatoria y está vinculada al grupo de Información Institucional y Organizativa. De hecho</w:t>
      </w:r>
      <w:r w:rsidR="009F4076">
        <w:rPr>
          <w:rFonts w:ascii="Century Gothic" w:hAnsi="Century Gothic"/>
        </w:rPr>
        <w:t xml:space="preserve">, la LOPD introdujo un nuevo artículo, 6 bis, en la Ley de Transparencia, Acceso a la Información y Buen Gobierno, que contempla esta obligación. Este Consejo recomienda que en el bloque de Información Institucional y Organizativa se enlace a esta información, que actualmente se localiza en el enlace Política de Privacidad, </w:t>
      </w:r>
      <w:r w:rsidR="00703C06">
        <w:rPr>
          <w:rFonts w:ascii="Century Gothic" w:hAnsi="Century Gothic"/>
        </w:rPr>
        <w:t xml:space="preserve">del acceso </w:t>
      </w:r>
      <w:r w:rsidR="009F4076">
        <w:rPr>
          <w:rFonts w:ascii="Century Gothic" w:hAnsi="Century Gothic"/>
        </w:rPr>
        <w:t xml:space="preserve">ubicado en la parte inferior de la página home. </w:t>
      </w:r>
    </w:p>
    <w:p w:rsidR="00AE6A4F" w:rsidRDefault="00AE6A4F" w:rsidP="00C61E7F">
      <w:pPr>
        <w:pStyle w:val="Sinespaciado"/>
        <w:spacing w:line="276" w:lineRule="auto"/>
        <w:jc w:val="both"/>
        <w:rPr>
          <w:rFonts w:ascii="Century Gothic" w:hAnsi="Century Gothic"/>
        </w:rPr>
      </w:pPr>
    </w:p>
    <w:p w:rsidR="00AE6A4F" w:rsidRDefault="00AE6A4F" w:rsidP="00B52188">
      <w:pPr>
        <w:pStyle w:val="Sinespaciado"/>
        <w:spacing w:line="276" w:lineRule="auto"/>
        <w:jc w:val="right"/>
        <w:rPr>
          <w:rFonts w:ascii="Century Gothic" w:hAnsi="Century Gothic"/>
        </w:rPr>
      </w:pPr>
      <w:r>
        <w:rPr>
          <w:rFonts w:ascii="Century Gothic" w:hAnsi="Century Gothic"/>
        </w:rPr>
        <w:t>Madrid, marzo de 2020</w:t>
      </w:r>
    </w:p>
    <w:p w:rsidR="00B52188" w:rsidRDefault="00B52188">
      <w:pPr>
        <w:rPr>
          <w:b/>
          <w:sz w:val="30"/>
          <w:szCs w:val="30"/>
        </w:rPr>
      </w:pPr>
      <w:r>
        <w:rPr>
          <w:b/>
          <w:sz w:val="30"/>
          <w:szCs w:val="30"/>
        </w:rPr>
        <w:br w:type="page"/>
      </w:r>
    </w:p>
    <w:p w:rsidR="00703C06" w:rsidRPr="002D27E4" w:rsidRDefault="00B52188" w:rsidP="00B52188">
      <w:pPr>
        <w:pStyle w:val="Cuerpodelboletn"/>
        <w:jc w:val="center"/>
        <w:rPr>
          <w:b/>
          <w:sz w:val="30"/>
          <w:szCs w:val="30"/>
        </w:rPr>
      </w:pPr>
      <w:sdt>
        <w:sdtPr>
          <w:rPr>
            <w:b/>
            <w:color w:val="auto"/>
            <w:sz w:val="30"/>
            <w:szCs w:val="30"/>
          </w:rPr>
          <w:id w:val="1557966967"/>
          <w:placeholder>
            <w:docPart w:val="FFD8F13FBB9D452BA40D7A5D38716C74"/>
          </w:placeholder>
        </w:sdtPr>
        <w:sdtEndPr/>
        <w:sdtContent>
          <w:r w:rsidR="00703C06" w:rsidRPr="00B1184C">
            <w:rPr>
              <w:rFonts w:ascii="Arial" w:eastAsia="Arial" w:hAnsi="Arial" w:cs="Arial"/>
              <w:noProof/>
              <w:lang w:eastAsia="es-ES"/>
            </w:rPr>
            <mc:AlternateContent>
              <mc:Choice Requires="wps">
                <w:drawing>
                  <wp:anchor distT="0" distB="0" distL="114300" distR="114300" simplePos="0" relativeHeight="251741184" behindDoc="0" locked="0" layoutInCell="1" allowOverlap="1" wp14:anchorId="4F68D857" wp14:editId="044052AF">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00703C06" w:rsidRPr="00B1184C">
            <w:rPr>
              <w:rFonts w:ascii="Arial" w:eastAsia="Arial" w:hAnsi="Arial" w:cs="Arial"/>
              <w:noProof/>
              <w:lang w:eastAsia="es-ES"/>
            </w:rPr>
            <mc:AlternateContent>
              <mc:Choice Requires="wps">
                <w:drawing>
                  <wp:anchor distT="0" distB="0" distL="114300" distR="114300" simplePos="0" relativeHeight="251740160" behindDoc="0" locked="0" layoutInCell="1" allowOverlap="1" wp14:anchorId="32B0A538" wp14:editId="3DBF1E2D">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3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03C06" w:rsidRPr="00F31BC3" w:rsidRDefault="00703C06" w:rsidP="00703C06">
                                <w:r w:rsidRPr="00965C69">
                                  <w:rPr>
                                    <w:noProof/>
                                    <w:lang w:eastAsia="es-ES"/>
                                  </w:rPr>
                                  <w:drawing>
                                    <wp:inline distT="0" distB="0" distL="0" distR="0" wp14:anchorId="4D676698" wp14:editId="12D7C17E">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pBXEQIAAAoEAAAOAAAAZHJzL2Uyb0RvYy54bWysU12O0zAQfkfiDpbfaZL9qdpo09Wqq0VI&#10;C6xYOIDjOImF4zFjt2m5DWfhYjt22lLgDfFizdgz33zzzfjmdjcYtlXoNdiKF7OcM2UlNNp2Ff/y&#10;+eHNgjMfhG2EAasqvlee365ev7oZXakuoAfTKGQEYn05uor3Ibgyy7zs1SD8DJyy9NgCDiKQi13W&#10;oBgJfTDZRZ7PsxGwcQhSeU+399MjXyX8tlUyfGxbrwIzFSduIZ2Yzjqe2epGlB0K12t5oCH+gcUg&#10;tKWiJ6h7EQTboP4LatASwUMbZhKGDNpWS5V6oG6K/I9unnvhVOqFxPHuJJP/f7Dyw/YJmW4qfnnJ&#10;mRUDzegTqfbzh+02BlixiBKNzpcU+eyeMDbp3SPIr55ZWPfCduoOEcZeiYaIFTE++y0hOp5SWT2+&#10;h4YKiE2ApNauxSECkg5sl4ayPw1F7QKTdLnISZicZifpbbnM52THEqI8Zjv04a2CgUWj4kj0E7rY&#10;PvowhR5DEnswunnQxiQHu3ptkG0FLch1vpjP1wd0fx5mbAy2ENMmxOlGpRWbyoiSKB8qHluepAu7&#10;epc0vj6KWUOzJ0EQpoWkD0RGD/ids5GWseL+20ag4sy8syTqsri6itt77uC5U587wkqCqnjgbDLX&#10;Ydr4jUPd9VSpSPpYuKNBtDppFBlPrA7jo4VLKh8+R9zocz9F/frCqxcAAAD//wMAUEsDBBQABgAI&#10;AAAAIQAECGhB3QAAAAkBAAAPAAAAZHJzL2Rvd25yZXYueG1sTE9BasMwELwX+gexhd4SOSYKxrUc&#10;mkILPfjQpIEcZWtrm1orYymJ+/tuTu1pZplhdqbYzm4QF5xC70nDapmAQGq87anV8Hl4XWQgQjRk&#10;zeAJNfxggG15f1eY3PorfeBlH1vBIRRyo6GLccylDE2HzoSlH5FY+/KTM5HPqZV2MlcOd4NMk2Qj&#10;nemJP3RmxJcOm+/92Wk4bUx9fK/GdHey1fFtXfk02621fnyYn59ARJzjnxlu9bk6lNyp9meyQQwa&#10;FivFTkaGm5yqjFnNTCkFsizk/wXlLwAAAP//AwBQSwECLQAUAAYACAAAACEAtoM4kv4AAADhAQAA&#10;EwAAAAAAAAAAAAAAAAAAAAAAW0NvbnRlbnRfVHlwZXNdLnhtbFBLAQItABQABgAIAAAAIQA4/SH/&#10;1gAAAJQBAAALAAAAAAAAAAAAAAAAAC8BAABfcmVscy8ucmVsc1BLAQItABQABgAIAAAAIQCGxpBX&#10;EQIAAAoEAAAOAAAAAAAAAAAAAAAAAC4CAABkcnMvZTJvRG9jLnhtbFBLAQItABQABgAIAAAAIQAE&#10;CGhB3QAAAAkBAAAPAAAAAAAAAAAAAAAAAGsEAABkcnMvZG93bnJldi54bWxQSwUGAAAAAAQABADz&#10;AAAAdQUAAAAA&#10;" fillcolor="#50866c" stroked="f">
                    <v:textbox inset=",7.2pt,,7.2pt">
                      <w:txbxContent>
                        <w:p w:rsidR="00703C06" w:rsidRPr="00F31BC3" w:rsidRDefault="00703C06" w:rsidP="00703C06">
                          <w:r w:rsidRPr="00965C69">
                            <w:rPr>
                              <w:noProof/>
                              <w:lang w:eastAsia="es-ES"/>
                            </w:rPr>
                            <w:drawing>
                              <wp:inline distT="0" distB="0" distL="0" distR="0" wp14:anchorId="4D676698" wp14:editId="12D7C17E">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703C06"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DA108F" w:rsidRPr="009654DA" w:rsidTr="00120A6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DA108F" w:rsidRPr="009654DA" w:rsidRDefault="00DA108F" w:rsidP="00120A60">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DA108F" w:rsidRPr="009654DA" w:rsidRDefault="00DA108F" w:rsidP="00120A60">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DA108F" w:rsidRPr="009654DA" w:rsidRDefault="00DA108F" w:rsidP="00120A60">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DA108F" w:rsidRPr="009654DA" w:rsidRDefault="00DA108F" w:rsidP="00120A60">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DA108F" w:rsidRPr="009654DA" w:rsidRDefault="00DA108F" w:rsidP="00120A60">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DA108F" w:rsidRPr="009654DA" w:rsidTr="00120A6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DA108F" w:rsidRPr="009654DA" w:rsidTr="00120A60">
        <w:trPr>
          <w:trHeight w:val="323"/>
        </w:trPr>
        <w:tc>
          <w:tcPr>
            <w:tcW w:w="99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DA108F" w:rsidRPr="009654DA" w:rsidTr="00120A60">
        <w:trPr>
          <w:trHeight w:val="427"/>
        </w:trPr>
        <w:tc>
          <w:tcPr>
            <w:tcW w:w="99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DA108F" w:rsidRPr="009654DA" w:rsidTr="00120A60">
        <w:trPr>
          <w:trHeight w:val="419"/>
        </w:trPr>
        <w:tc>
          <w:tcPr>
            <w:tcW w:w="99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DA108F" w:rsidRPr="009654DA" w:rsidTr="00120A60">
        <w:trPr>
          <w:trHeight w:val="411"/>
        </w:trPr>
        <w:tc>
          <w:tcPr>
            <w:tcW w:w="99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está dentro de los TRES meses </w:t>
            </w:r>
            <w:r>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DA108F" w:rsidRPr="009654DA" w:rsidTr="00120A60">
        <w:trPr>
          <w:trHeight w:val="416"/>
        </w:trPr>
        <w:tc>
          <w:tcPr>
            <w:tcW w:w="99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DA108F" w:rsidRPr="009654DA" w:rsidTr="00120A60">
        <w:trPr>
          <w:trHeight w:val="422"/>
        </w:trPr>
        <w:tc>
          <w:tcPr>
            <w:tcW w:w="99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DA108F" w:rsidRPr="009654DA" w:rsidTr="00120A6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DA108F" w:rsidRPr="009654DA" w:rsidTr="00120A60">
        <w:trPr>
          <w:trHeight w:val="171"/>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DA108F" w:rsidRPr="009654DA" w:rsidTr="00120A60">
        <w:trPr>
          <w:trHeight w:val="245"/>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DA108F" w:rsidRPr="009654DA" w:rsidTr="00120A60">
        <w:trPr>
          <w:trHeight w:val="263"/>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DA108F" w:rsidRPr="009654DA" w:rsidTr="00120A60">
        <w:trPr>
          <w:trHeight w:val="281"/>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DA108F" w:rsidRPr="009654DA" w:rsidTr="00120A60">
        <w:trPr>
          <w:trHeight w:val="271"/>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DA108F" w:rsidRPr="009654DA" w:rsidTr="00120A60">
        <w:trPr>
          <w:trHeight w:val="133"/>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DA108F" w:rsidRPr="009654DA" w:rsidTr="00120A60">
        <w:trPr>
          <w:trHeight w:val="207"/>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DA108F" w:rsidRPr="009654DA" w:rsidTr="00120A60">
        <w:trPr>
          <w:trHeight w:val="300"/>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DA108F" w:rsidRPr="009654DA" w:rsidTr="00120A60">
        <w:trPr>
          <w:trHeight w:val="300"/>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DA108F" w:rsidRPr="009654DA" w:rsidTr="00120A60">
        <w:trPr>
          <w:trHeight w:val="300"/>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DA108F" w:rsidRPr="009654DA" w:rsidTr="00120A60">
        <w:trPr>
          <w:trHeight w:val="265"/>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DA108F" w:rsidRPr="009654DA" w:rsidTr="00120A60">
        <w:trPr>
          <w:trHeight w:val="271"/>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DA108F" w:rsidRPr="009654DA" w:rsidTr="00120A60">
        <w:trPr>
          <w:trHeight w:val="300"/>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DA108F" w:rsidRPr="009654DA" w:rsidTr="00120A60">
        <w:trPr>
          <w:trHeight w:val="251"/>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DA108F" w:rsidRPr="009654DA" w:rsidTr="00120A60">
        <w:trPr>
          <w:trHeight w:val="300"/>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DA108F" w:rsidRPr="009654DA" w:rsidTr="00120A60">
        <w:trPr>
          <w:trHeight w:val="300"/>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DA108F" w:rsidRPr="009654DA" w:rsidTr="00120A60">
        <w:trPr>
          <w:trHeight w:val="300"/>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DA108F" w:rsidRPr="009654DA" w:rsidTr="00120A60">
        <w:trPr>
          <w:trHeight w:val="183"/>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DA108F" w:rsidRPr="009654DA" w:rsidTr="00120A60">
        <w:trPr>
          <w:trHeight w:val="300"/>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DA108F" w:rsidRPr="009654DA" w:rsidTr="00120A60">
        <w:trPr>
          <w:trHeight w:val="247"/>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DA108F" w:rsidRPr="009654DA" w:rsidTr="00120A60">
        <w:trPr>
          <w:trHeight w:val="123"/>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DA108F" w:rsidRPr="009654DA" w:rsidTr="00120A60">
        <w:trPr>
          <w:trHeight w:val="570"/>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DA108F" w:rsidRPr="009654DA" w:rsidRDefault="00DA108F" w:rsidP="00120A60">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DA108F" w:rsidRPr="009654DA" w:rsidTr="00120A60">
        <w:trPr>
          <w:trHeight w:val="427"/>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DA108F" w:rsidRPr="009654DA" w:rsidTr="00120A60">
        <w:trPr>
          <w:trHeight w:val="300"/>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DA108F" w:rsidRPr="009654DA" w:rsidTr="00120A60">
        <w:trPr>
          <w:trHeight w:val="300"/>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DA108F" w:rsidRPr="009654DA" w:rsidTr="00120A6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DA108F" w:rsidRPr="009654DA" w:rsidTr="00120A60">
        <w:trPr>
          <w:trHeight w:val="362"/>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DA108F" w:rsidRPr="009654DA" w:rsidTr="00120A60">
        <w:trPr>
          <w:trHeight w:val="600"/>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r>
              <w:rPr>
                <w:rFonts w:eastAsia="Times New Roman" w:cs="Calibri"/>
                <w:color w:val="000000"/>
                <w:sz w:val="16"/>
                <w:szCs w:val="16"/>
                <w:lang w:eastAsia="es-ES"/>
              </w:rPr>
              <w:t>.</w:t>
            </w:r>
          </w:p>
        </w:tc>
      </w:tr>
    </w:tbl>
    <w:p w:rsidR="00965C69" w:rsidRDefault="00703C06" w:rsidP="00F51643">
      <w:pPr>
        <w:pStyle w:val="Cuerpodelboletn"/>
      </w:pPr>
      <w:r w:rsidRPr="00703C06">
        <w:t xml:space="preserve"> </w:t>
      </w:r>
      <w:r w:rsidRPr="00B1184C">
        <w:rPr>
          <w:rFonts w:ascii="Arial" w:eastAsia="Arial" w:hAnsi="Arial" w:cs="Arial"/>
          <w:noProof/>
          <w:lang w:eastAsia="es-ES"/>
        </w:rPr>
        <mc:AlternateContent>
          <mc:Choice Requires="wps">
            <w:drawing>
              <wp:anchor distT="0" distB="0" distL="114300" distR="114300" simplePos="0" relativeHeight="251735040" behindDoc="0" locked="0" layoutInCell="1" allowOverlap="1" wp14:anchorId="7E3A1A67" wp14:editId="1613E106">
                <wp:simplePos x="0" y="0"/>
                <wp:positionH relativeFrom="page">
                  <wp:posOffset>-19050</wp:posOffset>
                </wp:positionH>
                <wp:positionV relativeFrom="page">
                  <wp:posOffset>1012190</wp:posOffset>
                </wp:positionV>
                <wp:extent cx="8001000" cy="173990"/>
                <wp:effectExtent l="0" t="0" r="0" b="0"/>
                <wp:wrapTight wrapText="bothSides">
                  <wp:wrapPolygon edited="0">
                    <wp:start x="0" y="0"/>
                    <wp:lineTo x="0" y="18920"/>
                    <wp:lineTo x="21549" y="18920"/>
                    <wp:lineTo x="21549" y="0"/>
                    <wp:lineTo x="0" y="0"/>
                  </wp:wrapPolygon>
                </wp:wrapTight>
                <wp:docPr id="2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5pt;margin-top:79.7pt;width:630pt;height:13.7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qE0CwIAAPg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3x+zZkV&#10;PfXoI7n247ttdwZYsYgWDc6XlPnkHjGK9O4B5BfPLKw7YVt1hwhDp0RNxIqYn/32IAaenrLt8A5q&#10;KiB2AZJbhwb7CEg+sENqyvHSFHUITNLhTU7G5NQ7SXfF9cvFInUtE+X5tUMf3ijoWdxUHIl+Qhf7&#10;Bx8iG1GeUxJ7MLq+18akANvt2iDbCxqQ9avNZjNPAkjkNM3YmGwhPhsRxxOVRmwsI0qifKp4ljxa&#10;t4X6SPIRxvGj70KbDvAbZwONXsX9151AxZl5a8nCRXF1FWd1GuA02E4DYSVBVTxwNm7XYZzvnUPd&#10;dlSpSG5YuCPbG50cifxGVqdm0Xglo05fIc7vNE5Zvz7s6icAAAD//wMAUEsDBBQABgAIAAAAIQD+&#10;KDMs4QAAAAsBAAAPAAAAZHJzL2Rvd25yZXYueG1sTI/NTsMwEITvSLyDtUhcUOuQkjYNcaqqEuKc&#10;ABK9ObFJLPwTxW7jvj3bE73tzo5mvyl30WhylpNXzjJ4XiZApO2cULZn8PnxtsiB+MCt4NpZyeAi&#10;Peyq+7uSF8LNtpbnJvQEQ6wvOIMhhLGg1HeDNNwv3Sgt3n7cZHjAdeqpmPiM4UbTNEnW1HBl8cPA&#10;R3kYZPfbnAyD46o9RL3/em9iPT+lm+9LrTLF2OND3L8CCTKGfzNc8REdKmRq3ckKTzSDxQqrBNSz&#10;7QuQqyHNNii1OOXrHGhV0tsO1R8AAAD//wMAUEsBAi0AFAAGAAgAAAAhALaDOJL+AAAA4QEAABMA&#10;AAAAAAAAAAAAAAAAAAAAAFtDb250ZW50X1R5cGVzXS54bWxQSwECLQAUAAYACAAAACEAOP0h/9YA&#10;AACUAQAACwAAAAAAAAAAAAAAAAAvAQAAX3JlbHMvLnJlbHNQSwECLQAUAAYACAAAACEAF9KhNAsC&#10;AAD4AwAADgAAAAAAAAAAAAAAAAAuAgAAZHJzL2Uyb0RvYy54bWxQSwECLQAUAAYACAAAACEA/igz&#10;LOEAAAALAQAADwAAAAAAAAAAAAAAAABlBAAAZHJzL2Rvd25yZXYueG1sUEsFBgAAAAAEAAQA8wAA&#10;AHM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32992" behindDoc="0" locked="0" layoutInCell="1" allowOverlap="1" wp14:anchorId="53093729" wp14:editId="2395F491">
                <wp:simplePos x="0" y="0"/>
                <wp:positionH relativeFrom="page">
                  <wp:posOffset>-19050</wp:posOffset>
                </wp:positionH>
                <wp:positionV relativeFrom="page">
                  <wp:posOffset>15875</wp:posOffset>
                </wp:positionV>
                <wp:extent cx="8001000" cy="990600"/>
                <wp:effectExtent l="0" t="0" r="0" b="0"/>
                <wp:wrapTight wrapText="bothSides">
                  <wp:wrapPolygon edited="0">
                    <wp:start x="0" y="0"/>
                    <wp:lineTo x="0" y="21185"/>
                    <wp:lineTo x="21549" y="21185"/>
                    <wp:lineTo x="21549" y="0"/>
                    <wp:lineTo x="0" y="0"/>
                  </wp:wrapPolygon>
                </wp:wrapTight>
                <wp:docPr id="1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03C06" w:rsidRPr="00F31BC3" w:rsidRDefault="00703C06" w:rsidP="00703C06">
                            <w:r w:rsidRPr="00965C69">
                              <w:rPr>
                                <w:noProof/>
                                <w:lang w:eastAsia="es-ES"/>
                              </w:rPr>
                              <w:drawing>
                                <wp:inline distT="0" distB="0" distL="0" distR="0" wp14:anchorId="667B897C" wp14:editId="2C5636A9">
                                  <wp:extent cx="1148080" cy="64833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r w:rsidRPr="00703C06">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1.5pt;margin-top:1.25pt;width:630pt;height:78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pdDwIAAAoEAAAOAAAAZHJzL2Uyb0RvYy54bWysU1GO0zAQ/UfiDpb/aZLVUnWjpqtVV4uQ&#10;FlixcADHcRILx2PGbpNyG87CxRg7bSnwh/ixZuyZN2/ejNe302DYXqHXYCteLHLOlJXQaNtV/POn&#10;h1crznwQthEGrKr4QXl+u3n5Yj26Ul1BD6ZRyAjE+nJ0Fe9DcGWWedmrQfgFOGXpsQUcRCAXu6xB&#10;MRL6YLKrPF9mI2DjEKTynm7v50e+Sfhtq2T40LZeBWYqTtxCOjGddTyzzVqUHQrXa3mkIf6BxSC0&#10;paJnqHsRBNuh/gtq0BLBQxsWEoYM2lZLlXqgbor8j26ee+FU6oXE8e4sk/9/sPL9/gmZbmh2BWdW&#10;DDSjj6Taj++22xlgxSpKNDpfUuSze8LYpHePIL94ZmHbC9upO0QYeyUaIlbE+Oy3hOh4SmX1+A4a&#10;KiB2AZJaU4tDBCQd2JSGcjgPRU2BSbpc5SRMTrOT9HZzky/JjiVEecp26MMbBQOLRsWR6Cd0sX/0&#10;YQ49hST2YHTzoI1JDnb11iDbC1qQ1/lqudwe0f1lmLEx2EJMmxHnG5VWbC4jSqJ8rHhqeZYuTPWU&#10;NF6exKyhOZAgCPNC0gciowf8xtlIy1hx/3UnUHFm3loS9aa4vo7be+ngpVNfOsJKgqp44Gw2t2He&#10;+J1D3fVUqUj6WLijQbQ6aRQZz6yO46OFSyofP0fc6Es/Rf36wpufAAAA//8DAFBLAwQUAAYACAAA&#10;ACEAxbOMC98AAAAJAQAADwAAAGRycy9kb3ducmV2LnhtbEyPQU/DMAyF70j8h8hI3LaUsI6qNJ0Y&#10;EkgcemAwaUe3MW1Fk1RNtpV/j3eCm+339Py9YjPbQZxoCr13Gu6WCQhyjTe9azV8frwsMhAhojM4&#10;eEcafijApry+KjA3/uze6bSLreAQF3LU0MU45lKGpiOLYelHcqx9+cli5HVqpZnwzOF2kCpJ1tJi&#10;7/hDhyM9d9R8745Ww2GN9f6tGtX2YKr966ryKtuutL69mZ8eQUSa458ZLviMDiUz1f7oTBCDhsU9&#10;V4kaVAriIqv0gQ81T2mWgiwL+b9B+QsAAP//AwBQSwECLQAUAAYACAAAACEAtoM4kv4AAADhAQAA&#10;EwAAAAAAAAAAAAAAAAAAAAAAW0NvbnRlbnRfVHlwZXNdLnhtbFBLAQItABQABgAIAAAAIQA4/SH/&#10;1gAAAJQBAAALAAAAAAAAAAAAAAAAAC8BAABfcmVscy8ucmVsc1BLAQItABQABgAIAAAAIQAIIspd&#10;DwIAAAoEAAAOAAAAAAAAAAAAAAAAAC4CAABkcnMvZTJvRG9jLnhtbFBLAQItABQABgAIAAAAIQDF&#10;s4wL3wAAAAkBAAAPAAAAAAAAAAAAAAAAAGkEAABkcnMvZG93bnJldi54bWxQSwUGAAAAAAQABADz&#10;AAAAdQUAAAAA&#10;" fillcolor="#50866c" stroked="f">
                <v:textbox inset=",7.2pt,,7.2pt">
                  <w:txbxContent>
                    <w:p w:rsidR="00703C06" w:rsidRPr="00F31BC3" w:rsidRDefault="00703C06" w:rsidP="00703C06">
                      <w:r w:rsidRPr="00965C69">
                        <w:rPr>
                          <w:noProof/>
                          <w:lang w:eastAsia="es-ES"/>
                        </w:rPr>
                        <w:drawing>
                          <wp:inline distT="0" distB="0" distL="0" distR="0" wp14:anchorId="667B897C" wp14:editId="2C5636A9">
                            <wp:extent cx="1148080" cy="64833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r w:rsidRPr="00703C06">
                        <w:t xml:space="preserve"> </w:t>
                      </w:r>
                    </w:p>
                  </w:txbxContent>
                </v:textbox>
                <w10:wrap type="tight" anchorx="page" anchory="page"/>
              </v:rect>
            </w:pict>
          </mc:Fallback>
        </mc:AlternateContent>
      </w: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95E" w:rsidRDefault="000F595E" w:rsidP="00F31BC3">
      <w:r>
        <w:separator/>
      </w:r>
    </w:p>
  </w:endnote>
  <w:endnote w:type="continuationSeparator" w:id="0">
    <w:p w:rsidR="000F595E" w:rsidRDefault="000F595E"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95E" w:rsidRDefault="000F595E" w:rsidP="00F31BC3">
      <w:r>
        <w:separator/>
      </w:r>
    </w:p>
  </w:footnote>
  <w:footnote w:type="continuationSeparator" w:id="0">
    <w:p w:rsidR="000F595E" w:rsidRDefault="000F595E"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3"/>
  </w:num>
  <w:num w:numId="3">
    <w:abstractNumId w:val="7"/>
  </w:num>
  <w:num w:numId="4">
    <w:abstractNumId w:val="0"/>
  </w:num>
  <w:num w:numId="5">
    <w:abstractNumId w:val="11"/>
  </w:num>
  <w:num w:numId="6">
    <w:abstractNumId w:val="12"/>
  </w:num>
  <w:num w:numId="7">
    <w:abstractNumId w:val="10"/>
  </w:num>
  <w:num w:numId="8">
    <w:abstractNumId w:val="1"/>
  </w:num>
  <w:num w:numId="9">
    <w:abstractNumId w:val="4"/>
  </w:num>
  <w:num w:numId="10">
    <w:abstractNumId w:val="3"/>
  </w:num>
  <w:num w:numId="11">
    <w:abstractNumId w:val="14"/>
  </w:num>
  <w:num w:numId="12">
    <w:abstractNumId w:val="9"/>
  </w:num>
  <w:num w:numId="13">
    <w:abstractNumId w:val="5"/>
  </w:num>
  <w:num w:numId="14">
    <w:abstractNumId w:val="15"/>
  </w:num>
  <w:num w:numId="15">
    <w:abstractNumId w:val="2"/>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2093F"/>
    <w:rsid w:val="00032D8A"/>
    <w:rsid w:val="00053A0E"/>
    <w:rsid w:val="0005642F"/>
    <w:rsid w:val="00072B7E"/>
    <w:rsid w:val="000775A5"/>
    <w:rsid w:val="00082A05"/>
    <w:rsid w:val="000A3544"/>
    <w:rsid w:val="000A77F5"/>
    <w:rsid w:val="000D3907"/>
    <w:rsid w:val="000D5417"/>
    <w:rsid w:val="000E0A9E"/>
    <w:rsid w:val="000F595E"/>
    <w:rsid w:val="00104DE9"/>
    <w:rsid w:val="00104E94"/>
    <w:rsid w:val="001149B1"/>
    <w:rsid w:val="00132732"/>
    <w:rsid w:val="001430DF"/>
    <w:rsid w:val="00146C3C"/>
    <w:rsid w:val="00164876"/>
    <w:rsid w:val="001763F8"/>
    <w:rsid w:val="00187CDD"/>
    <w:rsid w:val="0019448F"/>
    <w:rsid w:val="001A0DA8"/>
    <w:rsid w:val="001A5305"/>
    <w:rsid w:val="001C3E2F"/>
    <w:rsid w:val="001C4509"/>
    <w:rsid w:val="001C7C78"/>
    <w:rsid w:val="001C7D84"/>
    <w:rsid w:val="001E5AAD"/>
    <w:rsid w:val="0021682B"/>
    <w:rsid w:val="00231D61"/>
    <w:rsid w:val="00243294"/>
    <w:rsid w:val="00244EDA"/>
    <w:rsid w:val="002467FA"/>
    <w:rsid w:val="00263F79"/>
    <w:rsid w:val="002A3255"/>
    <w:rsid w:val="002C6D19"/>
    <w:rsid w:val="002D0702"/>
    <w:rsid w:val="002D27E4"/>
    <w:rsid w:val="002E409F"/>
    <w:rsid w:val="0031769F"/>
    <w:rsid w:val="00347877"/>
    <w:rsid w:val="00355DC0"/>
    <w:rsid w:val="003A1694"/>
    <w:rsid w:val="003A390C"/>
    <w:rsid w:val="003B57E6"/>
    <w:rsid w:val="003B6B96"/>
    <w:rsid w:val="003C0471"/>
    <w:rsid w:val="003C348B"/>
    <w:rsid w:val="003D2C4A"/>
    <w:rsid w:val="003D76A2"/>
    <w:rsid w:val="003E564B"/>
    <w:rsid w:val="003E5D2F"/>
    <w:rsid w:val="003F6EDC"/>
    <w:rsid w:val="00415DBD"/>
    <w:rsid w:val="00421CCA"/>
    <w:rsid w:val="00422B18"/>
    <w:rsid w:val="004720A5"/>
    <w:rsid w:val="0047735C"/>
    <w:rsid w:val="004859CC"/>
    <w:rsid w:val="00491ED9"/>
    <w:rsid w:val="0049214F"/>
    <w:rsid w:val="004A1663"/>
    <w:rsid w:val="004C6440"/>
    <w:rsid w:val="004D50CC"/>
    <w:rsid w:val="004D7037"/>
    <w:rsid w:val="004E7B33"/>
    <w:rsid w:val="00506864"/>
    <w:rsid w:val="005301DF"/>
    <w:rsid w:val="00536832"/>
    <w:rsid w:val="00563295"/>
    <w:rsid w:val="005B1544"/>
    <w:rsid w:val="005C4778"/>
    <w:rsid w:val="005E0A91"/>
    <w:rsid w:val="005E2505"/>
    <w:rsid w:val="005E6704"/>
    <w:rsid w:val="00603DFC"/>
    <w:rsid w:val="00633EAA"/>
    <w:rsid w:val="0069673B"/>
    <w:rsid w:val="006A3D49"/>
    <w:rsid w:val="006B75D8"/>
    <w:rsid w:val="006C0CDD"/>
    <w:rsid w:val="006D49E7"/>
    <w:rsid w:val="006D4C90"/>
    <w:rsid w:val="006E75DE"/>
    <w:rsid w:val="00703C06"/>
    <w:rsid w:val="007071A8"/>
    <w:rsid w:val="00707C14"/>
    <w:rsid w:val="00714C54"/>
    <w:rsid w:val="00717272"/>
    <w:rsid w:val="0073626B"/>
    <w:rsid w:val="00743BE4"/>
    <w:rsid w:val="00751FAA"/>
    <w:rsid w:val="00760E4B"/>
    <w:rsid w:val="0076640C"/>
    <w:rsid w:val="00767C60"/>
    <w:rsid w:val="00777FB3"/>
    <w:rsid w:val="00781700"/>
    <w:rsid w:val="00790143"/>
    <w:rsid w:val="007942B7"/>
    <w:rsid w:val="007954A6"/>
    <w:rsid w:val="00796CA2"/>
    <w:rsid w:val="007D1701"/>
    <w:rsid w:val="007D5CBF"/>
    <w:rsid w:val="007F1D56"/>
    <w:rsid w:val="007F5F9D"/>
    <w:rsid w:val="00803D20"/>
    <w:rsid w:val="00821526"/>
    <w:rsid w:val="0082470D"/>
    <w:rsid w:val="00825ACB"/>
    <w:rsid w:val="0086459F"/>
    <w:rsid w:val="00882A5B"/>
    <w:rsid w:val="00891E6F"/>
    <w:rsid w:val="00894358"/>
    <w:rsid w:val="0089455A"/>
    <w:rsid w:val="00897D04"/>
    <w:rsid w:val="008D1CFB"/>
    <w:rsid w:val="008E4AF3"/>
    <w:rsid w:val="00902A71"/>
    <w:rsid w:val="009039FD"/>
    <w:rsid w:val="00903FE0"/>
    <w:rsid w:val="00912DB4"/>
    <w:rsid w:val="00930E2D"/>
    <w:rsid w:val="00942341"/>
    <w:rsid w:val="00964F6A"/>
    <w:rsid w:val="009654DA"/>
    <w:rsid w:val="00965C69"/>
    <w:rsid w:val="00982299"/>
    <w:rsid w:val="009B75CD"/>
    <w:rsid w:val="009C5469"/>
    <w:rsid w:val="009D35A4"/>
    <w:rsid w:val="009D3CC3"/>
    <w:rsid w:val="009D4047"/>
    <w:rsid w:val="009D78D2"/>
    <w:rsid w:val="009E049D"/>
    <w:rsid w:val="009E2E6F"/>
    <w:rsid w:val="009E7254"/>
    <w:rsid w:val="009F4076"/>
    <w:rsid w:val="00A01DFC"/>
    <w:rsid w:val="00A0626F"/>
    <w:rsid w:val="00A1361E"/>
    <w:rsid w:val="00A24E51"/>
    <w:rsid w:val="00A51AAD"/>
    <w:rsid w:val="00A82709"/>
    <w:rsid w:val="00A921C9"/>
    <w:rsid w:val="00AA0AE1"/>
    <w:rsid w:val="00AA392E"/>
    <w:rsid w:val="00AC2723"/>
    <w:rsid w:val="00AC4A6F"/>
    <w:rsid w:val="00AD6065"/>
    <w:rsid w:val="00AE6A4F"/>
    <w:rsid w:val="00AF5151"/>
    <w:rsid w:val="00B1184C"/>
    <w:rsid w:val="00B220EC"/>
    <w:rsid w:val="00B52188"/>
    <w:rsid w:val="00B5314A"/>
    <w:rsid w:val="00B56A3A"/>
    <w:rsid w:val="00B77C12"/>
    <w:rsid w:val="00B85EA1"/>
    <w:rsid w:val="00BA03C4"/>
    <w:rsid w:val="00BA14E6"/>
    <w:rsid w:val="00BA3611"/>
    <w:rsid w:val="00BB383D"/>
    <w:rsid w:val="00BC61D1"/>
    <w:rsid w:val="00BD18E4"/>
    <w:rsid w:val="00BD1E44"/>
    <w:rsid w:val="00BD2172"/>
    <w:rsid w:val="00BD2842"/>
    <w:rsid w:val="00BD6EF6"/>
    <w:rsid w:val="00BE44AF"/>
    <w:rsid w:val="00C02953"/>
    <w:rsid w:val="00C1290B"/>
    <w:rsid w:val="00C213EC"/>
    <w:rsid w:val="00C24010"/>
    <w:rsid w:val="00C259F4"/>
    <w:rsid w:val="00C27705"/>
    <w:rsid w:val="00C3228C"/>
    <w:rsid w:val="00C4050E"/>
    <w:rsid w:val="00C4430D"/>
    <w:rsid w:val="00C451D3"/>
    <w:rsid w:val="00C54D21"/>
    <w:rsid w:val="00C57C35"/>
    <w:rsid w:val="00C61E7F"/>
    <w:rsid w:val="00C66E73"/>
    <w:rsid w:val="00C91330"/>
    <w:rsid w:val="00CC48E8"/>
    <w:rsid w:val="00CD3DE8"/>
    <w:rsid w:val="00CF21EB"/>
    <w:rsid w:val="00D014E1"/>
    <w:rsid w:val="00D01CA1"/>
    <w:rsid w:val="00D1453D"/>
    <w:rsid w:val="00D41F4C"/>
    <w:rsid w:val="00D520C8"/>
    <w:rsid w:val="00D70570"/>
    <w:rsid w:val="00D95008"/>
    <w:rsid w:val="00D96084"/>
    <w:rsid w:val="00DA108F"/>
    <w:rsid w:val="00DA6660"/>
    <w:rsid w:val="00DB47F6"/>
    <w:rsid w:val="00DC5B52"/>
    <w:rsid w:val="00DD515F"/>
    <w:rsid w:val="00DD5F4C"/>
    <w:rsid w:val="00DD6258"/>
    <w:rsid w:val="00DE4FFF"/>
    <w:rsid w:val="00DF25D7"/>
    <w:rsid w:val="00DF555F"/>
    <w:rsid w:val="00E023B5"/>
    <w:rsid w:val="00E24521"/>
    <w:rsid w:val="00E33169"/>
    <w:rsid w:val="00E51AC4"/>
    <w:rsid w:val="00E6528C"/>
    <w:rsid w:val="00E719D7"/>
    <w:rsid w:val="00E73F4D"/>
    <w:rsid w:val="00EC6A3E"/>
    <w:rsid w:val="00ED30F1"/>
    <w:rsid w:val="00ED57F6"/>
    <w:rsid w:val="00ED5982"/>
    <w:rsid w:val="00ED6104"/>
    <w:rsid w:val="00ED7D79"/>
    <w:rsid w:val="00EE5F85"/>
    <w:rsid w:val="00EF5B46"/>
    <w:rsid w:val="00EF6910"/>
    <w:rsid w:val="00F04B4F"/>
    <w:rsid w:val="00F05E2C"/>
    <w:rsid w:val="00F132F9"/>
    <w:rsid w:val="00F24BAF"/>
    <w:rsid w:val="00F25044"/>
    <w:rsid w:val="00F31BC3"/>
    <w:rsid w:val="00F36022"/>
    <w:rsid w:val="00F51643"/>
    <w:rsid w:val="00F56F48"/>
    <w:rsid w:val="00F7274D"/>
    <w:rsid w:val="00F95333"/>
    <w:rsid w:val="00FA0C58"/>
    <w:rsid w:val="00FA11BE"/>
    <w:rsid w:val="00FA1911"/>
    <w:rsid w:val="00FA5997"/>
    <w:rsid w:val="00FA5AFD"/>
    <w:rsid w:val="00FC4E74"/>
    <w:rsid w:val="00FD1B4D"/>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0.w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4041ECFB4E934057B7EF021C0F3E2D14"/>
        <w:category>
          <w:name w:val="General"/>
          <w:gallery w:val="placeholder"/>
        </w:category>
        <w:types>
          <w:type w:val="bbPlcHdr"/>
        </w:types>
        <w:behaviors>
          <w:behavior w:val="content"/>
        </w:behaviors>
        <w:guid w:val="{26B023E9-8B2B-470B-A0BF-AB9EF0EA292A}"/>
      </w:docPartPr>
      <w:docPartBody>
        <w:p w:rsidR="00DE3DE6" w:rsidRDefault="00DE3DE6" w:rsidP="00DE3DE6">
          <w:pPr>
            <w:pStyle w:val="4041ECFB4E934057B7EF021C0F3E2D14"/>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FFD8F13FBB9D452BA40D7A5D38716C74"/>
        <w:category>
          <w:name w:val="General"/>
          <w:gallery w:val="placeholder"/>
        </w:category>
        <w:types>
          <w:type w:val="bbPlcHdr"/>
        </w:types>
        <w:behaviors>
          <w:behavior w:val="content"/>
        </w:behaviors>
        <w:guid w:val="{16FF4F5C-8D58-4596-A062-062930995B2B}"/>
      </w:docPartPr>
      <w:docPartBody>
        <w:p w:rsidR="00376454" w:rsidRDefault="00376454" w:rsidP="00376454">
          <w:pPr>
            <w:pStyle w:val="FFD8F13FBB9D452BA40D7A5D38716C7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376454"/>
    <w:rsid w:val="00432792"/>
    <w:rsid w:val="00513A73"/>
    <w:rsid w:val="00583D19"/>
    <w:rsid w:val="00787EBD"/>
    <w:rsid w:val="00831C35"/>
    <w:rsid w:val="008609F8"/>
    <w:rsid w:val="00876822"/>
    <w:rsid w:val="008E118A"/>
    <w:rsid w:val="00AB45BC"/>
    <w:rsid w:val="00AB484A"/>
    <w:rsid w:val="00C32372"/>
    <w:rsid w:val="00DE3DE6"/>
    <w:rsid w:val="00EA2E3D"/>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76454"/>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 w:type="paragraph" w:customStyle="1" w:styleId="A00C04CC49624D55874C452F3483E04A">
    <w:name w:val="A00C04CC49624D55874C452F3483E04A"/>
    <w:rsid w:val="00376454"/>
  </w:style>
  <w:style w:type="paragraph" w:customStyle="1" w:styleId="FFD8F13FBB9D452BA40D7A5D38716C74">
    <w:name w:val="FFD8F13FBB9D452BA40D7A5D38716C74"/>
    <w:rsid w:val="0037645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76454"/>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 w:type="paragraph" w:customStyle="1" w:styleId="A00C04CC49624D55874C452F3483E04A">
    <w:name w:val="A00C04CC49624D55874C452F3483E04A"/>
    <w:rsid w:val="00376454"/>
  </w:style>
  <w:style w:type="paragraph" w:customStyle="1" w:styleId="FFD8F13FBB9D452BA40D7A5D38716C74">
    <w:name w:val="FFD8F13FBB9D452BA40D7A5D38716C74"/>
    <w:rsid w:val="003764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CDE88-8406-4E98-B542-40932157A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107</TotalTime>
  <Pages>5</Pages>
  <Words>1176</Words>
  <Characters>6470</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anam.ruiz</dc:creator>
  <cp:lastModifiedBy>yolanda.diez</cp:lastModifiedBy>
  <cp:revision>11</cp:revision>
  <cp:lastPrinted>2008-09-26T23:14:00Z</cp:lastPrinted>
  <dcterms:created xsi:type="dcterms:W3CDTF">2020-03-23T11:35:00Z</dcterms:created>
  <dcterms:modified xsi:type="dcterms:W3CDTF">2020-06-09T11:26:00Z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