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4E4C36" w:rsidRDefault="004E4C3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23DE7">
                                  <w:rPr>
                                    <w:rFonts w:ascii="Century Gothic" w:hAnsi="Century Gothic"/>
                                    <w:sz w:val="40"/>
                                    <w:szCs w:val="40"/>
                                    <w:lang w:bidi="es-ES"/>
                                  </w:rPr>
                                  <w:t>Consejo General de Colegios Oficiales de Pedagogos y Psicopedagogos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4E4C36" w:rsidRDefault="004E4C3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23DE7">
                            <w:rPr>
                              <w:rFonts w:ascii="Century Gothic" w:hAnsi="Century Gothic"/>
                              <w:sz w:val="40"/>
                              <w:szCs w:val="40"/>
                              <w:lang w:bidi="es-ES"/>
                            </w:rPr>
                            <w:t>Consejo General de Colegios Oficiales de Pedagogos y Psicopedagogos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E4C36" w:rsidRDefault="004E4C3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E4C36" w:rsidRDefault="004E4C3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CC629F"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023BA1">
            <w:pPr>
              <w:rPr>
                <w:sz w:val="20"/>
                <w:szCs w:val="20"/>
              </w:rPr>
            </w:pPr>
            <w:r w:rsidRPr="007942B7">
              <w:rPr>
                <w:sz w:val="20"/>
                <w:szCs w:val="20"/>
              </w:rPr>
              <w:t>Estructuración conforme a LTAIBG</w:t>
            </w:r>
            <w:r w:rsidR="00C76A23">
              <w:rPr>
                <w:sz w:val="20"/>
                <w:szCs w:val="20"/>
              </w:rPr>
              <w:t xml:space="preserve"> </w:t>
            </w:r>
          </w:p>
        </w:tc>
        <w:tc>
          <w:tcPr>
            <w:tcW w:w="567" w:type="dxa"/>
            <w:vAlign w:val="center"/>
          </w:tcPr>
          <w:p w:rsidR="00183301" w:rsidRPr="007942B7" w:rsidRDefault="00536516" w:rsidP="00183301">
            <w:pPr>
              <w:jc w:val="center"/>
              <w:rPr>
                <w:sz w:val="20"/>
                <w:szCs w:val="20"/>
              </w:rPr>
            </w:pPr>
            <w:r>
              <w:rPr>
                <w:sz w:val="20"/>
                <w:szCs w:val="20"/>
              </w:rPr>
              <w:t>X</w:t>
            </w:r>
          </w:p>
        </w:tc>
        <w:tc>
          <w:tcPr>
            <w:tcW w:w="3203" w:type="dxa"/>
          </w:tcPr>
          <w:p w:rsidR="00183301" w:rsidRPr="007942B7" w:rsidRDefault="00CC629F" w:rsidP="00A1361E">
            <w:pPr>
              <w:rPr>
                <w:sz w:val="20"/>
                <w:szCs w:val="20"/>
              </w:rPr>
            </w:pPr>
            <w:r>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536516" w:rsidP="00183301">
            <w:pPr>
              <w:jc w:val="center"/>
              <w:rPr>
                <w:sz w:val="20"/>
                <w:szCs w:val="20"/>
              </w:rPr>
            </w:pPr>
            <w:r>
              <w:rPr>
                <w:sz w:val="20"/>
                <w:szCs w:val="20"/>
              </w:rPr>
              <w:t>X</w:t>
            </w:r>
          </w:p>
        </w:tc>
        <w:tc>
          <w:tcPr>
            <w:tcW w:w="3203" w:type="dxa"/>
          </w:tcPr>
          <w:p w:rsidR="00183301" w:rsidRPr="007942B7" w:rsidRDefault="00CC629F" w:rsidP="00A1361E">
            <w:pPr>
              <w:rPr>
                <w:sz w:val="20"/>
                <w:szCs w:val="20"/>
              </w:rPr>
            </w:pPr>
            <w:r>
              <w:rPr>
                <w:sz w:val="20"/>
                <w:szCs w:val="20"/>
              </w:rPr>
              <w:t>No</w:t>
            </w:r>
          </w:p>
        </w:tc>
      </w:tr>
      <w:tr w:rsidR="00536516" w:rsidRPr="007942B7" w:rsidTr="00D36F77">
        <w:trPr>
          <w:trHeight w:val="359"/>
        </w:trPr>
        <w:tc>
          <w:tcPr>
            <w:tcW w:w="2093" w:type="dxa"/>
            <w:vMerge w:val="restart"/>
            <w:vAlign w:val="center"/>
          </w:tcPr>
          <w:p w:rsidR="00536516" w:rsidRPr="009011E6" w:rsidRDefault="00536516" w:rsidP="006D4C90">
            <w:pPr>
              <w:rPr>
                <w:sz w:val="20"/>
                <w:szCs w:val="20"/>
              </w:rPr>
            </w:pPr>
            <w:r w:rsidRPr="00536516">
              <w:rPr>
                <w:sz w:val="20"/>
                <w:szCs w:val="20"/>
              </w:rPr>
              <w:t>Publicación de Contenidos</w:t>
            </w:r>
          </w:p>
          <w:p w:rsidR="00536516" w:rsidRPr="009011E6" w:rsidRDefault="00536516" w:rsidP="006D4C90">
            <w:pPr>
              <w:rPr>
                <w:sz w:val="20"/>
                <w:szCs w:val="20"/>
              </w:rPr>
            </w:pPr>
          </w:p>
        </w:tc>
        <w:tc>
          <w:tcPr>
            <w:tcW w:w="4819" w:type="dxa"/>
          </w:tcPr>
          <w:p w:rsidR="00536516" w:rsidRPr="006F354D" w:rsidRDefault="00536516" w:rsidP="006F354D">
            <w:pPr>
              <w:rPr>
                <w:sz w:val="20"/>
                <w:szCs w:val="20"/>
              </w:rPr>
            </w:pPr>
            <w:r>
              <w:rPr>
                <w:sz w:val="20"/>
                <w:szCs w:val="20"/>
              </w:rPr>
              <w:t>Funciones</w:t>
            </w:r>
          </w:p>
        </w:tc>
        <w:tc>
          <w:tcPr>
            <w:tcW w:w="567" w:type="dxa"/>
          </w:tcPr>
          <w:p w:rsidR="00536516" w:rsidRDefault="00536516" w:rsidP="00800B69">
            <w:pPr>
              <w:jc w:val="center"/>
              <w:rPr>
                <w:sz w:val="20"/>
                <w:szCs w:val="20"/>
              </w:rPr>
            </w:pPr>
            <w:r>
              <w:rPr>
                <w:sz w:val="20"/>
                <w:szCs w:val="20"/>
              </w:rPr>
              <w:t>X</w:t>
            </w:r>
          </w:p>
        </w:tc>
        <w:tc>
          <w:tcPr>
            <w:tcW w:w="3203" w:type="dxa"/>
          </w:tcPr>
          <w:p w:rsidR="00536516" w:rsidRPr="007942B7" w:rsidRDefault="00CC629F" w:rsidP="00AC4A6F">
            <w:pPr>
              <w:rPr>
                <w:sz w:val="20"/>
                <w:szCs w:val="20"/>
              </w:rPr>
            </w:pPr>
            <w:r>
              <w:rPr>
                <w:sz w:val="20"/>
                <w:szCs w:val="20"/>
              </w:rPr>
              <w:t>Si</w:t>
            </w:r>
          </w:p>
        </w:tc>
      </w:tr>
      <w:tr w:rsidR="00536516" w:rsidRPr="007942B7" w:rsidTr="00D36F77">
        <w:trPr>
          <w:trHeight w:val="359"/>
        </w:trPr>
        <w:tc>
          <w:tcPr>
            <w:tcW w:w="2093" w:type="dxa"/>
            <w:vMerge/>
            <w:vAlign w:val="center"/>
          </w:tcPr>
          <w:p w:rsidR="00536516" w:rsidRPr="009011E6" w:rsidRDefault="00536516" w:rsidP="006D4C90">
            <w:pPr>
              <w:rPr>
                <w:sz w:val="20"/>
                <w:szCs w:val="20"/>
              </w:rPr>
            </w:pPr>
          </w:p>
        </w:tc>
        <w:tc>
          <w:tcPr>
            <w:tcW w:w="4819" w:type="dxa"/>
          </w:tcPr>
          <w:p w:rsidR="00536516" w:rsidRPr="006F354D" w:rsidRDefault="00536516" w:rsidP="006F354D">
            <w:pPr>
              <w:rPr>
                <w:sz w:val="20"/>
                <w:szCs w:val="20"/>
              </w:rPr>
            </w:pPr>
            <w:r>
              <w:rPr>
                <w:sz w:val="20"/>
                <w:szCs w:val="20"/>
              </w:rPr>
              <w:t>Normativa general aplicable a los Colegios Profesionales</w:t>
            </w:r>
          </w:p>
        </w:tc>
        <w:tc>
          <w:tcPr>
            <w:tcW w:w="567" w:type="dxa"/>
          </w:tcPr>
          <w:p w:rsidR="00536516" w:rsidRDefault="00536516" w:rsidP="00800B69">
            <w:pPr>
              <w:jc w:val="center"/>
              <w:rPr>
                <w:sz w:val="20"/>
                <w:szCs w:val="20"/>
              </w:rPr>
            </w:pPr>
            <w:r>
              <w:rPr>
                <w:sz w:val="20"/>
                <w:szCs w:val="20"/>
              </w:rPr>
              <w:t>X</w:t>
            </w:r>
          </w:p>
        </w:tc>
        <w:tc>
          <w:tcPr>
            <w:tcW w:w="3203" w:type="dxa"/>
          </w:tcPr>
          <w:p w:rsidR="00536516" w:rsidRPr="007942B7" w:rsidRDefault="00CC629F" w:rsidP="00AC4A6F">
            <w:pPr>
              <w:rPr>
                <w:sz w:val="20"/>
                <w:szCs w:val="20"/>
              </w:rPr>
            </w:pPr>
            <w:r>
              <w:rPr>
                <w:sz w:val="20"/>
                <w:szCs w:val="20"/>
              </w:rPr>
              <w:t>Si</w:t>
            </w:r>
          </w:p>
        </w:tc>
      </w:tr>
      <w:tr w:rsidR="00CC629F" w:rsidRPr="007942B7" w:rsidTr="00D36F77">
        <w:trPr>
          <w:trHeight w:val="359"/>
        </w:trPr>
        <w:tc>
          <w:tcPr>
            <w:tcW w:w="2093" w:type="dxa"/>
            <w:vMerge/>
            <w:vAlign w:val="center"/>
          </w:tcPr>
          <w:p w:rsidR="00CC629F" w:rsidRPr="009011E6" w:rsidRDefault="00CC629F" w:rsidP="006D4C90">
            <w:pPr>
              <w:rPr>
                <w:sz w:val="20"/>
                <w:szCs w:val="20"/>
              </w:rPr>
            </w:pPr>
          </w:p>
        </w:tc>
        <w:tc>
          <w:tcPr>
            <w:tcW w:w="4819" w:type="dxa"/>
          </w:tcPr>
          <w:p w:rsidR="00CC629F" w:rsidRPr="006F354D" w:rsidRDefault="00CC629F" w:rsidP="006F354D">
            <w:pPr>
              <w:rPr>
                <w:sz w:val="20"/>
                <w:szCs w:val="20"/>
              </w:rPr>
            </w:pPr>
            <w:r>
              <w:rPr>
                <w:sz w:val="20"/>
                <w:szCs w:val="20"/>
              </w:rPr>
              <w:t>Organigrama</w:t>
            </w:r>
          </w:p>
        </w:tc>
        <w:tc>
          <w:tcPr>
            <w:tcW w:w="567" w:type="dxa"/>
          </w:tcPr>
          <w:p w:rsidR="00CC629F" w:rsidRDefault="00CC629F" w:rsidP="00800B69">
            <w:pPr>
              <w:jc w:val="center"/>
              <w:rPr>
                <w:sz w:val="20"/>
                <w:szCs w:val="20"/>
              </w:rPr>
            </w:pPr>
            <w:r>
              <w:rPr>
                <w:sz w:val="20"/>
                <w:szCs w:val="20"/>
              </w:rPr>
              <w:t>X</w:t>
            </w:r>
          </w:p>
        </w:tc>
        <w:tc>
          <w:tcPr>
            <w:tcW w:w="3203" w:type="dxa"/>
          </w:tcPr>
          <w:p w:rsidR="00CC629F" w:rsidRPr="00CC629F" w:rsidRDefault="00CC629F">
            <w:pPr>
              <w:rPr>
                <w:sz w:val="20"/>
                <w:szCs w:val="20"/>
              </w:rPr>
            </w:pPr>
            <w:r w:rsidRPr="00CC629F">
              <w:rPr>
                <w:sz w:val="20"/>
                <w:szCs w:val="20"/>
              </w:rPr>
              <w:t>No</w:t>
            </w:r>
          </w:p>
        </w:tc>
      </w:tr>
      <w:tr w:rsidR="00CC629F" w:rsidRPr="007942B7" w:rsidTr="00D36F77">
        <w:trPr>
          <w:trHeight w:val="359"/>
        </w:trPr>
        <w:tc>
          <w:tcPr>
            <w:tcW w:w="2093" w:type="dxa"/>
            <w:vMerge/>
            <w:vAlign w:val="center"/>
          </w:tcPr>
          <w:p w:rsidR="00CC629F" w:rsidRPr="00AF196B" w:rsidRDefault="00CC629F" w:rsidP="006D4C90">
            <w:pPr>
              <w:rPr>
                <w:sz w:val="20"/>
                <w:szCs w:val="20"/>
              </w:rPr>
            </w:pPr>
          </w:p>
        </w:tc>
        <w:tc>
          <w:tcPr>
            <w:tcW w:w="4819" w:type="dxa"/>
          </w:tcPr>
          <w:p w:rsidR="00CC629F" w:rsidRDefault="00CC629F" w:rsidP="006F354D">
            <w:pPr>
              <w:rPr>
                <w:sz w:val="20"/>
                <w:szCs w:val="20"/>
              </w:rPr>
            </w:pPr>
            <w:r w:rsidRPr="006F354D">
              <w:rPr>
                <w:sz w:val="20"/>
                <w:szCs w:val="20"/>
              </w:rPr>
              <w:t xml:space="preserve">Perfil y trayectoria profesional de los </w:t>
            </w:r>
            <w:r>
              <w:rPr>
                <w:sz w:val="20"/>
                <w:szCs w:val="20"/>
              </w:rPr>
              <w:t xml:space="preserve">máximos </w:t>
            </w:r>
            <w:r w:rsidRPr="006F354D">
              <w:rPr>
                <w:sz w:val="20"/>
                <w:szCs w:val="20"/>
              </w:rPr>
              <w:t xml:space="preserve">responsables </w:t>
            </w:r>
          </w:p>
        </w:tc>
        <w:tc>
          <w:tcPr>
            <w:tcW w:w="567" w:type="dxa"/>
          </w:tcPr>
          <w:p w:rsidR="00CC629F" w:rsidRDefault="00CC629F" w:rsidP="00800B69">
            <w:pPr>
              <w:jc w:val="center"/>
              <w:rPr>
                <w:sz w:val="20"/>
                <w:szCs w:val="20"/>
              </w:rPr>
            </w:pPr>
            <w:r>
              <w:rPr>
                <w:sz w:val="20"/>
                <w:szCs w:val="20"/>
              </w:rPr>
              <w:t>X</w:t>
            </w:r>
          </w:p>
        </w:tc>
        <w:tc>
          <w:tcPr>
            <w:tcW w:w="3203" w:type="dxa"/>
          </w:tcPr>
          <w:p w:rsidR="00CC629F" w:rsidRPr="00CC629F" w:rsidRDefault="00CC629F">
            <w:pPr>
              <w:rPr>
                <w:sz w:val="20"/>
                <w:szCs w:val="20"/>
              </w:rPr>
            </w:pPr>
            <w:r w:rsidRPr="00CC629F">
              <w:rPr>
                <w:sz w:val="20"/>
                <w:szCs w:val="20"/>
              </w:rPr>
              <w:t>No</w:t>
            </w:r>
          </w:p>
        </w:tc>
      </w:tr>
      <w:tr w:rsidR="00CC629F" w:rsidRPr="007942B7" w:rsidTr="00D36F77">
        <w:trPr>
          <w:trHeight w:val="359"/>
        </w:trPr>
        <w:tc>
          <w:tcPr>
            <w:tcW w:w="2093" w:type="dxa"/>
            <w:vMerge/>
            <w:vAlign w:val="center"/>
          </w:tcPr>
          <w:p w:rsidR="00CC629F" w:rsidRPr="00AF196B" w:rsidRDefault="00CC629F" w:rsidP="006D4C90">
            <w:pPr>
              <w:rPr>
                <w:sz w:val="20"/>
                <w:szCs w:val="20"/>
              </w:rPr>
            </w:pPr>
          </w:p>
        </w:tc>
        <w:tc>
          <w:tcPr>
            <w:tcW w:w="4819" w:type="dxa"/>
          </w:tcPr>
          <w:p w:rsidR="00CC629F" w:rsidRDefault="00CC629F" w:rsidP="00E83650">
            <w:pPr>
              <w:rPr>
                <w:sz w:val="20"/>
                <w:szCs w:val="20"/>
              </w:rPr>
            </w:pPr>
            <w:r w:rsidRPr="006F354D">
              <w:rPr>
                <w:sz w:val="20"/>
                <w:szCs w:val="20"/>
              </w:rPr>
              <w:t>Registro de actividades de tratamiento</w:t>
            </w:r>
          </w:p>
        </w:tc>
        <w:tc>
          <w:tcPr>
            <w:tcW w:w="567" w:type="dxa"/>
          </w:tcPr>
          <w:p w:rsidR="00CC629F" w:rsidRDefault="00CC629F" w:rsidP="00800B69">
            <w:pPr>
              <w:jc w:val="center"/>
              <w:rPr>
                <w:sz w:val="20"/>
                <w:szCs w:val="20"/>
              </w:rPr>
            </w:pPr>
            <w:r>
              <w:rPr>
                <w:sz w:val="20"/>
                <w:szCs w:val="20"/>
              </w:rPr>
              <w:t>X</w:t>
            </w:r>
          </w:p>
        </w:tc>
        <w:tc>
          <w:tcPr>
            <w:tcW w:w="3203" w:type="dxa"/>
          </w:tcPr>
          <w:p w:rsidR="00CC629F" w:rsidRPr="00CC629F" w:rsidRDefault="00CC629F">
            <w:pPr>
              <w:rPr>
                <w:sz w:val="20"/>
                <w:szCs w:val="20"/>
              </w:rPr>
            </w:pPr>
            <w:r w:rsidRPr="00CC629F">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023BA1" w:rsidP="00183301">
            <w:pPr>
              <w:jc w:val="center"/>
              <w:rPr>
                <w:sz w:val="20"/>
                <w:szCs w:val="20"/>
              </w:rPr>
            </w:pPr>
            <w:r>
              <w:rPr>
                <w:sz w:val="20"/>
                <w:szCs w:val="20"/>
              </w:rPr>
              <w:t>X</w:t>
            </w:r>
          </w:p>
        </w:tc>
        <w:tc>
          <w:tcPr>
            <w:tcW w:w="3203" w:type="dxa"/>
          </w:tcPr>
          <w:p w:rsidR="006D4C90" w:rsidRPr="007942B7" w:rsidRDefault="00CC629F" w:rsidP="00CC629F">
            <w:pPr>
              <w:rPr>
                <w:sz w:val="20"/>
                <w:szCs w:val="20"/>
              </w:rPr>
            </w:pPr>
            <w:r>
              <w:rPr>
                <w:sz w:val="20"/>
                <w:szCs w:val="20"/>
              </w:rPr>
              <w:t xml:space="preserve">Revisada de oficio </w:t>
            </w:r>
          </w:p>
        </w:tc>
      </w:tr>
      <w:tr w:rsidR="006D4C90" w:rsidRPr="007942B7" w:rsidTr="006F354D">
        <w:trPr>
          <w:trHeight w:val="203"/>
        </w:trPr>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0A6CDA" w:rsidP="000A6CDA">
            <w:pPr>
              <w:jc w:val="center"/>
              <w:rPr>
                <w:sz w:val="20"/>
                <w:szCs w:val="20"/>
              </w:rPr>
            </w:pPr>
            <w:r>
              <w:rPr>
                <w:sz w:val="20"/>
                <w:szCs w:val="20"/>
              </w:rPr>
              <w:t>X</w:t>
            </w:r>
          </w:p>
        </w:tc>
        <w:tc>
          <w:tcPr>
            <w:tcW w:w="3203" w:type="dxa"/>
          </w:tcPr>
          <w:p w:rsidR="006D4C90" w:rsidRPr="007942B7" w:rsidRDefault="00CC629F"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9011E6" w:rsidP="00AA642A">
            <w:pPr>
              <w:jc w:val="center"/>
              <w:rPr>
                <w:b/>
                <w:sz w:val="20"/>
                <w:szCs w:val="20"/>
              </w:rPr>
            </w:pPr>
            <w:r>
              <w:rPr>
                <w:b/>
                <w:sz w:val="20"/>
                <w:szCs w:val="20"/>
              </w:rPr>
              <w:t>9</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4E4C36" w:rsidP="004E4C36">
      <w:pPr>
        <w:jc w:val="both"/>
      </w:pPr>
      <w:r>
        <w:t xml:space="preserve">El CGCOPP ha aplicado un tercio de las recomendaciones derivadas de la evaluación efectuada en 2020. Entre estas recomendaciones aplicadas se incluye la revisión de oficio realizada por esta Consejo del criterio de publicación en formatos reutilizables.   </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E4C36" w:rsidRPr="00F31BC3" w:rsidRDefault="004E4C3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4E4C36" w:rsidRPr="00F31BC3" w:rsidRDefault="004E4C3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CC629F"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950263" w:rsidRPr="00950263" w:rsidTr="00CC48E8">
        <w:trPr>
          <w:trHeight w:val="315"/>
        </w:trPr>
        <w:tc>
          <w:tcPr>
            <w:tcW w:w="2151" w:type="pct"/>
            <w:tcBorders>
              <w:left w:val="nil"/>
              <w:bottom w:val="nil"/>
              <w:right w:val="nil"/>
            </w:tcBorders>
            <w:shd w:val="clear" w:color="auto" w:fill="F5FDFA"/>
            <w:noWrap/>
            <w:hideMark/>
          </w:tcPr>
          <w:p w:rsidR="00950263" w:rsidRPr="006D4C90" w:rsidRDefault="00950263"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66,7</w:t>
            </w:r>
          </w:p>
        </w:tc>
        <w:tc>
          <w:tcPr>
            <w:tcW w:w="398" w:type="pct"/>
            <w:tcBorders>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66,7</w:t>
            </w:r>
          </w:p>
        </w:tc>
        <w:tc>
          <w:tcPr>
            <w:tcW w:w="458" w:type="pct"/>
            <w:tcBorders>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66,7</w:t>
            </w:r>
          </w:p>
        </w:tc>
        <w:tc>
          <w:tcPr>
            <w:tcW w:w="292" w:type="pct"/>
            <w:tcBorders>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66,7</w:t>
            </w:r>
          </w:p>
        </w:tc>
        <w:tc>
          <w:tcPr>
            <w:tcW w:w="292" w:type="pct"/>
            <w:tcBorders>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66,7</w:t>
            </w:r>
          </w:p>
        </w:tc>
        <w:tc>
          <w:tcPr>
            <w:tcW w:w="292" w:type="pct"/>
            <w:tcBorders>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66,7</w:t>
            </w:r>
          </w:p>
        </w:tc>
        <w:tc>
          <w:tcPr>
            <w:tcW w:w="298" w:type="pct"/>
            <w:tcBorders>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0,0</w:t>
            </w:r>
          </w:p>
        </w:tc>
        <w:tc>
          <w:tcPr>
            <w:tcW w:w="354" w:type="pct"/>
            <w:tcBorders>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57,1</w:t>
            </w:r>
          </w:p>
        </w:tc>
      </w:tr>
      <w:tr w:rsidR="00950263" w:rsidRPr="00950263" w:rsidTr="00FA5AFD">
        <w:trPr>
          <w:trHeight w:val="315"/>
        </w:trPr>
        <w:tc>
          <w:tcPr>
            <w:tcW w:w="2151" w:type="pct"/>
            <w:tcBorders>
              <w:top w:val="nil"/>
              <w:left w:val="nil"/>
              <w:bottom w:val="nil"/>
              <w:right w:val="nil"/>
            </w:tcBorders>
            <w:shd w:val="clear" w:color="auto" w:fill="F5FDFA"/>
            <w:noWrap/>
            <w:hideMark/>
          </w:tcPr>
          <w:p w:rsidR="00950263" w:rsidRPr="006D4C90" w:rsidRDefault="00950263"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50,0</w:t>
            </w:r>
          </w:p>
        </w:tc>
        <w:tc>
          <w:tcPr>
            <w:tcW w:w="398" w:type="pct"/>
            <w:tcBorders>
              <w:top w:val="nil"/>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50,0</w:t>
            </w:r>
          </w:p>
        </w:tc>
        <w:tc>
          <w:tcPr>
            <w:tcW w:w="458" w:type="pct"/>
            <w:tcBorders>
              <w:top w:val="nil"/>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50,0</w:t>
            </w:r>
          </w:p>
        </w:tc>
        <w:tc>
          <w:tcPr>
            <w:tcW w:w="292" w:type="pct"/>
            <w:tcBorders>
              <w:top w:val="nil"/>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50,0</w:t>
            </w:r>
          </w:p>
        </w:tc>
        <w:tc>
          <w:tcPr>
            <w:tcW w:w="292" w:type="pct"/>
            <w:tcBorders>
              <w:top w:val="nil"/>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50,0</w:t>
            </w:r>
          </w:p>
        </w:tc>
        <w:tc>
          <w:tcPr>
            <w:tcW w:w="292" w:type="pct"/>
            <w:tcBorders>
              <w:top w:val="nil"/>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50,0</w:t>
            </w:r>
          </w:p>
        </w:tc>
        <w:tc>
          <w:tcPr>
            <w:tcW w:w="298" w:type="pct"/>
            <w:tcBorders>
              <w:top w:val="nil"/>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0,0</w:t>
            </w:r>
          </w:p>
        </w:tc>
        <w:tc>
          <w:tcPr>
            <w:tcW w:w="354" w:type="pct"/>
            <w:tcBorders>
              <w:top w:val="nil"/>
              <w:left w:val="nil"/>
              <w:bottom w:val="nil"/>
              <w:right w:val="nil"/>
            </w:tcBorders>
            <w:shd w:val="clear" w:color="auto" w:fill="F5FDFA"/>
            <w:noWrap/>
          </w:tcPr>
          <w:p w:rsidR="00950263" w:rsidRPr="00950263" w:rsidRDefault="00950263" w:rsidP="00950263">
            <w:pPr>
              <w:jc w:val="center"/>
              <w:rPr>
                <w:sz w:val="16"/>
                <w:szCs w:val="16"/>
              </w:rPr>
            </w:pPr>
            <w:r w:rsidRPr="00950263">
              <w:rPr>
                <w:sz w:val="16"/>
                <w:szCs w:val="16"/>
              </w:rPr>
              <w:t>42,9</w:t>
            </w:r>
          </w:p>
        </w:tc>
      </w:tr>
      <w:tr w:rsidR="00950263" w:rsidRPr="00950263" w:rsidTr="00E17DF6">
        <w:trPr>
          <w:trHeight w:val="315"/>
        </w:trPr>
        <w:tc>
          <w:tcPr>
            <w:tcW w:w="2151" w:type="pct"/>
            <w:tcBorders>
              <w:top w:val="nil"/>
              <w:left w:val="nil"/>
              <w:bottom w:val="nil"/>
              <w:right w:val="nil"/>
            </w:tcBorders>
            <w:shd w:val="clear" w:color="auto" w:fill="65AD82"/>
            <w:noWrap/>
            <w:hideMark/>
          </w:tcPr>
          <w:p w:rsidR="00950263" w:rsidRPr="006D4C90" w:rsidRDefault="00950263"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950263" w:rsidRPr="00950263" w:rsidRDefault="00950263" w:rsidP="00950263">
            <w:pPr>
              <w:jc w:val="center"/>
              <w:rPr>
                <w:b/>
                <w:color w:val="FFFFFF" w:themeColor="background1"/>
                <w:sz w:val="16"/>
                <w:szCs w:val="16"/>
              </w:rPr>
            </w:pPr>
            <w:r w:rsidRPr="00950263">
              <w:rPr>
                <w:b/>
                <w:color w:val="FFFFFF" w:themeColor="background1"/>
                <w:sz w:val="16"/>
                <w:szCs w:val="16"/>
              </w:rPr>
              <w:t>57,1</w:t>
            </w:r>
          </w:p>
        </w:tc>
        <w:tc>
          <w:tcPr>
            <w:tcW w:w="398" w:type="pct"/>
            <w:tcBorders>
              <w:top w:val="nil"/>
              <w:left w:val="nil"/>
              <w:bottom w:val="nil"/>
              <w:right w:val="nil"/>
            </w:tcBorders>
            <w:shd w:val="clear" w:color="auto" w:fill="65AD82"/>
            <w:noWrap/>
          </w:tcPr>
          <w:p w:rsidR="00950263" w:rsidRPr="00950263" w:rsidRDefault="00950263" w:rsidP="00950263">
            <w:pPr>
              <w:jc w:val="center"/>
              <w:rPr>
                <w:b/>
                <w:color w:val="FFFFFF" w:themeColor="background1"/>
                <w:sz w:val="16"/>
                <w:szCs w:val="16"/>
              </w:rPr>
            </w:pPr>
            <w:r w:rsidRPr="00950263">
              <w:rPr>
                <w:b/>
                <w:color w:val="FFFFFF" w:themeColor="background1"/>
                <w:sz w:val="16"/>
                <w:szCs w:val="16"/>
              </w:rPr>
              <w:t>57,1</w:t>
            </w:r>
          </w:p>
        </w:tc>
        <w:tc>
          <w:tcPr>
            <w:tcW w:w="458" w:type="pct"/>
            <w:tcBorders>
              <w:top w:val="nil"/>
              <w:left w:val="nil"/>
              <w:bottom w:val="nil"/>
              <w:right w:val="nil"/>
            </w:tcBorders>
            <w:shd w:val="clear" w:color="auto" w:fill="65AD82"/>
            <w:noWrap/>
          </w:tcPr>
          <w:p w:rsidR="00950263" w:rsidRPr="00950263" w:rsidRDefault="00950263" w:rsidP="00950263">
            <w:pPr>
              <w:jc w:val="center"/>
              <w:rPr>
                <w:b/>
                <w:color w:val="FFFFFF" w:themeColor="background1"/>
                <w:sz w:val="16"/>
                <w:szCs w:val="16"/>
              </w:rPr>
            </w:pPr>
            <w:r w:rsidRPr="00950263">
              <w:rPr>
                <w:b/>
                <w:color w:val="FFFFFF" w:themeColor="background1"/>
                <w:sz w:val="16"/>
                <w:szCs w:val="16"/>
              </w:rPr>
              <w:t>57,1</w:t>
            </w:r>
          </w:p>
        </w:tc>
        <w:tc>
          <w:tcPr>
            <w:tcW w:w="292" w:type="pct"/>
            <w:tcBorders>
              <w:top w:val="nil"/>
              <w:left w:val="nil"/>
              <w:bottom w:val="nil"/>
              <w:right w:val="nil"/>
            </w:tcBorders>
            <w:shd w:val="clear" w:color="auto" w:fill="65AD82"/>
            <w:noWrap/>
          </w:tcPr>
          <w:p w:rsidR="00950263" w:rsidRPr="00950263" w:rsidRDefault="00950263" w:rsidP="00950263">
            <w:pPr>
              <w:jc w:val="center"/>
              <w:rPr>
                <w:b/>
                <w:color w:val="FFFFFF" w:themeColor="background1"/>
                <w:sz w:val="16"/>
                <w:szCs w:val="16"/>
              </w:rPr>
            </w:pPr>
            <w:r w:rsidRPr="00950263">
              <w:rPr>
                <w:b/>
                <w:color w:val="FFFFFF" w:themeColor="background1"/>
                <w:sz w:val="16"/>
                <w:szCs w:val="16"/>
              </w:rPr>
              <w:t>57,1</w:t>
            </w:r>
          </w:p>
        </w:tc>
        <w:tc>
          <w:tcPr>
            <w:tcW w:w="292" w:type="pct"/>
            <w:tcBorders>
              <w:top w:val="nil"/>
              <w:left w:val="nil"/>
              <w:bottom w:val="nil"/>
              <w:right w:val="nil"/>
            </w:tcBorders>
            <w:shd w:val="clear" w:color="auto" w:fill="65AD82"/>
            <w:noWrap/>
          </w:tcPr>
          <w:p w:rsidR="00950263" w:rsidRPr="00950263" w:rsidRDefault="00950263" w:rsidP="00950263">
            <w:pPr>
              <w:jc w:val="center"/>
              <w:rPr>
                <w:b/>
                <w:color w:val="FFFFFF" w:themeColor="background1"/>
                <w:sz w:val="16"/>
                <w:szCs w:val="16"/>
              </w:rPr>
            </w:pPr>
            <w:r w:rsidRPr="00950263">
              <w:rPr>
                <w:b/>
                <w:color w:val="FFFFFF" w:themeColor="background1"/>
                <w:sz w:val="16"/>
                <w:szCs w:val="16"/>
              </w:rPr>
              <w:t>57,1</w:t>
            </w:r>
          </w:p>
        </w:tc>
        <w:tc>
          <w:tcPr>
            <w:tcW w:w="292" w:type="pct"/>
            <w:tcBorders>
              <w:top w:val="nil"/>
              <w:left w:val="nil"/>
              <w:bottom w:val="nil"/>
              <w:right w:val="nil"/>
            </w:tcBorders>
            <w:shd w:val="clear" w:color="auto" w:fill="65AD82"/>
            <w:noWrap/>
          </w:tcPr>
          <w:p w:rsidR="00950263" w:rsidRPr="00950263" w:rsidRDefault="00950263" w:rsidP="00950263">
            <w:pPr>
              <w:jc w:val="center"/>
              <w:rPr>
                <w:b/>
                <w:color w:val="FFFFFF" w:themeColor="background1"/>
                <w:sz w:val="16"/>
                <w:szCs w:val="16"/>
              </w:rPr>
            </w:pPr>
            <w:r w:rsidRPr="00950263">
              <w:rPr>
                <w:b/>
                <w:color w:val="FFFFFF" w:themeColor="background1"/>
                <w:sz w:val="16"/>
                <w:szCs w:val="16"/>
              </w:rPr>
              <w:t>57,1</w:t>
            </w:r>
          </w:p>
        </w:tc>
        <w:tc>
          <w:tcPr>
            <w:tcW w:w="298" w:type="pct"/>
            <w:tcBorders>
              <w:top w:val="nil"/>
              <w:left w:val="nil"/>
              <w:bottom w:val="nil"/>
              <w:right w:val="nil"/>
            </w:tcBorders>
            <w:shd w:val="clear" w:color="auto" w:fill="65AD82"/>
            <w:noWrap/>
          </w:tcPr>
          <w:p w:rsidR="00950263" w:rsidRPr="00950263" w:rsidRDefault="00950263" w:rsidP="00950263">
            <w:pPr>
              <w:jc w:val="center"/>
              <w:rPr>
                <w:b/>
                <w:color w:val="FFFFFF" w:themeColor="background1"/>
                <w:sz w:val="16"/>
                <w:szCs w:val="16"/>
              </w:rPr>
            </w:pPr>
            <w:r w:rsidRPr="00950263">
              <w:rPr>
                <w:b/>
                <w:color w:val="FFFFFF" w:themeColor="background1"/>
                <w:sz w:val="16"/>
                <w:szCs w:val="16"/>
              </w:rPr>
              <w:t>0,0</w:t>
            </w:r>
          </w:p>
        </w:tc>
        <w:tc>
          <w:tcPr>
            <w:tcW w:w="354" w:type="pct"/>
            <w:tcBorders>
              <w:top w:val="nil"/>
              <w:left w:val="nil"/>
              <w:bottom w:val="nil"/>
              <w:right w:val="nil"/>
            </w:tcBorders>
            <w:shd w:val="clear" w:color="auto" w:fill="65AD82"/>
            <w:noWrap/>
          </w:tcPr>
          <w:p w:rsidR="00950263" w:rsidRPr="00950263" w:rsidRDefault="00950263" w:rsidP="00950263">
            <w:pPr>
              <w:jc w:val="center"/>
              <w:rPr>
                <w:b/>
                <w:color w:val="FFFFFF" w:themeColor="background1"/>
                <w:sz w:val="16"/>
                <w:szCs w:val="16"/>
              </w:rPr>
            </w:pPr>
            <w:r w:rsidRPr="00950263">
              <w:rPr>
                <w:b/>
                <w:color w:val="FFFFFF" w:themeColor="background1"/>
                <w:sz w:val="16"/>
                <w:szCs w:val="16"/>
              </w:rPr>
              <w:t>49,0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950263" w:rsidRPr="006D4C90" w:rsidTr="00950263">
        <w:trPr>
          <w:trHeight w:val="315"/>
        </w:trPr>
        <w:tc>
          <w:tcPr>
            <w:tcW w:w="2151" w:type="pct"/>
            <w:tcBorders>
              <w:top w:val="nil"/>
              <w:left w:val="nil"/>
              <w:bottom w:val="nil"/>
              <w:right w:val="nil"/>
            </w:tcBorders>
            <w:shd w:val="clear" w:color="auto" w:fill="F5FDFA"/>
            <w:noWrap/>
            <w:hideMark/>
          </w:tcPr>
          <w:p w:rsidR="00950263" w:rsidRPr="006D4C90" w:rsidRDefault="00950263"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tcPr>
          <w:p w:rsidR="00950263" w:rsidRPr="006D4C90" w:rsidRDefault="00950263" w:rsidP="00950263">
            <w:pPr>
              <w:jc w:val="center"/>
              <w:rPr>
                <w:sz w:val="18"/>
                <w:szCs w:val="18"/>
              </w:rPr>
            </w:pPr>
            <w:r>
              <w:rPr>
                <w:sz w:val="18"/>
                <w:szCs w:val="18"/>
              </w:rPr>
              <w:t>No aplicable</w:t>
            </w:r>
          </w:p>
        </w:tc>
      </w:tr>
      <w:tr w:rsidR="00950263" w:rsidRPr="006D4C90" w:rsidTr="00950263">
        <w:trPr>
          <w:trHeight w:val="315"/>
        </w:trPr>
        <w:tc>
          <w:tcPr>
            <w:tcW w:w="2151" w:type="pct"/>
            <w:tcBorders>
              <w:top w:val="nil"/>
              <w:left w:val="nil"/>
              <w:bottom w:val="nil"/>
              <w:right w:val="nil"/>
            </w:tcBorders>
            <w:shd w:val="clear" w:color="auto" w:fill="F5FDFA"/>
            <w:noWrap/>
            <w:hideMark/>
          </w:tcPr>
          <w:p w:rsidR="00950263" w:rsidRPr="006D4C90" w:rsidRDefault="00950263" w:rsidP="00CC48E8">
            <w:pPr>
              <w:rPr>
                <w:rFonts w:eastAsia="Times New Roman" w:cs="Arial"/>
                <w:sz w:val="18"/>
                <w:szCs w:val="18"/>
                <w:lang w:eastAsia="es-ES"/>
              </w:rPr>
            </w:pPr>
            <w:r w:rsidRPr="006D4C90">
              <w:rPr>
                <w:rFonts w:eastAsia="Times New Roman" w:cs="Arial"/>
                <w:sz w:val="18"/>
                <w:szCs w:val="18"/>
                <w:lang w:eastAsia="es-ES"/>
              </w:rPr>
              <w:t>Convenios</w:t>
            </w:r>
          </w:p>
        </w:tc>
        <w:tc>
          <w:tcPr>
            <w:tcW w:w="2849" w:type="pct"/>
            <w:gridSpan w:val="8"/>
            <w:tcBorders>
              <w:top w:val="nil"/>
              <w:left w:val="nil"/>
              <w:bottom w:val="nil"/>
              <w:right w:val="nil"/>
            </w:tcBorders>
            <w:shd w:val="clear" w:color="auto" w:fill="F5FDFA"/>
            <w:noWrap/>
          </w:tcPr>
          <w:p w:rsidR="00950263" w:rsidRDefault="00950263" w:rsidP="00950263">
            <w:pPr>
              <w:jc w:val="center"/>
            </w:pPr>
            <w:r w:rsidRPr="001A46F3">
              <w:rPr>
                <w:sz w:val="18"/>
                <w:szCs w:val="18"/>
              </w:rPr>
              <w:t>No aplicable</w:t>
            </w:r>
          </w:p>
        </w:tc>
      </w:tr>
      <w:tr w:rsidR="00950263" w:rsidRPr="006D4C90" w:rsidTr="00E17DF6">
        <w:trPr>
          <w:trHeight w:val="315"/>
        </w:trPr>
        <w:tc>
          <w:tcPr>
            <w:tcW w:w="2151" w:type="pct"/>
            <w:tcBorders>
              <w:top w:val="nil"/>
              <w:left w:val="nil"/>
              <w:bottom w:val="nil"/>
              <w:right w:val="nil"/>
            </w:tcBorders>
            <w:shd w:val="clear" w:color="auto" w:fill="F5FDFA"/>
            <w:noWrap/>
            <w:hideMark/>
          </w:tcPr>
          <w:p w:rsidR="00950263" w:rsidRPr="006D4C90" w:rsidRDefault="00950263" w:rsidP="00CC48E8">
            <w:pPr>
              <w:rPr>
                <w:rFonts w:eastAsia="Times New Roman" w:cs="Arial"/>
                <w:sz w:val="18"/>
                <w:szCs w:val="18"/>
                <w:lang w:eastAsia="es-ES"/>
              </w:rPr>
            </w:pPr>
            <w:r w:rsidRPr="006D4C90">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950263" w:rsidRDefault="00950263" w:rsidP="00950263">
            <w:pPr>
              <w:jc w:val="center"/>
            </w:pPr>
            <w:r w:rsidRPr="001A46F3">
              <w:rPr>
                <w:sz w:val="18"/>
                <w:szCs w:val="18"/>
              </w:rPr>
              <w:t>No aplicable</w:t>
            </w:r>
          </w:p>
        </w:tc>
      </w:tr>
      <w:tr w:rsidR="00950263" w:rsidRPr="006D4C90" w:rsidTr="00950263">
        <w:trPr>
          <w:trHeight w:val="315"/>
        </w:trPr>
        <w:tc>
          <w:tcPr>
            <w:tcW w:w="2151" w:type="pct"/>
            <w:tcBorders>
              <w:top w:val="nil"/>
              <w:left w:val="nil"/>
              <w:bottom w:val="nil"/>
              <w:right w:val="nil"/>
            </w:tcBorders>
            <w:shd w:val="clear" w:color="auto" w:fill="65AD82"/>
            <w:noWrap/>
            <w:hideMark/>
          </w:tcPr>
          <w:p w:rsidR="00950263" w:rsidRPr="006D4C90" w:rsidRDefault="00950263"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2849" w:type="pct"/>
            <w:gridSpan w:val="8"/>
            <w:tcBorders>
              <w:top w:val="nil"/>
              <w:left w:val="nil"/>
              <w:bottom w:val="nil"/>
              <w:right w:val="nil"/>
            </w:tcBorders>
            <w:shd w:val="clear" w:color="auto" w:fill="65AD82"/>
            <w:noWrap/>
          </w:tcPr>
          <w:p w:rsidR="00950263" w:rsidRPr="00950263" w:rsidRDefault="00950263" w:rsidP="00950263">
            <w:pPr>
              <w:jc w:val="center"/>
              <w:rPr>
                <w:b/>
              </w:rPr>
            </w:pPr>
            <w:r w:rsidRPr="00950263">
              <w:rPr>
                <w:b/>
                <w:color w:val="FFFFFF" w:themeColor="background1"/>
                <w:sz w:val="18"/>
                <w:szCs w:val="18"/>
              </w:rPr>
              <w:t>No aplicable</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950263" w:rsidP="00BA3611">
            <w:pPr>
              <w:jc w:val="right"/>
              <w:rPr>
                <w:rFonts w:eastAsia="Times New Roman" w:cs="Arial"/>
                <w:b/>
                <w:sz w:val="18"/>
                <w:szCs w:val="18"/>
                <w:lang w:eastAsia="es-ES"/>
              </w:rPr>
            </w:pPr>
            <w:r>
              <w:rPr>
                <w:rFonts w:eastAsia="Times New Roman" w:cs="Arial"/>
                <w:b/>
                <w:sz w:val="18"/>
                <w:szCs w:val="18"/>
                <w:lang w:eastAsia="es-ES"/>
              </w:rPr>
              <w:t>49,0</w:t>
            </w:r>
          </w:p>
        </w:tc>
      </w:tr>
    </w:tbl>
    <w:p w:rsidR="00FA5AFD" w:rsidRDefault="00FA5AFD" w:rsidP="00F05E2C">
      <w:pPr>
        <w:pStyle w:val="Cuerpodelboletn"/>
        <w:rPr>
          <w:lang w:bidi="es-ES"/>
        </w:rPr>
      </w:pPr>
    </w:p>
    <w:p w:rsidR="004E4C36" w:rsidRDefault="004E4C36" w:rsidP="004E4C36">
      <w:pPr>
        <w:pStyle w:val="Cuerpodelboletn"/>
        <w:rPr>
          <w:lang w:bidi="es-ES"/>
        </w:rPr>
      </w:pPr>
      <w:r>
        <w:t xml:space="preserve">El Índice de Cumplimiento de la Información Obligatoria (ICIO) se sitúa en el 49%, </w:t>
      </w:r>
      <w:r>
        <w:rPr>
          <w:lang w:bidi="es-ES"/>
        </w:rPr>
        <w:t xml:space="preserve">13,3 puntos porcentuales más que en 2020, lo que es atribuible a las dos recomendaciones aplicadas y a la revisión de oficio realizada por este Consejo respecto del cumplimiento del criterio de publicación en formatos reutilizables.  </w:t>
      </w:r>
      <w:r w:rsidRPr="00C02D3B">
        <w:rPr>
          <w:lang w:bidi="es-ES"/>
        </w:rPr>
        <w:t>La omisión de  la obligación de publicar contenidos obligatorios y la falta de referencias a la fecha en que se efectuó la última revisión o actualización de la informa</w:t>
      </w:r>
      <w:r>
        <w:rPr>
          <w:lang w:bidi="es-ES"/>
        </w:rPr>
        <w:t>ció</w:t>
      </w:r>
      <w:r w:rsidRPr="00C02D3B">
        <w:rPr>
          <w:lang w:bidi="es-ES"/>
        </w:rPr>
        <w:t>n explican este nivel de cumplimiento.</w:t>
      </w: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4E4C36" w:rsidRDefault="004E4C36" w:rsidP="004E4C36">
      <w:pPr>
        <w:pStyle w:val="Cuerpodelboletn"/>
      </w:pPr>
      <w:r>
        <w:lastRenderedPageBreak/>
        <w:t>Aunque</w:t>
      </w:r>
      <w:r w:rsidR="00136A79">
        <w:t xml:space="preserve"> se han producido algunos avances respecto de 2020,</w:t>
      </w:r>
      <w:r>
        <w:t xml:space="preserve"> este CTBG no puede </w:t>
      </w:r>
      <w:r w:rsidR="00136A79">
        <w:t>considerar</w:t>
      </w:r>
      <w:r>
        <w:t xml:space="preserve"> </w:t>
      </w:r>
      <w:r w:rsidR="00136A79">
        <w:t>satisfactoria</w:t>
      </w:r>
      <w:r>
        <w:t xml:space="preserve"> la evolución del cumplimiento de las obligaciones de publicidad activa por parte del </w:t>
      </w:r>
      <w:r w:rsidRPr="004E4C36">
        <w:t>CGCOPP</w:t>
      </w:r>
      <w:r>
        <w:t>. Se han aplicado 2 de las 9 recomendaciones efectuadas en 2020.</w:t>
      </w:r>
    </w:p>
    <w:p w:rsidR="004E4C36" w:rsidRDefault="004E4C36" w:rsidP="004E4C36">
      <w:pPr>
        <w:pStyle w:val="Cuerpodelboletn"/>
      </w:pPr>
      <w:r>
        <w:t>Como consecuencia de esto persisten</w:t>
      </w:r>
      <w:bookmarkStart w:id="1" w:name="_GoBack"/>
      <w:bookmarkEnd w:id="1"/>
      <w:r>
        <w:t xml:space="preserve"> los déficits evidenciados en dicha evaluación: </w:t>
      </w:r>
    </w:p>
    <w:p w:rsidR="00030108" w:rsidRDefault="00030108" w:rsidP="004E4C36">
      <w:pPr>
        <w:pStyle w:val="Cuerpodelboletn"/>
      </w:pPr>
    </w:p>
    <w:p w:rsidR="004E4C36" w:rsidRDefault="004E4C36" w:rsidP="004E4C36">
      <w:pPr>
        <w:pStyle w:val="Cuerpodelboletn"/>
      </w:pPr>
      <w:r w:rsidRPr="00326919">
        <w:rPr>
          <w:noProof/>
          <w:lang w:eastAsia="es-ES"/>
        </w:rPr>
        <w:lastRenderedPageBreak/>
        <mc:AlternateContent>
          <mc:Choice Requires="wps">
            <w:drawing>
              <wp:anchor distT="0" distB="0" distL="114300" distR="114300" simplePos="0" relativeHeight="251727872" behindDoc="0" locked="0" layoutInCell="1" allowOverlap="1" wp14:anchorId="16189918" wp14:editId="48B5DDDB">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326919">
        <w:rPr>
          <w:noProof/>
          <w:lang w:eastAsia="es-ES"/>
        </w:rPr>
        <mc:AlternateContent>
          <mc:Choice Requires="wps">
            <w:drawing>
              <wp:anchor distT="0" distB="0" distL="114300" distR="114300" simplePos="0" relativeHeight="251726848" behindDoc="0" locked="0" layoutInCell="1" allowOverlap="1" wp14:anchorId="040CF49C" wp14:editId="0010A66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E4C36" w:rsidRPr="00F31BC3" w:rsidRDefault="004E4C36" w:rsidP="004E4C36">
                            <w:r w:rsidRPr="00965C69">
                              <w:rPr>
                                <w:noProof/>
                                <w:lang w:eastAsia="es-ES"/>
                              </w:rPr>
                              <w:drawing>
                                <wp:inline distT="0" distB="0" distL="0" distR="0" wp14:anchorId="7EDA91F6" wp14:editId="221E7DF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4E4C36" w:rsidRPr="00F31BC3" w:rsidRDefault="004E4C36" w:rsidP="004E4C36">
                      <w:r w:rsidRPr="00965C69">
                        <w:rPr>
                          <w:noProof/>
                          <w:lang w:eastAsia="es-ES"/>
                        </w:rPr>
                        <w:drawing>
                          <wp:inline distT="0" distB="0" distL="0" distR="0" wp14:anchorId="7EDA91F6" wp14:editId="221E7DF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4E4C36" w:rsidRDefault="00030108" w:rsidP="00030108">
      <w:pPr>
        <w:pStyle w:val="Cuerpodelboletn"/>
        <w:numPr>
          <w:ilvl w:val="0"/>
          <w:numId w:val="18"/>
        </w:numPr>
      </w:pPr>
      <w:r w:rsidRPr="00030108">
        <mc:AlternateContent>
          <mc:Choice Requires="wps">
            <w:drawing>
              <wp:anchor distT="0" distB="0" distL="114300" distR="114300" simplePos="0" relativeHeight="251730944" behindDoc="0" locked="0" layoutInCell="1" allowOverlap="1" wp14:anchorId="28589FC8" wp14:editId="6AF67EF1">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IBwSzg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030108">
        <mc:AlternateContent>
          <mc:Choice Requires="wps">
            <w:drawing>
              <wp:anchor distT="0" distB="0" distL="114300" distR="114300" simplePos="0" relativeHeight="251729920" behindDoc="0" locked="0" layoutInCell="1" allowOverlap="1" wp14:anchorId="797A3149" wp14:editId="5FC1C969">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0108" w:rsidRPr="00F31BC3" w:rsidRDefault="00030108" w:rsidP="00030108">
                            <w:r w:rsidRPr="00965C69">
                              <w:rPr>
                                <w:noProof/>
                                <w:lang w:eastAsia="es-ES"/>
                              </w:rPr>
                              <w:drawing>
                                <wp:inline distT="0" distB="0" distL="0" distR="0" wp14:anchorId="0A67AE2A" wp14:editId="469148B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5pt;width:630pt;height:7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b6DgIAAAkEAAAOAAAAZHJzL2Uyb0RvYy54bWysU11u2zAMfh+wOwh6X2wXXZAYcYoiRYcB&#10;3Va02wFkWf7BZFGjlNjZbXaWXWyU7KTZ9jbsRSAl8iP58dPmZuw1Oyh0HZiCZ4uUM2UkVJ1pCv7l&#10;8/2bFWfOC1MJDUYV/Kgcv9m+frUZbK6uoAVdKWQEYlw+2IK33ts8SZxsVS/cAqwy9FgD9sKTi01S&#10;oRgIvdfJVZoukwGwsghSOUe3d9Mj30b8ulbSf6prpzzTBafefDwxnmU4k+1G5A0K23ZybkP8Qxe9&#10;6AwVPUPdCS/YHru/oPpOIjio/UJCn0Bdd1LFGWiaLP1jmudWWBVnIXKcPdPk/h+s/Hh4RNZVBV9y&#10;ZkRPK3oi0n7+MM1eA8tWgaHBupwCn+0jhhmdfQD51TEDu1aYRt0iwtAqUVFfWYhPfksIjqNUVg4f&#10;oKICYu8hkjXW2AdAooGNcSfH807U6Jmky1VKvKS0Oklv63W6JDuUEPkp26Lz7xT0LBgFR2o/oovD&#10;g/NT6Ckkdg+6q+47raODTbnTyA6C9PE2XS2XuxndXYZpE4INhLQJcbpRUWFTGZFTy3PF08gTdX4s&#10;x5liSg5vJVRHIgRh0iP9HzJawO+cDaTFgrtve4GKM/3eEKnr7Po6iPfSwUunvHSEkQRVcM/ZZO78&#10;JPi9xa5pqVIW+TFwS4uou8jRS1fz+khvkeX5bwRBX/ox6uUHb38BAAD//wMAUEsDBBQABgAIAAAA&#10;IQBPMejj2gAAAAgBAAAPAAAAZHJzL2Rvd25yZXYueG1sTE9NS8NAEL0L/odlBG92Y6i1xGyKFRQ8&#10;5GC10OMkOybB7GzIbtv4752c7Gl4H7x5L99MrlcnGkPn2cD9IgFFXHvbcWPg6/P1bg0qRGSLvWcy&#10;8EsBNsX1VY6Z9Wf+oNMuNkpCOGRooI1xyLQOdUsOw8IPxKJ9+9FhFDg22o54lnDX6zRJVtphx/Kh&#10;xYFeWqp/dkdn4LDCav9eDun2YMv927L06Xq7NOb2Znp+AhVpiv9mmOtLdSikU+WPbIPqBT+IUY4M&#10;mtV0NRPVzD8moItcXw4o/gAAAP//AwBQSwECLQAUAAYACAAAACEAtoM4kv4AAADhAQAAEwAAAAAA&#10;AAAAAAAAAAAAAAAAW0NvbnRlbnRfVHlwZXNdLnhtbFBLAQItABQABgAIAAAAIQA4/SH/1gAAAJQB&#10;AAALAAAAAAAAAAAAAAAAAC8BAABfcmVscy8ucmVsc1BLAQItABQABgAIAAAAIQBiktb6DgIAAAkE&#10;AAAOAAAAAAAAAAAAAAAAAC4CAABkcnMvZTJvRG9jLnhtbFBLAQItABQABgAIAAAAIQBPMejj2gAA&#10;AAgBAAAPAAAAAAAAAAAAAAAAAGgEAABkcnMvZG93bnJldi54bWxQSwUGAAAAAAQABADzAAAAbwUA&#10;AAAA&#10;" fillcolor="#50866c" stroked="f">
                <v:textbox inset=",7.2pt,,7.2pt">
                  <w:txbxContent>
                    <w:p w:rsidR="00030108" w:rsidRPr="00F31BC3" w:rsidRDefault="00030108" w:rsidP="00030108">
                      <w:r w:rsidRPr="00965C69">
                        <w:rPr>
                          <w:noProof/>
                          <w:lang w:eastAsia="es-ES"/>
                        </w:rPr>
                        <w:drawing>
                          <wp:inline distT="0" distB="0" distL="0" distR="0" wp14:anchorId="0A67AE2A" wp14:editId="469148B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E4C36">
        <w:t>Parte de la información sujeta a obligaciones de publicidad activa publicándose fuera del Portal de Transparencia.</w:t>
      </w:r>
    </w:p>
    <w:p w:rsidR="004E4C36" w:rsidRDefault="004E4C36" w:rsidP="004E4C36">
      <w:pPr>
        <w:pStyle w:val="Cuerpodelboletn"/>
        <w:numPr>
          <w:ilvl w:val="0"/>
          <w:numId w:val="18"/>
        </w:numPr>
      </w:pPr>
      <w:r>
        <w:t>Se publica un 57% de la información obligatoria. En el caso del Registro de Actividades de Tratamiento, esta falta de publicación implica no solo un incumplimiento de la Ley de Transparencia sino que también supone el incumplimiento de la Ley Orgánica 3/2018, de 5 de diciembre, de protección de datos personales y garantía de los derechos digitales</w:t>
      </w:r>
    </w:p>
    <w:p w:rsidR="004E4C36" w:rsidRDefault="004E4C36" w:rsidP="004E4C36">
      <w:pPr>
        <w:pStyle w:val="Cuerpodelboletn"/>
        <w:numPr>
          <w:ilvl w:val="0"/>
          <w:numId w:val="18"/>
        </w:numPr>
      </w:pPr>
      <w:r>
        <w:t>No existe ninguna referencia que permita conocer si la información está actualizada.</w:t>
      </w:r>
    </w:p>
    <w:p w:rsidR="004E4C36" w:rsidRDefault="004E4C36" w:rsidP="004E4C36">
      <w:pPr>
        <w:pStyle w:val="Cuerpodelboletn"/>
      </w:pPr>
    </w:p>
    <w:p w:rsidR="004E4C36" w:rsidRDefault="004E4C36" w:rsidP="004E4C36">
      <w:pPr>
        <w:pStyle w:val="Cuerpodelboletn"/>
      </w:pPr>
    </w:p>
    <w:p w:rsidR="004E4C36" w:rsidRDefault="004E4C36" w:rsidP="004E4C36">
      <w:pPr>
        <w:pStyle w:val="Cuerpodelboletn"/>
      </w:pPr>
      <w:r>
        <w:t>Madrid, junio de 2021</w:t>
      </w:r>
    </w:p>
    <w:p w:rsidR="00903FE0" w:rsidRDefault="00903FE0" w:rsidP="00C61E7F">
      <w:pPr>
        <w:pStyle w:val="Sinespaciado"/>
        <w:spacing w:line="276" w:lineRule="auto"/>
        <w:jc w:val="both"/>
        <w:rPr>
          <w:rFonts w:ascii="Century Gothic" w:hAnsi="Century Gothic"/>
        </w:rPr>
      </w:pPr>
    </w:p>
    <w:p w:rsidR="00030108" w:rsidRDefault="00030108">
      <w:pPr>
        <w:rPr>
          <w:szCs w:val="22"/>
        </w:rPr>
      </w:pPr>
      <w: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E4C36" w:rsidRPr="00F31BC3" w:rsidRDefault="004E4C3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4E4C36" w:rsidRPr="00F31BC3" w:rsidRDefault="004E4C36"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E4C36" w:rsidRPr="00F31BC3" w:rsidRDefault="004E4C36"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4E4C36" w:rsidRPr="00F31BC3" w:rsidRDefault="004E4C36"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36" w:rsidRDefault="004E4C36" w:rsidP="00F31BC3">
      <w:r>
        <w:separator/>
      </w:r>
    </w:p>
  </w:endnote>
  <w:endnote w:type="continuationSeparator" w:id="0">
    <w:p w:rsidR="004E4C36" w:rsidRDefault="004E4C3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36" w:rsidRDefault="004E4C36" w:rsidP="00F31BC3">
      <w:r>
        <w:separator/>
      </w:r>
    </w:p>
  </w:footnote>
  <w:footnote w:type="continuationSeparator" w:id="0">
    <w:p w:rsidR="004E4C36" w:rsidRDefault="004E4C3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2D0AE4"/>
    <w:multiLevelType w:val="hybridMultilevel"/>
    <w:tmpl w:val="48843BD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1"/>
  </w:num>
  <w:num w:numId="6">
    <w:abstractNumId w:val="13"/>
  </w:num>
  <w:num w:numId="7">
    <w:abstractNumId w:val="10"/>
  </w:num>
  <w:num w:numId="8">
    <w:abstractNumId w:val="1"/>
  </w:num>
  <w:num w:numId="9">
    <w:abstractNumId w:val="4"/>
  </w:num>
  <w:num w:numId="10">
    <w:abstractNumId w:val="3"/>
  </w:num>
  <w:num w:numId="11">
    <w:abstractNumId w:val="15"/>
  </w:num>
  <w:num w:numId="12">
    <w:abstractNumId w:val="9"/>
  </w:num>
  <w:num w:numId="13">
    <w:abstractNumId w:val="5"/>
  </w:num>
  <w:num w:numId="14">
    <w:abstractNumId w:val="16"/>
  </w:num>
  <w:num w:numId="15">
    <w:abstractNumId w:val="2"/>
  </w:num>
  <w:num w:numId="16">
    <w:abstractNumId w:val="17"/>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5841"/>
    <w:rsid w:val="00023BA1"/>
    <w:rsid w:val="00030108"/>
    <w:rsid w:val="00032D8A"/>
    <w:rsid w:val="00053A0E"/>
    <w:rsid w:val="0005642F"/>
    <w:rsid w:val="00072B7E"/>
    <w:rsid w:val="000775A5"/>
    <w:rsid w:val="000A6CDA"/>
    <w:rsid w:val="000A77F5"/>
    <w:rsid w:val="000B7BC3"/>
    <w:rsid w:val="000D3907"/>
    <w:rsid w:val="000D5417"/>
    <w:rsid w:val="000E0A9E"/>
    <w:rsid w:val="000F3D7F"/>
    <w:rsid w:val="00104DE9"/>
    <w:rsid w:val="00104E94"/>
    <w:rsid w:val="001149B1"/>
    <w:rsid w:val="00132732"/>
    <w:rsid w:val="00136A79"/>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D3950"/>
    <w:rsid w:val="001E5AAD"/>
    <w:rsid w:val="0021682B"/>
    <w:rsid w:val="00231D61"/>
    <w:rsid w:val="00243294"/>
    <w:rsid w:val="00244EDA"/>
    <w:rsid w:val="002467FA"/>
    <w:rsid w:val="00263F79"/>
    <w:rsid w:val="002D0702"/>
    <w:rsid w:val="002D27E4"/>
    <w:rsid w:val="002E409F"/>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4C36"/>
    <w:rsid w:val="004E7B33"/>
    <w:rsid w:val="00506864"/>
    <w:rsid w:val="005301DF"/>
    <w:rsid w:val="00536516"/>
    <w:rsid w:val="00536832"/>
    <w:rsid w:val="00563295"/>
    <w:rsid w:val="00564E23"/>
    <w:rsid w:val="00582A8C"/>
    <w:rsid w:val="005B1544"/>
    <w:rsid w:val="005C4778"/>
    <w:rsid w:val="005E2505"/>
    <w:rsid w:val="005E6704"/>
    <w:rsid w:val="00603DFC"/>
    <w:rsid w:val="00607613"/>
    <w:rsid w:val="006266A5"/>
    <w:rsid w:val="006323FF"/>
    <w:rsid w:val="00633EAA"/>
    <w:rsid w:val="00634986"/>
    <w:rsid w:val="0069673B"/>
    <w:rsid w:val="006B75D8"/>
    <w:rsid w:val="006C0CDD"/>
    <w:rsid w:val="006D49E7"/>
    <w:rsid w:val="006D4C90"/>
    <w:rsid w:val="006E75DE"/>
    <w:rsid w:val="006F354D"/>
    <w:rsid w:val="007071A8"/>
    <w:rsid w:val="00707515"/>
    <w:rsid w:val="00707C14"/>
    <w:rsid w:val="00714C54"/>
    <w:rsid w:val="00717272"/>
    <w:rsid w:val="0073626B"/>
    <w:rsid w:val="00751FAA"/>
    <w:rsid w:val="00760E4B"/>
    <w:rsid w:val="0076640C"/>
    <w:rsid w:val="00766C78"/>
    <w:rsid w:val="00767C60"/>
    <w:rsid w:val="00774C97"/>
    <w:rsid w:val="00777FB3"/>
    <w:rsid w:val="00781700"/>
    <w:rsid w:val="00790143"/>
    <w:rsid w:val="007942B7"/>
    <w:rsid w:val="007954A6"/>
    <w:rsid w:val="007C5F2D"/>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6E75"/>
    <w:rsid w:val="008F2EF6"/>
    <w:rsid w:val="009011E6"/>
    <w:rsid w:val="00902A71"/>
    <w:rsid w:val="009039FD"/>
    <w:rsid w:val="00903FE0"/>
    <w:rsid w:val="00912DB4"/>
    <w:rsid w:val="00947271"/>
    <w:rsid w:val="00950263"/>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3747A"/>
    <w:rsid w:val="00A43794"/>
    <w:rsid w:val="00A51AAD"/>
    <w:rsid w:val="00A82709"/>
    <w:rsid w:val="00AA0AE1"/>
    <w:rsid w:val="00AA642A"/>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76A23"/>
    <w:rsid w:val="00C91330"/>
    <w:rsid w:val="00CB6837"/>
    <w:rsid w:val="00CC48E8"/>
    <w:rsid w:val="00CC629F"/>
    <w:rsid w:val="00CD3DE8"/>
    <w:rsid w:val="00CF21EB"/>
    <w:rsid w:val="00D014E1"/>
    <w:rsid w:val="00D01CA1"/>
    <w:rsid w:val="00D1453D"/>
    <w:rsid w:val="00D23DE7"/>
    <w:rsid w:val="00D36F77"/>
    <w:rsid w:val="00D41F4C"/>
    <w:rsid w:val="00D45F5C"/>
    <w:rsid w:val="00D520C8"/>
    <w:rsid w:val="00D7057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96079"/>
    <w:rsid w:val="00EC6A3E"/>
    <w:rsid w:val="00ED0AE1"/>
    <w:rsid w:val="00ED30F1"/>
    <w:rsid w:val="00ED57F6"/>
    <w:rsid w:val="00ED6104"/>
    <w:rsid w:val="00ED7D79"/>
    <w:rsid w:val="00EE5F85"/>
    <w:rsid w:val="00EF5B46"/>
    <w:rsid w:val="00EF6910"/>
    <w:rsid w:val="00F04B4F"/>
    <w:rsid w:val="00F05E2C"/>
    <w:rsid w:val="00F132F9"/>
    <w:rsid w:val="00F24BAF"/>
    <w:rsid w:val="00F25044"/>
    <w:rsid w:val="00F31BC3"/>
    <w:rsid w:val="00F359BC"/>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94082E"/>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4873beb7-5857-4685-be1f-d57550cc96cc"/>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EBEF2AF8-EC11-4A4C-9890-21324AC7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50</TotalTime>
  <Pages>4</Pages>
  <Words>802</Words>
  <Characters>4412</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2021-01-22T10:55:00Z</dcterms:created>
  <dcterms:modified xsi:type="dcterms:W3CDTF">2021-06-15T08:43:00Z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