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6012B8" w:rsidRDefault="006012B8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24380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Organización Colegial Veterinaria Española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D9090A" w:rsidRDefault="00D9090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243808" w:rsidRPr="00243808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Organización Colegial Veterinaria Española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012B8" w:rsidRDefault="006012B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4423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7812E7" w:rsidRPr="007942B7" w:rsidTr="00183301">
        <w:tc>
          <w:tcPr>
            <w:tcW w:w="2093" w:type="dxa"/>
            <w:vMerge w:val="restart"/>
            <w:vAlign w:val="center"/>
          </w:tcPr>
          <w:p w:rsidR="007812E7" w:rsidRPr="007942B7" w:rsidRDefault="007812E7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7812E7" w:rsidRPr="007942B7" w:rsidRDefault="00BD0FD6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812E7" w:rsidRPr="007942B7" w:rsidRDefault="008D3A4B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7812E7" w:rsidRPr="007942B7" w:rsidTr="00183301">
        <w:tc>
          <w:tcPr>
            <w:tcW w:w="2093" w:type="dxa"/>
            <w:vMerge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7812E7" w:rsidRDefault="007812E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812E7" w:rsidRPr="007942B7" w:rsidRDefault="007812E7" w:rsidP="00A1361E">
            <w:pPr>
              <w:rPr>
                <w:sz w:val="20"/>
                <w:szCs w:val="20"/>
              </w:rPr>
            </w:pPr>
          </w:p>
        </w:tc>
      </w:tr>
      <w:tr w:rsidR="007812E7" w:rsidRPr="007942B7" w:rsidTr="00183301">
        <w:tc>
          <w:tcPr>
            <w:tcW w:w="2093" w:type="dxa"/>
            <w:vMerge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812E7" w:rsidRPr="007942B7" w:rsidRDefault="007812E7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812E7" w:rsidRPr="007942B7" w:rsidRDefault="007812E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812E7" w:rsidRPr="007942B7" w:rsidRDefault="008D3A4B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7812E7" w:rsidRPr="007942B7" w:rsidTr="00183301">
        <w:tc>
          <w:tcPr>
            <w:tcW w:w="2093" w:type="dxa"/>
            <w:vMerge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812E7" w:rsidRPr="007942B7" w:rsidRDefault="007812E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7812E7" w:rsidRDefault="007812E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812E7" w:rsidRPr="007942B7" w:rsidRDefault="007812E7" w:rsidP="00A1361E">
            <w:pPr>
              <w:rPr>
                <w:sz w:val="20"/>
                <w:szCs w:val="20"/>
              </w:rPr>
            </w:pPr>
          </w:p>
        </w:tc>
      </w:tr>
      <w:tr w:rsidR="00A22B3B" w:rsidRPr="007942B7" w:rsidTr="009C0503">
        <w:trPr>
          <w:trHeight w:val="359"/>
        </w:trPr>
        <w:tc>
          <w:tcPr>
            <w:tcW w:w="2093" w:type="dxa"/>
            <w:vMerge w:val="restart"/>
            <w:vAlign w:val="center"/>
          </w:tcPr>
          <w:p w:rsidR="00A22B3B" w:rsidRDefault="00A22B3B" w:rsidP="006D4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2B3B" w:rsidRDefault="00A22B3B" w:rsidP="00737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</w:t>
            </w:r>
            <w:r w:rsidR="00F97A3D">
              <w:rPr>
                <w:sz w:val="20"/>
                <w:szCs w:val="20"/>
              </w:rPr>
              <w:t xml:space="preserve"> de carácter general aplicable a los Colegios Profesionales</w:t>
            </w:r>
          </w:p>
        </w:tc>
        <w:tc>
          <w:tcPr>
            <w:tcW w:w="567" w:type="dxa"/>
            <w:vAlign w:val="center"/>
          </w:tcPr>
          <w:p w:rsidR="00A22B3B" w:rsidRDefault="00A22B3B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2B3B" w:rsidRPr="007942B7" w:rsidRDefault="008D3A4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2B3B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A22B3B" w:rsidRDefault="00A22B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2B3B" w:rsidRDefault="00A22B3B" w:rsidP="00737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A22B3B" w:rsidRDefault="00A22B3B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2B3B" w:rsidRPr="007942B7" w:rsidRDefault="008D3A4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2B3B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A22B3B" w:rsidRPr="00683AC4" w:rsidRDefault="00A22B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2B3B" w:rsidRPr="00737EE2" w:rsidRDefault="00A22B3B" w:rsidP="00F9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A22B3B" w:rsidRDefault="00A22B3B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2B3B" w:rsidRPr="007942B7" w:rsidRDefault="008D3A4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2B3B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A22B3B" w:rsidRPr="00683AC4" w:rsidRDefault="00A22B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2B3B" w:rsidRDefault="00A22B3B" w:rsidP="00E83650">
            <w:pPr>
              <w:rPr>
                <w:sz w:val="20"/>
                <w:szCs w:val="20"/>
              </w:rPr>
            </w:pPr>
            <w:r w:rsidRPr="00737EE2"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  <w:vAlign w:val="center"/>
          </w:tcPr>
          <w:p w:rsidR="00A22B3B" w:rsidRDefault="00A22B3B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2B3B" w:rsidRPr="007942B7" w:rsidRDefault="008D3A4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2B3B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A22B3B" w:rsidRPr="00AF196B" w:rsidRDefault="00A22B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2B3B" w:rsidRPr="006F354D" w:rsidRDefault="00A22B3B" w:rsidP="00E83650">
            <w:pPr>
              <w:rPr>
                <w:sz w:val="20"/>
                <w:szCs w:val="20"/>
              </w:rPr>
            </w:pPr>
            <w:r w:rsidRPr="00737EE2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A22B3B" w:rsidRDefault="00A22B3B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2B3B" w:rsidRPr="007942B7" w:rsidRDefault="008D3A4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2B3B" w:rsidRPr="007942B7" w:rsidTr="00F97A3D">
        <w:trPr>
          <w:trHeight w:val="259"/>
        </w:trPr>
        <w:tc>
          <w:tcPr>
            <w:tcW w:w="2093" w:type="dxa"/>
            <w:vMerge/>
            <w:vAlign w:val="center"/>
          </w:tcPr>
          <w:p w:rsidR="00A22B3B" w:rsidRPr="00AF196B" w:rsidRDefault="00A22B3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2B3B" w:rsidRPr="006F354D" w:rsidRDefault="00A22B3B" w:rsidP="0002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</w:t>
            </w:r>
          </w:p>
        </w:tc>
        <w:tc>
          <w:tcPr>
            <w:tcW w:w="567" w:type="dxa"/>
            <w:vAlign w:val="center"/>
          </w:tcPr>
          <w:p w:rsidR="00A22B3B" w:rsidRDefault="00A22B3B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2B3B" w:rsidRPr="007942B7" w:rsidRDefault="008D3A4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8D3A4B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6F354D">
        <w:trPr>
          <w:trHeight w:val="203"/>
        </w:trPr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0A6CDA" w:rsidP="000A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8D3A4B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FE3DB8" w:rsidP="00BD0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0FD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E17DF6" w:rsidRDefault="008D3A4B" w:rsidP="008D3A4B">
      <w:pPr>
        <w:jc w:val="both"/>
      </w:pPr>
      <w:r>
        <w:t xml:space="preserve">La OCVE ha aplicado el 80% de las recomendaciones derivadas de la evaluación efectuada en 2020. Es especialmente reseñable la creación de un Portal de Transparencia en el que se localizan la mayoría de las informaciones sujetas a obligaciones de publicidad activa. 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012B8" w:rsidRPr="00F31BC3" w:rsidRDefault="006012B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9090A" w:rsidRPr="00F31BC3" w:rsidRDefault="00D9090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4423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E44231" w:rsidRPr="00E44231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44231" w:rsidRPr="006D4C90" w:rsidRDefault="00E4423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</w:tr>
      <w:tr w:rsidR="00E44231" w:rsidRPr="00E44231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44231" w:rsidRPr="006D4C90" w:rsidRDefault="00E4423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75,0</w:t>
            </w:r>
          </w:p>
        </w:tc>
      </w:tr>
      <w:tr w:rsidR="00E44231" w:rsidRPr="00E44231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E44231" w:rsidRPr="006D4C90" w:rsidRDefault="00E44231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E44231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44231" w:rsidRPr="006D4C90" w:rsidRDefault="00E4423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0,0</w:t>
            </w:r>
          </w:p>
        </w:tc>
      </w:tr>
      <w:tr w:rsidR="00E44231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44231" w:rsidRPr="006D4C90" w:rsidRDefault="00E4423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100,0</w:t>
            </w:r>
          </w:p>
        </w:tc>
      </w:tr>
      <w:tr w:rsidR="00E44231" w:rsidRPr="006D4C90" w:rsidTr="00E44231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6D4C90" w:rsidRDefault="00E44231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8D3A4B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4231" w:rsidRPr="00E44231" w:rsidRDefault="00E44231" w:rsidP="00E44231">
            <w:pPr>
              <w:jc w:val="center"/>
              <w:rPr>
                <w:sz w:val="16"/>
                <w:szCs w:val="16"/>
              </w:rPr>
            </w:pPr>
            <w:r w:rsidRPr="00E44231">
              <w:rPr>
                <w:sz w:val="16"/>
                <w:szCs w:val="16"/>
              </w:rPr>
              <w:t>No aplicable</w:t>
            </w:r>
          </w:p>
        </w:tc>
      </w:tr>
      <w:tr w:rsidR="00E44231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E44231" w:rsidRPr="006D4C90" w:rsidRDefault="00E44231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4231" w:rsidRPr="00E44231" w:rsidRDefault="00E44231" w:rsidP="00E44231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4231">
              <w:rPr>
                <w:b/>
                <w:color w:val="FFFFFF" w:themeColor="background1"/>
                <w:sz w:val="16"/>
                <w:szCs w:val="16"/>
              </w:rPr>
              <w:t>20,0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E44231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58,3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714C54" w:rsidP="00F05E2C">
      <w:pPr>
        <w:pStyle w:val="Cuerpodelboletn"/>
      </w:pPr>
    </w:p>
    <w:p w:rsidR="00E44231" w:rsidRDefault="00E44231" w:rsidP="00E44231">
      <w:pPr>
        <w:pStyle w:val="Cuerpodelboletn"/>
        <w:rPr>
          <w:lang w:bidi="es-ES"/>
        </w:rPr>
      </w:pPr>
      <w:r>
        <w:rPr>
          <w:lang w:bidi="es-ES"/>
        </w:rPr>
        <w:t>El Índice de Cumplimiento de la Información Obligatoria (ICIO) alcanzado por la OCVE alcanza un 58,3% de cumplimiento. La falta de publicación de algunas informaciones obligatorias, concretamente información sobre contratos y el organigrama de la Organización Colegial, explican el nivel de cumplimiento alcanzado.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6012B8" w:rsidRDefault="006012B8" w:rsidP="006012B8">
      <w:pPr>
        <w:pStyle w:val="Cuerpodelboletn"/>
      </w:pPr>
      <w:r>
        <w:t xml:space="preserve">Este CTBG </w:t>
      </w:r>
      <w:r w:rsidRPr="006012B8">
        <w:t>valora positivamente</w:t>
      </w:r>
      <w:r>
        <w:t xml:space="preserve"> el esfuerzo realizado por la OCVE para mejorar el cumplimiento de las obligaciones de publicidad activa. Se ha aplicado el 80% de las recomendaciones efectuadas, lo que ha tenido reflejo en el ICIO alcanzado. Si en la evaluación de 2020 el ICIO se situaba en un 28,6%, en 2021 alcanza el 58,3%, con un incremento de 29,7 puntos porcentuales. </w:t>
      </w:r>
    </w:p>
    <w:p w:rsidR="006012B8" w:rsidRDefault="006012B8" w:rsidP="006012B8">
      <w:pPr>
        <w:pStyle w:val="Cuerpodelboletn"/>
      </w:pPr>
      <w:r>
        <w:t>No obstante, siguen subsistiendo algunos déficits vinculados fundamentalmente a la no publicación  de informaciones obligatorias:</w:t>
      </w:r>
    </w:p>
    <w:p w:rsidR="006012B8" w:rsidRDefault="00077869" w:rsidP="006012B8">
      <w:pPr>
        <w:pStyle w:val="Cuerpodelboletn"/>
      </w:pPr>
      <w:r w:rsidRPr="00077869"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E9A4C2" wp14:editId="66629EBC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ENPngE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077869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19A1ED" wp14:editId="6665C2A8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77869" w:rsidRPr="00F31BC3" w:rsidRDefault="00077869" w:rsidP="00077869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D370431" wp14:editId="32A88C1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OoH6uA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077869" w:rsidRPr="00F31BC3" w:rsidRDefault="00077869" w:rsidP="00077869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D370431" wp14:editId="32A88C1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6012B8" w:rsidRDefault="006012B8" w:rsidP="00077869">
      <w:pPr>
        <w:pStyle w:val="Cuerpodelboletn"/>
        <w:numPr>
          <w:ilvl w:val="0"/>
          <w:numId w:val="18"/>
        </w:numPr>
      </w:pPr>
      <w:r>
        <w:t>No se publica el organigrama, entendido como la representación gráfica de los diferentes órganos o unidades que integran la estructura de la OCVE y de las relaciones jerárquicas existentes entre estos órganos o unidades.</w:t>
      </w:r>
    </w:p>
    <w:p w:rsidR="006012B8" w:rsidRDefault="006012B8" w:rsidP="006012B8">
      <w:pPr>
        <w:pStyle w:val="Cuerpodelboletn"/>
        <w:numPr>
          <w:ilvl w:val="0"/>
          <w:numId w:val="18"/>
        </w:numPr>
      </w:pPr>
      <w:r>
        <w:t>No se publica información sobre contratos. Este grupo de obligaciones supone la publicación de 4 informaciones obligatorias: Contratos mayores – incluyendo todos los datos que establece el artículo 8.1 inciso a) de la LTAIBG</w:t>
      </w:r>
      <w:r w:rsidR="00077869">
        <w:t xml:space="preserve"> -</w:t>
      </w:r>
      <w:r>
        <w:t xml:space="preserve">, los contratos menores, los desistimientos o renuncias a contratos y las modificaciones de los mismos. </w:t>
      </w:r>
      <w:r w:rsidR="00077869">
        <w:t xml:space="preserve">En el caso de que no se hayan adjudicado contratos sujetos a derecho administrativo o que la OCVE haya sido adjudicataria de contratos licitados por administraciones públicas, debe indicarse esta </w:t>
      </w:r>
      <w:proofErr w:type="gramStart"/>
      <w:r w:rsidR="00077869">
        <w:t>circunstancias</w:t>
      </w:r>
      <w:proofErr w:type="gramEnd"/>
      <w:r w:rsidR="00077869">
        <w:t xml:space="preserve"> expresamente en el apartado correspondiente del Portal de Transparencia.</w:t>
      </w:r>
    </w:p>
    <w:p w:rsidR="00077869" w:rsidRDefault="00077869" w:rsidP="00077869">
      <w:pPr>
        <w:pStyle w:val="Cuerpodelboletn"/>
        <w:ind w:left="720"/>
      </w:pPr>
    </w:p>
    <w:p w:rsidR="00965C69" w:rsidRDefault="006012B8" w:rsidP="006012B8">
      <w:pPr>
        <w:pStyle w:val="Cuerpodelboletn"/>
      </w:pPr>
      <w:r>
        <w:t>Madrid, junio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077869" w:rsidRDefault="00077869">
      <w:pPr>
        <w:rPr>
          <w:szCs w:val="22"/>
        </w:rPr>
      </w:pPr>
      <w:r>
        <w:lastRenderedPageBreak/>
        <w:br w:type="page"/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bookmarkStart w:id="1" w:name="_GoBack"/>
    <w:bookmarkEnd w:id="1"/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012B8" w:rsidRPr="00F31BC3" w:rsidRDefault="006012B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012B8" w:rsidRPr="00F31BC3" w:rsidRDefault="006012B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B8" w:rsidRDefault="006012B8" w:rsidP="00F31BC3">
      <w:r>
        <w:separator/>
      </w:r>
    </w:p>
  </w:endnote>
  <w:endnote w:type="continuationSeparator" w:id="0">
    <w:p w:rsidR="006012B8" w:rsidRDefault="006012B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B8" w:rsidRDefault="006012B8" w:rsidP="00F31BC3">
      <w:r>
        <w:separator/>
      </w:r>
    </w:p>
  </w:footnote>
  <w:footnote w:type="continuationSeparator" w:id="0">
    <w:p w:rsidR="006012B8" w:rsidRDefault="006012B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7812A0"/>
    <w:multiLevelType w:val="hybridMultilevel"/>
    <w:tmpl w:val="6C207A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841"/>
    <w:rsid w:val="00020D5C"/>
    <w:rsid w:val="00023BA1"/>
    <w:rsid w:val="00032D8A"/>
    <w:rsid w:val="00053A0E"/>
    <w:rsid w:val="0005642F"/>
    <w:rsid w:val="00072B7E"/>
    <w:rsid w:val="000775A5"/>
    <w:rsid w:val="00077869"/>
    <w:rsid w:val="000A6CDA"/>
    <w:rsid w:val="000A77F5"/>
    <w:rsid w:val="000B7BC3"/>
    <w:rsid w:val="000D3907"/>
    <w:rsid w:val="000D5417"/>
    <w:rsid w:val="000E0098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1F791A"/>
    <w:rsid w:val="0021682B"/>
    <w:rsid w:val="00231D61"/>
    <w:rsid w:val="00243294"/>
    <w:rsid w:val="00243808"/>
    <w:rsid w:val="00244EDA"/>
    <w:rsid w:val="002467FA"/>
    <w:rsid w:val="002578B8"/>
    <w:rsid w:val="00263F79"/>
    <w:rsid w:val="002A5DD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372F"/>
    <w:rsid w:val="004E7B33"/>
    <w:rsid w:val="00506864"/>
    <w:rsid w:val="005301DF"/>
    <w:rsid w:val="00536516"/>
    <w:rsid w:val="00536832"/>
    <w:rsid w:val="00563295"/>
    <w:rsid w:val="00564E23"/>
    <w:rsid w:val="00582A8C"/>
    <w:rsid w:val="005B1544"/>
    <w:rsid w:val="005C4778"/>
    <w:rsid w:val="005E2505"/>
    <w:rsid w:val="005E55DD"/>
    <w:rsid w:val="005E6704"/>
    <w:rsid w:val="006012B8"/>
    <w:rsid w:val="00603DFC"/>
    <w:rsid w:val="00607613"/>
    <w:rsid w:val="006266A5"/>
    <w:rsid w:val="006323FF"/>
    <w:rsid w:val="00633EAA"/>
    <w:rsid w:val="00634986"/>
    <w:rsid w:val="00683AC4"/>
    <w:rsid w:val="0069673B"/>
    <w:rsid w:val="006B75D8"/>
    <w:rsid w:val="006C0CDD"/>
    <w:rsid w:val="006D49E7"/>
    <w:rsid w:val="006D4C90"/>
    <w:rsid w:val="006E75DE"/>
    <w:rsid w:val="006F354D"/>
    <w:rsid w:val="007071A8"/>
    <w:rsid w:val="00707515"/>
    <w:rsid w:val="00707C14"/>
    <w:rsid w:val="00714C54"/>
    <w:rsid w:val="00717272"/>
    <w:rsid w:val="0073626B"/>
    <w:rsid w:val="00737EE2"/>
    <w:rsid w:val="00751FAA"/>
    <w:rsid w:val="00760E4B"/>
    <w:rsid w:val="0076640C"/>
    <w:rsid w:val="00766C78"/>
    <w:rsid w:val="00767C60"/>
    <w:rsid w:val="00774C97"/>
    <w:rsid w:val="00777FB3"/>
    <w:rsid w:val="007812E7"/>
    <w:rsid w:val="00781700"/>
    <w:rsid w:val="00790143"/>
    <w:rsid w:val="007942B7"/>
    <w:rsid w:val="007954A6"/>
    <w:rsid w:val="007C5F2D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65E5A"/>
    <w:rsid w:val="00882A5B"/>
    <w:rsid w:val="00891E6F"/>
    <w:rsid w:val="00894358"/>
    <w:rsid w:val="0089455A"/>
    <w:rsid w:val="00897D04"/>
    <w:rsid w:val="008A5AAE"/>
    <w:rsid w:val="008D18F5"/>
    <w:rsid w:val="008D3A4B"/>
    <w:rsid w:val="008D6E75"/>
    <w:rsid w:val="008F2EF6"/>
    <w:rsid w:val="009011E6"/>
    <w:rsid w:val="00902A71"/>
    <w:rsid w:val="009039FD"/>
    <w:rsid w:val="00903FE0"/>
    <w:rsid w:val="00912DB4"/>
    <w:rsid w:val="00942896"/>
    <w:rsid w:val="00947271"/>
    <w:rsid w:val="009654DA"/>
    <w:rsid w:val="00965C69"/>
    <w:rsid w:val="00982299"/>
    <w:rsid w:val="009B75CD"/>
    <w:rsid w:val="009C0503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2B3B"/>
    <w:rsid w:val="00A24E51"/>
    <w:rsid w:val="00A3747A"/>
    <w:rsid w:val="00A43794"/>
    <w:rsid w:val="00A51AAD"/>
    <w:rsid w:val="00A82709"/>
    <w:rsid w:val="00A87D96"/>
    <w:rsid w:val="00AA0AE1"/>
    <w:rsid w:val="00AA642A"/>
    <w:rsid w:val="00AB2B92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6059"/>
    <w:rsid w:val="00B77C12"/>
    <w:rsid w:val="00B85EA1"/>
    <w:rsid w:val="00B87734"/>
    <w:rsid w:val="00BA03C4"/>
    <w:rsid w:val="00BA14E6"/>
    <w:rsid w:val="00BA3611"/>
    <w:rsid w:val="00BB2529"/>
    <w:rsid w:val="00BC5A76"/>
    <w:rsid w:val="00BC61D1"/>
    <w:rsid w:val="00BD0FD6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6A23"/>
    <w:rsid w:val="00C91330"/>
    <w:rsid w:val="00CB6837"/>
    <w:rsid w:val="00CC48E8"/>
    <w:rsid w:val="00CD3DE8"/>
    <w:rsid w:val="00CF21EB"/>
    <w:rsid w:val="00D014E1"/>
    <w:rsid w:val="00D01CA1"/>
    <w:rsid w:val="00D1453D"/>
    <w:rsid w:val="00D23DE7"/>
    <w:rsid w:val="00D358D3"/>
    <w:rsid w:val="00D36F77"/>
    <w:rsid w:val="00D41F4C"/>
    <w:rsid w:val="00D45F5C"/>
    <w:rsid w:val="00D520C8"/>
    <w:rsid w:val="00D70570"/>
    <w:rsid w:val="00D73A2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44231"/>
    <w:rsid w:val="00E51AC4"/>
    <w:rsid w:val="00E6528C"/>
    <w:rsid w:val="00E73F4D"/>
    <w:rsid w:val="00E83650"/>
    <w:rsid w:val="00E943F6"/>
    <w:rsid w:val="00E96079"/>
    <w:rsid w:val="00EC6A3E"/>
    <w:rsid w:val="00ED0AE1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59BC"/>
    <w:rsid w:val="00F36022"/>
    <w:rsid w:val="00F614CD"/>
    <w:rsid w:val="00F7274D"/>
    <w:rsid w:val="00F7582E"/>
    <w:rsid w:val="00F95333"/>
    <w:rsid w:val="00F97A3D"/>
    <w:rsid w:val="00FA0C58"/>
    <w:rsid w:val="00FA11BE"/>
    <w:rsid w:val="00FA1911"/>
    <w:rsid w:val="00FA5997"/>
    <w:rsid w:val="00FA5AFD"/>
    <w:rsid w:val="00FB5F9E"/>
    <w:rsid w:val="00FC4E74"/>
    <w:rsid w:val="00FD4E10"/>
    <w:rsid w:val="00FE3DB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8E118A"/>
    <w:rsid w:val="00A104A7"/>
    <w:rsid w:val="00A62F2C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B9730-895E-464D-9B56-431AEF2B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1505</TotalTime>
  <Pages>5</Pages>
  <Words>850</Words>
  <Characters>4678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2021-01-22T12:03:00Z</dcterms:created>
  <dcterms:modified xsi:type="dcterms:W3CDTF">2021-06-17T12:30:00Z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