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400050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DF0F2C" w:rsidRPr="00006957" w:rsidRDefault="00DF0F2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1.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Dr&#10;0zis3AAAAAoBAAAPAAAAZHJzL2Rvd25yZXYueG1sTI/NTsMwEITvSLyDtZW4UScEmijEqVARD0Cp&#10;xNWJt3FUex3Fzg99etwTHHdmNPtNtV+tYTOOvnckIN0mwJBap3rqBJy+Ph4LYD5IUtI4QgE/6GFf&#10;399VslRuoU+cj6FjsYR8KQXoEIaSc99qtNJv3YAUvbMbrQzxHDuuRrnEcmv4U5LsuJU9xQ9aDnjQ&#10;2F6OkxXQXqf34tA383LNv/Nm1eblTEaIh8369gos4Br+wnDDj+hQR6bGTaQ8MwJ2WZwSBDznGbCb&#10;nxRpVBoBWRolXlf8/4T6Fw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OvTOKz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DF0F2C" w:rsidRPr="00006957" w:rsidRDefault="00DF0F2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0F2C" w:rsidRDefault="00DF0F2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F0F2C" w:rsidRDefault="00DF0F2C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90673F" w:rsidRPr="00CB5511" w:rsidTr="002F54A2">
        <w:tc>
          <w:tcPr>
            <w:tcW w:w="3652" w:type="dxa"/>
          </w:tcPr>
          <w:p w:rsidR="0090673F" w:rsidRPr="00E34195" w:rsidRDefault="0090673F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90673F" w:rsidRDefault="0090673F">
            <w:bookmarkStart w:id="0" w:name="_GoBack"/>
            <w:r>
              <w:t>Colegio Oficial de Ingenieros Navales y Oceánicos</w:t>
            </w:r>
            <w:bookmarkEnd w:id="0"/>
            <w:r w:rsidR="00632A82">
              <w:t xml:space="preserve"> (COIN)</w:t>
            </w:r>
          </w:p>
        </w:tc>
      </w:tr>
      <w:tr w:rsidR="0090673F" w:rsidRPr="00CB5511" w:rsidTr="002F54A2">
        <w:tc>
          <w:tcPr>
            <w:tcW w:w="3652" w:type="dxa"/>
          </w:tcPr>
          <w:p w:rsidR="0090673F" w:rsidRPr="00E34195" w:rsidRDefault="0090673F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90673F" w:rsidRDefault="0090673F">
            <w:pPr>
              <w:rPr>
                <w:sz w:val="24"/>
                <w:szCs w:val="24"/>
              </w:rPr>
            </w:pPr>
            <w:r w:rsidRPr="0090673F">
              <w:t>14 de</w:t>
            </w:r>
            <w:r>
              <w:t xml:space="preserve"> </w:t>
            </w:r>
            <w:r w:rsidRPr="0090673F">
              <w:t>junio de 2021</w:t>
            </w:r>
          </w:p>
        </w:tc>
      </w:tr>
      <w:tr w:rsidR="0090673F" w:rsidRPr="00CB5511" w:rsidTr="002F54A2">
        <w:tc>
          <w:tcPr>
            <w:tcW w:w="3652" w:type="dxa"/>
          </w:tcPr>
          <w:p w:rsidR="0090673F" w:rsidRPr="00E34195" w:rsidRDefault="0090673F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90673F" w:rsidRDefault="0090673F">
            <w:r>
              <w:t>https://ingenierosnavales.com</w:t>
            </w:r>
          </w:p>
        </w:tc>
      </w:tr>
    </w:tbl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2F54A2">
        <w:tc>
          <w:tcPr>
            <w:tcW w:w="1760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</w:t>
            </w:r>
          </w:p>
        </w:tc>
        <w:tc>
          <w:tcPr>
            <w:tcW w:w="709" w:type="dxa"/>
            <w:vAlign w:val="center"/>
          </w:tcPr>
          <w:p w:rsidR="005B19E4" w:rsidRPr="004A123A" w:rsidRDefault="0095773B" w:rsidP="002F54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73F10">
              <w:rPr>
                <w:sz w:val="20"/>
                <w:szCs w:val="20"/>
              </w:rPr>
              <w:t xml:space="preserve">del sector público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F10" w:rsidRPr="00F14DA4" w:rsidTr="002F54A2">
        <w:tc>
          <w:tcPr>
            <w:tcW w:w="1760" w:type="dxa"/>
          </w:tcPr>
          <w:p w:rsidR="00C73F10" w:rsidRDefault="00C73F10" w:rsidP="00C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73F10" w:rsidRDefault="00C73F10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73F10" w:rsidRPr="004A123A" w:rsidRDefault="00C73F10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B8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8237E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CC02A3" w:rsidRDefault="00CC02A3">
      <w:r>
        <w:br w:type="page"/>
      </w:r>
    </w:p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95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BB59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BB5944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BB5944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9166E7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D1242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E46A54" w:rsidP="00030E2E">
            <w:pPr>
              <w:jc w:val="both"/>
              <w:rPr>
                <w:sz w:val="20"/>
                <w:szCs w:val="20"/>
              </w:rPr>
            </w:pPr>
            <w:r w:rsidRPr="0059693A">
              <w:rPr>
                <w:sz w:val="20"/>
                <w:szCs w:val="20"/>
              </w:rPr>
              <w:t>La</w:t>
            </w:r>
            <w:r w:rsidR="003E12E2" w:rsidRPr="0059693A">
              <w:rPr>
                <w:sz w:val="20"/>
                <w:szCs w:val="20"/>
              </w:rPr>
              <w:t xml:space="preserve"> información sujeta a </w:t>
            </w:r>
            <w:r w:rsidR="00D1242F" w:rsidRPr="0059693A">
              <w:rPr>
                <w:sz w:val="20"/>
                <w:szCs w:val="20"/>
              </w:rPr>
              <w:t xml:space="preserve">obligaciones de publicidad activa se localiza </w:t>
            </w:r>
            <w:r w:rsidR="00BB74A7" w:rsidRPr="0059693A">
              <w:rPr>
                <w:sz w:val="20"/>
                <w:szCs w:val="20"/>
              </w:rPr>
              <w:t>en el apartado</w:t>
            </w:r>
            <w:r w:rsidR="0059693A">
              <w:rPr>
                <w:sz w:val="20"/>
                <w:szCs w:val="20"/>
              </w:rPr>
              <w:t xml:space="preserve"> </w:t>
            </w:r>
            <w:r w:rsidR="00BB74A7" w:rsidRPr="0059693A">
              <w:rPr>
                <w:sz w:val="20"/>
                <w:szCs w:val="20"/>
              </w:rPr>
              <w:t>“</w:t>
            </w:r>
            <w:r w:rsidR="00030E2E">
              <w:rPr>
                <w:sz w:val="20"/>
                <w:szCs w:val="20"/>
              </w:rPr>
              <w:t xml:space="preserve">Organización” </w:t>
            </w:r>
            <w:r w:rsidR="00DE61A8">
              <w:rPr>
                <w:sz w:val="20"/>
                <w:szCs w:val="20"/>
              </w:rPr>
              <w:t xml:space="preserve">y también en el apartado “Servicios” </w:t>
            </w:r>
            <w:r w:rsidR="00030E2E">
              <w:rPr>
                <w:sz w:val="20"/>
                <w:szCs w:val="20"/>
              </w:rPr>
              <w:t>de la barra superior de su página web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3E12E2" w:rsidRDefault="00CB5511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E46A54" w:rsidRDefault="00E46A54" w:rsidP="00CC02A3">
            <w:pPr>
              <w:jc w:val="both"/>
              <w:rPr>
                <w:sz w:val="20"/>
                <w:szCs w:val="20"/>
              </w:rPr>
            </w:pPr>
            <w:r w:rsidRPr="00E46A54">
              <w:rPr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CB5511" w:rsidRDefault="00CB5511" w:rsidP="00CC02A3">
      <w:pPr>
        <w:jc w:val="both"/>
      </w:pPr>
    </w:p>
    <w:p w:rsidR="00CB5511" w:rsidRDefault="00CB5511" w:rsidP="00CC02A3">
      <w:pPr>
        <w:jc w:val="both"/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CC02A3">
            <w:pPr>
              <w:jc w:val="both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BB74A7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D1242F" w:rsidRDefault="00932008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561402" w:rsidRDefault="00561402" w:rsidP="003C63A1">
      <w:pPr>
        <w:jc w:val="center"/>
      </w:pPr>
    </w:p>
    <w:p w:rsidR="003C63A1" w:rsidRDefault="003C63A1">
      <w:r>
        <w:br w:type="page"/>
      </w:r>
    </w:p>
    <w:p w:rsidR="003C63A1" w:rsidRDefault="003C63A1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35631E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030E2E" w:rsidP="00FD5415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el acceso </w:t>
            </w:r>
            <w:r>
              <w:rPr>
                <w:sz w:val="20"/>
                <w:szCs w:val="20"/>
              </w:rPr>
              <w:t>“Colegio” del apartado “Organización”. Se prop</w:t>
            </w:r>
            <w:r w:rsidR="00FD5415">
              <w:rPr>
                <w:sz w:val="20"/>
                <w:szCs w:val="20"/>
              </w:rPr>
              <w:t>orciona</w:t>
            </w:r>
            <w:r>
              <w:rPr>
                <w:sz w:val="20"/>
                <w:szCs w:val="20"/>
              </w:rPr>
              <w:t xml:space="preserve"> el enl</w:t>
            </w:r>
            <w:r w:rsidR="00FD541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ce </w:t>
            </w:r>
            <w:r w:rsidR="00FD5415">
              <w:rPr>
                <w:sz w:val="20"/>
                <w:szCs w:val="20"/>
              </w:rPr>
              <w:t>a la publicación en el BOE de sus Estatutos (2012). La información c</w:t>
            </w:r>
            <w:r w:rsidR="0035631E" w:rsidRPr="00FD5415">
              <w:rPr>
                <w:sz w:val="20"/>
                <w:szCs w:val="20"/>
              </w:rPr>
              <w:t>arece de referencias sobre la última vez que se llevó a cabo su revisión o actualización</w:t>
            </w:r>
            <w:r w:rsidR="0059693A" w:rsidRPr="00030E2E">
              <w:rPr>
                <w:color w:val="FF0000"/>
                <w:sz w:val="20"/>
                <w:szCs w:val="20"/>
              </w:rPr>
              <w:t xml:space="preserve">.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E4270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030E2E" w:rsidP="00030E2E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 w:rsidRPr="00FD5415">
              <w:rPr>
                <w:sz w:val="20"/>
                <w:szCs w:val="20"/>
              </w:rPr>
              <w:t xml:space="preserve">En el mismo acceso  </w:t>
            </w:r>
            <w:r>
              <w:rPr>
                <w:sz w:val="20"/>
                <w:szCs w:val="20"/>
              </w:rPr>
              <w:t>“Colegio” del apartado “Organización”</w:t>
            </w:r>
            <w:r w:rsidR="0059693A" w:rsidRPr="00FD5415">
              <w:rPr>
                <w:sz w:val="20"/>
                <w:szCs w:val="20"/>
              </w:rPr>
              <w:t xml:space="preserve">. </w:t>
            </w:r>
            <w:r w:rsidR="00E4270D" w:rsidRPr="00FD5415">
              <w:rPr>
                <w:sz w:val="20"/>
                <w:szCs w:val="20"/>
              </w:rPr>
              <w:t>Está fechada, pero carece de 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DE4548" w:rsidP="00141E38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 w:rsidRPr="00FD5415">
              <w:rPr>
                <w:sz w:val="20"/>
                <w:szCs w:val="20"/>
              </w:rPr>
              <w:t xml:space="preserve">No se ha localizado información.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2B527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  <w:r w:rsidRPr="002B5272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34AC7" w:rsidRDefault="002B5272" w:rsidP="002B5272">
            <w:pPr>
              <w:pStyle w:val="Cuerpodelboletn"/>
              <w:spacing w:before="120" w:after="120" w:line="312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Se informa sobre la Junta de Gobierno. No existen referencias que permitan conocer</w:t>
            </w:r>
            <w:r w:rsidRPr="00D34AC7">
              <w:rPr>
                <w:sz w:val="20"/>
                <w:szCs w:val="20"/>
              </w:rPr>
              <w:t xml:space="preserve">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34AC7">
              <w:rPr>
                <w:sz w:val="20"/>
                <w:szCs w:val="20"/>
              </w:rPr>
              <w:t>No se ha localizado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41E38" w:rsidP="00030E2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el acceso </w:t>
            </w:r>
            <w:r w:rsidR="00030E2E">
              <w:rPr>
                <w:sz w:val="20"/>
                <w:szCs w:val="20"/>
              </w:rPr>
              <w:t xml:space="preserve">“Colegio” del apartado “Organización”. </w:t>
            </w:r>
            <w:r>
              <w:rPr>
                <w:sz w:val="20"/>
                <w:szCs w:val="20"/>
              </w:rPr>
              <w:t>Se informa sobre la composición de la Junta de Gobierno.</w:t>
            </w:r>
            <w:r w:rsidR="00030E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existen referencias que permitan conocer</w:t>
            </w:r>
            <w:r w:rsidR="00D34AC7" w:rsidRPr="00D34AC7">
              <w:rPr>
                <w:sz w:val="20"/>
                <w:szCs w:val="20"/>
              </w:rPr>
              <w:t xml:space="preserve">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30E2E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030E2E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30E2E" w:rsidP="00030E2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En la composición de la Junta de Gobierno se informa del perfil y trayectoria profesional de algunos de sus miembros, no de todos (6 de 19). No existen referencias que permitan conocer</w:t>
            </w:r>
            <w:r w:rsidRPr="00D34AC7">
              <w:rPr>
                <w:sz w:val="20"/>
                <w:szCs w:val="20"/>
              </w:rPr>
              <w:t xml:space="preserve"> la última vez que se llevó a cabo su revisión o actualización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FD5415" w:rsidRPr="0092723A" w:rsidRDefault="00FD5415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 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F2C" w:rsidRDefault="00DF0F2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F0F2C" w:rsidRDefault="00DF0F2C" w:rsidP="00DE4548">
                            <w:p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Los </w:t>
                            </w:r>
                            <w:r w:rsidRPr="00DE4548">
                              <w:rPr>
                                <w:b/>
                                <w:color w:val="00B050"/>
                                <w:lang w:bidi="es-ES"/>
                                <w14:textFill>
                                  <w14:gradFill>
                                    <w14:gsLst>
                                      <w14:gs w14:pos="0">
                                        <w14:srgbClr w14:val="006D2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9E41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D4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contenidos</w:t>
                            </w:r>
                            <w:r>
                              <w:rPr>
                                <w:lang w:bidi="es-ES"/>
                              </w:rPr>
                              <w:t xml:space="preserve"> incorporados correspondientes a este grupo de obligaciones </w:t>
                            </w:r>
                            <w:r w:rsidRPr="00DE4548">
                              <w:rPr>
                                <w:b/>
                                <w:lang w:bidi="es-ES"/>
                              </w:rPr>
                              <w:t>no recogen</w:t>
                            </w:r>
                            <w:r>
                              <w:rPr>
                                <w:lang w:bidi="es-ES"/>
                              </w:rPr>
                              <w:t xml:space="preserve"> la totalidad de las informaciones contempladas en los artículos 6 y 6 bis de la LTAIBG aplicables: </w:t>
                            </w:r>
                          </w:p>
                          <w:p w:rsidR="00DF0F2C" w:rsidRDefault="00DF0F2C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la Ley de Colegios Profesionales </w:t>
                            </w:r>
                          </w:p>
                          <w:p w:rsidR="00DF0F2C" w:rsidRDefault="00DF0F2C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publica el inventa rio de actividades de tratamiento</w:t>
                            </w:r>
                          </w:p>
                          <w:p w:rsidR="00DF0F2C" w:rsidRDefault="00DF0F2C" w:rsidP="00050F5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informa sobre</w:t>
                            </w:r>
                            <w:r w:rsidR="002B5272">
                              <w:rPr>
                                <w:lang w:bidi="es-ES"/>
                              </w:rPr>
                              <w:t xml:space="preserve"> toda </w:t>
                            </w:r>
                            <w:r>
                              <w:rPr>
                                <w:lang w:bidi="es-ES"/>
                              </w:rPr>
                              <w:t xml:space="preserve"> la estructura organizativa de la Corporación, solo de su Junta de Gobierno</w:t>
                            </w:r>
                          </w:p>
                          <w:p w:rsidR="00DF0F2C" w:rsidRDefault="00DF0F2C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publica un organigrama. </w:t>
                            </w:r>
                          </w:p>
                          <w:p w:rsidR="00DF0F2C" w:rsidRPr="00D34AC7" w:rsidRDefault="00DF0F2C" w:rsidP="00D34AC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el perfil y trayectoria profesional de todos sus responsables </w:t>
                            </w:r>
                          </w:p>
                          <w:p w:rsidR="00DF0F2C" w:rsidRDefault="00DF0F2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F0F2C" w:rsidRPr="00141E38" w:rsidRDefault="00DF0F2C" w:rsidP="00822B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ind w:left="0" w:firstLine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La información publicada carece de</w:t>
                            </w:r>
                            <w:r>
                              <w:t xml:space="preserve"> referencias a la fecha en la que se realizó la última revisión o actualización.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F0F2C" w:rsidRDefault="00DF0F2C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F0F2C" w:rsidRDefault="00DF0F2C" w:rsidP="00DE4548">
                      <w:p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Los </w:t>
                      </w:r>
                      <w:r w:rsidRPr="00DE4548">
                        <w:rPr>
                          <w:b/>
                          <w:color w:val="00B050"/>
                          <w:lang w:bidi="es-ES"/>
                          <w14:textFill>
                            <w14:gradFill>
                              <w14:gsLst>
                                <w14:gs w14:pos="0">
                                  <w14:srgbClr w14:val="006D2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9E41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D4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contenidos</w:t>
                      </w:r>
                      <w:r>
                        <w:rPr>
                          <w:lang w:bidi="es-ES"/>
                        </w:rPr>
                        <w:t xml:space="preserve"> incorporados correspondientes a este grupo de obligaciones </w:t>
                      </w:r>
                      <w:r w:rsidRPr="00DE4548">
                        <w:rPr>
                          <w:b/>
                          <w:lang w:bidi="es-ES"/>
                        </w:rPr>
                        <w:t>no recogen</w:t>
                      </w:r>
                      <w:r>
                        <w:rPr>
                          <w:lang w:bidi="es-ES"/>
                        </w:rPr>
                        <w:t xml:space="preserve"> la totalidad de las informaciones contempladas en los artículos 6 y 6 bis de la LTAIBG aplicables: </w:t>
                      </w:r>
                    </w:p>
                    <w:p w:rsidR="00DF0F2C" w:rsidRDefault="00DF0F2C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la Ley de Colegios Profesionales </w:t>
                      </w:r>
                    </w:p>
                    <w:p w:rsidR="00DF0F2C" w:rsidRDefault="00DF0F2C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publica el inventa rio de actividades de tratamiento</w:t>
                      </w:r>
                    </w:p>
                    <w:p w:rsidR="00DF0F2C" w:rsidRDefault="00DF0F2C" w:rsidP="00050F5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informa sobre</w:t>
                      </w:r>
                      <w:r w:rsidR="002B5272">
                        <w:rPr>
                          <w:lang w:bidi="es-ES"/>
                        </w:rPr>
                        <w:t xml:space="preserve"> toda </w:t>
                      </w:r>
                      <w:r>
                        <w:rPr>
                          <w:lang w:bidi="es-ES"/>
                        </w:rPr>
                        <w:t xml:space="preserve"> la estructura organizativa de la Corporación, solo de su Junta de Gobierno</w:t>
                      </w:r>
                    </w:p>
                    <w:p w:rsidR="00DF0F2C" w:rsidRDefault="00DF0F2C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publica un organigrama. </w:t>
                      </w:r>
                    </w:p>
                    <w:p w:rsidR="00DF0F2C" w:rsidRPr="00D34AC7" w:rsidRDefault="00DF0F2C" w:rsidP="00D34AC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el perfil y trayectoria profesional de todos sus responsables </w:t>
                      </w:r>
                    </w:p>
                    <w:p w:rsidR="00DF0F2C" w:rsidRDefault="00DF0F2C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F0F2C" w:rsidRPr="00141E38" w:rsidRDefault="00DF0F2C" w:rsidP="00822B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ind w:left="0" w:firstLine="0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>La información publicada carece de</w:t>
                      </w:r>
                      <w:r>
                        <w:t xml:space="preserve"> referencias a la fecha en la que se realizó la última revisión o actualización.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95773B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>
        <w:rPr>
          <w:rStyle w:val="Ttulo2Car"/>
          <w:color w:val="00642D"/>
          <w:lang w:bidi="es-ES"/>
        </w:rPr>
        <w:t xml:space="preserve"> Presupuestaria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77304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141E3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  <w:r w:rsidR="00D34AC7">
              <w:t xml:space="preserve">. 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DE61A8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DE61A8" w:rsidP="00A8074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 xml:space="preserve">No se ha localizado </w:t>
            </w:r>
            <w:r>
              <w:t>información. El apartado “servicios” de su página web cuenta con un acceso denominado “acuerdos institucionales” que informa de tod</w:t>
            </w:r>
            <w:r w:rsidR="00A8074D">
              <w:t>a clase</w:t>
            </w:r>
            <w:r>
              <w:t xml:space="preserve"> de acuerdos de colaboración, sin los elementos exigidos por la LTAIBG y sin referencias que determinen la fecha de la última revisión de esta información. </w:t>
            </w:r>
          </w:p>
        </w:tc>
      </w:tr>
      <w:tr w:rsidR="00610994" w:rsidRPr="00CB5511" w:rsidTr="0081737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610994" w:rsidRDefault="00610994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Encomiendas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9609E9" w:rsidRDefault="00610994" w:rsidP="00BB5944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de gestión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CB5511" w:rsidRDefault="0061099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4709E0" w:rsidRDefault="00F54C6B" w:rsidP="009609E9">
            <w:pPr>
              <w:pStyle w:val="Cuerpodelboletn"/>
              <w:spacing w:before="120" w:after="120" w:line="312" w:lineRule="auto"/>
              <w:rPr>
                <w:color w:val="FF0000"/>
                <w:sz w:val="20"/>
                <w:szCs w:val="20"/>
              </w:rPr>
            </w:pPr>
            <w:r w:rsidRPr="00DE4548"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4709E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F54C6B" w:rsidP="00BB594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</w:tbl>
    <w:p w:rsidR="00856435" w:rsidRDefault="0085643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856435" w:rsidRDefault="00856435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</w:t>
      </w:r>
      <w:r w:rsidR="00BD4582"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 w:rsidR="00BD4582">
        <w:rPr>
          <w:rStyle w:val="Ttulo2Car"/>
          <w:color w:val="00642D"/>
          <w:lang w:bidi="es-ES"/>
        </w:rPr>
        <w:t xml:space="preserve"> Presupuestaria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F2C" w:rsidRPr="00F54C6B" w:rsidRDefault="00DF0F2C" w:rsidP="00D732B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ha localizado información correspondiente a este grupo de obligaciones que se recogen en el artículo 8. </w:t>
                            </w:r>
                          </w:p>
                          <w:p w:rsidR="00DF0F2C" w:rsidRDefault="00DF0F2C" w:rsidP="00856435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F0F2C" w:rsidRPr="00F54C6B" w:rsidRDefault="00DF0F2C" w:rsidP="00D732B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No se ha localizado información correspondiente a este grupo de obligaciones que se recogen en el artículo 8. </w:t>
                      </w:r>
                    </w:p>
                    <w:p w:rsidR="00DF0F2C" w:rsidRDefault="00DF0F2C" w:rsidP="00856435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856435" w:rsidRDefault="00856435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CC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503312" w:rsidRPr="00FD0689" w:rsidTr="0050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03312" w:rsidRPr="00FD0689" w:rsidRDefault="00503312" w:rsidP="00C77304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3312">
              <w:rPr>
                <w:sz w:val="18"/>
                <w:szCs w:val="18"/>
              </w:rPr>
              <w:t>48,6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3312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3312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3312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3312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3312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3312">
              <w:rPr>
                <w:sz w:val="18"/>
                <w:szCs w:val="18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3312">
              <w:rPr>
                <w:sz w:val="18"/>
                <w:szCs w:val="18"/>
              </w:rPr>
              <w:t>63,1</w:t>
            </w:r>
          </w:p>
        </w:tc>
      </w:tr>
      <w:tr w:rsidR="00503312" w:rsidRPr="00FD0689" w:rsidTr="0050331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03312" w:rsidRPr="00FD0689" w:rsidRDefault="00503312" w:rsidP="00C77304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Económica 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331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331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331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331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331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331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331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03312">
              <w:rPr>
                <w:sz w:val="18"/>
                <w:szCs w:val="18"/>
              </w:rPr>
              <w:t>0,0</w:t>
            </w:r>
          </w:p>
        </w:tc>
      </w:tr>
      <w:tr w:rsidR="00503312" w:rsidRPr="00A94BCA" w:rsidTr="0050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03312" w:rsidRPr="002A154B" w:rsidRDefault="00503312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503312">
              <w:rPr>
                <w:b/>
                <w:i/>
                <w:sz w:val="18"/>
                <w:szCs w:val="18"/>
              </w:rPr>
              <w:t>22,7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503312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503312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503312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503312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503312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503312">
              <w:rPr>
                <w:b/>
                <w:i/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03312" w:rsidRPr="00503312" w:rsidRDefault="00503312" w:rsidP="0050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503312">
              <w:rPr>
                <w:b/>
                <w:i/>
                <w:sz w:val="18"/>
                <w:szCs w:val="18"/>
              </w:rPr>
              <w:t>29,4</w:t>
            </w:r>
          </w:p>
        </w:tc>
      </w:tr>
    </w:tbl>
    <w:p w:rsidR="00BD4582" w:rsidRDefault="00BD4582" w:rsidP="00503312">
      <w:pPr>
        <w:pStyle w:val="Cuerpodelboletn"/>
        <w:spacing w:before="120" w:after="120" w:line="312" w:lineRule="auto"/>
        <w:rPr>
          <w:b/>
          <w:color w:val="50866C"/>
          <w:sz w:val="32"/>
        </w:rPr>
      </w:pPr>
    </w:p>
    <w:p w:rsidR="00503312" w:rsidRDefault="00503312" w:rsidP="00503312">
      <w:pPr>
        <w:jc w:val="both"/>
      </w:pPr>
      <w:r>
        <w:t>El Índice de Cumplimiento de la Información Obligatoria (ICIO) se sitúa en el 29,4%. La falta de publicación de contenidos obligatorios – solo se publica el 22,7% de las informaciones obligatorias – y la falta de referencias a la última fecha en que se revisó o actualizó la información, explican el nivel de cumplimiento alcanzado.</w:t>
      </w:r>
    </w:p>
    <w:p w:rsidR="00503312" w:rsidRDefault="00503312" w:rsidP="00503312">
      <w:pPr>
        <w:pStyle w:val="Cuerpodelboletn"/>
        <w:spacing w:before="120" w:after="120" w:line="312" w:lineRule="auto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D732B3" w:rsidRDefault="00D732B3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856435" w:rsidRDefault="00856435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856435" w:rsidRDefault="00856435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F2C" w:rsidRDefault="00DF0F2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F0F2C" w:rsidRPr="00DF0F2C" w:rsidRDefault="00DF0F2C" w:rsidP="00DF0F2C">
                            <w:pPr>
                              <w:pStyle w:val="Cuerpodelboletn"/>
                              <w:spacing w:before="120" w:after="120"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E</w:t>
                            </w:r>
                            <w:r w:rsidRPr="00DF0F2C">
                              <w:rPr>
                                <w:sz w:val="20"/>
                                <w:szCs w:val="20"/>
                              </w:rPr>
                              <w:t xml:space="preserve">l Colegio Oficial de Ingenieros Navales y Oceánicos incorpora en su web información adicional a la exigida por la LTAIBG que pueda ser considerada relevante desde el punto de vista de la Transparencia.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DF0F2C">
                              <w:rPr>
                                <w:sz w:val="20"/>
                                <w:szCs w:val="20"/>
                              </w:rPr>
                              <w:t>nformación que en ocasiones deriva de la necesidad de cumplir con obligaciones de publicidad activa recogidas en otras disposiciones (como la Ley de Colegios Profesionales o sus propios Estatutos). Así, publica la siguiente información:</w:t>
                            </w:r>
                          </w:p>
                          <w:p w:rsidR="00DF0F2C" w:rsidRPr="00DF0F2C" w:rsidRDefault="00DF0F2C" w:rsidP="00DF0F2C">
                            <w:pPr>
                              <w:pStyle w:val="Cuerpodelboletn"/>
                              <w:numPr>
                                <w:ilvl w:val="0"/>
                                <w:numId w:val="19"/>
                              </w:numPr>
                              <w:spacing w:before="120" w:after="120"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F0F2C">
                              <w:rPr>
                                <w:sz w:val="20"/>
                                <w:szCs w:val="20"/>
                              </w:rPr>
                              <w:t xml:space="preserve"> Reglamento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COIN</w:t>
                            </w:r>
                            <w:r w:rsidRPr="00DF0F2C">
                              <w:rPr>
                                <w:sz w:val="20"/>
                                <w:szCs w:val="20"/>
                              </w:rPr>
                              <w:t xml:space="preserve"> y Código Deontológico</w:t>
                            </w:r>
                          </w:p>
                          <w:p w:rsidR="00DF0F2C" w:rsidRPr="00DF0F2C" w:rsidRDefault="00DF0F2C" w:rsidP="00DF0F2C">
                            <w:pPr>
                              <w:pStyle w:val="Cuerpodelboletn"/>
                              <w:numPr>
                                <w:ilvl w:val="0"/>
                                <w:numId w:val="19"/>
                              </w:numPr>
                              <w:spacing w:before="120" w:after="120"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Licitaciones en curso</w:t>
                            </w:r>
                          </w:p>
                          <w:p w:rsidR="00DF0F2C" w:rsidRPr="00B103F4" w:rsidRDefault="00DF0F2C" w:rsidP="00DE61A8">
                            <w:pPr>
                              <w:pStyle w:val="Cuerpodelboletn"/>
                              <w:spacing w:before="120" w:after="120" w:line="312" w:lineRule="auto"/>
                              <w:ind w:left="360"/>
                              <w:rPr>
                                <w:b/>
                                <w:color w:val="00642D"/>
                              </w:rPr>
                            </w:pPr>
                            <w:r w:rsidRPr="00B103F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61A8">
                              <w:rPr>
                                <w:sz w:val="20"/>
                                <w:szCs w:val="20"/>
                              </w:rPr>
                              <w:t xml:space="preserve">No ha sido posible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tener en cuenta </w:t>
                            </w:r>
                            <w:r w:rsidR="00DE61A8">
                              <w:rPr>
                                <w:sz w:val="20"/>
                                <w:szCs w:val="20"/>
                              </w:rPr>
                              <w:t xml:space="preserve">otra información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 encontrarse muy desactualizada (como las memorias (hasta 2018) o los presupuesto</w:t>
                            </w:r>
                            <w:r w:rsidR="00DE61A8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(hasta 2015) o ser de acceso exclusivo para los colegiados (acuerdos de la junta de gobierno) </w:t>
                            </w:r>
                          </w:p>
                          <w:p w:rsidR="00DF0F2C" w:rsidRPr="002A154B" w:rsidRDefault="00DF0F2C" w:rsidP="00050F5F">
                            <w:pPr>
                              <w:pStyle w:val="Cuerpodelboletn"/>
                              <w:spacing w:before="120" w:after="120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DF0F2C" w:rsidRDefault="00DF0F2C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F0F2C" w:rsidRPr="00DF0F2C" w:rsidRDefault="00DF0F2C" w:rsidP="00DF0F2C">
                      <w:pPr>
                        <w:pStyle w:val="Cuerpodelboletn"/>
                        <w:spacing w:before="120" w:after="120" w:line="312" w:lineRule="auto"/>
                        <w:rPr>
                          <w:sz w:val="20"/>
                          <w:szCs w:val="20"/>
                        </w:rPr>
                      </w:pPr>
                      <w:r>
                        <w:t>E</w:t>
                      </w:r>
                      <w:r w:rsidRPr="00DF0F2C">
                        <w:rPr>
                          <w:sz w:val="20"/>
                          <w:szCs w:val="20"/>
                        </w:rPr>
                        <w:t xml:space="preserve">l Colegio Oficial de Ingenieros Navales y Oceánicos incorpora en su web información adicional a la exigida por la LTAIBG que pueda ser considerada relevante desde el punto de vista de la Transparencia. </w:t>
                      </w:r>
                      <w:r>
                        <w:rPr>
                          <w:sz w:val="20"/>
                          <w:szCs w:val="20"/>
                        </w:rPr>
                        <w:t>I</w:t>
                      </w:r>
                      <w:r w:rsidRPr="00DF0F2C">
                        <w:rPr>
                          <w:sz w:val="20"/>
                          <w:szCs w:val="20"/>
                        </w:rPr>
                        <w:t>nformación que en ocasiones deriva de la necesidad de cumplir con obligaciones de publicidad activa recogidas en otras disposiciones (como la Ley de Colegios Profesionales o sus propios Estatutos). Así, publica la siguiente información:</w:t>
                      </w:r>
                    </w:p>
                    <w:p w:rsidR="00DF0F2C" w:rsidRPr="00DF0F2C" w:rsidRDefault="00DF0F2C" w:rsidP="00DF0F2C">
                      <w:pPr>
                        <w:pStyle w:val="Cuerpodelboletn"/>
                        <w:numPr>
                          <w:ilvl w:val="0"/>
                          <w:numId w:val="19"/>
                        </w:numPr>
                        <w:spacing w:before="120" w:after="120" w:line="312" w:lineRule="auto"/>
                        <w:rPr>
                          <w:sz w:val="20"/>
                          <w:szCs w:val="20"/>
                        </w:rPr>
                      </w:pPr>
                      <w:r w:rsidRPr="00DF0F2C">
                        <w:rPr>
                          <w:sz w:val="20"/>
                          <w:szCs w:val="20"/>
                        </w:rPr>
                        <w:t xml:space="preserve"> Reglamento </w:t>
                      </w:r>
                      <w:r>
                        <w:rPr>
                          <w:sz w:val="20"/>
                          <w:szCs w:val="20"/>
                        </w:rPr>
                        <w:t>COIN</w:t>
                      </w:r>
                      <w:r w:rsidRPr="00DF0F2C">
                        <w:rPr>
                          <w:sz w:val="20"/>
                          <w:szCs w:val="20"/>
                        </w:rPr>
                        <w:t xml:space="preserve"> y Código Deontológico</w:t>
                      </w:r>
                    </w:p>
                    <w:p w:rsidR="00DF0F2C" w:rsidRPr="00DF0F2C" w:rsidRDefault="00DF0F2C" w:rsidP="00DF0F2C">
                      <w:pPr>
                        <w:pStyle w:val="Cuerpodelboletn"/>
                        <w:numPr>
                          <w:ilvl w:val="0"/>
                          <w:numId w:val="19"/>
                        </w:numPr>
                        <w:spacing w:before="120" w:after="120" w:line="31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Licitaciones en curso</w:t>
                      </w:r>
                    </w:p>
                    <w:p w:rsidR="00DF0F2C" w:rsidRPr="00B103F4" w:rsidRDefault="00DF0F2C" w:rsidP="00DE61A8">
                      <w:pPr>
                        <w:pStyle w:val="Cuerpodelboletn"/>
                        <w:spacing w:before="120" w:after="120" w:line="312" w:lineRule="auto"/>
                        <w:ind w:left="360"/>
                        <w:rPr>
                          <w:b/>
                          <w:color w:val="00642D"/>
                        </w:rPr>
                      </w:pPr>
                      <w:r w:rsidRPr="00B103F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E61A8">
                        <w:rPr>
                          <w:sz w:val="20"/>
                          <w:szCs w:val="20"/>
                        </w:rPr>
                        <w:t xml:space="preserve">No ha sido posible </w:t>
                      </w:r>
                      <w:r>
                        <w:rPr>
                          <w:sz w:val="20"/>
                          <w:szCs w:val="20"/>
                        </w:rPr>
                        <w:t xml:space="preserve">tener en cuenta </w:t>
                      </w:r>
                      <w:r w:rsidR="00DE61A8">
                        <w:rPr>
                          <w:sz w:val="20"/>
                          <w:szCs w:val="20"/>
                        </w:rPr>
                        <w:t xml:space="preserve">otra información </w:t>
                      </w:r>
                      <w:r>
                        <w:rPr>
                          <w:sz w:val="20"/>
                          <w:szCs w:val="20"/>
                        </w:rPr>
                        <w:t>al encontrarse muy desactualizada (como las memorias (hasta 2018) o los presupuesto</w:t>
                      </w:r>
                      <w:r w:rsidR="00DE61A8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 xml:space="preserve"> (hasta 2015) o ser de acceso exclusivo para los colegiados (acuerdos de la junta de gobierno) </w:t>
                      </w:r>
                    </w:p>
                    <w:p w:rsidR="00DF0F2C" w:rsidRPr="002A154B" w:rsidRDefault="00DF0F2C" w:rsidP="00050F5F">
                      <w:pPr>
                        <w:pStyle w:val="Cuerpodelboletn"/>
                        <w:spacing w:before="120" w:after="120"/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3A6302" w:rsidRDefault="003A6302"/>
    <w:p w:rsidR="003A6302" w:rsidRDefault="003A6302"/>
    <w:p w:rsidR="00EF62ED" w:rsidRDefault="00EF62ED"/>
    <w:p w:rsidR="00EF62ED" w:rsidRDefault="00EF62ED"/>
    <w:p w:rsidR="00EF62ED" w:rsidRDefault="00EF62ED"/>
    <w:p w:rsidR="00DF0F2C" w:rsidRDefault="00DF0F2C"/>
    <w:p w:rsidR="00DF0F2C" w:rsidRDefault="00DF0F2C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47B9F" wp14:editId="12875975">
                <wp:simplePos x="0" y="0"/>
                <wp:positionH relativeFrom="column">
                  <wp:posOffset>177800</wp:posOffset>
                </wp:positionH>
                <wp:positionV relativeFrom="paragraph">
                  <wp:posOffset>35560</wp:posOffset>
                </wp:positionV>
                <wp:extent cx="6264910" cy="1115695"/>
                <wp:effectExtent l="0" t="0" r="21590" b="2730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F2C" w:rsidRDefault="00DF0F2C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F0F2C" w:rsidRPr="00DF0F2C" w:rsidRDefault="00DF0F2C" w:rsidP="00141E38">
                            <w:pPr>
                              <w:pStyle w:val="Ttulo1"/>
                              <w:jc w:val="both"/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F0F2C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Dado que el Colegio Oficial de Ingenieros Navales y Oceánicos carece de Portal de Transparencia, no cabe reseñar buenas prácticas.  </w:t>
                            </w:r>
                          </w:p>
                          <w:p w:rsidR="00DF0F2C" w:rsidRPr="002A154B" w:rsidRDefault="00DF0F2C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pt;margin-top:2.8pt;width:493.3pt;height:8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wqKwIAAFMEAAAOAAAAZHJzL2Uyb0RvYy54bWysVNtu2zAMfR+wfxD0vjgOkqwx4hRdugwD&#10;um5Atw+gJTkWJouepMTuvn6UnKbZ7WWYHwRRpI4OD0mvr4fWsKNyXqMteT6ZcqasQKntvuRfPu9e&#10;XXHmA1gJBq0q+aPy/Hrz8sW67wo1wwaNVI4RiPVF35W8CaErssyLRrXgJ9gpS84aXQuBTLfPpIOe&#10;0FuTzabTZdajk51Dobyn09vRyTcJv66VCB/r2qvATMmJW0irS2sV12yzhmLvoGu0ONGAf2DRgrb0&#10;6BnqFgKwg9O/QbVaOPRYh4nANsO61kKlHCibfPpLNg8NdCrlQuL47iyT/3+w4v74yTEtS77kzEJL&#10;JdoeQDpkUrGghoBsFkXqO19Q7ENH0WF4gwMVOyXsuzsUXz2zuG3A7tWNc9g3CiSRzOPN7OLqiOMj&#10;SNV/QEmvwSFgAhpq10YFSRNG6FSsx3OBiAcTdLicLeernFyCfHmeL5arRXoDiqfrnfPhncKWxU3J&#10;HXVAgofjnQ+RDhRPIfE1j0bLnTYmGW5fbY1jR6Bu2aXvhP5TmLGsL/lqMVuMCvwVYpq+P0G0OlDb&#10;G92W/OocBEXU7a2VqSkDaDPuibKxJyGjdqOKYaiGVLikQBS5QvlIyjocu5ymkjYNuu+c9dThJfff&#10;DuAUZ+a9peqs8vk8jkQy5ovXMzLcpae69IAVBFXywNm43YY0RlE3izdUxVonfZ+ZnChT5ybZT1MW&#10;R+PSTlHP/4LNDwAAAP//AwBQSwMEFAAGAAgAAAAhAJuGRnrfAAAACQEAAA8AAABkcnMvZG93bnJl&#10;di54bWxMj8FOwzAQRO9I/IO1SFwQddKWEEKcCiGB4AZtBVc32SYR9jrYbhr+nu0JbrOa0eybcjVZ&#10;I0b0oXekIJ0lIJBq1/TUKthunq5zECFqarRxhAp+MMCqOj8rddG4I73juI6t4BIKhVbQxTgUUoa6&#10;Q6vDzA1I7O2dtzry6VvZeH3kcmvkPEkyaXVP/KHTAz52WH+tD1ZBvnwZP8Pr4u2jzvbmLl7djs/f&#10;XqnLi+nhHkTEKf6F4YTP6FAx084dqAnCKJjnPCUquMlAnOwkXbLascrTBciqlP8XVL8AAAD//wMA&#10;UEsBAi0AFAAGAAgAAAAhALaDOJL+AAAA4QEAABMAAAAAAAAAAAAAAAAAAAAAAFtDb250ZW50X1R5&#10;cGVzXS54bWxQSwECLQAUAAYACAAAACEAOP0h/9YAAACUAQAACwAAAAAAAAAAAAAAAAAvAQAAX3Jl&#10;bHMvLnJlbHNQSwECLQAUAAYACAAAACEATv6cKisCAABTBAAADgAAAAAAAAAAAAAAAAAuAgAAZHJz&#10;L2Uyb0RvYy54bWxQSwECLQAUAAYACAAAACEAm4ZGet8AAAAJAQAADwAAAAAAAAAAAAAAAACFBAAA&#10;ZHJzL2Rvd25yZXYueG1sUEsFBgAAAAAEAAQA8wAAAJEFAAAAAA==&#10;">
                <v:textbox>
                  <w:txbxContent>
                    <w:p w:rsidR="00DF0F2C" w:rsidRDefault="00DF0F2C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F0F2C" w:rsidRPr="00DF0F2C" w:rsidRDefault="00DF0F2C" w:rsidP="00141E38">
                      <w:pPr>
                        <w:pStyle w:val="Ttulo1"/>
                        <w:jc w:val="both"/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r w:rsidRPr="00DF0F2C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Dado que el Colegio Oficial de Ingenieros Navales y Oceánicos carece de Portal de Transparencia, no cabe reseñar buenas prácticas.  </w:t>
                      </w:r>
                    </w:p>
                    <w:p w:rsidR="00DF0F2C" w:rsidRPr="002A154B" w:rsidRDefault="00DF0F2C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F2C" w:rsidRDefault="00DF0F2C"/>
    <w:p w:rsidR="00DF0F2C" w:rsidRDefault="00DF0F2C"/>
    <w:p w:rsidR="00DF0F2C" w:rsidRDefault="00DF0F2C"/>
    <w:p w:rsidR="00DF0F2C" w:rsidRDefault="00DF0F2C">
      <w:r>
        <w:br w:type="page"/>
      </w:r>
    </w:p>
    <w:p w:rsidR="00DF0F2C" w:rsidRDefault="00DF0F2C"/>
    <w:p w:rsidR="003A6302" w:rsidRDefault="003A63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3A6302" w:rsidRDefault="003A6302" w:rsidP="003A6302">
      <w:pPr>
        <w:spacing w:before="120" w:after="120" w:line="312" w:lineRule="auto"/>
        <w:jc w:val="both"/>
      </w:pPr>
      <w:r>
        <w:t>Como se ha indicado el cumplimiento</w:t>
      </w:r>
      <w:r w:rsidRPr="00973389">
        <w:t xml:space="preserve"> de las obligaciones de transparencia de la LTAIBG por parte del </w:t>
      </w:r>
      <w:r w:rsidR="00DF0F2C">
        <w:t>Colegio Oficial de Ingenieros Navales y Oceánicos</w:t>
      </w:r>
      <w:r w:rsidR="00D34AC7">
        <w:t xml:space="preserve"> </w:t>
      </w:r>
      <w:r>
        <w:t xml:space="preserve">en función de la información disponible en su </w:t>
      </w:r>
      <w:r w:rsidR="00973389">
        <w:t>página</w:t>
      </w:r>
      <w:r>
        <w:t xml:space="preserve"> alcanza el </w:t>
      </w:r>
      <w:r w:rsidR="00503312">
        <w:t>29,4</w:t>
      </w:r>
      <w:r>
        <w:t xml:space="preserve">%.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</w:t>
      </w:r>
      <w:r w:rsidRPr="00973389">
        <w:t xml:space="preserve">rie de carencias. Por ello y para procurar avances en el grado de cumplimiento de la LTAIBG por parte del </w:t>
      </w:r>
      <w:r w:rsidR="00DF0F2C">
        <w:t>Colegio Oficial de Ingenieros Navales y Oceánicos</w:t>
      </w:r>
      <w:r w:rsidRPr="00973389">
        <w:t>, este CT</w:t>
      </w:r>
      <w:r>
        <w:t xml:space="preserve">BG </w:t>
      </w:r>
      <w:r>
        <w:rPr>
          <w:rFonts w:eastAsiaTheme="majorEastAsia" w:cstheme="majorBidi"/>
          <w:b/>
          <w:bCs/>
          <w:color w:val="50866C"/>
        </w:rPr>
        <w:t>recomienda: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información.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El </w:t>
      </w:r>
      <w:r w:rsidR="00DF0F2C">
        <w:t>Colegio Oficial de Ingenieros Navales y Oceánicos</w:t>
      </w:r>
      <w:r w:rsidR="00D34AC7">
        <w:t xml:space="preserve"> </w:t>
      </w:r>
      <w:r w:rsidR="00817A3A">
        <w:t xml:space="preserve">debe </w:t>
      </w:r>
      <w:r w:rsidR="00D34AC7">
        <w:t>habilitar</w:t>
      </w:r>
      <w:r w:rsidR="00817A3A">
        <w:t xml:space="preserve"> un </w:t>
      </w:r>
      <w:r>
        <w:t>Portal de Transp</w:t>
      </w:r>
      <w:r w:rsidRPr="00973389">
        <w:t xml:space="preserve">arencia </w:t>
      </w:r>
      <w:r w:rsidR="00817A3A">
        <w:t>que</w:t>
      </w:r>
      <w:r w:rsidRPr="00973389">
        <w:t xml:space="preserve"> debería estructurarse </w:t>
      </w:r>
      <w:r>
        <w:t xml:space="preserve">conforme al patrón que establece la LTAIBG: Información Institucional, Organizativa y Registro de Actividades de Tratamiento; </w:t>
      </w:r>
      <w:r w:rsidR="00973389">
        <w:t xml:space="preserve"> e </w:t>
      </w:r>
      <w:r>
        <w:t>Información Económica, Presupuestaria y Estadística.</w:t>
      </w:r>
    </w:p>
    <w:p w:rsidR="00141E38" w:rsidRDefault="003A6302" w:rsidP="003A6302">
      <w:pPr>
        <w:spacing w:before="120" w:after="120" w:line="312" w:lineRule="auto"/>
        <w:jc w:val="both"/>
      </w:pPr>
      <w:r>
        <w:t>Dentro de cada uno de estos bloques deben publicarse - o enlazarse - las informaciones obligatorias que establecen los artículos 6</w:t>
      </w:r>
      <w:r w:rsidR="00973389">
        <w:t>, 6 bis</w:t>
      </w:r>
      <w:r>
        <w:t xml:space="preserve"> </w:t>
      </w:r>
      <w:r w:rsidR="00973389">
        <w:t>y</w:t>
      </w:r>
      <w:r>
        <w:t xml:space="preserve"> 8 de la LTAIBG. 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La publicación de las informaciones dentro de cada uno de los bloques de información debe ajustarse al patrón que establece la LTAIBG.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973389" w:rsidRDefault="00973389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Incorporación de información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Institucional</w:t>
      </w:r>
      <w:r w:rsidR="001E5084">
        <w:rPr>
          <w:b/>
          <w:color w:val="00642D"/>
        </w:rPr>
        <w:t xml:space="preserve"> y</w:t>
      </w:r>
      <w:r>
        <w:rPr>
          <w:b/>
          <w:color w:val="00642D"/>
        </w:rPr>
        <w:t xml:space="preserve"> Organizativa. Registro de actividades de tratamiento. </w:t>
      </w:r>
    </w:p>
    <w:p w:rsidR="00D34AC7" w:rsidRDefault="00D34AC7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publicarse la Ley de Colegios Profesionales </w:t>
      </w:r>
    </w:p>
    <w:p w:rsidR="00D34AC7" w:rsidRDefault="00D34AC7" w:rsidP="00D34AC7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bidi="es-ES"/>
        </w:rPr>
        <w:t xml:space="preserve">Debe publicar el inventario de actividades de tratamiento en aplicación </w:t>
      </w:r>
      <w:r>
        <w:rPr>
          <w:rFonts w:ascii="Century Gothic" w:hAnsi="Century Gothic"/>
        </w:rPr>
        <w:t xml:space="preserve">de los artículos 31 y 77.1 de la Ley Orgánica 3/2018, de 5 de diciembre, de protección de datos personales y garantía de los derechos digitales. </w:t>
      </w:r>
    </w:p>
    <w:p w:rsidR="00D34AC7" w:rsidRDefault="00D34AC7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lastRenderedPageBreak/>
        <w:t xml:space="preserve">Debe informarse sobre </w:t>
      </w:r>
      <w:r w:rsidR="002B5272">
        <w:rPr>
          <w:lang w:bidi="es-ES"/>
        </w:rPr>
        <w:t xml:space="preserve">toda </w:t>
      </w:r>
      <w:r>
        <w:rPr>
          <w:lang w:bidi="es-ES"/>
        </w:rPr>
        <w:t xml:space="preserve">la estructura organizativa de la Corporación, </w:t>
      </w:r>
      <w:r w:rsidR="00050F5F">
        <w:rPr>
          <w:lang w:bidi="es-ES"/>
        </w:rPr>
        <w:t xml:space="preserve">no </w:t>
      </w:r>
      <w:r>
        <w:rPr>
          <w:lang w:bidi="es-ES"/>
        </w:rPr>
        <w:t>solo de su</w:t>
      </w:r>
      <w:r w:rsidR="00DF0F2C">
        <w:rPr>
          <w:lang w:bidi="es-ES"/>
        </w:rPr>
        <w:t xml:space="preserve"> Junta de Gobierno </w:t>
      </w:r>
    </w:p>
    <w:p w:rsidR="00D34AC7" w:rsidRDefault="00050F5F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publicarse </w:t>
      </w:r>
      <w:r w:rsidR="00D34AC7">
        <w:rPr>
          <w:lang w:bidi="es-ES"/>
        </w:rPr>
        <w:t xml:space="preserve">un organigrama. </w:t>
      </w:r>
    </w:p>
    <w:p w:rsidR="00D34AC7" w:rsidRPr="00D34AC7" w:rsidRDefault="00050F5F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b/>
          <w:color w:val="00642D"/>
        </w:rPr>
      </w:pPr>
      <w:r>
        <w:rPr>
          <w:lang w:bidi="es-ES"/>
        </w:rPr>
        <w:t xml:space="preserve">Debe informarse </w:t>
      </w:r>
      <w:r w:rsidR="00D34AC7">
        <w:rPr>
          <w:lang w:bidi="es-ES"/>
        </w:rPr>
        <w:t>sobre el perfil y trayectoria profesional de</w:t>
      </w:r>
      <w:r w:rsidR="00DF0F2C">
        <w:rPr>
          <w:lang w:bidi="es-ES"/>
        </w:rPr>
        <w:t xml:space="preserve"> todos</w:t>
      </w:r>
      <w:r w:rsidR="00D34AC7">
        <w:rPr>
          <w:lang w:bidi="es-ES"/>
        </w:rPr>
        <w:t xml:space="preserve"> sus responsables </w:t>
      </w:r>
    </w:p>
    <w:p w:rsidR="00817A3A" w:rsidRDefault="00817A3A" w:rsidP="003A6302">
      <w:pPr>
        <w:pStyle w:val="Sinespaciado"/>
        <w:spacing w:before="120" w:after="120" w:line="312" w:lineRule="auto"/>
        <w:ind w:left="360"/>
        <w:jc w:val="both"/>
        <w:rPr>
          <w:rFonts w:ascii="Century Gothic" w:hAnsi="Century Gothic"/>
          <w:lang w:bidi="es-ES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Económica</w:t>
      </w:r>
      <w:r w:rsidR="00973389">
        <w:rPr>
          <w:b/>
          <w:color w:val="00642D"/>
        </w:rPr>
        <w:t xml:space="preserve"> y</w:t>
      </w:r>
      <w:r>
        <w:rPr>
          <w:b/>
          <w:color w:val="00642D"/>
        </w:rPr>
        <w:t>, Presupuestaria</w:t>
      </w:r>
      <w:r w:rsidR="00973389">
        <w:rPr>
          <w:b/>
          <w:color w:val="00642D"/>
        </w:rPr>
        <w:t>.</w:t>
      </w:r>
    </w:p>
    <w:p w:rsidR="00E874ED" w:rsidRDefault="00E874ED" w:rsidP="00E874ED">
      <w:pPr>
        <w:pStyle w:val="Prrafodelista"/>
        <w:numPr>
          <w:ilvl w:val="0"/>
          <w:numId w:val="17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  <w:lang w:eastAsia="es-ES"/>
        </w:rPr>
        <w:t xml:space="preserve">Debe publicarse </w:t>
      </w:r>
      <w:r>
        <w:t xml:space="preserve">información sobre todos contratos </w:t>
      </w:r>
      <w:r w:rsidR="002D2CD6">
        <w:t>celebrados con la Administración Pública o</w:t>
      </w:r>
      <w:r>
        <w:t xml:space="preserve"> cuyo objeto sea la proyección del ejercicio de sus funciones públicas (incluidos los contratos menores) con indicación del objeto, importe, duración y partes contratantes. También sus modificaciones, desistimientos y renuncias. </w:t>
      </w:r>
    </w:p>
    <w:p w:rsidR="00D732B3" w:rsidRDefault="00D732B3" w:rsidP="00D732B3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informarse de los convenios </w:t>
      </w:r>
      <w:r>
        <w:rPr>
          <w:rFonts w:cs="Arial"/>
          <w:bCs/>
          <w:color w:val="000000" w:themeColor="text1"/>
          <w:szCs w:val="22"/>
        </w:rPr>
        <w:t>suscritos en el ejercicio de las funciones públicas que le han sido conferidas,</w:t>
      </w:r>
      <w:r>
        <w:rPr>
          <w:lang w:bidi="es-ES"/>
        </w:rPr>
        <w:t xml:space="preserve"> con mención del objeto, duración, modificaciones, obligados a la realización de prestaciones y obligaciones económicas, en su caso.</w:t>
      </w:r>
    </w:p>
    <w:p w:rsidR="00973389" w:rsidRDefault="00973389" w:rsidP="00973389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También debe informarse sobre las encomiendas de gestión que se firmen, con indicación de su objeto, presupuesto, duración y obligaciones económicas.</w:t>
      </w:r>
    </w:p>
    <w:p w:rsidR="00973389" w:rsidRDefault="00973389" w:rsidP="00973389">
      <w:pPr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t>Debe publicarse la información sobre las subvenciones y ayudas públicas recibidas con indicación de su importe, objetivo o finalidad, Administración concedente y beneficiarios, en su caso.</w:t>
      </w:r>
      <w:r>
        <w:rPr>
          <w:lang w:bidi="es-ES"/>
        </w:rPr>
        <w:t xml:space="preserve"> </w:t>
      </w:r>
    </w:p>
    <w:p w:rsidR="003A6302" w:rsidRDefault="00973389" w:rsidP="00973389">
      <w:pPr>
        <w:spacing w:before="120" w:after="120" w:line="312" w:lineRule="auto"/>
        <w:ind w:left="360"/>
        <w:jc w:val="both"/>
      </w:pPr>
      <w:r w:rsidRPr="00973389">
        <w:rPr>
          <w:rFonts w:eastAsia="Times New Roman" w:cs="Times New Roman"/>
          <w:bCs/>
          <w:szCs w:val="36"/>
        </w:rPr>
        <w:t xml:space="preserve"> </w:t>
      </w: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Calidad de la Información.</w:t>
      </w:r>
    </w:p>
    <w:p w:rsidR="00973389" w:rsidRPr="00DE61A8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 xml:space="preserve">Toda la información debe </w:t>
      </w:r>
      <w:r w:rsidR="00973389">
        <w:t>datarse e incluirse referencias a la fecha en que se revisó o actualizó por última vez la información. Solo de esta manera sería posible para la ciudadanía saber si la información que está consultando está vigente.</w:t>
      </w:r>
    </w:p>
    <w:p w:rsidR="00DE61A8" w:rsidRPr="00973389" w:rsidRDefault="00DE61A8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>Se recomienda que en el caso de que no hubiera información que publicar, se señale expresamente esta circunstancia</w:t>
      </w:r>
    </w:p>
    <w:p w:rsidR="00973389" w:rsidRPr="00141E38" w:rsidRDefault="00973389" w:rsidP="00973389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>Se recuerda que la información debe publicarse en formatos reutilizables según lo dispuesto por la Ley 17/2007, de reutilización de la información del sector público</w:t>
      </w:r>
      <w:r w:rsidR="00141E38">
        <w:t>.</w:t>
      </w:r>
      <w:r>
        <w:t xml:space="preserve"> </w:t>
      </w:r>
    </w:p>
    <w:p w:rsidR="00141E38" w:rsidRDefault="00141E38" w:rsidP="00141E38">
      <w:pPr>
        <w:pStyle w:val="Prrafodelista"/>
        <w:numPr>
          <w:ilvl w:val="0"/>
          <w:numId w:val="14"/>
        </w:numPr>
        <w:spacing w:before="120" w:after="120" w:line="312" w:lineRule="auto"/>
        <w:ind w:left="714" w:right="-24" w:hanging="357"/>
        <w:jc w:val="both"/>
      </w:pPr>
      <w:r>
        <w:t>Sería deseable que toda la información sujeta a obligaciones de publicidad activa se localizase dentro del Portal de Transparencia de la entidad, bien directamente, bien a través de un enlace.</w:t>
      </w:r>
    </w:p>
    <w:p w:rsidR="003A6302" w:rsidRDefault="003A6302" w:rsidP="00E874ED">
      <w:pPr>
        <w:jc w:val="right"/>
      </w:pPr>
      <w:r>
        <w:t xml:space="preserve">Madrid, </w:t>
      </w:r>
      <w:r w:rsidR="00973389">
        <w:t>junio</w:t>
      </w:r>
      <w:r>
        <w:t xml:space="preserve"> de 2021 </w:t>
      </w:r>
      <w:r>
        <w:br w:type="page"/>
      </w:r>
    </w:p>
    <w:p w:rsidR="00CA4FB1" w:rsidRDefault="00CA4FB1"/>
    <w:p w:rsidR="00CA4FB1" w:rsidRPr="00CA4FB1" w:rsidRDefault="009166E7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2F54A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2F54A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2F54A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2F54A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2F54A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2F54A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2F54A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2F54A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2F54A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2F54A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2F54A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2F54A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2F54A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2F54A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2F54A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2F54A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2F54A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2F54A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2F54A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2F54A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2F54A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2C" w:rsidRDefault="00DF0F2C" w:rsidP="00932008">
      <w:pPr>
        <w:spacing w:after="0" w:line="240" w:lineRule="auto"/>
      </w:pPr>
      <w:r>
        <w:separator/>
      </w:r>
    </w:p>
  </w:endnote>
  <w:endnote w:type="continuationSeparator" w:id="0">
    <w:p w:rsidR="00DF0F2C" w:rsidRDefault="00DF0F2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4385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F0F2C" w:rsidRPr="00141E38" w:rsidRDefault="00DF0F2C">
        <w:pPr>
          <w:pStyle w:val="Piedepgina"/>
          <w:jc w:val="center"/>
          <w:rPr>
            <w:sz w:val="18"/>
            <w:szCs w:val="18"/>
          </w:rPr>
        </w:pPr>
        <w:r w:rsidRPr="00141E38">
          <w:rPr>
            <w:sz w:val="18"/>
            <w:szCs w:val="18"/>
          </w:rPr>
          <w:fldChar w:fldCharType="begin"/>
        </w:r>
        <w:r w:rsidRPr="00141E38">
          <w:rPr>
            <w:sz w:val="18"/>
            <w:szCs w:val="18"/>
          </w:rPr>
          <w:instrText>PAGE   \* MERGEFORMAT</w:instrText>
        </w:r>
        <w:r w:rsidRPr="00141E38">
          <w:rPr>
            <w:sz w:val="18"/>
            <w:szCs w:val="18"/>
          </w:rPr>
          <w:fldChar w:fldCharType="separate"/>
        </w:r>
        <w:r w:rsidR="009166E7">
          <w:rPr>
            <w:noProof/>
            <w:sz w:val="18"/>
            <w:szCs w:val="18"/>
          </w:rPr>
          <w:t>1</w:t>
        </w:r>
        <w:r w:rsidRPr="00141E38">
          <w:rPr>
            <w:sz w:val="18"/>
            <w:szCs w:val="18"/>
          </w:rPr>
          <w:fldChar w:fldCharType="end"/>
        </w:r>
      </w:p>
    </w:sdtContent>
  </w:sdt>
  <w:p w:rsidR="00DF0F2C" w:rsidRDefault="00DF0F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2C" w:rsidRDefault="00DF0F2C" w:rsidP="00932008">
      <w:pPr>
        <w:spacing w:after="0" w:line="240" w:lineRule="auto"/>
      </w:pPr>
      <w:r>
        <w:separator/>
      </w:r>
    </w:p>
  </w:footnote>
  <w:footnote w:type="continuationSeparator" w:id="0">
    <w:p w:rsidR="00DF0F2C" w:rsidRDefault="00DF0F2C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2C" w:rsidRDefault="00DF0F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2C" w:rsidRDefault="00DF0F2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2C" w:rsidRDefault="00DF0F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9pt;height:9pt" o:bullet="t">
        <v:imagedata r:id="rId1" o:title="clip_image001"/>
      </v:shape>
    </w:pict>
  </w:numPicBullet>
  <w:abstractNum w:abstractNumId="0">
    <w:nsid w:val="11841978"/>
    <w:multiLevelType w:val="hybridMultilevel"/>
    <w:tmpl w:val="B0E264EA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42BF"/>
    <w:multiLevelType w:val="hybridMultilevel"/>
    <w:tmpl w:val="57584A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466B6"/>
    <w:multiLevelType w:val="hybridMultilevel"/>
    <w:tmpl w:val="2340B17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D49A8"/>
    <w:multiLevelType w:val="hybridMultilevel"/>
    <w:tmpl w:val="0ED0953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744B5"/>
    <w:multiLevelType w:val="hybridMultilevel"/>
    <w:tmpl w:val="48BCBF8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75FE3"/>
    <w:multiLevelType w:val="hybridMultilevel"/>
    <w:tmpl w:val="C388D1C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8"/>
  </w:num>
  <w:num w:numId="6">
    <w:abstractNumId w:val="15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30E2E"/>
    <w:rsid w:val="00050F5F"/>
    <w:rsid w:val="0007446F"/>
    <w:rsid w:val="000965B3"/>
    <w:rsid w:val="000C6CFF"/>
    <w:rsid w:val="000E785B"/>
    <w:rsid w:val="00102733"/>
    <w:rsid w:val="00137F9A"/>
    <w:rsid w:val="00141E38"/>
    <w:rsid w:val="00147FAC"/>
    <w:rsid w:val="00154A2C"/>
    <w:rsid w:val="001561A4"/>
    <w:rsid w:val="001D3520"/>
    <w:rsid w:val="001D4917"/>
    <w:rsid w:val="001E5084"/>
    <w:rsid w:val="002421DF"/>
    <w:rsid w:val="002A154B"/>
    <w:rsid w:val="002B5272"/>
    <w:rsid w:val="002D2CD6"/>
    <w:rsid w:val="002F54A2"/>
    <w:rsid w:val="0035631E"/>
    <w:rsid w:val="003718B9"/>
    <w:rsid w:val="003A3591"/>
    <w:rsid w:val="003A6302"/>
    <w:rsid w:val="003B38AF"/>
    <w:rsid w:val="003C63A1"/>
    <w:rsid w:val="003D1089"/>
    <w:rsid w:val="003E12E2"/>
    <w:rsid w:val="003E1A70"/>
    <w:rsid w:val="003F271E"/>
    <w:rsid w:val="003F572A"/>
    <w:rsid w:val="004709E0"/>
    <w:rsid w:val="0049763B"/>
    <w:rsid w:val="004F2655"/>
    <w:rsid w:val="004F53ED"/>
    <w:rsid w:val="00503312"/>
    <w:rsid w:val="00521DA9"/>
    <w:rsid w:val="005313F4"/>
    <w:rsid w:val="00544E0C"/>
    <w:rsid w:val="00561402"/>
    <w:rsid w:val="0057532F"/>
    <w:rsid w:val="0059693A"/>
    <w:rsid w:val="005B19E4"/>
    <w:rsid w:val="005C0AA8"/>
    <w:rsid w:val="005E7497"/>
    <w:rsid w:val="005F29B8"/>
    <w:rsid w:val="00610994"/>
    <w:rsid w:val="00632A82"/>
    <w:rsid w:val="00671D67"/>
    <w:rsid w:val="006A2766"/>
    <w:rsid w:val="006E5667"/>
    <w:rsid w:val="00710031"/>
    <w:rsid w:val="00743756"/>
    <w:rsid w:val="00762903"/>
    <w:rsid w:val="007B0F99"/>
    <w:rsid w:val="007C363B"/>
    <w:rsid w:val="0080675C"/>
    <w:rsid w:val="00815239"/>
    <w:rsid w:val="0081737A"/>
    <w:rsid w:val="00817A3A"/>
    <w:rsid w:val="00822B8D"/>
    <w:rsid w:val="00844FA9"/>
    <w:rsid w:val="00856435"/>
    <w:rsid w:val="008C1E1E"/>
    <w:rsid w:val="0090673F"/>
    <w:rsid w:val="009166E7"/>
    <w:rsid w:val="0092723A"/>
    <w:rsid w:val="00932008"/>
    <w:rsid w:val="0095773B"/>
    <w:rsid w:val="009609E9"/>
    <w:rsid w:val="00973389"/>
    <w:rsid w:val="009A48E8"/>
    <w:rsid w:val="00A8074D"/>
    <w:rsid w:val="00AD2022"/>
    <w:rsid w:val="00B40246"/>
    <w:rsid w:val="00B4725E"/>
    <w:rsid w:val="00B64559"/>
    <w:rsid w:val="00B8237E"/>
    <w:rsid w:val="00B841AE"/>
    <w:rsid w:val="00BB5944"/>
    <w:rsid w:val="00BB6799"/>
    <w:rsid w:val="00BB74A7"/>
    <w:rsid w:val="00BD4582"/>
    <w:rsid w:val="00BD7521"/>
    <w:rsid w:val="00BE6A46"/>
    <w:rsid w:val="00C33A23"/>
    <w:rsid w:val="00C5744D"/>
    <w:rsid w:val="00C65B5B"/>
    <w:rsid w:val="00C73F10"/>
    <w:rsid w:val="00C77304"/>
    <w:rsid w:val="00C77588"/>
    <w:rsid w:val="00CA4FB1"/>
    <w:rsid w:val="00CB5511"/>
    <w:rsid w:val="00CB5F4C"/>
    <w:rsid w:val="00CC02A3"/>
    <w:rsid w:val="00CC2049"/>
    <w:rsid w:val="00CF1C2C"/>
    <w:rsid w:val="00D1242F"/>
    <w:rsid w:val="00D34AC7"/>
    <w:rsid w:val="00D732B3"/>
    <w:rsid w:val="00D96F84"/>
    <w:rsid w:val="00DE4548"/>
    <w:rsid w:val="00DE61A8"/>
    <w:rsid w:val="00DF0F2C"/>
    <w:rsid w:val="00DF5F2A"/>
    <w:rsid w:val="00DF63E7"/>
    <w:rsid w:val="00E3088D"/>
    <w:rsid w:val="00E34195"/>
    <w:rsid w:val="00E4270D"/>
    <w:rsid w:val="00E46A54"/>
    <w:rsid w:val="00E47613"/>
    <w:rsid w:val="00E874ED"/>
    <w:rsid w:val="00EA626A"/>
    <w:rsid w:val="00EF62ED"/>
    <w:rsid w:val="00F14DA4"/>
    <w:rsid w:val="00F47C3B"/>
    <w:rsid w:val="00F54C6B"/>
    <w:rsid w:val="00F71D7D"/>
    <w:rsid w:val="00FD5415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43F85"/>
    <w:rsid w:val="0013771E"/>
    <w:rsid w:val="00307EB1"/>
    <w:rsid w:val="003D088C"/>
    <w:rsid w:val="004F291A"/>
    <w:rsid w:val="00565862"/>
    <w:rsid w:val="007607C8"/>
    <w:rsid w:val="00945E48"/>
    <w:rsid w:val="00D35513"/>
    <w:rsid w:val="00DB6AC1"/>
    <w:rsid w:val="00DE4B57"/>
    <w:rsid w:val="00F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D5433-E615-417F-A70C-D7A48D40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11</Pages>
  <Words>2077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2021-10-19T08:35:00Z</dcterms:created>
  <dcterms:modified xsi:type="dcterms:W3CDTF">2021-10-19T08:35:00Z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