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300355</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F54C6B" w:rsidRPr="00006957" w:rsidRDefault="00F54C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3.65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" filled="f" stroked="f">
                <v:textbox inset=",7.2pt,,7.2pt">
                  <w:txbxContent>
                    <w:bookmarkStart w:id="1" w:name="_GoBack" w:displacedByCustomXml="next"/>
                    <w:sdt>
                      <w:sdtPr>
                        <w:rPr>
                          <w:rFonts w:ascii="Century Gothic" w:hAnsi="Century Gothic"/>
                          <w:sz w:val="50"/>
                          <w:szCs w:val="50"/>
                        </w:rPr>
                        <w:id w:val="228783080"/>
                        <w:placeholder>
                          <w:docPart w:val="31940EEAFD8F4058AD3AB0127031DCF8"/>
                        </w:placeholder>
                      </w:sdtPr>
                      <w:sdtEndPr/>
                      <w:sdtContent>
                        <w:p w:rsidR="00F54C6B" w:rsidRPr="00006957" w:rsidRDefault="00F54C6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bookmarkEnd w:id="1" w:displacedByCustomXml="prev"/>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F54C6B" w:rsidRDefault="00F54C6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54C6B" w:rsidRDefault="00F54C6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Entidad evaluada</w:t>
            </w:r>
          </w:p>
        </w:tc>
        <w:tc>
          <w:tcPr>
            <w:tcW w:w="6954" w:type="dxa"/>
          </w:tcPr>
          <w:p w:rsidR="009A48E8" w:rsidRPr="005313F4" w:rsidRDefault="00B64559" w:rsidP="002F54A2">
            <w:r w:rsidRPr="005313F4">
              <w:t>Consejo General de Colegios Oficiales de Químicos de España</w:t>
            </w:r>
            <w:r w:rsidR="000E785B" w:rsidRPr="005313F4">
              <w:t xml:space="preserve"> (cgquímicos)</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Fecha de la evaluación</w:t>
            </w:r>
          </w:p>
        </w:tc>
        <w:tc>
          <w:tcPr>
            <w:tcW w:w="6954" w:type="dxa"/>
          </w:tcPr>
          <w:p w:rsidR="009A48E8" w:rsidRPr="005313F4" w:rsidRDefault="005313F4" w:rsidP="002F54A2">
            <w:r>
              <w:t>7 de junio de 2021</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URL de la entidad</w:t>
            </w:r>
          </w:p>
        </w:tc>
        <w:tc>
          <w:tcPr>
            <w:tcW w:w="6954" w:type="dxa"/>
          </w:tcPr>
          <w:p w:rsidR="009A48E8" w:rsidRPr="005313F4" w:rsidRDefault="00B64559" w:rsidP="002F54A2">
            <w:r w:rsidRPr="005313F4">
              <w:t>https://cgquimicos.com/</w:t>
            </w:r>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BB5944">
            <w:pPr>
              <w:rPr>
                <w:sz w:val="20"/>
                <w:szCs w:val="20"/>
              </w:rPr>
            </w:pPr>
            <w:r w:rsidRPr="0057532F">
              <w:rPr>
                <w:sz w:val="20"/>
                <w:szCs w:val="20"/>
              </w:rPr>
              <w:t xml:space="preserve">Encomiendas </w:t>
            </w:r>
            <w:r w:rsidR="00BB5944">
              <w:rPr>
                <w:sz w:val="20"/>
                <w:szCs w:val="20"/>
              </w:rPr>
              <w:t>de gestión</w:t>
            </w:r>
          </w:p>
        </w:tc>
        <w:tc>
          <w:tcPr>
            <w:tcW w:w="709" w:type="dxa"/>
          </w:tcPr>
          <w:p w:rsidR="00AD2022" w:rsidRPr="00AD2022" w:rsidRDefault="00BB5944"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E61D7A"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D1242F" w:rsidRDefault="00D1242F" w:rsidP="00CC02A3">
            <w:pPr>
              <w:jc w:val="both"/>
              <w:rPr>
                <w:sz w:val="20"/>
                <w:szCs w:val="20"/>
              </w:rPr>
            </w:pPr>
            <w:r w:rsidRPr="00D1242F">
              <w:rPr>
                <w:sz w:val="20"/>
                <w:szCs w:val="20"/>
              </w:rPr>
              <w:t>X</w:t>
            </w:r>
          </w:p>
        </w:tc>
        <w:tc>
          <w:tcPr>
            <w:tcW w:w="3969" w:type="dxa"/>
            <w:vMerge w:val="restart"/>
          </w:tcPr>
          <w:p w:rsidR="00CB5511" w:rsidRPr="000C6CFF" w:rsidRDefault="00D1242F" w:rsidP="00D1242F">
            <w:pPr>
              <w:jc w:val="both"/>
              <w:rPr>
                <w:sz w:val="20"/>
                <w:szCs w:val="20"/>
              </w:rPr>
            </w:pPr>
            <w:r>
              <w:rPr>
                <w:sz w:val="20"/>
                <w:szCs w:val="20"/>
              </w:rPr>
              <w:t>Cuenta con un elemento denominado “Transparencia” en el lateral de su página home. Sin embargo, gran parte de la</w:t>
            </w:r>
            <w:r w:rsidR="003C63A1">
              <w:rPr>
                <w:sz w:val="20"/>
                <w:szCs w:val="20"/>
              </w:rPr>
              <w:t>s</w:t>
            </w:r>
            <w:r>
              <w:rPr>
                <w:sz w:val="20"/>
                <w:szCs w:val="20"/>
              </w:rPr>
              <w:t xml:space="preserve"> obligaciones de publicidad activa se localizan al margen de este elemento. </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D1242F" w:rsidRDefault="00D1242F" w:rsidP="00D1242F">
            <w:pPr>
              <w:jc w:val="both"/>
              <w:rPr>
                <w:sz w:val="20"/>
                <w:szCs w:val="20"/>
              </w:rPr>
            </w:pPr>
            <w:r>
              <w:rPr>
                <w:sz w:val="20"/>
                <w:szCs w:val="20"/>
              </w:rPr>
              <w:t>Pese a existir un acceso específico “Transparencia” parte de la información se localiza en otros accesos como “Consejo” y “Buzones”</w:t>
            </w:r>
          </w:p>
          <w:p w:rsidR="00932008" w:rsidRPr="00932008" w:rsidRDefault="00932008" w:rsidP="00D1242F">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D1242F" w:rsidRDefault="00D1242F" w:rsidP="00CC02A3">
            <w:pPr>
              <w:jc w:val="both"/>
              <w:rPr>
                <w:sz w:val="24"/>
                <w:szCs w:val="24"/>
              </w:rPr>
            </w:pPr>
            <w:r w:rsidRPr="00D1242F">
              <w:rPr>
                <w:sz w:val="24"/>
                <w:szCs w:val="24"/>
              </w:rPr>
              <w:t>x</w:t>
            </w:r>
          </w:p>
        </w:tc>
        <w:tc>
          <w:tcPr>
            <w:tcW w:w="3977" w:type="dxa"/>
            <w:vMerge/>
          </w:tcPr>
          <w:p w:rsidR="00932008" w:rsidRPr="00932008" w:rsidRDefault="00932008" w:rsidP="00CC02A3">
            <w:pPr>
              <w:jc w:val="both"/>
              <w:rPr>
                <w:sz w:val="20"/>
                <w:szCs w:val="20"/>
              </w:rPr>
            </w:pPr>
          </w:p>
        </w:tc>
      </w:tr>
    </w:tbl>
    <w:p w:rsidR="00561402" w:rsidRDefault="003C63A1" w:rsidP="003C63A1">
      <w:pPr>
        <w:jc w:val="center"/>
      </w:pPr>
      <w:r>
        <w:rPr>
          <w:noProof/>
        </w:rPr>
        <w:drawing>
          <wp:inline distT="0" distB="0" distL="0" distR="0" wp14:anchorId="4495E1C4" wp14:editId="4502EFAC">
            <wp:extent cx="5400000" cy="3654888"/>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1402" t="12084" r="22885" b="20846"/>
                    <a:stretch/>
                  </pic:blipFill>
                  <pic:spPr bwMode="auto">
                    <a:xfrm>
                      <a:off x="0" y="0"/>
                      <a:ext cx="5400000" cy="3654888"/>
                    </a:xfrm>
                    <a:prstGeom prst="rect">
                      <a:avLst/>
                    </a:prstGeom>
                    <a:ln>
                      <a:noFill/>
                    </a:ln>
                    <a:extLst>
                      <a:ext uri="{53640926-AAD7-44D8-BBD7-CCE9431645EC}">
                        <a14:shadowObscured xmlns:a14="http://schemas.microsoft.com/office/drawing/2010/main"/>
                      </a:ext>
                    </a:extLst>
                  </pic:spPr>
                </pic:pic>
              </a:graphicData>
            </a:graphic>
          </wp:inline>
        </w:drawing>
      </w:r>
    </w:p>
    <w:p w:rsidR="003C63A1" w:rsidRDefault="003C63A1">
      <w:r>
        <w:br w:type="page"/>
      </w:r>
    </w:p>
    <w:p w:rsidR="003C63A1" w:rsidRDefault="003C63A1"/>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3C63A1"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3C63A1" w:rsidRDefault="003C63A1" w:rsidP="003C63A1">
            <w:pPr>
              <w:pStyle w:val="Cuerpodelboletn"/>
              <w:spacing w:before="120" w:after="120" w:line="312" w:lineRule="auto"/>
            </w:pPr>
            <w:r>
              <w:t xml:space="preserve">La información se localiza al margen del elemento  </w:t>
            </w:r>
            <w:r w:rsidR="00DE4548">
              <w:t>“T</w:t>
            </w:r>
            <w:r>
              <w:t>ransparencia”</w:t>
            </w:r>
            <w:r w:rsidR="00DE4548">
              <w:t>,</w:t>
            </w:r>
            <w:r>
              <w:t xml:space="preserve"> en el acceso “Consejo”. </w:t>
            </w:r>
            <w:r w:rsidR="00DE4548">
              <w:t>Es</w:t>
            </w:r>
            <w:r>
              <w:t>tá fechada</w:t>
            </w:r>
            <w:r w:rsidR="00DE4548">
              <w:t>,</w:t>
            </w:r>
            <w:r>
              <w:t xml:space="preserve"> pero carece de referencias sobre la última vez que se llevó a cabo su revisión o actualización.</w:t>
            </w:r>
          </w:p>
          <w:p w:rsidR="00E34195" w:rsidRPr="00CB5511" w:rsidRDefault="00DE4548" w:rsidP="00DE4548">
            <w:pPr>
              <w:pStyle w:val="Cuerpodelboletn"/>
              <w:spacing w:before="120" w:after="120" w:line="312" w:lineRule="auto"/>
              <w:rPr>
                <w:rStyle w:val="Ttulo2Car"/>
                <w:sz w:val="20"/>
                <w:szCs w:val="20"/>
                <w:lang w:bidi="es-ES"/>
              </w:rPr>
            </w:pPr>
            <w:r>
              <w:t xml:space="preserve">En el acceso de “Transparencia” se informa sobre una  modificación de los Estatutos </w:t>
            </w:r>
            <w:r w:rsidR="003C63A1">
              <w:t xml:space="preserve">de los Colegios Oficiales de Químicos de España y de su Consejo General, aprobados en el orden colegial, en Pleno Extraordinario del Consejo General celebrado el 3 de marzo de 2017.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DE4548">
            <w:pPr>
              <w:pStyle w:val="Cuerpodelboletn"/>
              <w:spacing w:before="120" w:after="120" w:line="312" w:lineRule="auto"/>
              <w:rPr>
                <w:rStyle w:val="Ttulo2Car"/>
                <w:sz w:val="20"/>
                <w:szCs w:val="20"/>
                <w:lang w:bidi="es-ES"/>
              </w:rPr>
            </w:pPr>
            <w:r>
              <w:t>La información se localiza al margen del elemento  “Transparencia”, en el acceso “Consejo”. Carece de fecha y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4548" w:rsidRDefault="00DE4548" w:rsidP="00DE4548">
            <w:pPr>
              <w:pStyle w:val="Cuerpodelboletn"/>
              <w:spacing w:before="120" w:after="120" w:line="312" w:lineRule="auto"/>
              <w:rPr>
                <w:lang w:bidi="es-ES"/>
              </w:rPr>
            </w:pPr>
            <w:r w:rsidRPr="00DE4548">
              <w:t>No se ha localizado información</w:t>
            </w:r>
            <w:r>
              <w:t>.</w:t>
            </w:r>
            <w:r w:rsidRPr="00DE4548">
              <w:t xml:space="preserve"> La que se contiene a pie</w:t>
            </w:r>
            <w:r>
              <w:t xml:space="preserve"> </w:t>
            </w:r>
            <w:r w:rsidRPr="00DE4548">
              <w:t>de p</w:t>
            </w:r>
            <w:r>
              <w:t>á</w:t>
            </w:r>
            <w:r w:rsidRPr="00DE4548">
              <w:t xml:space="preserve">gina </w:t>
            </w:r>
            <w:r>
              <w:t xml:space="preserve">home </w:t>
            </w:r>
            <w:r>
              <w:rPr>
                <w:lang w:bidi="es-ES"/>
              </w:rPr>
              <w:t xml:space="preserve">resulta insuficiente a efectos del inventario de actividades de tratamiento al que se refieren los artículos 31 y 77.1 de la Ley Orgánica 3/2018, de 5 de diciembre, de protección de datos personales y garantía de los derechos digitales. </w:t>
            </w:r>
          </w:p>
          <w:p w:rsidR="00E34195" w:rsidRPr="00CB5511" w:rsidRDefault="00E34195" w:rsidP="00DE4548">
            <w:pPr>
              <w:pStyle w:val="Cuerpodelboletn"/>
              <w:spacing w:before="120" w:after="120" w:line="312" w:lineRule="auto"/>
              <w:rPr>
                <w:rStyle w:val="Ttulo2Car"/>
                <w:sz w:val="20"/>
                <w:szCs w:val="20"/>
                <w:lang w:bidi="es-ES"/>
              </w:rPr>
            </w:pP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DE4548">
            <w:pPr>
              <w:pStyle w:val="Cuerpodelboletn"/>
              <w:spacing w:before="120" w:after="120" w:line="312" w:lineRule="auto"/>
              <w:rPr>
                <w:rStyle w:val="Ttulo2Car"/>
                <w:sz w:val="20"/>
                <w:szCs w:val="20"/>
                <w:lang w:bidi="es-ES"/>
              </w:rPr>
            </w:pPr>
            <w:r>
              <w:t>La información se localiza al margen del elemento  “Transparencia”, en el acceso “Consejo” y sólo referida  a sus órganos de gobierno. Carece de fecha y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E3088D">
            <w:pPr>
              <w:pStyle w:val="Cuerpodelboletn"/>
              <w:spacing w:before="120" w:after="120" w:line="312" w:lineRule="auto"/>
              <w:rPr>
                <w:rStyle w:val="Ttulo2Car"/>
                <w:sz w:val="20"/>
                <w:szCs w:val="20"/>
                <w:lang w:bidi="es-ES"/>
              </w:rPr>
            </w:pPr>
            <w:r w:rsidRPr="00DE4548">
              <w:t>No se ha localizado información</w:t>
            </w:r>
            <w: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DE4548" w:rsidRDefault="00DE4548" w:rsidP="00E3088D">
            <w:pPr>
              <w:pStyle w:val="Cuerpodelboletn"/>
              <w:spacing w:before="120" w:after="120" w:line="312" w:lineRule="auto"/>
              <w:rPr>
                <w:rStyle w:val="Ttulo2Car"/>
                <w:b w:val="0"/>
                <w:color w:val="auto"/>
                <w:sz w:val="28"/>
                <w:szCs w:val="28"/>
                <w:lang w:bidi="es-ES"/>
              </w:rPr>
            </w:pPr>
            <w:r w:rsidRPr="00DE4548">
              <w:rPr>
                <w:rStyle w:val="Ttulo2Car"/>
                <w:b w:val="0"/>
                <w:color w:val="auto"/>
                <w:sz w:val="28"/>
                <w:szCs w:val="28"/>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DE4548">
            <w:pPr>
              <w:pStyle w:val="Cuerpodelboletn"/>
              <w:spacing w:before="120" w:after="120" w:line="312" w:lineRule="auto"/>
              <w:rPr>
                <w:rStyle w:val="Ttulo2Car"/>
                <w:sz w:val="20"/>
                <w:szCs w:val="20"/>
                <w:lang w:bidi="es-ES"/>
              </w:rPr>
            </w:pPr>
            <w:r>
              <w:t>La información se localiza al margen del elemento  “Transparencia”, en el acceso “Consejo”- “órganos de gobierno”. Carece de fecha y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DE4548" w:rsidP="00E3088D">
            <w:pPr>
              <w:pStyle w:val="Cuerpodelboletn"/>
              <w:spacing w:before="120" w:after="120" w:line="312" w:lineRule="auto"/>
              <w:rPr>
                <w:rStyle w:val="Ttulo2Car"/>
                <w:sz w:val="20"/>
                <w:szCs w:val="20"/>
                <w:lang w:bidi="es-ES"/>
              </w:rPr>
            </w:pPr>
            <w:r w:rsidRPr="00DE4548">
              <w:t>No se ha localizado información</w:t>
            </w:r>
            <w:r>
              <w:t>.</w:t>
            </w:r>
          </w:p>
        </w:tc>
      </w:tr>
    </w:tbl>
    <w:p w:rsidR="00E3088D" w:rsidRPr="0092723A" w:rsidRDefault="00E3088D" w:rsidP="00E3088D">
      <w:pPr>
        <w:pStyle w:val="Cuerpodelboletn"/>
        <w:spacing w:before="120" w:after="120" w:line="312" w:lineRule="auto"/>
        <w:ind w:left="360"/>
        <w:rPr>
          <w:rStyle w:val="Ttulo2Car"/>
          <w:i/>
          <w:lang w:bidi="es-ES"/>
        </w:rPr>
      </w:pPr>
    </w:p>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54C6B" w:rsidRDefault="00F54C6B">
                            <w:pPr>
                              <w:rPr>
                                <w:b/>
                                <w:color w:val="00642D"/>
                              </w:rPr>
                            </w:pPr>
                            <w:r w:rsidRPr="00BD4582">
                              <w:rPr>
                                <w:b/>
                                <w:color w:val="00642D"/>
                              </w:rPr>
                              <w:t>Contenidos</w:t>
                            </w:r>
                          </w:p>
                          <w:p w:rsidR="00F54C6B" w:rsidRDefault="00F54C6B"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F54C6B" w:rsidRDefault="00F54C6B"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F54C6B" w:rsidRDefault="00F54C6B" w:rsidP="00822B8D">
                            <w:pPr>
                              <w:pStyle w:val="Prrafodelista"/>
                              <w:numPr>
                                <w:ilvl w:val="0"/>
                                <w:numId w:val="6"/>
                              </w:numPr>
                              <w:spacing w:before="120" w:after="120" w:line="312" w:lineRule="auto"/>
                              <w:jc w:val="both"/>
                              <w:rPr>
                                <w:lang w:bidi="es-ES"/>
                              </w:rPr>
                            </w:pPr>
                            <w:r>
                              <w:rPr>
                                <w:lang w:bidi="es-ES"/>
                              </w:rPr>
                              <w:t xml:space="preserve">No se informa sobre toda la estructura organizativa (sí de sus órganos de gobierno) </w:t>
                            </w:r>
                          </w:p>
                          <w:p w:rsidR="00F54C6B" w:rsidRDefault="00F54C6B"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F54C6B" w:rsidRDefault="00F54C6B" w:rsidP="00822B8D">
                            <w:pPr>
                              <w:pStyle w:val="Prrafodelista"/>
                              <w:numPr>
                                <w:ilvl w:val="0"/>
                                <w:numId w:val="6"/>
                              </w:numPr>
                              <w:spacing w:before="120" w:after="120" w:line="312" w:lineRule="auto"/>
                              <w:jc w:val="both"/>
                              <w:rPr>
                                <w:lang w:bidi="es-ES"/>
                              </w:rPr>
                            </w:pPr>
                            <w:r>
                              <w:rPr>
                                <w:lang w:bidi="es-ES"/>
                              </w:rPr>
                              <w:t xml:space="preserve">No se informa sobre el perfil y la trayectoria de los responsables de la corporación. </w:t>
                            </w:r>
                          </w:p>
                          <w:p w:rsidR="00F54C6B" w:rsidRDefault="00F54C6B">
                            <w:pPr>
                              <w:rPr>
                                <w:b/>
                                <w:color w:val="00642D"/>
                              </w:rPr>
                            </w:pPr>
                          </w:p>
                          <w:p w:rsidR="00F54C6B" w:rsidRDefault="00F54C6B">
                            <w:pPr>
                              <w:rPr>
                                <w:b/>
                                <w:color w:val="00642D"/>
                              </w:rPr>
                            </w:pPr>
                            <w:r>
                              <w:rPr>
                                <w:b/>
                                <w:color w:val="00642D"/>
                              </w:rPr>
                              <w:t>Calidad de la Información</w:t>
                            </w:r>
                          </w:p>
                          <w:p w:rsidR="00F54C6B" w:rsidRDefault="00F54C6B" w:rsidP="00822B8D">
                            <w:pPr>
                              <w:pStyle w:val="Prrafodelista"/>
                              <w:numPr>
                                <w:ilvl w:val="0"/>
                                <w:numId w:val="4"/>
                              </w:numPr>
                              <w:spacing w:before="120" w:after="120" w:line="312" w:lineRule="auto"/>
                              <w:ind w:left="0" w:firstLine="0"/>
                              <w:jc w:val="both"/>
                            </w:pPr>
                            <w:r>
                              <w:rPr>
                                <w:lang w:bidi="es-ES"/>
                              </w:rPr>
                              <w:t xml:space="preserve">Parte </w:t>
                            </w:r>
                            <w:r>
                              <w:t>de la información no se encuentra datada y en ningún caso existen referencias a la fecha en la que se realizó la última revisión o actualización de la información publicada.</w:t>
                            </w:r>
                          </w:p>
                          <w:p w:rsidR="00F54C6B" w:rsidRPr="00822B8D" w:rsidRDefault="00F54C6B" w:rsidP="00822B8D">
                            <w:pPr>
                              <w:pStyle w:val="Prrafodelista"/>
                              <w:numPr>
                                <w:ilvl w:val="0"/>
                                <w:numId w:val="4"/>
                              </w:numPr>
                              <w:spacing w:before="120" w:after="120" w:line="312" w:lineRule="auto"/>
                              <w:ind w:left="0" w:firstLine="0"/>
                              <w:jc w:val="both"/>
                              <w:rPr>
                                <w:b/>
                                <w:color w:val="00642D"/>
                              </w:rPr>
                            </w:pPr>
                            <w:r>
                              <w:t xml:space="preserve">En su mayor parte, la información se localiza al margen del elemento de “Transparencia”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F54C6B" w:rsidRDefault="00F54C6B">
                      <w:pPr>
                        <w:rPr>
                          <w:b/>
                          <w:color w:val="00642D"/>
                        </w:rPr>
                      </w:pPr>
                      <w:r w:rsidRPr="00BD4582">
                        <w:rPr>
                          <w:b/>
                          <w:color w:val="00642D"/>
                        </w:rPr>
                        <w:t>Contenidos</w:t>
                      </w:r>
                    </w:p>
                    <w:p w:rsidR="00F54C6B" w:rsidRDefault="00F54C6B" w:rsidP="00DE4548">
                      <w:pPr>
                        <w:spacing w:before="120" w:after="120" w:line="312" w:lineRule="auto"/>
                        <w:jc w:val="both"/>
                        <w:rPr>
                          <w:lang w:bidi="es-ES"/>
                        </w:rPr>
                      </w:pPr>
                      <w:r>
                        <w:rPr>
                          <w:lang w:bidi="es-ES"/>
                        </w:rPr>
                        <w:t xml:space="preserve">Los </w:t>
                      </w:r>
                      <w:r w:rsidRPr="00DE454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F54C6B" w:rsidRDefault="00F54C6B" w:rsidP="00822B8D">
                      <w:pPr>
                        <w:pStyle w:val="Prrafodelista"/>
                        <w:numPr>
                          <w:ilvl w:val="0"/>
                          <w:numId w:val="6"/>
                        </w:numPr>
                        <w:spacing w:before="120" w:after="120" w:line="312" w:lineRule="auto"/>
                        <w:jc w:val="both"/>
                        <w:rPr>
                          <w:lang w:bidi="es-ES"/>
                        </w:rPr>
                      </w:pPr>
                      <w:r>
                        <w:rPr>
                          <w:lang w:bidi="es-ES"/>
                        </w:rPr>
                        <w:t>No se publica el inventa rio de actividades de tratamiento</w:t>
                      </w:r>
                    </w:p>
                    <w:p w:rsidR="00F54C6B" w:rsidRDefault="00F54C6B" w:rsidP="00822B8D">
                      <w:pPr>
                        <w:pStyle w:val="Prrafodelista"/>
                        <w:numPr>
                          <w:ilvl w:val="0"/>
                          <w:numId w:val="6"/>
                        </w:numPr>
                        <w:spacing w:before="120" w:after="120" w:line="312" w:lineRule="auto"/>
                        <w:jc w:val="both"/>
                        <w:rPr>
                          <w:lang w:bidi="es-ES"/>
                        </w:rPr>
                      </w:pPr>
                      <w:r>
                        <w:rPr>
                          <w:lang w:bidi="es-ES"/>
                        </w:rPr>
                        <w:t xml:space="preserve">No se informa sobre toda la estructura organizativa (sí de sus órganos de gobierno) </w:t>
                      </w:r>
                    </w:p>
                    <w:p w:rsidR="00F54C6B" w:rsidRDefault="00F54C6B" w:rsidP="00822B8D">
                      <w:pPr>
                        <w:pStyle w:val="Prrafodelista"/>
                        <w:numPr>
                          <w:ilvl w:val="0"/>
                          <w:numId w:val="6"/>
                        </w:numPr>
                        <w:spacing w:before="120" w:after="120" w:line="312" w:lineRule="auto"/>
                        <w:jc w:val="both"/>
                        <w:rPr>
                          <w:lang w:bidi="es-ES"/>
                        </w:rPr>
                      </w:pPr>
                      <w:r>
                        <w:rPr>
                          <w:lang w:bidi="es-ES"/>
                        </w:rPr>
                        <w:t xml:space="preserve">No se publica un organigrama. </w:t>
                      </w:r>
                    </w:p>
                    <w:p w:rsidR="00F54C6B" w:rsidRDefault="00F54C6B" w:rsidP="00822B8D">
                      <w:pPr>
                        <w:pStyle w:val="Prrafodelista"/>
                        <w:numPr>
                          <w:ilvl w:val="0"/>
                          <w:numId w:val="6"/>
                        </w:numPr>
                        <w:spacing w:before="120" w:after="120" w:line="312" w:lineRule="auto"/>
                        <w:jc w:val="both"/>
                        <w:rPr>
                          <w:lang w:bidi="es-ES"/>
                        </w:rPr>
                      </w:pPr>
                      <w:r>
                        <w:rPr>
                          <w:lang w:bidi="es-ES"/>
                        </w:rPr>
                        <w:t xml:space="preserve">No se informa sobre el perfil y la trayectoria de los responsables de la corporación. </w:t>
                      </w:r>
                    </w:p>
                    <w:p w:rsidR="00F54C6B" w:rsidRDefault="00F54C6B">
                      <w:pPr>
                        <w:rPr>
                          <w:b/>
                          <w:color w:val="00642D"/>
                        </w:rPr>
                      </w:pPr>
                    </w:p>
                    <w:p w:rsidR="00F54C6B" w:rsidRDefault="00F54C6B">
                      <w:pPr>
                        <w:rPr>
                          <w:b/>
                          <w:color w:val="00642D"/>
                        </w:rPr>
                      </w:pPr>
                      <w:r>
                        <w:rPr>
                          <w:b/>
                          <w:color w:val="00642D"/>
                        </w:rPr>
                        <w:t>Calidad de la Información</w:t>
                      </w:r>
                    </w:p>
                    <w:p w:rsidR="00F54C6B" w:rsidRDefault="00F54C6B" w:rsidP="00822B8D">
                      <w:pPr>
                        <w:pStyle w:val="Prrafodelista"/>
                        <w:numPr>
                          <w:ilvl w:val="0"/>
                          <w:numId w:val="4"/>
                        </w:numPr>
                        <w:spacing w:before="120" w:after="120" w:line="312" w:lineRule="auto"/>
                        <w:ind w:left="0" w:firstLine="0"/>
                        <w:jc w:val="both"/>
                      </w:pPr>
                      <w:r>
                        <w:rPr>
                          <w:lang w:bidi="es-ES"/>
                        </w:rPr>
                        <w:t xml:space="preserve">Parte </w:t>
                      </w:r>
                      <w:r>
                        <w:t>de la información no se encuentra datada y en ningún caso existen referencias a la fecha en la que se realizó la última revisión o actualización de la información publicada.</w:t>
                      </w:r>
                    </w:p>
                    <w:p w:rsidR="00F54C6B" w:rsidRPr="00822B8D" w:rsidRDefault="00F54C6B" w:rsidP="00822B8D">
                      <w:pPr>
                        <w:pStyle w:val="Prrafodelista"/>
                        <w:numPr>
                          <w:ilvl w:val="0"/>
                          <w:numId w:val="4"/>
                        </w:numPr>
                        <w:spacing w:before="120" w:after="120" w:line="312" w:lineRule="auto"/>
                        <w:ind w:left="0" w:firstLine="0"/>
                        <w:jc w:val="both"/>
                        <w:rPr>
                          <w:b/>
                          <w:color w:val="00642D"/>
                        </w:rPr>
                      </w:pPr>
                      <w:r>
                        <w:t xml:space="preserve">En su mayor parte, la información se localiza al margen del elemento de “Transparencia”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B5511" w:rsidRDefault="00F54C6B" w:rsidP="009609E9">
            <w:pPr>
              <w:pStyle w:val="Cuerpodelboletn"/>
              <w:spacing w:before="120" w:after="120" w:line="312" w:lineRule="auto"/>
              <w:rPr>
                <w:rStyle w:val="Ttulo2Car"/>
                <w:sz w:val="20"/>
                <w:szCs w:val="20"/>
                <w:lang w:bidi="es-ES"/>
              </w:rPr>
            </w:pPr>
            <w:r w:rsidRPr="00DE4548">
              <w:t>No se ha localizado información</w:t>
            </w:r>
          </w:p>
        </w:tc>
      </w:tr>
      <w:tr w:rsidR="00610994" w:rsidRPr="00CB5511" w:rsidTr="0081737A">
        <w:trPr>
          <w:trHeight w:val="1675"/>
        </w:trPr>
        <w:tc>
          <w:tcPr>
            <w:tcW w:w="1024" w:type="dxa"/>
            <w:tcBorders>
              <w:right w:val="single" w:sz="4" w:space="0" w:color="00642D"/>
            </w:tcBorders>
            <w:shd w:val="clear" w:color="auto" w:fill="00642D"/>
            <w:textDirection w:val="btLr"/>
            <w:vAlign w:val="center"/>
          </w:tcPr>
          <w:p w:rsidR="00610994" w:rsidRDefault="00610994"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Encomiendas</w:t>
            </w:r>
          </w:p>
        </w:tc>
        <w:tc>
          <w:tcPr>
            <w:tcW w:w="3402" w:type="dxa"/>
            <w:tcBorders>
              <w:top w:val="single" w:sz="4" w:space="0" w:color="00642D"/>
              <w:left w:val="single" w:sz="4" w:space="0" w:color="00642D"/>
              <w:bottom w:val="single" w:sz="4" w:space="0" w:color="00642D"/>
              <w:right w:val="single" w:sz="4" w:space="0" w:color="00642D"/>
            </w:tcBorders>
          </w:tcPr>
          <w:p w:rsidR="00610994" w:rsidRPr="009609E9" w:rsidRDefault="00610994" w:rsidP="00BB5944">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 xml:space="preserve">Encomiendas de gestión </w:t>
            </w:r>
          </w:p>
        </w:tc>
        <w:tc>
          <w:tcPr>
            <w:tcW w:w="567" w:type="dxa"/>
            <w:tcBorders>
              <w:top w:val="single" w:sz="4" w:space="0" w:color="00642D"/>
              <w:left w:val="single" w:sz="4" w:space="0" w:color="00642D"/>
              <w:bottom w:val="single" w:sz="4" w:space="0" w:color="00642D"/>
              <w:right w:val="single" w:sz="4" w:space="0" w:color="00642D"/>
            </w:tcBorders>
          </w:tcPr>
          <w:p w:rsidR="00610994" w:rsidRPr="00CB5511" w:rsidRDefault="00610994"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10994" w:rsidRPr="004709E0" w:rsidRDefault="00F54C6B" w:rsidP="009609E9">
            <w:pPr>
              <w:pStyle w:val="Cuerpodelboletn"/>
              <w:spacing w:before="120" w:after="120" w:line="312" w:lineRule="auto"/>
              <w:rPr>
                <w:color w:val="FF0000"/>
                <w:sz w:val="20"/>
                <w:szCs w:val="20"/>
              </w:rPr>
            </w:pPr>
            <w:r w:rsidRPr="00DE4548">
              <w:t>No se ha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CB5511" w:rsidRDefault="00F54C6B" w:rsidP="00BB5944">
            <w:pPr>
              <w:pStyle w:val="Cuerpodelboletn"/>
              <w:spacing w:before="120" w:after="120" w:line="312" w:lineRule="auto"/>
              <w:rPr>
                <w:rStyle w:val="Ttulo2Car"/>
                <w:sz w:val="20"/>
                <w:szCs w:val="20"/>
                <w:lang w:bidi="es-ES"/>
              </w:rPr>
            </w:pPr>
            <w:r w:rsidRPr="00DE4548">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F54C6B" w:rsidRDefault="00F54C6B" w:rsidP="00BD4582">
                            <w:pPr>
                              <w:rPr>
                                <w:b/>
                                <w:color w:val="00642D"/>
                              </w:rPr>
                            </w:pPr>
                            <w:r w:rsidRPr="00BD4582">
                              <w:rPr>
                                <w:b/>
                                <w:color w:val="00642D"/>
                              </w:rPr>
                              <w:t>Contenidos</w:t>
                            </w:r>
                          </w:p>
                          <w:p w:rsidR="00F54C6B" w:rsidRPr="00F54C6B" w:rsidRDefault="00F54C6B" w:rsidP="00BD4582">
                            <w:pPr>
                              <w:pStyle w:val="Prrafodelista"/>
                              <w:numPr>
                                <w:ilvl w:val="0"/>
                                <w:numId w:val="7"/>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F54C6B" w:rsidRDefault="00F54C6B" w:rsidP="00BD4582">
                            <w:pPr>
                              <w:rPr>
                                <w:b/>
                                <w:color w:val="00642D"/>
                              </w:rPr>
                            </w:pPr>
                          </w:p>
                          <w:p w:rsidR="00F54C6B" w:rsidRDefault="00F54C6B"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F54C6B" w:rsidRDefault="00F54C6B" w:rsidP="00BD4582">
                      <w:pPr>
                        <w:rPr>
                          <w:b/>
                          <w:color w:val="00642D"/>
                        </w:rPr>
                      </w:pPr>
                      <w:r w:rsidRPr="00BD4582">
                        <w:rPr>
                          <w:b/>
                          <w:color w:val="00642D"/>
                        </w:rPr>
                        <w:t>Contenidos</w:t>
                      </w:r>
                    </w:p>
                    <w:p w:rsidR="00F54C6B" w:rsidRPr="00F54C6B" w:rsidRDefault="00F54C6B" w:rsidP="00BD4582">
                      <w:pPr>
                        <w:pStyle w:val="Prrafodelista"/>
                        <w:numPr>
                          <w:ilvl w:val="0"/>
                          <w:numId w:val="7"/>
                        </w:numPr>
                        <w:spacing w:before="120" w:after="120" w:line="312" w:lineRule="auto"/>
                        <w:jc w:val="both"/>
                        <w:rPr>
                          <w:b/>
                          <w:color w:val="00642D"/>
                        </w:rPr>
                      </w:pPr>
                      <w:r>
                        <w:rPr>
                          <w:lang w:bidi="es-ES"/>
                        </w:rPr>
                        <w:t xml:space="preserve">No se ha localizado información correspondiente a este grupo de obligaciones que se recogen en el artículo 8 </w:t>
                      </w:r>
                    </w:p>
                    <w:p w:rsidR="00F54C6B" w:rsidRDefault="00F54C6B" w:rsidP="00BD4582">
                      <w:pPr>
                        <w:rPr>
                          <w:b/>
                          <w:color w:val="00642D"/>
                        </w:rPr>
                      </w:pPr>
                    </w:p>
                    <w:p w:rsidR="00F54C6B" w:rsidRDefault="00F54C6B"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BD4582" w:rsidRDefault="00BD4582">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2B2CC5" w:rsidRPr="00FD0689" w:rsidTr="002B2CC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2B2CC5" w:rsidRPr="00FD0689" w:rsidRDefault="002B2CC5"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50,0</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57,1</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57,1</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57,1</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57,1</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57,1</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7,1</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49,0</w:t>
            </w:r>
          </w:p>
        </w:tc>
      </w:tr>
      <w:tr w:rsidR="002B2CC5" w:rsidRPr="00FD0689" w:rsidTr="002B2CC5">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B2CC5" w:rsidRPr="00FD0689" w:rsidRDefault="002B2CC5"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c>
          <w:tcPr>
            <w:tcW w:w="0" w:type="auto"/>
            <w:noWrap/>
            <w:vAlign w:val="center"/>
          </w:tcPr>
          <w:p w:rsidR="002B2CC5" w:rsidRPr="00726240" w:rsidRDefault="002B2CC5" w:rsidP="002B2CC5">
            <w:pPr>
              <w:jc w:val="center"/>
              <w:cnfStyle w:val="000000000000" w:firstRow="0" w:lastRow="0" w:firstColumn="0" w:lastColumn="0" w:oddVBand="0" w:evenVBand="0" w:oddHBand="0" w:evenHBand="0" w:firstRowFirstColumn="0" w:firstRowLastColumn="0" w:lastRowFirstColumn="0" w:lastRowLastColumn="0"/>
            </w:pPr>
            <w:r w:rsidRPr="00726240">
              <w:t>0,0</w:t>
            </w:r>
          </w:p>
        </w:tc>
      </w:tr>
      <w:tr w:rsidR="002B2CC5" w:rsidRPr="00A94BCA" w:rsidTr="002B2CC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2B2CC5" w:rsidRPr="002A154B" w:rsidRDefault="002B2CC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23,3</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26,7</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26,7</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26,7</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26,7</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26,7</w:t>
            </w:r>
          </w:p>
        </w:tc>
        <w:tc>
          <w:tcPr>
            <w:tcW w:w="0" w:type="auto"/>
            <w:noWrap/>
            <w:vAlign w:val="center"/>
          </w:tcPr>
          <w:p w:rsidR="002B2CC5" w:rsidRPr="00726240"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3,3</w:t>
            </w:r>
          </w:p>
        </w:tc>
        <w:tc>
          <w:tcPr>
            <w:tcW w:w="0" w:type="auto"/>
            <w:noWrap/>
            <w:vAlign w:val="center"/>
          </w:tcPr>
          <w:p w:rsidR="002B2CC5" w:rsidRDefault="002B2CC5" w:rsidP="002B2CC5">
            <w:pPr>
              <w:jc w:val="center"/>
              <w:cnfStyle w:val="000000100000" w:firstRow="0" w:lastRow="0" w:firstColumn="0" w:lastColumn="0" w:oddVBand="0" w:evenVBand="0" w:oddHBand="1" w:evenHBand="0" w:firstRowFirstColumn="0" w:firstRowLastColumn="0" w:lastRowFirstColumn="0" w:lastRowLastColumn="0"/>
            </w:pPr>
            <w:r w:rsidRPr="00726240">
              <w:t>22,9</w:t>
            </w:r>
          </w:p>
        </w:tc>
      </w:tr>
    </w:tbl>
    <w:p w:rsidR="002B2CC5" w:rsidRDefault="002B2CC5" w:rsidP="002B2CC5"/>
    <w:p w:rsidR="00BD4582" w:rsidRDefault="002B2CC5" w:rsidP="00DF4D00">
      <w:pPr>
        <w:jc w:val="both"/>
      </w:pPr>
      <w:r>
        <w:t>El Índice de Cumplimiento de la Información Obligatoria (ICIO) se sitúa en el 22</w:t>
      </w:r>
      <w:r w:rsidR="00DF4D00">
        <w:t>,</w:t>
      </w:r>
      <w:r>
        <w:t>9%. La falta de publicación de contenidos obligatorios – solo se publica el 23,3% de las informaciones obligatorias – y la falta de referencias a la última fecha en que se revisó o actualizó la información,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F54C6B" w:rsidRDefault="00F54C6B">
                            <w:pPr>
                              <w:rPr>
                                <w:b/>
                                <w:color w:val="00642D"/>
                              </w:rPr>
                            </w:pPr>
                            <w:r w:rsidRPr="002A154B">
                              <w:rPr>
                                <w:b/>
                                <w:color w:val="00642D"/>
                              </w:rPr>
                              <w:t xml:space="preserve">Transparencia </w:t>
                            </w:r>
                            <w:r>
                              <w:rPr>
                                <w:b/>
                                <w:color w:val="00642D"/>
                              </w:rPr>
                              <w:t>Voluntaria</w:t>
                            </w:r>
                          </w:p>
                          <w:p w:rsidR="00F54C6B" w:rsidRDefault="00F54C6B" w:rsidP="003A6302">
                            <w:pPr>
                              <w:pStyle w:val="Cuerpodelboletn"/>
                              <w:spacing w:before="120" w:after="120" w:line="312" w:lineRule="auto"/>
                            </w:pPr>
                            <w:r>
                              <w:t xml:space="preserve">El </w:t>
                            </w:r>
                            <w:r w:rsidRPr="005313F4">
                              <w:t>Consejo General de Colegios Oficiales de Químicos de España</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rsidR="003A6302">
                              <w:t xml:space="preserve"> o sus propios Estatutos</w:t>
                            </w:r>
                            <w:r w:rsidRPr="00F54C6B">
                              <w:t>)</w:t>
                            </w:r>
                            <w:r>
                              <w:t xml:space="preserve">. </w:t>
                            </w:r>
                            <w:r w:rsidR="003A6302">
                              <w:t>Así, publica la siguiente información:</w:t>
                            </w:r>
                          </w:p>
                          <w:p w:rsidR="003A6302" w:rsidRDefault="003A6302" w:rsidP="003A6302">
                            <w:pPr>
                              <w:pStyle w:val="Cuerpodelboletn"/>
                              <w:numPr>
                                <w:ilvl w:val="0"/>
                                <w:numId w:val="8"/>
                              </w:numPr>
                              <w:spacing w:before="120" w:after="120" w:line="312" w:lineRule="auto"/>
                            </w:pPr>
                            <w:r w:rsidRPr="003A6302">
                              <w:t>Protocolo de actuación en materia de prevención y detección del acoso sexual, por razón de sexo y laboral y de la violencia de género</w:t>
                            </w:r>
                          </w:p>
                          <w:p w:rsidR="003A6302" w:rsidRDefault="003A6302" w:rsidP="003A6302">
                            <w:pPr>
                              <w:pStyle w:val="Cuerpodelboletn"/>
                              <w:numPr>
                                <w:ilvl w:val="0"/>
                                <w:numId w:val="8"/>
                              </w:numPr>
                              <w:spacing w:before="120" w:after="120" w:line="312" w:lineRule="auto"/>
                            </w:pPr>
                            <w:r>
                              <w:t>Código Deontológico de la Profesión Química.</w:t>
                            </w:r>
                          </w:p>
                          <w:p w:rsidR="00F54C6B" w:rsidRPr="002A154B" w:rsidRDefault="003A6302" w:rsidP="003A6302">
                            <w:pPr>
                              <w:spacing w:before="100" w:beforeAutospacing="1" w:after="100" w:afterAutospacing="1" w:line="240" w:lineRule="auto"/>
                              <w:jc w:val="both"/>
                              <w:outlineLvl w:val="3"/>
                              <w:rPr>
                                <w:b/>
                                <w:color w:val="00642D"/>
                              </w:rPr>
                            </w:pPr>
                            <w:r w:rsidRPr="003A6302">
                              <w:rPr>
                                <w:color w:val="000000"/>
                                <w:szCs w:val="24"/>
                              </w:rPr>
                              <w:t>Otra información no ha sido posible tener</w:t>
                            </w:r>
                            <w:r>
                              <w:rPr>
                                <w:color w:val="000000"/>
                                <w:szCs w:val="24"/>
                              </w:rPr>
                              <w:t>la en</w:t>
                            </w:r>
                            <w:r w:rsidRPr="003A6302">
                              <w:rPr>
                                <w:color w:val="000000"/>
                                <w:szCs w:val="24"/>
                              </w:rPr>
                              <w:t xml:space="preserve"> c</w:t>
                            </w:r>
                            <w:r>
                              <w:rPr>
                                <w:color w:val="000000"/>
                                <w:szCs w:val="24"/>
                              </w:rPr>
                              <w:t xml:space="preserve">uenta </w:t>
                            </w:r>
                            <w:r w:rsidRPr="003A6302">
                              <w:rPr>
                                <w:color w:val="000000"/>
                                <w:szCs w:val="24"/>
                              </w:rPr>
                              <w:t>por encontra</w:t>
                            </w:r>
                            <w:r>
                              <w:rPr>
                                <w:color w:val="000000"/>
                                <w:szCs w:val="24"/>
                              </w:rPr>
                              <w:t>r</w:t>
                            </w:r>
                            <w:r w:rsidRPr="003A6302">
                              <w:rPr>
                                <w:color w:val="000000"/>
                                <w:szCs w:val="24"/>
                              </w:rPr>
                              <w:t>se muy desactua</w:t>
                            </w:r>
                            <w:r>
                              <w:rPr>
                                <w:color w:val="000000"/>
                                <w:szCs w:val="24"/>
                              </w:rPr>
                              <w:t xml:space="preserve">lizada (por ejemplo, las Memorias: la última publicada se corresponde con el ejercicio 2012)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F54C6B" w:rsidRDefault="00F54C6B">
                      <w:pPr>
                        <w:rPr>
                          <w:b/>
                          <w:color w:val="00642D"/>
                        </w:rPr>
                      </w:pPr>
                      <w:r w:rsidRPr="002A154B">
                        <w:rPr>
                          <w:b/>
                          <w:color w:val="00642D"/>
                        </w:rPr>
                        <w:t xml:space="preserve">Transparencia </w:t>
                      </w:r>
                      <w:r>
                        <w:rPr>
                          <w:b/>
                          <w:color w:val="00642D"/>
                        </w:rPr>
                        <w:t>Voluntaria</w:t>
                      </w:r>
                    </w:p>
                    <w:p w:rsidR="00F54C6B" w:rsidRDefault="00F54C6B" w:rsidP="003A6302">
                      <w:pPr>
                        <w:pStyle w:val="Cuerpodelboletn"/>
                        <w:spacing w:before="120" w:after="120" w:line="312" w:lineRule="auto"/>
                      </w:pPr>
                      <w:r>
                        <w:t xml:space="preserve">El </w:t>
                      </w:r>
                      <w:r w:rsidRPr="005313F4">
                        <w:t>Consejo General de Colegios Oficiales de Químicos de España</w:t>
                      </w:r>
                      <w: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w:t>
                      </w:r>
                      <w:r w:rsidRPr="00F54C6B">
                        <w:t>Ley de Colegios Profesionales</w:t>
                      </w:r>
                      <w:r w:rsidR="003A6302">
                        <w:t xml:space="preserve"> o sus propios Estatutos</w:t>
                      </w:r>
                      <w:r w:rsidRPr="00F54C6B">
                        <w:t>)</w:t>
                      </w:r>
                      <w:r>
                        <w:t xml:space="preserve">. </w:t>
                      </w:r>
                      <w:r w:rsidR="003A6302">
                        <w:t>Así, publica la siguiente información:</w:t>
                      </w:r>
                    </w:p>
                    <w:p w:rsidR="003A6302" w:rsidRDefault="003A6302" w:rsidP="003A6302">
                      <w:pPr>
                        <w:pStyle w:val="Cuerpodelboletn"/>
                        <w:numPr>
                          <w:ilvl w:val="0"/>
                          <w:numId w:val="8"/>
                        </w:numPr>
                        <w:spacing w:before="120" w:after="120" w:line="312" w:lineRule="auto"/>
                      </w:pPr>
                      <w:r w:rsidRPr="003A6302">
                        <w:t>Protocolo de actuación en materia de prevención y detección del acoso sexual, por razón de sexo y laboral y de la violencia de género</w:t>
                      </w:r>
                    </w:p>
                    <w:p w:rsidR="003A6302" w:rsidRDefault="003A6302" w:rsidP="003A6302">
                      <w:pPr>
                        <w:pStyle w:val="Cuerpodelboletn"/>
                        <w:numPr>
                          <w:ilvl w:val="0"/>
                          <w:numId w:val="8"/>
                        </w:numPr>
                        <w:spacing w:before="120" w:after="120" w:line="312" w:lineRule="auto"/>
                      </w:pPr>
                      <w:r>
                        <w:t>Código Deontológico de la Profesión Química.</w:t>
                      </w:r>
                    </w:p>
                    <w:p w:rsidR="00F54C6B" w:rsidRPr="002A154B" w:rsidRDefault="003A6302" w:rsidP="003A6302">
                      <w:pPr>
                        <w:spacing w:before="100" w:beforeAutospacing="1" w:after="100" w:afterAutospacing="1" w:line="240" w:lineRule="auto"/>
                        <w:jc w:val="both"/>
                        <w:outlineLvl w:val="3"/>
                        <w:rPr>
                          <w:b/>
                          <w:color w:val="00642D"/>
                        </w:rPr>
                      </w:pPr>
                      <w:r w:rsidRPr="003A6302">
                        <w:rPr>
                          <w:color w:val="000000"/>
                          <w:szCs w:val="24"/>
                        </w:rPr>
                        <w:t>Otra información no ha sido posible tener</w:t>
                      </w:r>
                      <w:r>
                        <w:rPr>
                          <w:color w:val="000000"/>
                          <w:szCs w:val="24"/>
                        </w:rPr>
                        <w:t>la en</w:t>
                      </w:r>
                      <w:r w:rsidRPr="003A6302">
                        <w:rPr>
                          <w:color w:val="000000"/>
                          <w:szCs w:val="24"/>
                        </w:rPr>
                        <w:t xml:space="preserve"> c</w:t>
                      </w:r>
                      <w:r>
                        <w:rPr>
                          <w:color w:val="000000"/>
                          <w:szCs w:val="24"/>
                        </w:rPr>
                        <w:t xml:space="preserve">uenta </w:t>
                      </w:r>
                      <w:r w:rsidRPr="003A6302">
                        <w:rPr>
                          <w:color w:val="000000"/>
                          <w:szCs w:val="24"/>
                        </w:rPr>
                        <w:t>por encontra</w:t>
                      </w:r>
                      <w:r>
                        <w:rPr>
                          <w:color w:val="000000"/>
                          <w:szCs w:val="24"/>
                        </w:rPr>
                        <w:t>r</w:t>
                      </w:r>
                      <w:r w:rsidRPr="003A6302">
                        <w:rPr>
                          <w:color w:val="000000"/>
                          <w:szCs w:val="24"/>
                        </w:rPr>
                        <w:t>se muy desactua</w:t>
                      </w:r>
                      <w:r>
                        <w:rPr>
                          <w:color w:val="000000"/>
                          <w:szCs w:val="24"/>
                        </w:rPr>
                        <w:t xml:space="preserve">lizada (por ejemplo, las Memorias: la última publicada se corresponde con el ejercicio 2012) </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3A6302" w:rsidRDefault="003A6302"/>
    <w:p w:rsidR="003A6302" w:rsidRDefault="003A6302"/>
    <w:p w:rsidR="0095773B" w:rsidRDefault="0095773B"/>
    <w:p w:rsidR="0095773B" w:rsidRDefault="003A6302">
      <w:r w:rsidRPr="002A154B">
        <w:rPr>
          <w:noProof/>
          <w:u w:val="single"/>
        </w:rPr>
        <mc:AlternateContent>
          <mc:Choice Requires="wps">
            <w:drawing>
              <wp:anchor distT="0" distB="0" distL="114300" distR="114300" simplePos="0" relativeHeight="251673600" behindDoc="0" locked="0" layoutInCell="1" allowOverlap="1" wp14:anchorId="7F795E5C" wp14:editId="6E25FD42">
                <wp:simplePos x="0" y="0"/>
                <wp:positionH relativeFrom="column">
                  <wp:posOffset>222250</wp:posOffset>
                </wp:positionH>
                <wp:positionV relativeFrom="paragraph">
                  <wp:posOffset>-635</wp:posOffset>
                </wp:positionV>
                <wp:extent cx="6264910" cy="10668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066800"/>
                        </a:xfrm>
                        <a:prstGeom prst="rect">
                          <a:avLst/>
                        </a:prstGeom>
                        <a:solidFill>
                          <a:srgbClr val="FFFFFF"/>
                        </a:solidFill>
                        <a:ln w="9525">
                          <a:solidFill>
                            <a:srgbClr val="000000"/>
                          </a:solidFill>
                          <a:miter lim="800000"/>
                          <a:headEnd/>
                          <a:tailEnd/>
                        </a:ln>
                      </wps:spPr>
                      <wps:txbx>
                        <w:txbxContent>
                          <w:p w:rsidR="00F54C6B" w:rsidRDefault="00F54C6B" w:rsidP="002A154B">
                            <w:pPr>
                              <w:rPr>
                                <w:b/>
                                <w:color w:val="00642D"/>
                              </w:rPr>
                            </w:pPr>
                            <w:r>
                              <w:rPr>
                                <w:b/>
                                <w:color w:val="00642D"/>
                              </w:rPr>
                              <w:t>Buenas Prácticas</w:t>
                            </w:r>
                          </w:p>
                          <w:p w:rsidR="003A6302" w:rsidRPr="003A6302" w:rsidRDefault="003A6302" w:rsidP="003A6302">
                            <w:pPr>
                              <w:pStyle w:val="Ttulo1"/>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 xml:space="preserve">Como buena práctica por parte del Consejo General de Colegios Oficiales de Químicos de España cabe reseñar la </w:t>
                            </w:r>
                            <w:r>
                              <w:rPr>
                                <w:rFonts w:ascii="Century Gothic" w:eastAsiaTheme="minorEastAsia" w:hAnsi="Century Gothic" w:cstheme="minorBidi"/>
                                <w:b w:val="0"/>
                                <w:bCs w:val="0"/>
                                <w:color w:val="auto"/>
                                <w:sz w:val="22"/>
                                <w:szCs w:val="22"/>
                              </w:rPr>
                              <w:t xml:space="preserve">existencia de un </w:t>
                            </w:r>
                            <w:r w:rsidRPr="003A6302">
                              <w:rPr>
                                <w:rFonts w:ascii="Century Gothic" w:eastAsiaTheme="minorEastAsia" w:hAnsi="Century Gothic" w:cstheme="minorBidi"/>
                                <w:b w:val="0"/>
                                <w:bCs w:val="0"/>
                                <w:color w:val="auto"/>
                                <w:sz w:val="22"/>
                                <w:szCs w:val="22"/>
                              </w:rPr>
                              <w:t>Buzón de petición de información</w:t>
                            </w:r>
                            <w:r>
                              <w:rPr>
                                <w:rFonts w:ascii="Century Gothic" w:eastAsiaTheme="minorEastAsia" w:hAnsi="Century Gothic" w:cstheme="minorBidi"/>
                                <w:b w:val="0"/>
                                <w:bCs w:val="0"/>
                                <w:color w:val="auto"/>
                                <w:sz w:val="22"/>
                                <w:szCs w:val="22"/>
                              </w:rPr>
                              <w:t xml:space="preserve">. </w:t>
                            </w:r>
                          </w:p>
                          <w:p w:rsidR="00F54C6B" w:rsidRPr="003A6302" w:rsidRDefault="00F54C6B" w:rsidP="002A154B"/>
                          <w:p w:rsidR="00F54C6B" w:rsidRDefault="00F54C6B" w:rsidP="002A154B">
                            <w:pPr>
                              <w:rPr>
                                <w:b/>
                                <w:color w:val="00642D"/>
                              </w:rPr>
                            </w:pPr>
                          </w:p>
                          <w:p w:rsidR="00F54C6B" w:rsidRPr="002A154B" w:rsidRDefault="00F54C6B"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5pt;margin-top:-.05pt;width:493.3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">
                <v:textbox>
                  <w:txbxContent>
                    <w:p w:rsidR="00F54C6B" w:rsidRDefault="00F54C6B" w:rsidP="002A154B">
                      <w:pPr>
                        <w:rPr>
                          <w:b/>
                          <w:color w:val="00642D"/>
                        </w:rPr>
                      </w:pPr>
                      <w:r>
                        <w:rPr>
                          <w:b/>
                          <w:color w:val="00642D"/>
                        </w:rPr>
                        <w:t>Buenas Prácticas</w:t>
                      </w:r>
                    </w:p>
                    <w:p w:rsidR="003A6302" w:rsidRPr="003A6302" w:rsidRDefault="003A6302" w:rsidP="003A6302">
                      <w:pPr>
                        <w:pStyle w:val="Ttulo1"/>
                        <w:rPr>
                          <w:rFonts w:ascii="Century Gothic" w:eastAsiaTheme="minorEastAsia" w:hAnsi="Century Gothic" w:cstheme="minorBidi"/>
                          <w:b w:val="0"/>
                          <w:bCs w:val="0"/>
                          <w:color w:val="auto"/>
                          <w:sz w:val="22"/>
                          <w:szCs w:val="22"/>
                        </w:rPr>
                      </w:pPr>
                      <w:r w:rsidRPr="003A6302">
                        <w:rPr>
                          <w:rFonts w:ascii="Century Gothic" w:eastAsiaTheme="minorEastAsia" w:hAnsi="Century Gothic" w:cstheme="minorBidi"/>
                          <w:b w:val="0"/>
                          <w:bCs w:val="0"/>
                          <w:color w:val="auto"/>
                          <w:sz w:val="22"/>
                          <w:szCs w:val="22"/>
                        </w:rPr>
                        <w:t xml:space="preserve">Como buena práctica por parte del Consejo General de Colegios Oficiales de Químicos de España cabe reseñar la </w:t>
                      </w:r>
                      <w:r>
                        <w:rPr>
                          <w:rFonts w:ascii="Century Gothic" w:eastAsiaTheme="minorEastAsia" w:hAnsi="Century Gothic" w:cstheme="minorBidi"/>
                          <w:b w:val="0"/>
                          <w:bCs w:val="0"/>
                          <w:color w:val="auto"/>
                          <w:sz w:val="22"/>
                          <w:szCs w:val="22"/>
                        </w:rPr>
                        <w:t xml:space="preserve">existencia de un </w:t>
                      </w:r>
                      <w:r w:rsidRPr="003A6302">
                        <w:rPr>
                          <w:rFonts w:ascii="Century Gothic" w:eastAsiaTheme="minorEastAsia" w:hAnsi="Century Gothic" w:cstheme="minorBidi"/>
                          <w:b w:val="0"/>
                          <w:bCs w:val="0"/>
                          <w:color w:val="auto"/>
                          <w:sz w:val="22"/>
                          <w:szCs w:val="22"/>
                        </w:rPr>
                        <w:t>Buzón de petición de información</w:t>
                      </w:r>
                      <w:r>
                        <w:rPr>
                          <w:rFonts w:ascii="Century Gothic" w:eastAsiaTheme="minorEastAsia" w:hAnsi="Century Gothic" w:cstheme="minorBidi"/>
                          <w:b w:val="0"/>
                          <w:bCs w:val="0"/>
                          <w:color w:val="auto"/>
                          <w:sz w:val="22"/>
                          <w:szCs w:val="22"/>
                        </w:rPr>
                        <w:t xml:space="preserve">. </w:t>
                      </w:r>
                    </w:p>
                    <w:p w:rsidR="00F54C6B" w:rsidRPr="003A6302" w:rsidRDefault="00F54C6B" w:rsidP="002A154B"/>
                    <w:p w:rsidR="00F54C6B" w:rsidRDefault="00F54C6B" w:rsidP="002A154B">
                      <w:pPr>
                        <w:rPr>
                          <w:b/>
                          <w:color w:val="00642D"/>
                        </w:rPr>
                      </w:pPr>
                    </w:p>
                    <w:p w:rsidR="00F54C6B" w:rsidRPr="002A154B" w:rsidRDefault="00F54C6B" w:rsidP="002A154B">
                      <w:pPr>
                        <w:rPr>
                          <w:b/>
                          <w:color w:val="00642D"/>
                        </w:rPr>
                      </w:pPr>
                    </w:p>
                  </w:txbxContent>
                </v:textbox>
              </v:shape>
            </w:pict>
          </mc:Fallback>
        </mc:AlternateContent>
      </w:r>
    </w:p>
    <w:p w:rsidR="0007446F" w:rsidRDefault="0007446F"/>
    <w:p w:rsidR="003A6302" w:rsidRDefault="003A6302"/>
    <w:p w:rsidR="003A6302" w:rsidRDefault="003A6302"/>
    <w:p w:rsidR="003A6302" w:rsidRDefault="003A6302"/>
    <w:p w:rsidR="003A6302" w:rsidRDefault="003A63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A6302" w:rsidRDefault="003A6302" w:rsidP="003A6302">
      <w:pPr>
        <w:spacing w:before="120" w:after="120" w:line="312" w:lineRule="auto"/>
        <w:jc w:val="both"/>
      </w:pPr>
      <w:r>
        <w:t>Como se ha indicado el cumplimiento</w:t>
      </w:r>
      <w:r w:rsidRPr="00973389">
        <w:t xml:space="preserve"> de las obligaciones de transparencia de la LTAIBG por parte del </w:t>
      </w:r>
      <w:r w:rsidR="00973389" w:rsidRPr="00973389">
        <w:rPr>
          <w:bCs/>
        </w:rPr>
        <w:t xml:space="preserve">Consejo General de Colegios Oficiales de Químicos de España </w:t>
      </w:r>
      <w:r>
        <w:t xml:space="preserve">en función de la información disponible en su </w:t>
      </w:r>
      <w:r w:rsidR="00973389">
        <w:t>página</w:t>
      </w:r>
      <w:r>
        <w:t xml:space="preserve"> alcanza el </w:t>
      </w:r>
      <w:r w:rsidR="002B2CC5">
        <w:t>22,9</w:t>
      </w:r>
      <w:r w:rsidRPr="002B2CC5">
        <w:t>%</w:t>
      </w:r>
      <w:r>
        <w:t xml:space="preserve">. </w:t>
      </w:r>
    </w:p>
    <w:p w:rsidR="003A6302" w:rsidRDefault="003A6302" w:rsidP="003A6302">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00973389" w:rsidRPr="00973389">
        <w:rPr>
          <w:bCs/>
        </w:rPr>
        <w:t>Consejo General de Colegios Oficiales de Químicos de España</w:t>
      </w:r>
      <w:r w:rsidRPr="00973389">
        <w:t>, este CT</w:t>
      </w:r>
      <w:r>
        <w:t xml:space="preserve">BG </w:t>
      </w:r>
      <w:r>
        <w:rPr>
          <w:rFonts w:eastAsiaTheme="majorEastAsia" w:cstheme="majorBidi"/>
          <w:b/>
          <w:bCs/>
          <w:color w:val="50866C"/>
        </w:rPr>
        <w:t>recomienda:</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rPr>
          <w:b/>
          <w:color w:val="00642D"/>
        </w:rPr>
      </w:pPr>
      <w:r>
        <w:rPr>
          <w:b/>
          <w:color w:val="00642D"/>
        </w:rPr>
        <w:t>Localización y Estructuración de la información.</w:t>
      </w:r>
    </w:p>
    <w:p w:rsidR="003A6302" w:rsidRDefault="003A6302" w:rsidP="003A6302">
      <w:pPr>
        <w:spacing w:before="120" w:after="120" w:line="312" w:lineRule="auto"/>
        <w:jc w:val="both"/>
      </w:pPr>
      <w:r>
        <w:t>El Portal de Transp</w:t>
      </w:r>
      <w:r w:rsidRPr="00973389">
        <w:t xml:space="preserve">arencia del </w:t>
      </w:r>
      <w:r w:rsidR="00973389" w:rsidRPr="00973389">
        <w:rPr>
          <w:bCs/>
        </w:rPr>
        <w:t xml:space="preserve">Consejo General de Colegios Oficiales de Químicos de España </w:t>
      </w:r>
      <w:r w:rsidRPr="00973389">
        <w:t xml:space="preserve">debería estructurarse </w:t>
      </w:r>
      <w:r>
        <w:t xml:space="preserve">conforme al patrón que establece la LTAIBG: Información Institucional, Organizativa y Registro de Actividades de Tratamiento; </w:t>
      </w:r>
      <w:r w:rsidR="00973389">
        <w:t xml:space="preserve"> e </w:t>
      </w:r>
      <w:r>
        <w:t>Información Económica, Presupuestaria y Estadística.</w:t>
      </w:r>
    </w:p>
    <w:p w:rsidR="00CF4072" w:rsidRDefault="003A6302" w:rsidP="003A6302">
      <w:pPr>
        <w:spacing w:before="120" w:after="120" w:line="312" w:lineRule="auto"/>
        <w:jc w:val="both"/>
      </w:pPr>
      <w:r>
        <w:t>Dentro de cada uno de estos bloques deben publicarse - o enlazarse - las informaciones obligatorias que establecen los artículos 6</w:t>
      </w:r>
      <w:r w:rsidR="00973389">
        <w:t>, 6 bis</w:t>
      </w:r>
      <w:r>
        <w:t xml:space="preserve"> </w:t>
      </w:r>
      <w:r w:rsidR="00973389">
        <w:t>y</w:t>
      </w:r>
      <w:r>
        <w:t xml:space="preserve"> 8 de la LTAIBG. </w:t>
      </w:r>
    </w:p>
    <w:p w:rsidR="003A6302" w:rsidRDefault="003A6302" w:rsidP="003A6302">
      <w:pPr>
        <w:spacing w:before="120" w:after="120" w:line="312" w:lineRule="auto"/>
        <w:jc w:val="both"/>
      </w:pPr>
      <w:r>
        <w:t xml:space="preserve">La publicación de las informaciones dentro de cada uno de los bloques de información debe ajustarse al patrón que establece la LTAIBG. </w:t>
      </w:r>
    </w:p>
    <w:p w:rsidR="003A6302" w:rsidRDefault="003A6302" w:rsidP="003A6302">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3A6302" w:rsidRDefault="003A6302" w:rsidP="003A6302">
      <w:pPr>
        <w:spacing w:before="120" w:after="120" w:line="312" w:lineRule="auto"/>
        <w:jc w:val="both"/>
        <w:rPr>
          <w:rFonts w:eastAsiaTheme="majorEastAsia" w:cstheme="majorBidi"/>
          <w:bCs/>
        </w:rPr>
      </w:pPr>
    </w:p>
    <w:p w:rsidR="002B2CC5" w:rsidRDefault="002B2CC5" w:rsidP="003A6302">
      <w:pPr>
        <w:spacing w:before="120" w:after="120" w:line="312" w:lineRule="auto"/>
        <w:jc w:val="both"/>
        <w:rPr>
          <w:rFonts w:eastAsiaTheme="majorEastAsia" w:cstheme="majorBidi"/>
          <w:bCs/>
        </w:rPr>
      </w:pPr>
    </w:p>
    <w:p w:rsidR="00973389" w:rsidRDefault="00973389" w:rsidP="003A6302">
      <w:pPr>
        <w:spacing w:before="120" w:after="120" w:line="312" w:lineRule="auto"/>
        <w:jc w:val="both"/>
        <w:rPr>
          <w:rFonts w:eastAsiaTheme="majorEastAsia" w:cstheme="majorBidi"/>
          <w:bCs/>
        </w:rPr>
      </w:pPr>
    </w:p>
    <w:p w:rsidR="003A6302" w:rsidRDefault="003A6302" w:rsidP="003A6302">
      <w:pPr>
        <w:spacing w:before="120" w:after="120" w:line="312" w:lineRule="auto"/>
        <w:jc w:val="both"/>
        <w:rPr>
          <w:b/>
          <w:color w:val="00642D"/>
        </w:rPr>
      </w:pPr>
      <w:r>
        <w:rPr>
          <w:b/>
          <w:color w:val="00642D"/>
        </w:rPr>
        <w:t>Incorporación de información</w:t>
      </w:r>
    </w:p>
    <w:p w:rsidR="003A6302" w:rsidRDefault="003A6302" w:rsidP="003A6302">
      <w:pPr>
        <w:spacing w:before="120" w:after="120" w:line="312" w:lineRule="auto"/>
        <w:jc w:val="both"/>
        <w:rPr>
          <w:b/>
          <w:color w:val="00642D"/>
        </w:rPr>
      </w:pPr>
    </w:p>
    <w:p w:rsidR="003A6302" w:rsidRDefault="003A6302" w:rsidP="003A6302">
      <w:pPr>
        <w:spacing w:before="120" w:after="120" w:line="312" w:lineRule="auto"/>
        <w:jc w:val="both"/>
        <w:outlineLvl w:val="1"/>
        <w:rPr>
          <w:b/>
          <w:color w:val="00642D"/>
        </w:rPr>
      </w:pPr>
      <w:r>
        <w:rPr>
          <w:b/>
          <w:color w:val="00642D"/>
        </w:rPr>
        <w:t>Información Institucional</w:t>
      </w:r>
      <w:r w:rsidR="001E5084">
        <w:rPr>
          <w:b/>
          <w:color w:val="00642D"/>
        </w:rPr>
        <w:t xml:space="preserve"> y</w:t>
      </w:r>
      <w:r>
        <w:rPr>
          <w:b/>
          <w:color w:val="00642D"/>
        </w:rPr>
        <w:t xml:space="preserve"> Organizativa. Registro de actividades de tratamiento. </w:t>
      </w:r>
    </w:p>
    <w:p w:rsidR="003A6302" w:rsidRDefault="003A6302" w:rsidP="003A6302">
      <w:pPr>
        <w:pStyle w:val="Sinespaciado"/>
        <w:numPr>
          <w:ilvl w:val="0"/>
          <w:numId w:val="10"/>
        </w:numPr>
        <w:spacing w:before="120" w:after="120" w:line="312" w:lineRule="auto"/>
        <w:jc w:val="both"/>
        <w:rPr>
          <w:rFonts w:ascii="Century Gothic" w:hAnsi="Century Gothic"/>
        </w:rPr>
      </w:pPr>
      <w:r>
        <w:rPr>
          <w:rFonts w:ascii="Century Gothic" w:hAnsi="Century Gothic"/>
          <w:lang w:bidi="es-ES"/>
        </w:rPr>
        <w:t xml:space="preserve">Debe publicar el inventario de actividades de tratamiento en aplicación </w:t>
      </w:r>
      <w:r>
        <w:rPr>
          <w:rFonts w:ascii="Century Gothic" w:hAnsi="Century Gothic"/>
        </w:rPr>
        <w:t xml:space="preserve">de los artículos 31 y 77.1 de la Ley Orgánica 3/2018, de 5 de diciembre, de protección de datos personales y garantía de los derechos digitales. </w:t>
      </w:r>
    </w:p>
    <w:p w:rsidR="003A6302" w:rsidRDefault="003A6302"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 xml:space="preserve">Debe informarse </w:t>
      </w:r>
      <w:r w:rsidR="00973389">
        <w:rPr>
          <w:rFonts w:ascii="Century Gothic" w:hAnsi="Century Gothic"/>
          <w:lang w:bidi="es-ES"/>
        </w:rPr>
        <w:t>sobre</w:t>
      </w:r>
      <w:r>
        <w:rPr>
          <w:rFonts w:ascii="Century Gothic" w:hAnsi="Century Gothic"/>
          <w:lang w:bidi="es-ES"/>
        </w:rPr>
        <w:t xml:space="preserve"> toda la  estructura organizativa de</w:t>
      </w:r>
      <w:r w:rsidR="00CB5F4C">
        <w:rPr>
          <w:rFonts w:ascii="Century Gothic" w:hAnsi="Century Gothic"/>
          <w:lang w:bidi="es-ES"/>
        </w:rPr>
        <w:t xml:space="preserve"> la corporación</w:t>
      </w:r>
      <w:r>
        <w:rPr>
          <w:rFonts w:ascii="Century Gothic" w:hAnsi="Century Gothic"/>
          <w:lang w:bidi="es-ES"/>
        </w:rPr>
        <w:t>.</w:t>
      </w:r>
    </w:p>
    <w:p w:rsidR="00973389" w:rsidRDefault="00973389"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3A6302" w:rsidRDefault="003A6302" w:rsidP="003A6302">
      <w:pPr>
        <w:pStyle w:val="Sinespaciado"/>
        <w:numPr>
          <w:ilvl w:val="0"/>
          <w:numId w:val="11"/>
        </w:numPr>
        <w:spacing w:before="120" w:after="120" w:line="312" w:lineRule="auto"/>
        <w:jc w:val="both"/>
        <w:rPr>
          <w:rFonts w:ascii="Century Gothic" w:hAnsi="Century Gothic"/>
          <w:lang w:bidi="es-ES"/>
        </w:rPr>
      </w:pPr>
      <w:r>
        <w:rPr>
          <w:rFonts w:ascii="Century Gothic" w:hAnsi="Century Gothic"/>
          <w:lang w:bidi="es-ES"/>
        </w:rPr>
        <w:t>Debe publicarse información sobre los perfiles y trayectorias profesionales de sus responsables.</w:t>
      </w:r>
    </w:p>
    <w:p w:rsidR="003A6302" w:rsidRDefault="003A6302" w:rsidP="003A6302">
      <w:pPr>
        <w:pStyle w:val="Sinespaciado"/>
        <w:spacing w:before="120" w:after="120" w:line="312" w:lineRule="auto"/>
        <w:ind w:left="360"/>
        <w:jc w:val="both"/>
        <w:rPr>
          <w:rFonts w:ascii="Century Gothic" w:hAnsi="Century Gothic"/>
          <w:lang w:bidi="es-ES"/>
        </w:rPr>
      </w:pPr>
    </w:p>
    <w:p w:rsidR="003A6302" w:rsidRDefault="003A6302" w:rsidP="003A6302">
      <w:pPr>
        <w:spacing w:before="120" w:after="120" w:line="312" w:lineRule="auto"/>
        <w:jc w:val="both"/>
        <w:outlineLvl w:val="1"/>
        <w:rPr>
          <w:b/>
          <w:color w:val="00642D"/>
        </w:rPr>
      </w:pPr>
      <w:r>
        <w:rPr>
          <w:b/>
          <w:color w:val="00642D"/>
        </w:rPr>
        <w:t>Información Económica</w:t>
      </w:r>
      <w:r w:rsidR="00973389">
        <w:rPr>
          <w:b/>
          <w:color w:val="00642D"/>
        </w:rPr>
        <w:t xml:space="preserve"> y</w:t>
      </w:r>
      <w:r>
        <w:rPr>
          <w:b/>
          <w:color w:val="00642D"/>
        </w:rPr>
        <w:t xml:space="preserve"> Presupuestaria</w:t>
      </w:r>
      <w:r w:rsidR="00973389">
        <w:rPr>
          <w:b/>
          <w:color w:val="00642D"/>
        </w:rPr>
        <w:t>.</w:t>
      </w:r>
    </w:p>
    <w:p w:rsidR="00E874ED" w:rsidRDefault="00E874ED" w:rsidP="00E874ED">
      <w:pPr>
        <w:pStyle w:val="Prrafodelista"/>
        <w:numPr>
          <w:ilvl w:val="0"/>
          <w:numId w:val="17"/>
        </w:numPr>
        <w:spacing w:before="120" w:after="120" w:line="312" w:lineRule="auto"/>
        <w:jc w:val="both"/>
      </w:pPr>
      <w:r>
        <w:rPr>
          <w:rFonts w:eastAsia="Times New Roman" w:cs="Times New Roman"/>
          <w:bCs/>
          <w:szCs w:val="36"/>
          <w:lang w:eastAsia="es-ES"/>
        </w:rPr>
        <w:t xml:space="preserve">Debe publicarse </w:t>
      </w:r>
      <w:r>
        <w:t xml:space="preserve">información sobre todos contratos celebrados </w:t>
      </w:r>
      <w:r w:rsidR="00103E54">
        <w:t xml:space="preserve">con la Administración Pública o </w:t>
      </w:r>
      <w:r>
        <w:t xml:space="preserve">cuyo objeto sea la proyección del ejercicio de sus funciones públicas (incluidos los contratos menores) con indicación del objeto, importe, duración y partes contratantes. También sus modificaciones, desistimientos y renuncias. </w:t>
      </w:r>
    </w:p>
    <w:p w:rsidR="00973389" w:rsidRDefault="00973389" w:rsidP="00973389">
      <w:pPr>
        <w:pStyle w:val="Prrafodelista"/>
        <w:numPr>
          <w:ilvl w:val="0"/>
          <w:numId w:val="12"/>
        </w:numPr>
        <w:spacing w:before="120" w:after="120" w:line="312" w:lineRule="auto"/>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973389" w:rsidRDefault="00973389" w:rsidP="00973389">
      <w:pPr>
        <w:pStyle w:val="Prrafodelista"/>
        <w:numPr>
          <w:ilvl w:val="0"/>
          <w:numId w:val="12"/>
        </w:numPr>
        <w:spacing w:before="120" w:after="120" w:line="312" w:lineRule="auto"/>
        <w:jc w:val="both"/>
        <w:rPr>
          <w:lang w:bidi="es-ES"/>
        </w:rPr>
      </w:pPr>
      <w:r>
        <w:rPr>
          <w:lang w:bidi="es-ES"/>
        </w:rPr>
        <w:t>También debe informarse sobre las encomiendas de gestión que se firmen, con indicación de su objeto, presupuesto, duración y obligaciones económicas.</w:t>
      </w:r>
    </w:p>
    <w:p w:rsidR="00973389" w:rsidRDefault="00973389" w:rsidP="00973389">
      <w:pPr>
        <w:numPr>
          <w:ilvl w:val="0"/>
          <w:numId w:val="12"/>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3A6302" w:rsidRDefault="00973389" w:rsidP="00973389">
      <w:pPr>
        <w:spacing w:before="120" w:after="120" w:line="312" w:lineRule="auto"/>
        <w:ind w:left="360"/>
        <w:jc w:val="both"/>
      </w:pPr>
      <w:r w:rsidRPr="00973389">
        <w:rPr>
          <w:rFonts w:eastAsia="Times New Roman" w:cs="Times New Roman"/>
          <w:bCs/>
          <w:szCs w:val="36"/>
        </w:rPr>
        <w:t xml:space="preserve"> </w:t>
      </w:r>
    </w:p>
    <w:p w:rsidR="003A6302" w:rsidRDefault="003A6302" w:rsidP="003A6302">
      <w:pPr>
        <w:spacing w:before="120" w:after="120" w:line="312" w:lineRule="auto"/>
        <w:jc w:val="both"/>
        <w:outlineLvl w:val="1"/>
        <w:rPr>
          <w:b/>
          <w:color w:val="00642D"/>
        </w:rPr>
      </w:pPr>
      <w:r>
        <w:rPr>
          <w:b/>
          <w:color w:val="00642D"/>
        </w:rPr>
        <w:t>Calidad de la Información.</w:t>
      </w:r>
    </w:p>
    <w:p w:rsidR="00973389" w:rsidRPr="00973389" w:rsidRDefault="003A6302" w:rsidP="003A6302">
      <w:pPr>
        <w:pStyle w:val="Prrafodelista"/>
        <w:numPr>
          <w:ilvl w:val="0"/>
          <w:numId w:val="14"/>
        </w:numPr>
        <w:spacing w:before="120" w:after="120" w:line="312" w:lineRule="auto"/>
        <w:ind w:left="714" w:hanging="357"/>
        <w:jc w:val="both"/>
        <w:rPr>
          <w:color w:val="FF0000"/>
        </w:rPr>
      </w:pPr>
      <w:r>
        <w:t xml:space="preserve">Toda la información debe </w:t>
      </w:r>
      <w:r w:rsidR="00973389">
        <w:t>datarse e incluirse referencias a la fecha en que se revisó o actualizó por última vez la información. Solo de esta manera sería posible para la ciudadanía saber si la información que está consultando está vigente.</w:t>
      </w:r>
    </w:p>
    <w:p w:rsidR="003A6302" w:rsidRDefault="003A6302" w:rsidP="003A6302">
      <w:pPr>
        <w:pStyle w:val="Prrafodelista"/>
        <w:numPr>
          <w:ilvl w:val="0"/>
          <w:numId w:val="14"/>
        </w:numPr>
        <w:spacing w:before="120" w:after="120" w:line="312" w:lineRule="auto"/>
        <w:ind w:left="714" w:right="-24" w:hanging="357"/>
        <w:jc w:val="both"/>
      </w:pPr>
      <w:r>
        <w:t>Sería deseable que toda la información sujeta a obligaciones de publicidad activa se localizase dentro del Portal de Transparencia de la entidad, bien directamente, bien a través de un enlace.</w:t>
      </w:r>
    </w:p>
    <w:p w:rsidR="003A6302" w:rsidRDefault="003A6302" w:rsidP="003A6302">
      <w:pPr>
        <w:pStyle w:val="Prrafodelista"/>
        <w:numPr>
          <w:ilvl w:val="0"/>
          <w:numId w:val="14"/>
        </w:numPr>
        <w:spacing w:before="120" w:after="120" w:line="312" w:lineRule="auto"/>
        <w:jc w:val="both"/>
      </w:pPr>
      <w:r>
        <w:t>Se recomienda que en el caso de que no hubiera información que publicar, se señale expresamente esta circunstancia.</w:t>
      </w:r>
    </w:p>
    <w:p w:rsidR="00973389" w:rsidRDefault="00973389" w:rsidP="00973389">
      <w:pPr>
        <w:pStyle w:val="Prrafodelista"/>
        <w:numPr>
          <w:ilvl w:val="0"/>
          <w:numId w:val="14"/>
        </w:numPr>
        <w:spacing w:before="120" w:after="120" w:line="312" w:lineRule="auto"/>
        <w:ind w:left="714" w:hanging="357"/>
        <w:jc w:val="both"/>
        <w:rPr>
          <w:color w:val="FF0000"/>
        </w:rPr>
      </w:pPr>
      <w:r>
        <w:t xml:space="preserve">Se recuerda que la información debe publicarse en formatos reutilizables según lo dispuesto por la Ley 17/2007, de reutilización de la información del sector público, </w:t>
      </w:r>
    </w:p>
    <w:p w:rsidR="003A6302" w:rsidRDefault="003A6302" w:rsidP="003A6302"/>
    <w:p w:rsidR="003A6302" w:rsidRDefault="003A6302" w:rsidP="00E874ED">
      <w:pPr>
        <w:jc w:val="right"/>
      </w:pPr>
      <w:r>
        <w:t xml:space="preserve">Madrid, </w:t>
      </w:r>
      <w:r w:rsidR="00973389">
        <w:t>junio</w:t>
      </w:r>
      <w:r>
        <w:t xml:space="preserve"> de 2021 </w:t>
      </w:r>
      <w:r>
        <w:br w:type="page"/>
      </w:r>
    </w:p>
    <w:p w:rsidR="00CA4FB1" w:rsidRPr="00CA4FB1" w:rsidRDefault="00E61D7A"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head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6B" w:rsidRDefault="00F54C6B" w:rsidP="00932008">
      <w:pPr>
        <w:spacing w:after="0" w:line="240" w:lineRule="auto"/>
      </w:pPr>
      <w:r>
        <w:separator/>
      </w:r>
    </w:p>
  </w:endnote>
  <w:endnote w:type="continuationSeparator" w:id="0">
    <w:p w:rsidR="00F54C6B" w:rsidRDefault="00F54C6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6B" w:rsidRDefault="00F54C6B" w:rsidP="00932008">
      <w:pPr>
        <w:spacing w:after="0" w:line="240" w:lineRule="auto"/>
      </w:pPr>
      <w:r>
        <w:separator/>
      </w:r>
    </w:p>
  </w:footnote>
  <w:footnote w:type="continuationSeparator" w:id="0">
    <w:p w:rsidR="00F54C6B" w:rsidRDefault="00F54C6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6B" w:rsidRDefault="00F54C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6B" w:rsidRDefault="00F54C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6B" w:rsidRDefault="00F54C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9pt;height:9pt" o:bullet="t">
        <v:imagedata r:id="rId1" o:title="clip_image001"/>
      </v:shape>
    </w:pict>
  </w:numPicBullet>
  <w:abstractNum w:abstractNumId="0">
    <w:nsid w:val="11841978"/>
    <w:multiLevelType w:val="hybridMultilevel"/>
    <w:tmpl w:val="B0E264EA"/>
    <w:lvl w:ilvl="0" w:tplc="B7C2270E">
      <w:start w:val="1"/>
      <w:numFmt w:val="bullet"/>
      <w:lvlText w:val=""/>
      <w:lvlPicBulletId w:val="0"/>
      <w:lvlJc w:val="left"/>
      <w:pPr>
        <w:ind w:left="780" w:hanging="360"/>
      </w:pPr>
      <w:rPr>
        <w:rFonts w:ascii="Symbol" w:hAnsi="Symbol" w:hint="default"/>
        <w:color w:val="auto"/>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32C142BF"/>
    <w:multiLevelType w:val="hybridMultilevel"/>
    <w:tmpl w:val="A7F0242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7B3744B5"/>
    <w:multiLevelType w:val="hybridMultilevel"/>
    <w:tmpl w:val="48BCBF8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6"/>
  </w:num>
  <w:num w:numId="6">
    <w:abstractNumId w:val="13"/>
  </w:num>
  <w:num w:numId="7">
    <w:abstractNumId w:val="12"/>
  </w:num>
  <w:num w:numId="8">
    <w:abstractNumId w:val="4"/>
  </w:num>
  <w:num w:numId="9">
    <w:abstractNumId w:val="0"/>
  </w:num>
  <w:num w:numId="10">
    <w:abstractNumId w:val="11"/>
  </w:num>
  <w:num w:numId="11">
    <w:abstractNumId w:val="5"/>
  </w:num>
  <w:num w:numId="12">
    <w:abstractNumId w:val="2"/>
  </w:num>
  <w:num w:numId="13">
    <w:abstractNumId w:val="3"/>
  </w:num>
  <w:num w:numId="14">
    <w:abstractNumId w:val="10"/>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7446F"/>
    <w:rsid w:val="000965B3"/>
    <w:rsid w:val="000C6CFF"/>
    <w:rsid w:val="000E785B"/>
    <w:rsid w:val="00102733"/>
    <w:rsid w:val="00103E54"/>
    <w:rsid w:val="00154A2C"/>
    <w:rsid w:val="001561A4"/>
    <w:rsid w:val="001D36F8"/>
    <w:rsid w:val="001E5084"/>
    <w:rsid w:val="002421DF"/>
    <w:rsid w:val="002A154B"/>
    <w:rsid w:val="002B2CC5"/>
    <w:rsid w:val="002F54A2"/>
    <w:rsid w:val="003A6302"/>
    <w:rsid w:val="003B38AF"/>
    <w:rsid w:val="003C63A1"/>
    <w:rsid w:val="003F271E"/>
    <w:rsid w:val="003F572A"/>
    <w:rsid w:val="004709E0"/>
    <w:rsid w:val="0049763B"/>
    <w:rsid w:val="004F2655"/>
    <w:rsid w:val="00521DA9"/>
    <w:rsid w:val="005313F4"/>
    <w:rsid w:val="00544E0C"/>
    <w:rsid w:val="00561402"/>
    <w:rsid w:val="0057532F"/>
    <w:rsid w:val="005B19E4"/>
    <w:rsid w:val="005E7497"/>
    <w:rsid w:val="005F29B8"/>
    <w:rsid w:val="00610994"/>
    <w:rsid w:val="00671D67"/>
    <w:rsid w:val="006A2766"/>
    <w:rsid w:val="006E5667"/>
    <w:rsid w:val="00710031"/>
    <w:rsid w:val="00743756"/>
    <w:rsid w:val="007B0F99"/>
    <w:rsid w:val="0081737A"/>
    <w:rsid w:val="00822B8D"/>
    <w:rsid w:val="00844FA9"/>
    <w:rsid w:val="008B5C81"/>
    <w:rsid w:val="008C1E1E"/>
    <w:rsid w:val="0092723A"/>
    <w:rsid w:val="00932008"/>
    <w:rsid w:val="0095773B"/>
    <w:rsid w:val="009609E9"/>
    <w:rsid w:val="00973389"/>
    <w:rsid w:val="009A48E8"/>
    <w:rsid w:val="00AD2022"/>
    <w:rsid w:val="00B40246"/>
    <w:rsid w:val="00B64559"/>
    <w:rsid w:val="00B8237E"/>
    <w:rsid w:val="00B841AE"/>
    <w:rsid w:val="00BB5944"/>
    <w:rsid w:val="00BB6799"/>
    <w:rsid w:val="00BD4582"/>
    <w:rsid w:val="00BE6A46"/>
    <w:rsid w:val="00C33A23"/>
    <w:rsid w:val="00C5744D"/>
    <w:rsid w:val="00C65B5B"/>
    <w:rsid w:val="00C73F10"/>
    <w:rsid w:val="00C77304"/>
    <w:rsid w:val="00CA4FB1"/>
    <w:rsid w:val="00CB5511"/>
    <w:rsid w:val="00CB5F4C"/>
    <w:rsid w:val="00CC02A3"/>
    <w:rsid w:val="00CC2049"/>
    <w:rsid w:val="00CF4072"/>
    <w:rsid w:val="00D1242F"/>
    <w:rsid w:val="00D96F84"/>
    <w:rsid w:val="00DE4548"/>
    <w:rsid w:val="00DF4D00"/>
    <w:rsid w:val="00DF5F2A"/>
    <w:rsid w:val="00DF63E7"/>
    <w:rsid w:val="00E3088D"/>
    <w:rsid w:val="00E34195"/>
    <w:rsid w:val="00E47613"/>
    <w:rsid w:val="00E61D7A"/>
    <w:rsid w:val="00E874ED"/>
    <w:rsid w:val="00EA626A"/>
    <w:rsid w:val="00F14DA4"/>
    <w:rsid w:val="00F47C3B"/>
    <w:rsid w:val="00F54C6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1">
    <w:name w:val="heading 1"/>
    <w:basedOn w:val="Normal"/>
    <w:next w:val="Normal"/>
    <w:link w:val="Ttulo1Car"/>
    <w:uiPriority w:val="9"/>
    <w:qFormat/>
    <w:rsid w:val="003A6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3A6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E4548"/>
    <w:pPr>
      <w:spacing w:after="0" w:line="240" w:lineRule="auto"/>
      <w:ind w:left="720"/>
      <w:contextualSpacing/>
    </w:pPr>
    <w:rPr>
      <w:rFonts w:eastAsiaTheme="minorHAnsi"/>
      <w:szCs w:val="24"/>
      <w:lang w:eastAsia="en-US"/>
    </w:rPr>
  </w:style>
  <w:style w:type="character" w:styleId="Textoennegrita">
    <w:name w:val="Strong"/>
    <w:basedOn w:val="Fuentedeprrafopredeter"/>
    <w:uiPriority w:val="22"/>
    <w:qFormat/>
    <w:rsid w:val="003A6302"/>
    <w:rPr>
      <w:b/>
      <w:bCs/>
    </w:rPr>
  </w:style>
  <w:style w:type="character" w:customStyle="1" w:styleId="Ttulo4Car">
    <w:name w:val="Título 4 Car"/>
    <w:basedOn w:val="Fuentedeprrafopredeter"/>
    <w:link w:val="Ttulo4"/>
    <w:uiPriority w:val="9"/>
    <w:semiHidden/>
    <w:rsid w:val="003A6302"/>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3A6302"/>
    <w:rPr>
      <w:rFonts w:ascii="Calibri" w:eastAsiaTheme="minorHAnsi" w:hAnsi="Calibri" w:cs="Calibri"/>
      <w:lang w:eastAsia="en-US"/>
    </w:rPr>
  </w:style>
  <w:style w:type="paragraph" w:styleId="Sinespaciado">
    <w:name w:val="No Spacing"/>
    <w:link w:val="SinespaciadoCar"/>
    <w:uiPriority w:val="1"/>
    <w:qFormat/>
    <w:rsid w:val="003A6302"/>
    <w:pPr>
      <w:spacing w:after="0" w:line="240" w:lineRule="auto"/>
    </w:pPr>
    <w:rPr>
      <w:rFonts w:ascii="Calibri" w:eastAsiaTheme="minorHAnsi" w:hAnsi="Calibri" w:cs="Calibri"/>
      <w:lang w:eastAsia="en-US"/>
    </w:rPr>
  </w:style>
  <w:style w:type="character" w:customStyle="1" w:styleId="Ttulo1Car">
    <w:name w:val="Título 1 Car"/>
    <w:basedOn w:val="Fuentedeprrafopredeter"/>
    <w:link w:val="Ttulo1"/>
    <w:uiPriority w:val="9"/>
    <w:rsid w:val="003A63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62531">
      <w:bodyDiv w:val="1"/>
      <w:marLeft w:val="0"/>
      <w:marRight w:val="0"/>
      <w:marTop w:val="0"/>
      <w:marBottom w:val="0"/>
      <w:divBdr>
        <w:top w:val="none" w:sz="0" w:space="0" w:color="auto"/>
        <w:left w:val="none" w:sz="0" w:space="0" w:color="auto"/>
        <w:bottom w:val="none" w:sz="0" w:space="0" w:color="auto"/>
        <w:right w:val="none" w:sz="0" w:space="0" w:color="auto"/>
      </w:divBdr>
    </w:div>
    <w:div w:id="679620360">
      <w:bodyDiv w:val="1"/>
      <w:marLeft w:val="0"/>
      <w:marRight w:val="0"/>
      <w:marTop w:val="0"/>
      <w:marBottom w:val="0"/>
      <w:divBdr>
        <w:top w:val="none" w:sz="0" w:space="0" w:color="auto"/>
        <w:left w:val="none" w:sz="0" w:space="0" w:color="auto"/>
        <w:bottom w:val="none" w:sz="0" w:space="0" w:color="auto"/>
        <w:right w:val="none" w:sz="0" w:space="0" w:color="auto"/>
      </w:divBdr>
    </w:div>
    <w:div w:id="909924757">
      <w:bodyDiv w:val="1"/>
      <w:marLeft w:val="0"/>
      <w:marRight w:val="0"/>
      <w:marTop w:val="0"/>
      <w:marBottom w:val="0"/>
      <w:divBdr>
        <w:top w:val="none" w:sz="0" w:space="0" w:color="auto"/>
        <w:left w:val="none" w:sz="0" w:space="0" w:color="auto"/>
        <w:bottom w:val="none" w:sz="0" w:space="0" w:color="auto"/>
        <w:right w:val="none" w:sz="0" w:space="0" w:color="auto"/>
      </w:divBdr>
    </w:div>
    <w:div w:id="965504826">
      <w:bodyDiv w:val="1"/>
      <w:marLeft w:val="0"/>
      <w:marRight w:val="0"/>
      <w:marTop w:val="0"/>
      <w:marBottom w:val="0"/>
      <w:divBdr>
        <w:top w:val="none" w:sz="0" w:space="0" w:color="auto"/>
        <w:left w:val="none" w:sz="0" w:space="0" w:color="auto"/>
        <w:bottom w:val="none" w:sz="0" w:space="0" w:color="auto"/>
        <w:right w:val="none" w:sz="0" w:space="0" w:color="auto"/>
      </w:divBdr>
    </w:div>
    <w:div w:id="1461537732">
      <w:bodyDiv w:val="1"/>
      <w:marLeft w:val="0"/>
      <w:marRight w:val="0"/>
      <w:marTop w:val="0"/>
      <w:marBottom w:val="0"/>
      <w:divBdr>
        <w:top w:val="none" w:sz="0" w:space="0" w:color="auto"/>
        <w:left w:val="none" w:sz="0" w:space="0" w:color="auto"/>
        <w:bottom w:val="none" w:sz="0" w:space="0" w:color="auto"/>
        <w:right w:val="none" w:sz="0" w:space="0" w:color="auto"/>
      </w:divBdr>
    </w:div>
    <w:div w:id="1474447703">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
    <w:div w:id="1697195835">
      <w:bodyDiv w:val="1"/>
      <w:marLeft w:val="0"/>
      <w:marRight w:val="0"/>
      <w:marTop w:val="0"/>
      <w:marBottom w:val="0"/>
      <w:divBdr>
        <w:top w:val="none" w:sz="0" w:space="0" w:color="auto"/>
        <w:left w:val="none" w:sz="0" w:space="0" w:color="auto"/>
        <w:bottom w:val="none" w:sz="0" w:space="0" w:color="auto"/>
        <w:right w:val="none" w:sz="0" w:space="0" w:color="auto"/>
      </w:divBdr>
    </w:div>
    <w:div w:id="1952937277">
      <w:bodyDiv w:val="1"/>
      <w:marLeft w:val="0"/>
      <w:marRight w:val="0"/>
      <w:marTop w:val="0"/>
      <w:marBottom w:val="0"/>
      <w:divBdr>
        <w:top w:val="none" w:sz="0" w:space="0" w:color="auto"/>
        <w:left w:val="none" w:sz="0" w:space="0" w:color="auto"/>
        <w:bottom w:val="none" w:sz="0" w:space="0" w:color="auto"/>
        <w:right w:val="none" w:sz="0" w:space="0" w:color="auto"/>
      </w:divBdr>
    </w:div>
    <w:div w:id="2083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D35513"/>
    <w:rsid w:val="00DB6AC1"/>
    <w:rsid w:val="00DE4B57"/>
    <w:rsid w:val="00F44D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97D900C-A55A-484B-8A95-27269B33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10</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2021-10-18T12:31:00Z</dcterms:created>
  <dcterms:modified xsi:type="dcterms:W3CDTF">2021-10-18T12:31:00Z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