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E40AC" w:rsidRPr="00006957" w:rsidRDefault="00DE40A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E40AC" w:rsidRPr="00006957" w:rsidRDefault="00DE40A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0AC" w:rsidRDefault="00DE40A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617C1" w:rsidRDefault="005617C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7A6A82" w:rsidRPr="00CB5511" w:rsidTr="002F54A2">
        <w:tc>
          <w:tcPr>
            <w:tcW w:w="3652" w:type="dxa"/>
          </w:tcPr>
          <w:p w:rsidR="007A6A82" w:rsidRPr="00E34195" w:rsidRDefault="007A6A82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7A6A82" w:rsidRDefault="007A6A82">
            <w:r>
              <w:t>Colegio de Ingenieros Técnicos Aeronáuticos</w:t>
            </w:r>
          </w:p>
        </w:tc>
      </w:tr>
      <w:tr w:rsidR="007A6A82" w:rsidRPr="00CB5511" w:rsidTr="002F54A2">
        <w:tc>
          <w:tcPr>
            <w:tcW w:w="3652" w:type="dxa"/>
          </w:tcPr>
          <w:p w:rsidR="007A6A82" w:rsidRPr="00E34195" w:rsidRDefault="007A6A82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7A6A82" w:rsidRDefault="007A6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 junio de 2021</w:t>
            </w:r>
          </w:p>
        </w:tc>
      </w:tr>
      <w:tr w:rsidR="007A6A82" w:rsidRPr="00CB5511" w:rsidTr="002F54A2">
        <w:tc>
          <w:tcPr>
            <w:tcW w:w="3652" w:type="dxa"/>
          </w:tcPr>
          <w:p w:rsidR="007A6A82" w:rsidRPr="00E34195" w:rsidRDefault="007A6A82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7A6A82" w:rsidRDefault="007A6A82">
            <w:bookmarkStart w:id="0" w:name="_GoBack"/>
            <w:r>
              <w:t>https://aeronauticos.org</w:t>
            </w:r>
            <w:bookmarkEnd w:id="0"/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E311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46A54" w:rsidP="00C63EEC">
            <w:pPr>
              <w:jc w:val="both"/>
              <w:rPr>
                <w:sz w:val="20"/>
                <w:szCs w:val="20"/>
              </w:rPr>
            </w:pPr>
            <w:r w:rsidRPr="0059693A">
              <w:rPr>
                <w:sz w:val="20"/>
                <w:szCs w:val="20"/>
              </w:rPr>
              <w:t>La</w:t>
            </w:r>
            <w:r w:rsidR="003E12E2" w:rsidRPr="0059693A">
              <w:rPr>
                <w:sz w:val="20"/>
                <w:szCs w:val="20"/>
              </w:rPr>
              <w:t xml:space="preserve"> información sujeta a </w:t>
            </w:r>
            <w:r w:rsidR="00D1242F" w:rsidRPr="0059693A">
              <w:rPr>
                <w:sz w:val="20"/>
                <w:szCs w:val="20"/>
              </w:rPr>
              <w:t xml:space="preserve">obligaciones de publicidad activa se localiza </w:t>
            </w:r>
            <w:r w:rsidR="00BB74A7" w:rsidRPr="0059693A">
              <w:rPr>
                <w:sz w:val="20"/>
                <w:szCs w:val="20"/>
              </w:rPr>
              <w:t xml:space="preserve">en </w:t>
            </w:r>
            <w:r w:rsidR="00C63EEC">
              <w:rPr>
                <w:sz w:val="20"/>
                <w:szCs w:val="20"/>
              </w:rPr>
              <w:t>varios de los</w:t>
            </w:r>
            <w:r w:rsidR="00BB74A7" w:rsidRPr="0059693A">
              <w:rPr>
                <w:sz w:val="20"/>
                <w:szCs w:val="20"/>
              </w:rPr>
              <w:t xml:space="preserve"> apartado</w:t>
            </w:r>
            <w:r w:rsidR="00C63EEC">
              <w:rPr>
                <w:sz w:val="20"/>
                <w:szCs w:val="20"/>
              </w:rPr>
              <w:t>s</w:t>
            </w:r>
            <w:r w:rsidR="0059693A">
              <w:rPr>
                <w:sz w:val="20"/>
                <w:szCs w:val="20"/>
              </w:rPr>
              <w:t xml:space="preserve"> </w:t>
            </w:r>
            <w:r w:rsidR="00030E2E">
              <w:rPr>
                <w:sz w:val="20"/>
                <w:szCs w:val="20"/>
              </w:rPr>
              <w:t>de la barra superior de su página web</w:t>
            </w:r>
            <w:r w:rsidR="00C63EEC">
              <w:rPr>
                <w:sz w:val="20"/>
                <w:szCs w:val="20"/>
              </w:rPr>
              <w:t xml:space="preserve"> (Inicio, Colegio y Normativa),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3E12E2" w:rsidRDefault="00CB5511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E46A54" w:rsidRDefault="00E46A54" w:rsidP="00CC02A3">
            <w:pPr>
              <w:jc w:val="both"/>
              <w:rPr>
                <w:sz w:val="20"/>
                <w:szCs w:val="20"/>
              </w:rPr>
            </w:pPr>
            <w:r w:rsidRPr="00E46A54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BB74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3C63A1" w:rsidRDefault="003C63A1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35631E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030E2E" w:rsidP="00447119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 w:rsidR="00A56B91">
              <w:rPr>
                <w:sz w:val="20"/>
                <w:szCs w:val="20"/>
              </w:rPr>
              <w:t>“Normativa</w:t>
            </w:r>
            <w:r w:rsidR="00C63EEC">
              <w:rPr>
                <w:sz w:val="20"/>
                <w:szCs w:val="20"/>
              </w:rPr>
              <w:t>”</w:t>
            </w:r>
            <w:r w:rsidR="00A56B91">
              <w:rPr>
                <w:sz w:val="20"/>
                <w:szCs w:val="20"/>
              </w:rPr>
              <w:t xml:space="preserve"> </w:t>
            </w:r>
            <w:r w:rsidR="00C63EEC">
              <w:rPr>
                <w:sz w:val="20"/>
                <w:szCs w:val="20"/>
              </w:rPr>
              <w:t>de la barra superior de su página web</w:t>
            </w:r>
            <w:r>
              <w:rPr>
                <w:sz w:val="20"/>
                <w:szCs w:val="20"/>
              </w:rPr>
              <w:t>. Se prop</w:t>
            </w:r>
            <w:r w:rsidR="00FD5415">
              <w:rPr>
                <w:sz w:val="20"/>
                <w:szCs w:val="20"/>
              </w:rPr>
              <w:t>orciona</w:t>
            </w:r>
            <w:r>
              <w:rPr>
                <w:sz w:val="20"/>
                <w:szCs w:val="20"/>
              </w:rPr>
              <w:t xml:space="preserve"> </w:t>
            </w:r>
            <w:r w:rsidR="00447119">
              <w:rPr>
                <w:sz w:val="20"/>
                <w:szCs w:val="20"/>
              </w:rPr>
              <w:t xml:space="preserve">la Ley de Colegios Profesionales en </w:t>
            </w:r>
            <w:r w:rsidR="00A56B91">
              <w:rPr>
                <w:sz w:val="20"/>
                <w:szCs w:val="20"/>
              </w:rPr>
              <w:t xml:space="preserve">un documento en </w:t>
            </w:r>
            <w:proofErr w:type="spellStart"/>
            <w:r w:rsidR="00A56B91">
              <w:rPr>
                <w:sz w:val="20"/>
                <w:szCs w:val="20"/>
              </w:rPr>
              <w:t>pdf</w:t>
            </w:r>
            <w:proofErr w:type="spellEnd"/>
            <w:r w:rsidR="00A56B91">
              <w:rPr>
                <w:sz w:val="20"/>
                <w:szCs w:val="20"/>
              </w:rPr>
              <w:t xml:space="preserve"> fechado en </w:t>
            </w:r>
            <w:r w:rsidR="00447119">
              <w:rPr>
                <w:sz w:val="20"/>
                <w:szCs w:val="20"/>
              </w:rPr>
              <w:t xml:space="preserve">2002. No ha sido posible acceder a los Estatutos, que requieren de usuario y contraseña.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447119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447119" w:rsidP="00447119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>
              <w:rPr>
                <w:sz w:val="20"/>
                <w:szCs w:val="20"/>
              </w:rPr>
              <w:t>“Colegio” de la barra superior de su página web. La información c</w:t>
            </w:r>
            <w:r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Pr="00030E2E">
              <w:rPr>
                <w:color w:val="FF0000"/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447119" w:rsidP="00447119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No se ha localizado información. </w:t>
            </w:r>
            <w:r w:rsidRPr="00447119">
              <w:rPr>
                <w:sz w:val="20"/>
                <w:szCs w:val="20"/>
              </w:rPr>
              <w:t xml:space="preserve">La que se contiene </w:t>
            </w:r>
            <w:r>
              <w:rPr>
                <w:sz w:val="20"/>
                <w:szCs w:val="20"/>
              </w:rPr>
              <w:t xml:space="preserve">en “Política de privacidad” </w:t>
            </w:r>
            <w:r w:rsidRPr="00447119">
              <w:rPr>
                <w:sz w:val="20"/>
                <w:szCs w:val="20"/>
              </w:rPr>
              <w:t>a pie de página home resulta insuficiente a efectos del inventario de actividades de tratamiento al que se refieren los artículos 31 y 77.1 de la Ley Orgánica 3/2018, de 5 de diciembre, de protección de datos personales y garantía de los derechos digitales.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A56B9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A56B91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34AC7" w:rsidRDefault="00A56B91" w:rsidP="00F97091">
            <w:pPr>
              <w:pStyle w:val="Cuerpodelboletn"/>
              <w:spacing w:before="120" w:after="120" w:line="312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</w:t>
            </w:r>
            <w:r w:rsidR="00447119">
              <w:rPr>
                <w:sz w:val="20"/>
                <w:szCs w:val="20"/>
              </w:rPr>
              <w:t>el acceso “Junta Directiva”  del</w:t>
            </w:r>
            <w:r>
              <w:rPr>
                <w:sz w:val="20"/>
                <w:szCs w:val="20"/>
              </w:rPr>
              <w:t xml:space="preserve"> apartado “El Colegio”</w:t>
            </w:r>
            <w:r w:rsidR="00447119">
              <w:rPr>
                <w:sz w:val="20"/>
                <w:szCs w:val="20"/>
              </w:rPr>
              <w:t xml:space="preserve"> </w:t>
            </w:r>
            <w:r w:rsidR="00F97091">
              <w:rPr>
                <w:sz w:val="20"/>
                <w:szCs w:val="20"/>
              </w:rPr>
              <w:t>pero</w:t>
            </w:r>
            <w:r w:rsidR="00447119">
              <w:rPr>
                <w:sz w:val="20"/>
                <w:szCs w:val="20"/>
              </w:rPr>
              <w:t xml:space="preserve"> sólo referida a sus órganos de gobierno</w:t>
            </w:r>
            <w:r>
              <w:rPr>
                <w:sz w:val="20"/>
                <w:szCs w:val="20"/>
              </w:rPr>
              <w:t xml:space="preserve">. La información </w:t>
            </w:r>
            <w:r w:rsidR="00447119">
              <w:rPr>
                <w:sz w:val="20"/>
                <w:szCs w:val="20"/>
              </w:rPr>
              <w:t xml:space="preserve">carece de fecha y de cualquier referencia que permita conocer </w:t>
            </w:r>
            <w:r w:rsidRPr="00FD5415">
              <w:rPr>
                <w:sz w:val="20"/>
                <w:szCs w:val="20"/>
              </w:rPr>
              <w:t>la última vez que se llevó a cabo su revisión o actualización</w:t>
            </w:r>
            <w:r w:rsidRPr="00030E2E">
              <w:rPr>
                <w:color w:val="FF0000"/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56B91" w:rsidP="00F9709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</w:t>
            </w:r>
            <w:r w:rsidR="00F97091">
              <w:rPr>
                <w:sz w:val="20"/>
                <w:szCs w:val="20"/>
              </w:rPr>
              <w:t>acceso “Junta Directiva”  del apartado “El Colegio”</w:t>
            </w:r>
            <w:r>
              <w:rPr>
                <w:sz w:val="20"/>
                <w:szCs w:val="20"/>
              </w:rPr>
              <w:t xml:space="preserve">. La información </w:t>
            </w:r>
            <w:r w:rsidR="00F97091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está fechada</w:t>
            </w:r>
            <w:r w:rsidR="00F97091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c</w:t>
            </w:r>
            <w:r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Pr="00030E2E">
              <w:rPr>
                <w:color w:val="FF0000"/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447119" w:rsidP="00030E2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No se ha localizado información.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AC" w:rsidRDefault="00DE40A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E40AC" w:rsidRDefault="00DE40AC" w:rsidP="00795D97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en abierto sus Estatutos 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inventario de actividades de tratamiento 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sobre toda la estructura organizativa de la Corporación, solo de su Junta Directiva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la trayectoria de los responsables de la corporación. </w:t>
                            </w:r>
                          </w:p>
                          <w:p w:rsidR="00DE40AC" w:rsidRDefault="00DE40AC" w:rsidP="00795D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E40AC" w:rsidRPr="00F97091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Parte </w:t>
                            </w:r>
                            <w:r>
                              <w:t>de la información no se encuentra datada y tampoco existen referencias a la fecha en la que se realizó la última revisión o actualización de la información publicada (o la fecha de actualización es muy antigua).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617C1" w:rsidRDefault="005617C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617C1" w:rsidRDefault="005617C1" w:rsidP="00795D97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en abierto sus Estatutos 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inventario de actividades de tratamiento 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sobre toda la estructura organizativa de la Corporación, solo de su Junta Directiva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la trayectoria de los responsables de la corporación. </w:t>
                      </w:r>
                    </w:p>
                    <w:p w:rsidR="005617C1" w:rsidRDefault="005617C1" w:rsidP="00795D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617C1" w:rsidRPr="00F97091" w:rsidRDefault="005617C1" w:rsidP="00795D9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Parte </w:t>
                      </w:r>
                      <w:r>
                        <w:t>de la información no se encuentra datada y tampoco existen referencias a la fecha en la que se realizó la última revisión o actualización de la información publicada (o la fecha de actualización es muy antigua).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F54C6B" w:rsidP="00141E3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  <w:r w:rsidR="00D34AC7" w:rsidRPr="002F01A2">
              <w:rPr>
                <w:sz w:val="20"/>
                <w:szCs w:val="20"/>
              </w:rPr>
              <w:t xml:space="preserve">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E61A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DE61A8" w:rsidP="007C011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 xml:space="preserve">No se ha localizado información. 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2F01A2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2F01A2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</w:tbl>
    <w:p w:rsidR="00856435" w:rsidRDefault="0085643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2F01A2" w:rsidRPr="00C33A23" w:rsidRDefault="002F01A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AC" w:rsidRPr="00F54C6B" w:rsidRDefault="00DE40AC" w:rsidP="00D732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8. </w:t>
                            </w:r>
                          </w:p>
                          <w:p w:rsidR="00DE40AC" w:rsidRDefault="00DE40AC" w:rsidP="0085643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617C1" w:rsidRPr="00F54C6B" w:rsidRDefault="005617C1" w:rsidP="00D732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8. </w:t>
                      </w:r>
                    </w:p>
                    <w:p w:rsidR="005617C1" w:rsidRDefault="005617C1" w:rsidP="0085643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D13FE" w:rsidRDefault="00DD13FE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D13FE" w:rsidRDefault="00DD13FE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DD13FE" w:rsidRPr="00FD0689" w:rsidTr="00DD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D13FE" w:rsidRPr="00FD0689" w:rsidRDefault="00DD13FE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63,3</w:t>
            </w:r>
          </w:p>
        </w:tc>
      </w:tr>
      <w:tr w:rsidR="00DD13FE" w:rsidRPr="00FD0689" w:rsidTr="00DD13F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D13FE" w:rsidRPr="00FD0689" w:rsidRDefault="00DD13FE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</w:tr>
      <w:tr w:rsidR="00DD13FE" w:rsidRPr="00A94BCA" w:rsidTr="00DD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D13FE" w:rsidRPr="002A154B" w:rsidRDefault="00DD13FE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29,5</w:t>
            </w:r>
          </w:p>
        </w:tc>
      </w:tr>
    </w:tbl>
    <w:p w:rsidR="00BD4582" w:rsidRDefault="00BD4582" w:rsidP="00DD13FE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DD13FE" w:rsidRDefault="00DD13FE" w:rsidP="00DD13FE">
      <w:pPr>
        <w:jc w:val="both"/>
      </w:pPr>
      <w:r>
        <w:t>El Índice de Cumplimiento de la Información Obligatoria (ICIO) se sitúa en el 29,5%. La falta de publicación de contenidos obligatorios – solo se publica el 26,7% de las informaciones obligatorias – y la falta de referencias a la última fecha en que se revisó o actualizó la información, explican el nivel de cumplimiento alcanzado.</w:t>
      </w:r>
    </w:p>
    <w:p w:rsidR="00856435" w:rsidRDefault="00856435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AC" w:rsidRDefault="00DE40A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E40AC" w:rsidRPr="00A42192" w:rsidRDefault="00DE40AC" w:rsidP="00A42192">
                            <w:pPr>
                              <w:pStyle w:val="Cuerpodelboletn"/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42192">
                              <w:rPr>
                                <w:sz w:val="20"/>
                                <w:szCs w:val="20"/>
                              </w:rPr>
                              <w:t xml:space="preserve">El Colegio de Ingenieros Técnicos Aeronáuticos no incorpora (o no es accesible) en su web información adicional a la exigida por la LTAIBG que pueda ser considerada relevante desde el punto de vista de la Transparencia.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5617C1" w:rsidRDefault="005617C1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617C1" w:rsidRPr="00A42192" w:rsidRDefault="005617C1" w:rsidP="00A42192">
                      <w:pPr>
                        <w:pStyle w:val="Cuerpodelboletn"/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 w:rsidRPr="00A42192">
                        <w:rPr>
                          <w:sz w:val="20"/>
                          <w:szCs w:val="20"/>
                        </w:rPr>
                        <w:t xml:space="preserve">El Colegio de Ingenieros Técnicos Aeronáuticos no incorpora (o no es accesible) en su web información adicional a la exigida por la LTAIBG que pueda ser considerada relevante desde el punto de vista de la Transparencia.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DF0F2C" w:rsidRDefault="00DF0F2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47B9F" wp14:editId="12875975">
                <wp:simplePos x="0" y="0"/>
                <wp:positionH relativeFrom="column">
                  <wp:posOffset>177800</wp:posOffset>
                </wp:positionH>
                <wp:positionV relativeFrom="paragraph">
                  <wp:posOffset>35560</wp:posOffset>
                </wp:positionV>
                <wp:extent cx="6264910" cy="1115695"/>
                <wp:effectExtent l="0" t="0" r="21590" b="273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AC" w:rsidRDefault="00DE40A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E40AC" w:rsidRPr="00DF0F2C" w:rsidRDefault="00DE40AC" w:rsidP="00141E38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Dado que el </w:t>
                            </w:r>
                            <w:r w:rsidRPr="00F97091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Colegio de Ingenieros Técnicos Aeronáuticos</w:t>
                            </w: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DE40AC" w:rsidRPr="002A154B" w:rsidRDefault="00DE40A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pt;margin-top:2.8pt;width:493.3pt;height:8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">
                <v:textbox>
                  <w:txbxContent>
                    <w:p w:rsidR="005617C1" w:rsidRDefault="005617C1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5617C1" w:rsidRPr="00DF0F2C" w:rsidRDefault="005617C1" w:rsidP="00141E38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Dado que el </w:t>
                      </w:r>
                      <w:r w:rsidRPr="00F97091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Colegio de Ingenieros Técnicos Aeronáuticos</w:t>
                      </w: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 carece de Portal de Transparencia, no cabe reseñar buenas prácticas.  </w:t>
                      </w:r>
                    </w:p>
                    <w:p w:rsidR="005617C1" w:rsidRPr="002A154B" w:rsidRDefault="005617C1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F2C" w:rsidRDefault="00DF0F2C"/>
    <w:p w:rsidR="00DF0F2C" w:rsidRDefault="00DF0F2C"/>
    <w:p w:rsidR="00DF0F2C" w:rsidRDefault="00DF0F2C"/>
    <w:p w:rsidR="00795D97" w:rsidRDefault="00795D97" w:rsidP="00795D97">
      <w:pPr>
        <w:rPr>
          <w:b/>
          <w:color w:val="00642D"/>
          <w:sz w:val="32"/>
        </w:rPr>
      </w:pPr>
    </w:p>
    <w:p w:rsidR="00DD13FE" w:rsidRDefault="00DD13FE" w:rsidP="00795D97">
      <w:pPr>
        <w:rPr>
          <w:b/>
          <w:color w:val="00642D"/>
          <w:sz w:val="32"/>
        </w:rPr>
      </w:pPr>
    </w:p>
    <w:p w:rsidR="00DD13FE" w:rsidRDefault="00DD13FE" w:rsidP="00795D97">
      <w:pPr>
        <w:rPr>
          <w:b/>
          <w:color w:val="00642D"/>
          <w:sz w:val="32"/>
        </w:rPr>
      </w:pPr>
    </w:p>
    <w:p w:rsidR="002A154B" w:rsidRPr="002A154B" w:rsidRDefault="002A154B" w:rsidP="00795D97">
      <w:pPr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F97091">
        <w:t>Colegio de Ingenieros Técnicos Aeronáuticos</w:t>
      </w:r>
      <w:r w:rsidR="00D34AC7">
        <w:t xml:space="preserve"> </w:t>
      </w:r>
      <w:r>
        <w:t xml:space="preserve">en función de la información disponible en su </w:t>
      </w:r>
      <w:r w:rsidR="00973389">
        <w:t>página</w:t>
      </w:r>
      <w:r>
        <w:t xml:space="preserve"> alcanza el </w:t>
      </w:r>
      <w:r w:rsidR="00DD13FE">
        <w:t>29,5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F97091">
        <w:t>Colegio de Ingenieros Técnicos Aeronáuticos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El </w:t>
      </w:r>
      <w:r w:rsidR="00F97091">
        <w:t>Colegio de Ingenieros Técnicos Aeronáuticos</w:t>
      </w:r>
      <w:r w:rsidR="007C011D">
        <w:rPr>
          <w:bCs/>
        </w:rPr>
        <w:t xml:space="preserve"> </w:t>
      </w:r>
      <w:r w:rsidR="00817A3A">
        <w:t xml:space="preserve">debe </w:t>
      </w:r>
      <w:r w:rsidR="00D34AC7">
        <w:t>habilitar</w:t>
      </w:r>
      <w:r w:rsidR="00817A3A">
        <w:t xml:space="preserve"> un </w:t>
      </w:r>
      <w:r>
        <w:t>Portal de Transp</w:t>
      </w:r>
      <w:r w:rsidRPr="00973389">
        <w:t xml:space="preserve">arencia </w:t>
      </w:r>
      <w:r w:rsidR="00817A3A">
        <w:t>que</w:t>
      </w:r>
      <w:r w:rsidRPr="00973389">
        <w:t xml:space="preserve"> debería estructurarse </w:t>
      </w:r>
      <w:r>
        <w:t xml:space="preserve">conforme al patrón que establece la LTAIBG: Información Institucional, Organizativa y Registro de Actividades de Tratamiento; </w:t>
      </w:r>
      <w:r w:rsidR="00973389">
        <w:t xml:space="preserve"> e </w:t>
      </w:r>
      <w:r>
        <w:t>Información Económica, Presupuestaria y Estadística.</w:t>
      </w:r>
    </w:p>
    <w:p w:rsidR="00141E38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DD13FE" w:rsidRDefault="00DD13FE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Debe</w:t>
      </w:r>
      <w:r w:rsidR="00F97091">
        <w:rPr>
          <w:lang w:bidi="es-ES"/>
        </w:rPr>
        <w:t>n</w:t>
      </w:r>
      <w:r>
        <w:rPr>
          <w:lang w:bidi="es-ES"/>
        </w:rPr>
        <w:t xml:space="preserve"> </w:t>
      </w:r>
      <w:r w:rsidR="00F97091">
        <w:rPr>
          <w:lang w:bidi="es-ES"/>
        </w:rPr>
        <w:t xml:space="preserve">ser </w:t>
      </w:r>
      <w:r>
        <w:rPr>
          <w:lang w:bidi="es-ES"/>
        </w:rPr>
        <w:t>p</w:t>
      </w:r>
      <w:r w:rsidR="00F97091">
        <w:rPr>
          <w:lang w:bidi="es-ES"/>
        </w:rPr>
        <w:t>úblicos</w:t>
      </w:r>
      <w:r>
        <w:rPr>
          <w:lang w:bidi="es-ES"/>
        </w:rPr>
        <w:t xml:space="preserve"> </w:t>
      </w:r>
      <w:r w:rsidR="00F97091">
        <w:rPr>
          <w:lang w:bidi="es-ES"/>
        </w:rPr>
        <w:t>sus Estatutos</w:t>
      </w:r>
      <w:r w:rsidR="005617C1">
        <w:rPr>
          <w:lang w:bidi="es-ES"/>
        </w:rPr>
        <w:t>.</w:t>
      </w:r>
      <w:r>
        <w:rPr>
          <w:lang w:bidi="es-ES"/>
        </w:rPr>
        <w:t xml:space="preserve"> </w:t>
      </w:r>
    </w:p>
    <w:p w:rsidR="00F97091" w:rsidRDefault="00F97091" w:rsidP="00F97091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F97091" w:rsidRDefault="00F97091" w:rsidP="00F97091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informarse sobre toda la  estructura organizativa de la corporación.</w:t>
      </w:r>
    </w:p>
    <w:p w:rsidR="00F97091" w:rsidRDefault="00F97091" w:rsidP="00F97091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un organigrama.</w:t>
      </w:r>
    </w:p>
    <w:p w:rsidR="00D34AC7" w:rsidRDefault="00F97091" w:rsidP="00D34AC7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rFonts w:ascii="Century Gothic" w:hAnsi="Century Gothic"/>
          <w:lang w:bidi="es-ES"/>
        </w:rPr>
        <w:lastRenderedPageBreak/>
        <w:t>Debe publicarse información sobre los perfiles y trayectorias profesionales de sus responsables.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 xml:space="preserve">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817DCD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D732B3" w:rsidRDefault="00D732B3" w:rsidP="00D732B3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DD13FE">
      <w:pPr>
        <w:spacing w:before="120" w:after="120" w:line="312" w:lineRule="auto"/>
        <w:ind w:left="360"/>
        <w:jc w:val="both"/>
        <w:rPr>
          <w:b/>
          <w:color w:val="00642D"/>
        </w:rPr>
      </w:pPr>
      <w:r w:rsidRPr="00973389">
        <w:rPr>
          <w:rFonts w:eastAsia="Times New Roman" w:cs="Times New Roman"/>
          <w:bCs/>
          <w:szCs w:val="36"/>
        </w:rPr>
        <w:t xml:space="preserve"> </w:t>
      </w:r>
      <w:r w:rsidR="003A6302">
        <w:rPr>
          <w:b/>
          <w:color w:val="00642D"/>
        </w:rPr>
        <w:t>Calidad de la Información.</w:t>
      </w:r>
    </w:p>
    <w:p w:rsidR="00973389" w:rsidRPr="005617C1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</w:pPr>
      <w:r>
        <w:t xml:space="preserve">Toda la información debe </w:t>
      </w:r>
      <w:r w:rsidR="00973389">
        <w:t>datarse e</w:t>
      </w:r>
      <w:r w:rsidR="00973389" w:rsidRPr="005617C1">
        <w:t xml:space="preserve"> incluirse referencias a la fecha en que se revisó o actualizó por última vez la información. Solo de esta manera sería posible para la ciudadanía saber si la información que está consultando está vigente.</w:t>
      </w:r>
    </w:p>
    <w:p w:rsidR="007C011D" w:rsidRPr="005617C1" w:rsidRDefault="007C011D" w:rsidP="007C011D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 w:rsidRPr="005617C1">
        <w:t>Sería deseable que toda la información sujeta a obligaciones de publicidad activa se localizase dentro del Portal de Transparencia de la entidad, bien directamente, bien a través de un enlace.</w:t>
      </w:r>
    </w:p>
    <w:p w:rsidR="00DE61A8" w:rsidRPr="005617C1" w:rsidRDefault="00DE61A8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</w:pPr>
      <w:r w:rsidRPr="005617C1">
        <w:t>Se recomienda que en el caso de que no hubiera información que publicar, se señale expresamente esta circunstancia</w:t>
      </w:r>
    </w:p>
    <w:p w:rsidR="00973389" w:rsidRPr="005617C1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</w:pPr>
      <w:r w:rsidRPr="005617C1">
        <w:t>Se recuerda que la información debe publicarse en formatos reutilizables según lo dispuesto por la Ley 17/2007, de reutilización de la información del sector público</w:t>
      </w:r>
      <w:r w:rsidR="00141E38" w:rsidRPr="005617C1">
        <w:t>.</w:t>
      </w:r>
      <w:r w:rsidRPr="005617C1">
        <w:t xml:space="preserve"> </w:t>
      </w:r>
    </w:p>
    <w:p w:rsidR="007E33E1" w:rsidRDefault="007E33E1" w:rsidP="00E874ED">
      <w:pPr>
        <w:jc w:val="right"/>
      </w:pPr>
    </w:p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Pr="00CA4FB1" w:rsidRDefault="000E3118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AC" w:rsidRDefault="00DE40AC" w:rsidP="00932008">
      <w:pPr>
        <w:spacing w:after="0" w:line="240" w:lineRule="auto"/>
      </w:pPr>
      <w:r>
        <w:separator/>
      </w:r>
    </w:p>
  </w:endnote>
  <w:endnote w:type="continuationSeparator" w:id="0">
    <w:p w:rsidR="00DE40AC" w:rsidRDefault="00DE40A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85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E40AC" w:rsidRPr="00141E38" w:rsidRDefault="00DE40AC">
        <w:pPr>
          <w:pStyle w:val="Piedepgina"/>
          <w:jc w:val="center"/>
          <w:rPr>
            <w:sz w:val="18"/>
            <w:szCs w:val="18"/>
          </w:rPr>
        </w:pPr>
        <w:r w:rsidRPr="00141E38">
          <w:rPr>
            <w:sz w:val="18"/>
            <w:szCs w:val="18"/>
          </w:rPr>
          <w:fldChar w:fldCharType="begin"/>
        </w:r>
        <w:r w:rsidRPr="00141E38">
          <w:rPr>
            <w:sz w:val="18"/>
            <w:szCs w:val="18"/>
          </w:rPr>
          <w:instrText>PAGE   \* MERGEFORMAT</w:instrText>
        </w:r>
        <w:r w:rsidRPr="00141E38">
          <w:rPr>
            <w:sz w:val="18"/>
            <w:szCs w:val="18"/>
          </w:rPr>
          <w:fldChar w:fldCharType="separate"/>
        </w:r>
        <w:r w:rsidR="000E3118">
          <w:rPr>
            <w:noProof/>
            <w:sz w:val="18"/>
            <w:szCs w:val="18"/>
          </w:rPr>
          <w:t>1</w:t>
        </w:r>
        <w:r w:rsidRPr="00141E38">
          <w:rPr>
            <w:sz w:val="18"/>
            <w:szCs w:val="18"/>
          </w:rPr>
          <w:fldChar w:fldCharType="end"/>
        </w:r>
      </w:p>
    </w:sdtContent>
  </w:sdt>
  <w:p w:rsidR="00DE40AC" w:rsidRDefault="00DE40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AC" w:rsidRDefault="00DE40AC" w:rsidP="00932008">
      <w:pPr>
        <w:spacing w:after="0" w:line="240" w:lineRule="auto"/>
      </w:pPr>
      <w:r>
        <w:separator/>
      </w:r>
    </w:p>
  </w:footnote>
  <w:footnote w:type="continuationSeparator" w:id="0">
    <w:p w:rsidR="00DE40AC" w:rsidRDefault="00DE40A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AC" w:rsidRDefault="000E311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38844" o:spid="_x0000_s40962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AC" w:rsidRDefault="000E311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38845" o:spid="_x0000_s40963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AC" w:rsidRDefault="000E311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38843" o:spid="_x0000_s40961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57584A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466B6"/>
    <w:multiLevelType w:val="hybridMultilevel"/>
    <w:tmpl w:val="2340B17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49A8"/>
    <w:multiLevelType w:val="hybridMultilevel"/>
    <w:tmpl w:val="0ED0953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8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0E2E"/>
    <w:rsid w:val="00050F5F"/>
    <w:rsid w:val="0007446F"/>
    <w:rsid w:val="000965B3"/>
    <w:rsid w:val="000C6CFF"/>
    <w:rsid w:val="000E3118"/>
    <w:rsid w:val="000E785B"/>
    <w:rsid w:val="00102733"/>
    <w:rsid w:val="0013433F"/>
    <w:rsid w:val="00137F9A"/>
    <w:rsid w:val="00141E38"/>
    <w:rsid w:val="00147FAC"/>
    <w:rsid w:val="00154A2C"/>
    <w:rsid w:val="001561A4"/>
    <w:rsid w:val="001D3520"/>
    <w:rsid w:val="001D4917"/>
    <w:rsid w:val="001E5084"/>
    <w:rsid w:val="002421DF"/>
    <w:rsid w:val="002A154B"/>
    <w:rsid w:val="002F01A2"/>
    <w:rsid w:val="002F54A2"/>
    <w:rsid w:val="0035631E"/>
    <w:rsid w:val="003718B9"/>
    <w:rsid w:val="003A3591"/>
    <w:rsid w:val="003A6302"/>
    <w:rsid w:val="003B38AF"/>
    <w:rsid w:val="003C63A1"/>
    <w:rsid w:val="003D1089"/>
    <w:rsid w:val="003E12E2"/>
    <w:rsid w:val="003F271E"/>
    <w:rsid w:val="003F572A"/>
    <w:rsid w:val="00447119"/>
    <w:rsid w:val="004709E0"/>
    <w:rsid w:val="0049763B"/>
    <w:rsid w:val="004F2655"/>
    <w:rsid w:val="004F53ED"/>
    <w:rsid w:val="00521DA9"/>
    <w:rsid w:val="005313F4"/>
    <w:rsid w:val="00544E0C"/>
    <w:rsid w:val="00561402"/>
    <w:rsid w:val="005617C1"/>
    <w:rsid w:val="0057532F"/>
    <w:rsid w:val="0059693A"/>
    <w:rsid w:val="005B19E4"/>
    <w:rsid w:val="005C0AA8"/>
    <w:rsid w:val="005E7497"/>
    <w:rsid w:val="005F29B8"/>
    <w:rsid w:val="00610994"/>
    <w:rsid w:val="00632A82"/>
    <w:rsid w:val="00671D67"/>
    <w:rsid w:val="006A2766"/>
    <w:rsid w:val="006E5667"/>
    <w:rsid w:val="00710031"/>
    <w:rsid w:val="00743756"/>
    <w:rsid w:val="00762903"/>
    <w:rsid w:val="00795D97"/>
    <w:rsid w:val="007A6A82"/>
    <w:rsid w:val="007B0F99"/>
    <w:rsid w:val="007C011D"/>
    <w:rsid w:val="007C363B"/>
    <w:rsid w:val="007E33E1"/>
    <w:rsid w:val="0080675C"/>
    <w:rsid w:val="00815239"/>
    <w:rsid w:val="0081737A"/>
    <w:rsid w:val="00817A3A"/>
    <w:rsid w:val="00817DCD"/>
    <w:rsid w:val="00822B8D"/>
    <w:rsid w:val="00844FA9"/>
    <w:rsid w:val="00856435"/>
    <w:rsid w:val="008C1E1E"/>
    <w:rsid w:val="008D30FF"/>
    <w:rsid w:val="0090673F"/>
    <w:rsid w:val="0092723A"/>
    <w:rsid w:val="00932008"/>
    <w:rsid w:val="0095773B"/>
    <w:rsid w:val="009609E9"/>
    <w:rsid w:val="00973389"/>
    <w:rsid w:val="009A48E8"/>
    <w:rsid w:val="00A42192"/>
    <w:rsid w:val="00A56B91"/>
    <w:rsid w:val="00AD2022"/>
    <w:rsid w:val="00B16C6B"/>
    <w:rsid w:val="00B40246"/>
    <w:rsid w:val="00B4725E"/>
    <w:rsid w:val="00B64559"/>
    <w:rsid w:val="00B8237E"/>
    <w:rsid w:val="00B841AE"/>
    <w:rsid w:val="00BB5944"/>
    <w:rsid w:val="00BB6799"/>
    <w:rsid w:val="00BB74A7"/>
    <w:rsid w:val="00BD4582"/>
    <w:rsid w:val="00BD7521"/>
    <w:rsid w:val="00BE6A46"/>
    <w:rsid w:val="00C33A23"/>
    <w:rsid w:val="00C5744D"/>
    <w:rsid w:val="00C63EEC"/>
    <w:rsid w:val="00C65B5B"/>
    <w:rsid w:val="00C73F10"/>
    <w:rsid w:val="00C77304"/>
    <w:rsid w:val="00C77588"/>
    <w:rsid w:val="00CA4FB1"/>
    <w:rsid w:val="00CB5511"/>
    <w:rsid w:val="00CB5F4C"/>
    <w:rsid w:val="00CC02A3"/>
    <w:rsid w:val="00CC2049"/>
    <w:rsid w:val="00D1242F"/>
    <w:rsid w:val="00D34AC7"/>
    <w:rsid w:val="00D732B3"/>
    <w:rsid w:val="00D96F84"/>
    <w:rsid w:val="00DD13FE"/>
    <w:rsid w:val="00DE40AC"/>
    <w:rsid w:val="00DE4548"/>
    <w:rsid w:val="00DE61A8"/>
    <w:rsid w:val="00DF0F2C"/>
    <w:rsid w:val="00DF5F2A"/>
    <w:rsid w:val="00DF63E7"/>
    <w:rsid w:val="00E3088D"/>
    <w:rsid w:val="00E34195"/>
    <w:rsid w:val="00E4270D"/>
    <w:rsid w:val="00E46A54"/>
    <w:rsid w:val="00E47613"/>
    <w:rsid w:val="00E874ED"/>
    <w:rsid w:val="00EA626A"/>
    <w:rsid w:val="00EF62ED"/>
    <w:rsid w:val="00F14DA4"/>
    <w:rsid w:val="00F47C3B"/>
    <w:rsid w:val="00F54C6B"/>
    <w:rsid w:val="00F71D7D"/>
    <w:rsid w:val="00F97091"/>
    <w:rsid w:val="00FD5415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43F85"/>
    <w:rsid w:val="0013771E"/>
    <w:rsid w:val="00307EB1"/>
    <w:rsid w:val="003D088C"/>
    <w:rsid w:val="004F291A"/>
    <w:rsid w:val="00565862"/>
    <w:rsid w:val="007607C8"/>
    <w:rsid w:val="00945E48"/>
    <w:rsid w:val="00A918A7"/>
    <w:rsid w:val="00AB39A5"/>
    <w:rsid w:val="00C1126E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B978C-47A9-4749-BE00-B5A728D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404</TotalTime>
  <Pages>10</Pages>
  <Words>2050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53</cp:revision>
  <cp:lastPrinted>2007-10-26T10:03:00Z</cp:lastPrinted>
  <dcterms:created xsi:type="dcterms:W3CDTF">2021-05-19T10:31:00Z</dcterms:created>
  <dcterms:modified xsi:type="dcterms:W3CDTF">2021-09-03T10:56:00Z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