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C65ED" w:rsidP="002F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</w:t>
            </w:r>
            <w:r w:rsidR="002F1815">
              <w:rPr>
                <w:sz w:val="24"/>
                <w:szCs w:val="24"/>
              </w:rPr>
              <w:t>General de Colegios Oficiales de Ingenieros Industriales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C65ED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175D1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175D10" w:rsidP="003C239E">
      <w:pPr>
        <w:ind w:left="284"/>
        <w:jc w:val="both"/>
      </w:pPr>
      <w:r w:rsidRPr="00175D10">
        <w:rPr>
          <w:bCs/>
        </w:rPr>
        <w:t>No se ha remitido información.</w:t>
      </w:r>
      <w:r w:rsidR="00C45AAA">
        <w:rPr>
          <w:bCs/>
        </w:rPr>
        <w:t xml:space="preserve"> 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75D1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175D10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175D10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193DE5">
        <w:rPr>
          <w:rStyle w:val="Ttulo2Car"/>
          <w:b w:val="0"/>
          <w:color w:val="auto"/>
          <w:sz w:val="22"/>
          <w:szCs w:val="22"/>
          <w:lang w:bidi="es-ES"/>
        </w:rPr>
        <w:t>CGCOII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175D1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193DE5" w:rsidRPr="00193DE5">
        <w:rPr>
          <w:rStyle w:val="Ttulo2Car"/>
          <w:b w:val="0"/>
          <w:color w:val="auto"/>
          <w:sz w:val="22"/>
          <w:szCs w:val="22"/>
          <w:lang w:bidi="es-ES"/>
        </w:rPr>
        <w:t xml:space="preserve">CGCOII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proofErr w:type="gramStart"/>
      <w:r w:rsidR="00863EFB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FD28E4">
        <w:rPr>
          <w:rStyle w:val="Ttulo2Car"/>
          <w:b w:val="0"/>
          <w:color w:val="auto"/>
          <w:sz w:val="22"/>
          <w:szCs w:val="22"/>
          <w:lang w:bidi="es-ES"/>
        </w:rPr>
        <w:t>s</w:t>
      </w:r>
      <w:proofErr w:type="gramEnd"/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175D1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2F57A7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consejo@ingenierosindustriales.es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193DE5">
        <w:rPr>
          <w:color w:val="auto"/>
        </w:rPr>
        <w:t>cuatro</w:t>
      </w:r>
      <w:r w:rsidR="009D0652">
        <w:rPr>
          <w:color w:val="auto"/>
        </w:rPr>
        <w:t xml:space="preserve"> </w:t>
      </w:r>
      <w:r w:rsidR="002F57A7">
        <w:rPr>
          <w:color w:val="auto"/>
        </w:rPr>
        <w:t>reclamaci</w:t>
      </w:r>
      <w:r w:rsidR="00FD28E4">
        <w:rPr>
          <w:color w:val="auto"/>
        </w:rPr>
        <w:t>ones</w:t>
      </w:r>
      <w:r>
        <w:rPr>
          <w:color w:val="auto"/>
        </w:rPr>
        <w:t xml:space="preserve"> contra resoluciones del </w:t>
      </w:r>
      <w:r w:rsidR="00193DE5" w:rsidRPr="00193DE5">
        <w:rPr>
          <w:color w:val="auto"/>
        </w:rPr>
        <w:t xml:space="preserve">CGCOII </w:t>
      </w:r>
      <w:r>
        <w:rPr>
          <w:color w:val="auto"/>
        </w:rPr>
        <w:t xml:space="preserve">en materia de acceso a la información pública. </w:t>
      </w:r>
      <w:r w:rsidR="00FD28E4">
        <w:rPr>
          <w:color w:val="auto"/>
        </w:rPr>
        <w:t>Una de las reclamaciones</w:t>
      </w:r>
      <w:r w:rsidR="009D0652">
        <w:rPr>
          <w:color w:val="auto"/>
        </w:rPr>
        <w:t xml:space="preserve"> fue desestimada</w:t>
      </w:r>
      <w:r w:rsidR="00193DE5">
        <w:rPr>
          <w:color w:val="auto"/>
        </w:rPr>
        <w:t>,</w:t>
      </w:r>
      <w:r w:rsidR="00FD28E4">
        <w:rPr>
          <w:color w:val="auto"/>
        </w:rPr>
        <w:t xml:space="preserve"> </w:t>
      </w:r>
      <w:r w:rsidR="00193DE5">
        <w:rPr>
          <w:color w:val="auto"/>
        </w:rPr>
        <w:t xml:space="preserve">dos estimadas </w:t>
      </w:r>
      <w:r w:rsidR="00FD28E4">
        <w:rPr>
          <w:color w:val="auto"/>
        </w:rPr>
        <w:t xml:space="preserve">aunque el </w:t>
      </w:r>
      <w:r w:rsidR="00193DE5" w:rsidRPr="00193DE5">
        <w:rPr>
          <w:color w:val="auto"/>
        </w:rPr>
        <w:t xml:space="preserve">CGCOII </w:t>
      </w:r>
      <w:r w:rsidR="00FD28E4">
        <w:rPr>
          <w:color w:val="auto"/>
        </w:rPr>
        <w:t>concedió acceso a la información antes de finalizar el procedimiento de reclamación</w:t>
      </w:r>
      <w:r w:rsidR="00193DE5">
        <w:rPr>
          <w:color w:val="auto"/>
        </w:rPr>
        <w:t xml:space="preserve"> y una reclamación fue inadmitida</w:t>
      </w:r>
      <w:r w:rsidR="009D0652">
        <w:rPr>
          <w:color w:val="auto"/>
        </w:rPr>
        <w:t xml:space="preserve">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175D1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193DE5" w:rsidRPr="00193DE5">
        <w:t xml:space="preserve">CGCOII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175D1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175D10" w:rsidP="00F34803">
      <w:pPr>
        <w:pStyle w:val="Prrafodelista"/>
        <w:ind w:left="644"/>
        <w:jc w:val="both"/>
        <w:rPr>
          <w:bCs/>
        </w:rPr>
      </w:pPr>
      <w:r w:rsidRPr="00175D10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193DE5" w:rsidRPr="00193DE5">
        <w:rPr>
          <w:bCs/>
        </w:rPr>
        <w:t xml:space="preserve">CGCOII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193DE5" w:rsidRPr="00193DE5">
        <w:t xml:space="preserve">CGCOII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193DE5" w:rsidRPr="00193DE5">
        <w:t>CGCOII</w:t>
      </w:r>
      <w:r w:rsidRPr="00C627FB">
        <w:t>.</w:t>
      </w:r>
      <w:r w:rsidR="004F6CA8">
        <w:t xml:space="preserve"> Adicionalmente, el </w:t>
      </w:r>
      <w:r w:rsidR="00193DE5" w:rsidRPr="00193DE5">
        <w:t xml:space="preserve">CGCOII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193DE5" w:rsidRPr="00193DE5">
        <w:t xml:space="preserve">CGCOII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75D10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5D10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2113A-C0B9-4AF2-901B-30552722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2021-10-04T11:01:00Z</dcterms:created>
  <dcterms:modified xsi:type="dcterms:W3CDTF">2021-10-18T11:57:00Z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