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253C37" w:rsidRDefault="00253C3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253C37" w:rsidRPr="00006957" w:rsidRDefault="00253C3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B6872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B6872" w:rsidRPr="00006957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C37" w:rsidRDefault="00253C3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B6872" w:rsidRDefault="00EB68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B4764" w:rsidP="00253C37">
            <w:pPr>
              <w:rPr>
                <w:sz w:val="24"/>
                <w:szCs w:val="24"/>
              </w:rPr>
            </w:pPr>
            <w:r w:rsidRPr="001B4764">
              <w:rPr>
                <w:sz w:val="24"/>
                <w:szCs w:val="24"/>
              </w:rPr>
              <w:t xml:space="preserve">Consejo General de Colegios Oficiales de </w:t>
            </w:r>
            <w:r w:rsidR="00253C37">
              <w:rPr>
                <w:sz w:val="24"/>
                <w:szCs w:val="24"/>
              </w:rPr>
              <w:t>Podólogos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53C37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253C3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253C37">
        <w:rPr>
          <w:bCs/>
        </w:rPr>
        <w:t xml:space="preserve">Según informa el </w:t>
      </w:r>
      <w:r w:rsidR="00C45AAA" w:rsidRPr="00253C37">
        <w:rPr>
          <w:bCs/>
        </w:rPr>
        <w:t>CGCO</w:t>
      </w:r>
      <w:r w:rsidR="00253C37">
        <w:rPr>
          <w:bCs/>
        </w:rPr>
        <w:t>P</w:t>
      </w:r>
      <w:r w:rsidRPr="00253C37">
        <w:rPr>
          <w:bCs/>
        </w:rPr>
        <w:t xml:space="preserve">, </w:t>
      </w:r>
      <w:r w:rsidR="00253C37">
        <w:rPr>
          <w:bCs/>
        </w:rPr>
        <w:t xml:space="preserve">no se ha asignado </w:t>
      </w:r>
      <w:r w:rsidRPr="00253C37">
        <w:rPr>
          <w:bCs/>
        </w:rPr>
        <w:t>la gestión de las solicitudes de acceso a información pública</w:t>
      </w:r>
      <w:r w:rsidR="00C45AAA" w:rsidRPr="00253C37">
        <w:rPr>
          <w:bCs/>
        </w:rPr>
        <w:t xml:space="preserve"> </w:t>
      </w:r>
      <w:r w:rsidR="00253C37">
        <w:rPr>
          <w:bCs/>
        </w:rPr>
        <w:t>a ninguna unidad de su estructura organizativa aun</w:t>
      </w:r>
      <w:r w:rsidR="00E46F2A" w:rsidRPr="00253C37">
        <w:rPr>
          <w:bCs/>
        </w:rPr>
        <w:t xml:space="preserve">que cuenta con dos </w:t>
      </w:r>
      <w:r w:rsidR="00C45AAA" w:rsidRPr="00253C37">
        <w:rPr>
          <w:bCs/>
        </w:rPr>
        <w:t>persona</w:t>
      </w:r>
      <w:r w:rsidR="00E46F2A" w:rsidRPr="00253C37">
        <w:rPr>
          <w:bCs/>
        </w:rPr>
        <w:t>s</w:t>
      </w:r>
      <w:r w:rsidR="00C45AAA" w:rsidRPr="00253C37">
        <w:rPr>
          <w:bCs/>
        </w:rPr>
        <w:t xml:space="preserve"> designada que compatibiliza</w:t>
      </w:r>
      <w:r w:rsidR="00CD34CF" w:rsidRPr="00253C37">
        <w:rPr>
          <w:bCs/>
        </w:rPr>
        <w:t>n</w:t>
      </w:r>
      <w:r w:rsidR="00C45AAA" w:rsidRPr="00253C37">
        <w:rPr>
          <w:bCs/>
        </w:rPr>
        <w:t xml:space="preserve">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53C3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53C37" w:rsidP="00253C37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A partir de la información suministrada por el</w:t>
      </w:r>
      <w:r w:rsidRPr="00253C37">
        <w:t xml:space="preserve"> </w:t>
      </w:r>
      <w:r w:rsidRPr="00253C37">
        <w:rPr>
          <w:bCs/>
          <w:color w:val="auto"/>
          <w:szCs w:val="22"/>
        </w:rPr>
        <w:t>CGCOP</w:t>
      </w:r>
      <w:r>
        <w:rPr>
          <w:bCs/>
          <w:color w:val="auto"/>
          <w:szCs w:val="22"/>
        </w:rPr>
        <w:t xml:space="preserve">, no existe un registro específico que permita diferenciar las solicitudes de información efectuadas al amparo de la LTAIBG de otras solicitudes y consultas sobre diversas cuestiones dirigidas al CG. Sólo se identifica una solicitud claramente vinculada al ejercicio del derecho de acceso. </w:t>
      </w:r>
    </w:p>
    <w:p w:rsidR="00F34803" w:rsidRPr="009079EA" w:rsidRDefault="004F13AC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253C37" w:rsidRPr="00253C37">
        <w:rPr>
          <w:rStyle w:val="Ttulo2Car"/>
          <w:b w:val="0"/>
          <w:color w:val="auto"/>
          <w:sz w:val="22"/>
          <w:szCs w:val="22"/>
          <w:lang w:bidi="es-ES"/>
        </w:rPr>
        <w:t xml:space="preserve">CGCOP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ha habilitado un apartado en su Portal de Transparencia destinado a publicar </w:t>
      </w:r>
      <w:r w:rsidR="00EB6872" w:rsidRPr="00EB6872">
        <w:rPr>
          <w:rStyle w:val="Ttulo2Car"/>
          <w:b w:val="0"/>
          <w:color w:val="auto"/>
          <w:sz w:val="22"/>
          <w:szCs w:val="22"/>
          <w:lang w:bidi="es-ES"/>
        </w:rPr>
        <w:t xml:space="preserve"> información sobre las solicitudes denegadas por aplicación de los límites del artículo 14 de la LTAIBG.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En dicho apartado se indica que no se han producido denegaciones por aplicación de estos límites.</w:t>
      </w:r>
    </w:p>
    <w:p w:rsidR="00BA266E" w:rsidRDefault="00BA266E" w:rsidP="00B812AB"/>
    <w:p w:rsidR="00B812AB" w:rsidRPr="00E34195" w:rsidRDefault="00253C3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253C37" w:rsidRPr="00253C37">
        <w:rPr>
          <w:rStyle w:val="Ttulo2Car"/>
          <w:b w:val="0"/>
          <w:color w:val="auto"/>
          <w:sz w:val="22"/>
          <w:szCs w:val="22"/>
          <w:lang w:bidi="es-ES"/>
        </w:rPr>
        <w:t xml:space="preserve">CGCOP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dispone e</w:t>
      </w:r>
      <w:r w:rsidR="00621C42" w:rsidRPr="00621C42">
        <w:rPr>
          <w:rStyle w:val="Ttulo2Car"/>
          <w:b w:val="0"/>
          <w:color w:val="auto"/>
          <w:sz w:val="22"/>
          <w:szCs w:val="22"/>
          <w:lang w:bidi="es-ES"/>
        </w:rPr>
        <w:t xml:space="preserve">n su Portal de Transparencia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 xml:space="preserve"> “solicitar información”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621C42">
        <w:rPr>
          <w:rStyle w:val="Ttulo2Car"/>
          <w:b w:val="0"/>
          <w:color w:val="auto"/>
          <w:sz w:val="22"/>
          <w:szCs w:val="22"/>
          <w:lang w:bidi="es-ES"/>
        </w:rPr>
        <w:t xml:space="preserve">ste </w:t>
      </w:r>
      <w:r w:rsidR="00621C42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espacio 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 xml:space="preserve">que </w:t>
      </w:r>
      <w:r w:rsidR="00253C37" w:rsidRPr="00253C37">
        <w:rPr>
          <w:rStyle w:val="Ttulo2Car"/>
          <w:b w:val="0"/>
          <w:color w:val="auto"/>
          <w:sz w:val="22"/>
          <w:szCs w:val="22"/>
          <w:lang w:bidi="es-ES"/>
        </w:rPr>
        <w:t>enlaza con el apartado “Contacto Administración” del acceso “Contacto” de su página web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>,</w:t>
      </w:r>
      <w:r w:rsidR="00253C37" w:rsidRPr="00253C37">
        <w:rPr>
          <w:rStyle w:val="Ttulo2Car"/>
          <w:b w:val="0"/>
          <w:color w:val="auto"/>
          <w:sz w:val="22"/>
          <w:szCs w:val="22"/>
          <w:lang w:bidi="es-ES"/>
        </w:rPr>
        <w:t xml:space="preserve"> cuenta con un formulario web 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todo tipo de solicitudes y consultas al CG. No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sobre el derecho que asiste a los ciudadanos a solicitar información pública al amparo de la LTAIBG</w:t>
      </w:r>
      <w:r w:rsidR="00E7299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>ni</w:t>
      </w:r>
      <w:r w:rsidR="004F13AC">
        <w:rPr>
          <w:rStyle w:val="Ttulo2Car"/>
          <w:b w:val="0"/>
          <w:color w:val="auto"/>
          <w:sz w:val="22"/>
          <w:szCs w:val="22"/>
          <w:lang w:bidi="es-ES"/>
        </w:rPr>
        <w:t xml:space="preserve"> sobre los medios habilitados para la presentación de las solicitudes, sobre los requisitos </w:t>
      </w:r>
      <w:r w:rsidR="00253C37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DC7A5E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F13AC">
        <w:rPr>
          <w:rStyle w:val="Ttulo2Car"/>
          <w:b w:val="0"/>
          <w:color w:val="auto"/>
          <w:sz w:val="22"/>
          <w:szCs w:val="22"/>
          <w:lang w:bidi="es-ES"/>
        </w:rPr>
        <w:t>el procedimiento de gestión</w:t>
      </w:r>
      <w:r w:rsidR="00E72994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253C37" w:rsidRDefault="00253C37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40246" w:rsidRPr="00E34195" w:rsidRDefault="00253C3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253C3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253C37">
        <w:rPr>
          <w:color w:val="auto"/>
          <w:lang w:bidi="es-ES"/>
        </w:rPr>
        <w:t>del formulario habilitado</w:t>
      </w:r>
      <w:r w:rsidR="00E72994">
        <w:rPr>
          <w:color w:val="auto"/>
          <w:lang w:bidi="es-ES"/>
        </w:rPr>
        <w:t xml:space="preserve"> habilitado</w:t>
      </w:r>
      <w:r w:rsidR="000D46B6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253C37" w:rsidRPr="00253C37">
        <w:t>https://cgcop.es/contacto-administracion/</w:t>
      </w:r>
      <w:r w:rsidR="00CD34CF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253C37">
        <w:rPr>
          <w:color w:val="auto"/>
        </w:rPr>
        <w:t xml:space="preserve"> no</w:t>
      </w:r>
      <w:r>
        <w:rPr>
          <w:color w:val="auto"/>
        </w:rPr>
        <w:t xml:space="preserve"> ha recibido </w:t>
      </w:r>
      <w:r w:rsidR="002F57A7">
        <w:rPr>
          <w:color w:val="auto"/>
        </w:rPr>
        <w:t>reclamaci</w:t>
      </w:r>
      <w:r w:rsidR="00E72994">
        <w:rPr>
          <w:color w:val="auto"/>
        </w:rPr>
        <w:t>ones</w:t>
      </w:r>
      <w:r>
        <w:rPr>
          <w:color w:val="auto"/>
        </w:rPr>
        <w:t xml:space="preserve"> contra resoluciones del </w:t>
      </w:r>
      <w:r w:rsidR="00DC7A5E" w:rsidRPr="00DC7A5E">
        <w:rPr>
          <w:color w:val="auto"/>
        </w:rPr>
        <w:t xml:space="preserve">CGCOP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253C3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E72994" w:rsidRDefault="00E72994" w:rsidP="00E72994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524620" w:rsidRPr="00524620">
        <w:t xml:space="preserve">CGCOP </w:t>
      </w:r>
      <w:r>
        <w:t>presenta un conjunto de buenas prácticas que podrían ser aplicadas por otras instituciones y organizaciones públicas. En este sentido cabe destacar:</w:t>
      </w:r>
    </w:p>
    <w:p w:rsidR="00E72994" w:rsidRDefault="00E72994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63118A" w:rsidRDefault="0063118A" w:rsidP="0063118A">
      <w:pPr>
        <w:ind w:left="426"/>
      </w:pPr>
    </w:p>
    <w:p w:rsidR="00256215" w:rsidRDefault="00253C3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524620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indicado, la cuantificación de las solicitudes de información efectuadas en 2020 no resulta posible ya que no se diferencian de otras consultas o solicitudes de información no vinculadas a la Ley de Transparencia.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4F13AC" w:rsidP="00F34803">
      <w:pPr>
        <w:pStyle w:val="Prrafodelista"/>
        <w:ind w:left="644"/>
      </w:pPr>
      <w:r>
        <w:t xml:space="preserve">Por otra parte </w:t>
      </w:r>
      <w:r w:rsidR="00524620">
        <w:t xml:space="preserve">no </w:t>
      </w:r>
      <w:r>
        <w:t>se ha habilitado un apartado para la publicación de las resoluciones denegatorias por aplicación de los límites del artículo 14 de la LTAIBG.</w:t>
      </w:r>
    </w:p>
    <w:p w:rsidR="004F13AC" w:rsidRDefault="004F13AC" w:rsidP="00F34803">
      <w:pPr>
        <w:pStyle w:val="Prrafodelista"/>
        <w:ind w:left="644"/>
      </w:pPr>
    </w:p>
    <w:p w:rsidR="00524620" w:rsidRDefault="00524620" w:rsidP="0052462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Pr="00D35A2B">
        <w:rPr>
          <w:bCs/>
        </w:rPr>
        <w:t>CGCO</w:t>
      </w:r>
      <w:r>
        <w:rPr>
          <w:bCs/>
        </w:rPr>
        <w:t>P</w:t>
      </w:r>
      <w:r w:rsidRPr="00D35A2B">
        <w:rPr>
          <w:bCs/>
        </w:rPr>
        <w:t xml:space="preserve"> </w:t>
      </w:r>
      <w:r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524620" w:rsidRDefault="00524620" w:rsidP="0052462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24620" w:rsidRPr="008648E8" w:rsidRDefault="00524620" w:rsidP="00524620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524620" w:rsidRDefault="00524620" w:rsidP="00524620">
      <w:pPr>
        <w:pStyle w:val="Prrafodelista"/>
        <w:ind w:left="644"/>
      </w:pPr>
    </w:p>
    <w:p w:rsidR="00524620" w:rsidRDefault="00524620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524620" w:rsidRPr="00524620">
        <w:t xml:space="preserve">CGCOP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07768E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524620">
        <w:t xml:space="preserve">Pero en este espacio no </w:t>
      </w:r>
      <w:r w:rsidR="00E0225F">
        <w:t>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4F13AC">
        <w:t xml:space="preserve">, </w:t>
      </w:r>
      <w:r w:rsidR="00524620">
        <w:t xml:space="preserve">ni </w:t>
      </w:r>
      <w:r w:rsidR="004F13AC">
        <w:t xml:space="preserve">sobre los medios habilitados, los requisitos </w:t>
      </w:r>
      <w:r w:rsidR="00524620">
        <w:t>o</w:t>
      </w:r>
      <w:r w:rsidR="004F13AC">
        <w:t xml:space="preserve"> el procedimiento de gestión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524620" w:rsidRDefault="00524620" w:rsidP="0052462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</w:t>
      </w:r>
      <w:r>
        <w:t>revisen los contenidos del acceso “Solicitar información” del Portal de Transparencia del CGCOP</w:t>
      </w:r>
      <w:r>
        <w:t xml:space="preserve">, </w:t>
      </w:r>
      <w:r>
        <w:t>incluyendo</w:t>
      </w:r>
      <w:r w:rsidRPr="00C627FB">
        <w:t xml:space="preserve"> información sobre el derecho que asiste a los ciudadanos a solicitar información pública, </w:t>
      </w:r>
      <w:r>
        <w:t>indicando</w:t>
      </w:r>
      <w:r w:rsidRPr="00C627FB">
        <w:t xml:space="preserve"> los medios habilitados para la presentación de las solicitudes de información pública dirigidas a la </w:t>
      </w:r>
      <w:r>
        <w:t>entidad</w:t>
      </w:r>
      <w:r w:rsidRPr="00C627FB">
        <w:t xml:space="preserve"> </w:t>
      </w:r>
      <w:r>
        <w:t>e informando</w:t>
      </w:r>
      <w:r w:rsidRPr="00C627FB">
        <w:t xml:space="preserve"> sobre los requisitos necesarios para la presentación de una solicitud de acceso a la información pública </w:t>
      </w:r>
      <w:r>
        <w:t xml:space="preserve">del </w:t>
      </w:r>
      <w:r w:rsidRPr="00524620">
        <w:t>CGCOP</w:t>
      </w:r>
      <w:r w:rsidRPr="00C627FB">
        <w:t>.</w:t>
      </w:r>
      <w:r>
        <w:t xml:space="preserve"> Adicionalmente, el </w:t>
      </w:r>
      <w:r w:rsidRPr="00524620">
        <w:t xml:space="preserve">CGCOP </w:t>
      </w:r>
      <w:r>
        <w:t>podría valorar publicar información relativa al procedimiento</w:t>
      </w:r>
      <w:r w:rsidRPr="00C627FB">
        <w:t xml:space="preserve"> </w:t>
      </w:r>
    </w:p>
    <w:p w:rsidR="00524620" w:rsidRDefault="00524620" w:rsidP="0052462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524620" w:rsidRPr="00C627FB" w:rsidRDefault="00524620" w:rsidP="0052462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524620" w:rsidRDefault="00524620" w:rsidP="00524620">
      <w:pPr>
        <w:pStyle w:val="Prrafodelista"/>
        <w:ind w:left="644"/>
        <w:jc w:val="both"/>
      </w:pPr>
    </w:p>
    <w:p w:rsidR="00524620" w:rsidRDefault="00524620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bookmarkStart w:id="0" w:name="_GoBack"/>
      <w:bookmarkEnd w:id="0"/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524620" w:rsidRDefault="00524620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lastRenderedPageBreak/>
        <w:t xml:space="preserve">Aunque se contemple la posibilidad de desestimación de solicitudes de información por silencio administrativo, </w:t>
      </w:r>
      <w:r w:rsidR="000D46B6">
        <w:t xml:space="preserve">el </w:t>
      </w:r>
      <w:r w:rsidR="00524620" w:rsidRPr="00524620">
        <w:t xml:space="preserve">CGCOP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37" w:rsidRDefault="00253C37" w:rsidP="00932008">
      <w:pPr>
        <w:spacing w:after="0" w:line="240" w:lineRule="auto"/>
      </w:pPr>
      <w:r>
        <w:separator/>
      </w:r>
    </w:p>
  </w:endnote>
  <w:endnote w:type="continuationSeparator" w:id="0">
    <w:p w:rsidR="00253C37" w:rsidRDefault="00253C3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C37" w:rsidRPr="00C533E7" w:rsidRDefault="00253C3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524620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253C37" w:rsidRDefault="00253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37" w:rsidRDefault="00253C37" w:rsidP="00932008">
      <w:pPr>
        <w:spacing w:after="0" w:line="240" w:lineRule="auto"/>
      </w:pPr>
      <w:r>
        <w:separator/>
      </w:r>
    </w:p>
  </w:footnote>
  <w:footnote w:type="continuationSeparator" w:id="0">
    <w:p w:rsidR="00253C37" w:rsidRDefault="00253C3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9pt;height:9pt" o:bullet="t">
        <v:imagedata r:id="rId1" o:title="BD14533_"/>
      </v:shape>
    </w:pict>
  </w:numPicBullet>
  <w:numPicBullet w:numPicBulletId="1">
    <w:pict>
      <v:shape id="_x0000_i1450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768E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A7273"/>
    <w:rsid w:val="001B3D6A"/>
    <w:rsid w:val="001B4764"/>
    <w:rsid w:val="001C238B"/>
    <w:rsid w:val="001E1C29"/>
    <w:rsid w:val="001F251B"/>
    <w:rsid w:val="001F25E4"/>
    <w:rsid w:val="00205728"/>
    <w:rsid w:val="00241D7A"/>
    <w:rsid w:val="00253C37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13AC"/>
    <w:rsid w:val="004F2655"/>
    <w:rsid w:val="004F6CA8"/>
    <w:rsid w:val="00524620"/>
    <w:rsid w:val="00530405"/>
    <w:rsid w:val="00531D64"/>
    <w:rsid w:val="005446A8"/>
    <w:rsid w:val="00553508"/>
    <w:rsid w:val="00561402"/>
    <w:rsid w:val="0057532F"/>
    <w:rsid w:val="00595AAF"/>
    <w:rsid w:val="005A0354"/>
    <w:rsid w:val="005B1F0E"/>
    <w:rsid w:val="005B3C15"/>
    <w:rsid w:val="005E37C8"/>
    <w:rsid w:val="005F62F6"/>
    <w:rsid w:val="00610D8A"/>
    <w:rsid w:val="00621C42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736E3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34CF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7A5E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72994"/>
    <w:rsid w:val="00EB6872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D4064"/>
    <w:rsid w:val="00283C1B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964F2-3F99-46DB-8BDD-A5822C5F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2021-10-06T07:18:00Z</dcterms:created>
  <dcterms:modified xsi:type="dcterms:W3CDTF">2021-10-06T07:24:00Z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