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sidP="00D02AF3">
      <w:pPr>
        <w:ind w:left="426"/>
      </w:pPr>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100330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rsidR="009E1F53" w:rsidRDefault="009E1F53" w:rsidP="00B40246">
                                <w:pPr>
                                  <w:pStyle w:val="Ttulodelboletn"/>
                                  <w:jc w:val="center"/>
                                  <w:rPr>
                                    <w:rFonts w:ascii="Century Gothic" w:hAnsi="Century Gothic"/>
                                    <w:sz w:val="50"/>
                                    <w:szCs w:val="50"/>
                                  </w:rPr>
                                </w:pPr>
                              </w:p>
                              <w:p w:rsidR="009E1F53" w:rsidRPr="00006957" w:rsidRDefault="009E1F53"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left:0;text-align:left;margin-left:27.75pt;margin-top:7.9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" filled="f" stroked="f">
                <v:textbox inset=",7.2pt,,7.2pt">
                  <w:txbxContent>
                    <w:sdt>
                      <w:sdtPr>
                        <w:rPr>
                          <w:rFonts w:ascii="Century Gothic" w:hAnsi="Century Gothic"/>
                          <w:sz w:val="50"/>
                          <w:szCs w:val="50"/>
                        </w:rPr>
                        <w:id w:val="228783080"/>
                      </w:sdtPr>
                      <w:sdtContent>
                        <w:p w:rsidR="00311E0F" w:rsidRDefault="00311E0F" w:rsidP="00B40246">
                          <w:pPr>
                            <w:pStyle w:val="Ttulodelboletn"/>
                            <w:jc w:val="center"/>
                            <w:rPr>
                              <w:rFonts w:ascii="Century Gothic" w:hAnsi="Century Gothic"/>
                              <w:sz w:val="50"/>
                              <w:szCs w:val="50"/>
                            </w:rPr>
                          </w:pPr>
                        </w:p>
                        <w:p w:rsidR="00311E0F" w:rsidRPr="00006957" w:rsidRDefault="00311E0F"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9E1F53" w:rsidRDefault="009E1F53"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311E0F" w:rsidRDefault="00311E0F"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Entidad evaluada</w:t>
            </w:r>
          </w:p>
        </w:tc>
        <w:tc>
          <w:tcPr>
            <w:tcW w:w="6954" w:type="dxa"/>
          </w:tcPr>
          <w:p w:rsidR="00531D64" w:rsidRPr="00CB5511" w:rsidRDefault="00942DA4" w:rsidP="00942DA4">
            <w:pPr>
              <w:rPr>
                <w:sz w:val="24"/>
                <w:szCs w:val="24"/>
              </w:rPr>
            </w:pPr>
            <w:r>
              <w:rPr>
                <w:sz w:val="24"/>
                <w:szCs w:val="24"/>
              </w:rPr>
              <w:t xml:space="preserve">Ilustre </w:t>
            </w:r>
            <w:r w:rsidR="00593910" w:rsidRPr="00593910">
              <w:rPr>
                <w:sz w:val="24"/>
                <w:szCs w:val="24"/>
              </w:rPr>
              <w:t xml:space="preserve">Colegio </w:t>
            </w:r>
            <w:r>
              <w:rPr>
                <w:sz w:val="24"/>
                <w:szCs w:val="24"/>
              </w:rPr>
              <w:t xml:space="preserve">Oficial </w:t>
            </w:r>
            <w:r w:rsidR="00C760E5">
              <w:rPr>
                <w:sz w:val="24"/>
                <w:szCs w:val="24"/>
              </w:rPr>
              <w:t xml:space="preserve">de </w:t>
            </w:r>
            <w:r>
              <w:rPr>
                <w:sz w:val="24"/>
                <w:szCs w:val="24"/>
              </w:rPr>
              <w:t>Geólogos</w:t>
            </w:r>
          </w:p>
        </w:tc>
      </w:tr>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Fecha de la evaluación</w:t>
            </w:r>
          </w:p>
        </w:tc>
        <w:tc>
          <w:tcPr>
            <w:tcW w:w="6954" w:type="dxa"/>
          </w:tcPr>
          <w:p w:rsidR="00531D64" w:rsidRPr="00CB5511" w:rsidRDefault="003A1324" w:rsidP="00DC3825">
            <w:pPr>
              <w:rPr>
                <w:sz w:val="24"/>
                <w:szCs w:val="24"/>
              </w:rPr>
            </w:pPr>
            <w:r>
              <w:rPr>
                <w:sz w:val="24"/>
                <w:szCs w:val="24"/>
              </w:rPr>
              <w:t>30/06</w:t>
            </w:r>
            <w:r w:rsidR="00340559">
              <w:rPr>
                <w:sz w:val="24"/>
                <w:szCs w:val="24"/>
              </w:rPr>
              <w:t>/2021</w:t>
            </w:r>
          </w:p>
        </w:tc>
      </w:tr>
    </w:tbl>
    <w:p w:rsidR="00BA266E" w:rsidRDefault="00BA266E"/>
    <w:p w:rsidR="00561402" w:rsidRPr="0012783F" w:rsidRDefault="00CB4D41">
      <w:pPr>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p w:rsidR="00BA266E" w:rsidRDefault="00BA266E" w:rsidP="0012783F">
      <w:pPr>
        <w:pStyle w:val="Cuerpodelboletn"/>
        <w:spacing w:before="120" w:after="120" w:line="312" w:lineRule="auto"/>
        <w:ind w:left="360"/>
        <w:rPr>
          <w:bCs/>
          <w:color w:val="auto"/>
          <w:szCs w:val="22"/>
        </w:rPr>
      </w:pPr>
    </w:p>
    <w:p w:rsidR="00CB4D41" w:rsidRDefault="00CB4D41" w:rsidP="00CB4D41">
      <w:pPr>
        <w:pStyle w:val="Prrafodelista"/>
        <w:spacing w:before="120" w:after="120" w:line="312" w:lineRule="auto"/>
        <w:ind w:left="426"/>
        <w:contextualSpacing w:val="0"/>
        <w:jc w:val="both"/>
        <w:rPr>
          <w:bCs/>
        </w:rPr>
      </w:pPr>
      <w:r w:rsidRPr="005A758D">
        <w:rPr>
          <w:bCs/>
        </w:rPr>
        <w:t>No se ha remitido información</w:t>
      </w:r>
      <w:r>
        <w:rPr>
          <w:bCs/>
        </w:rPr>
        <w:t>.</w:t>
      </w:r>
    </w:p>
    <w:p w:rsidR="00BA266E" w:rsidRPr="00BA266E" w:rsidRDefault="00BA266E" w:rsidP="0012783F">
      <w:pPr>
        <w:pStyle w:val="Cuerpodelboletn"/>
        <w:spacing w:before="120" w:after="120" w:line="312" w:lineRule="auto"/>
        <w:ind w:left="360"/>
        <w:rPr>
          <w:bCs/>
          <w:color w:val="auto"/>
          <w:szCs w:val="22"/>
        </w:rPr>
      </w:pPr>
    </w:p>
    <w:p w:rsidR="00B812AB" w:rsidRPr="0012783F" w:rsidRDefault="00CB4D41" w:rsidP="001E1C29">
      <w:pPr>
        <w:jc w:val="both"/>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12783F">
            <w:rPr>
              <w:b/>
              <w:color w:val="00642D"/>
              <w:sz w:val="30"/>
              <w:szCs w:val="30"/>
            </w:rPr>
            <w:t>I</w:t>
          </w:r>
          <w:r w:rsidR="00B812AB">
            <w:rPr>
              <w:b/>
              <w:color w:val="00642D"/>
              <w:sz w:val="30"/>
              <w:szCs w:val="30"/>
            </w:rPr>
            <w:t>I</w:t>
          </w:r>
          <w:r w:rsidR="00B812AB" w:rsidRPr="0012783F">
            <w:rPr>
              <w:b/>
              <w:color w:val="00642D"/>
              <w:sz w:val="30"/>
              <w:szCs w:val="30"/>
            </w:rPr>
            <w:t xml:space="preserve">. </w:t>
          </w:r>
          <w:r w:rsidR="00B812AB">
            <w:rPr>
              <w:b/>
              <w:color w:val="00642D"/>
              <w:sz w:val="30"/>
              <w:szCs w:val="30"/>
            </w:rPr>
            <w:t>Actividad generada en 2020 por las solicitudes de acceso a información pública</w:t>
          </w:r>
          <w:r w:rsidR="00531D64">
            <w:rPr>
              <w:b/>
              <w:color w:val="00642D"/>
              <w:sz w:val="30"/>
              <w:szCs w:val="30"/>
            </w:rPr>
            <w:t xml:space="preserve"> </w:t>
          </w:r>
        </w:sdtContent>
      </w:sdt>
    </w:p>
    <w:p w:rsidR="00CB4D41" w:rsidRDefault="00CB4D41" w:rsidP="00D02AF3">
      <w:pPr>
        <w:pStyle w:val="Cuerpodelboletn"/>
        <w:spacing w:before="120" w:after="120" w:line="312" w:lineRule="auto"/>
        <w:ind w:left="426"/>
        <w:rPr>
          <w:bCs/>
          <w:color w:val="auto"/>
          <w:szCs w:val="22"/>
        </w:rPr>
      </w:pPr>
    </w:p>
    <w:p w:rsidR="006B49DC" w:rsidRPr="00C45AAA" w:rsidRDefault="00CB4D41" w:rsidP="00D02AF3">
      <w:pPr>
        <w:pStyle w:val="Cuerpodelboletn"/>
        <w:spacing w:before="120" w:after="120" w:line="312" w:lineRule="auto"/>
        <w:ind w:left="426"/>
        <w:rPr>
          <w:bCs/>
          <w:color w:val="auto"/>
          <w:szCs w:val="22"/>
        </w:rPr>
      </w:pPr>
      <w:r w:rsidRPr="00CB4D41">
        <w:rPr>
          <w:bCs/>
          <w:color w:val="auto"/>
          <w:szCs w:val="22"/>
        </w:rPr>
        <w:t>No se ha remitido información.</w:t>
      </w:r>
      <w:r w:rsidR="0026637D" w:rsidRPr="00C45AAA">
        <w:rPr>
          <w:bCs/>
          <w:color w:val="auto"/>
          <w:szCs w:val="22"/>
        </w:rPr>
        <w:t xml:space="preserve"> </w:t>
      </w:r>
    </w:p>
    <w:p w:rsidR="00F34803" w:rsidRPr="009079EA" w:rsidRDefault="00F34803" w:rsidP="00F34803">
      <w:pPr>
        <w:pStyle w:val="Cuerpodelboletn"/>
        <w:spacing w:before="120" w:after="120" w:line="276" w:lineRule="auto"/>
        <w:ind w:left="426"/>
        <w:rPr>
          <w:rStyle w:val="Ttulo2Car"/>
          <w:b w:val="0"/>
          <w:color w:val="auto"/>
          <w:sz w:val="22"/>
          <w:szCs w:val="22"/>
          <w:lang w:bidi="es-ES"/>
        </w:rPr>
      </w:pPr>
      <w:r w:rsidRPr="004F6CA8">
        <w:rPr>
          <w:rStyle w:val="Ttulo2Car"/>
          <w:b w:val="0"/>
          <w:color w:val="auto"/>
          <w:sz w:val="22"/>
          <w:szCs w:val="22"/>
          <w:lang w:bidi="es-ES"/>
        </w:rPr>
        <w:t>No se ha localizado en la web de</w:t>
      </w:r>
      <w:r w:rsidR="0026637D" w:rsidRPr="004F6CA8">
        <w:rPr>
          <w:rStyle w:val="Ttulo2Car"/>
          <w:b w:val="0"/>
          <w:color w:val="auto"/>
          <w:sz w:val="22"/>
          <w:szCs w:val="22"/>
          <w:lang w:bidi="es-ES"/>
        </w:rPr>
        <w:t>l</w:t>
      </w:r>
      <w:r w:rsidRPr="004F6CA8">
        <w:rPr>
          <w:rStyle w:val="Ttulo2Car"/>
          <w:b w:val="0"/>
          <w:color w:val="auto"/>
          <w:sz w:val="22"/>
          <w:szCs w:val="22"/>
          <w:lang w:bidi="es-ES"/>
        </w:rPr>
        <w:t xml:space="preserve"> </w:t>
      </w:r>
      <w:r w:rsidR="00311E0F">
        <w:rPr>
          <w:rStyle w:val="Ttulo2Car"/>
          <w:b w:val="0"/>
          <w:color w:val="auto"/>
          <w:sz w:val="22"/>
          <w:szCs w:val="22"/>
          <w:lang w:bidi="es-ES"/>
        </w:rPr>
        <w:t>ICOG</w:t>
      </w:r>
      <w:r w:rsidRPr="004F6CA8">
        <w:rPr>
          <w:rStyle w:val="Ttulo2Car"/>
          <w:b w:val="0"/>
          <w:color w:val="auto"/>
          <w:sz w:val="22"/>
          <w:szCs w:val="22"/>
          <w:lang w:bidi="es-ES"/>
        </w:rPr>
        <w:t>, información sobre las solicitudes denegadas por aplicación de los límites del artículo 14 de</w:t>
      </w:r>
      <w:r w:rsidR="00F95C49" w:rsidRPr="004F6CA8">
        <w:rPr>
          <w:rStyle w:val="Ttulo2Car"/>
          <w:b w:val="0"/>
          <w:color w:val="auto"/>
          <w:sz w:val="22"/>
          <w:szCs w:val="22"/>
          <w:lang w:bidi="es-ES"/>
        </w:rPr>
        <w:t xml:space="preserve"> </w:t>
      </w:r>
      <w:r w:rsidRPr="004F6CA8">
        <w:rPr>
          <w:rStyle w:val="Ttulo2Car"/>
          <w:b w:val="0"/>
          <w:color w:val="auto"/>
          <w:sz w:val="22"/>
          <w:szCs w:val="22"/>
          <w:lang w:bidi="es-ES"/>
        </w:rPr>
        <w:t>la LTAIBG, tal y como establece el artículo 14.3 de la norma, que obliga a la publicación de estas resoluciones previa disociación de los datos de carácter personal.</w:t>
      </w:r>
      <w:r w:rsidRPr="00C25AF5">
        <w:rPr>
          <w:rStyle w:val="Ttulo2Car"/>
          <w:b w:val="0"/>
          <w:color w:val="auto"/>
          <w:sz w:val="22"/>
          <w:szCs w:val="22"/>
          <w:lang w:bidi="es-ES"/>
        </w:rPr>
        <w:t xml:space="preserve"> </w:t>
      </w:r>
    </w:p>
    <w:p w:rsidR="00BA266E" w:rsidRDefault="00BA266E" w:rsidP="00B812AB"/>
    <w:p w:rsidR="00B812AB" w:rsidRPr="00E34195" w:rsidRDefault="00CB4D41" w:rsidP="006B49DC">
      <w:pPr>
        <w:pStyle w:val="Titulardelboletn"/>
        <w:spacing w:before="120" w:after="120" w:line="312" w:lineRule="auto"/>
        <w:rPr>
          <w:rFonts w:ascii="Century Gothic" w:hAnsi="Century Gothic"/>
          <w:color w:val="00642D"/>
        </w:rPr>
      </w:pPr>
      <w:sdt>
        <w:sdtPr>
          <w:rPr>
            <w:rFonts w:ascii="Century Gothic" w:hAnsi="Century Gothic"/>
            <w:color w:val="00642D"/>
            <w:sz w:val="30"/>
            <w:szCs w:val="30"/>
          </w:rPr>
          <w:id w:val="207845719"/>
          <w:placeholder>
            <w:docPart w:val="D0093F7CCA03424CB7F48332D2DADFBC"/>
          </w:placeholder>
        </w:sdtPr>
        <w:sdtEndPr>
          <w:rPr>
            <w:sz w:val="32"/>
            <w:szCs w:val="24"/>
          </w:rPr>
        </w:sdtEndPr>
        <w:sdtContent>
          <w:r w:rsidR="00B812AB" w:rsidRPr="00E34195">
            <w:rPr>
              <w:rFonts w:ascii="Century Gothic" w:hAnsi="Century Gothic"/>
              <w:color w:val="00642D"/>
              <w:sz w:val="30"/>
              <w:szCs w:val="30"/>
            </w:rPr>
            <w:t>I</w:t>
          </w:r>
          <w:r w:rsidR="00B812AB">
            <w:rPr>
              <w:rFonts w:ascii="Century Gothic" w:hAnsi="Century Gothic"/>
              <w:color w:val="00642D"/>
              <w:sz w:val="30"/>
              <w:szCs w:val="30"/>
            </w:rPr>
            <w:t>I</w:t>
          </w:r>
          <w:r w:rsidR="00176A94">
            <w:rPr>
              <w:rFonts w:ascii="Century Gothic" w:hAnsi="Century Gothic"/>
              <w:color w:val="00642D"/>
              <w:sz w:val="30"/>
              <w:szCs w:val="30"/>
            </w:rPr>
            <w:t>I</w:t>
          </w:r>
          <w:r w:rsidR="00B812AB" w:rsidRPr="00E34195">
            <w:rPr>
              <w:rFonts w:ascii="Century Gothic" w:hAnsi="Century Gothic"/>
              <w:color w:val="00642D"/>
              <w:sz w:val="30"/>
              <w:szCs w:val="30"/>
            </w:rPr>
            <w:t xml:space="preserve">. Localización </w:t>
          </w:r>
          <w:r w:rsidR="00055B15">
            <w:rPr>
              <w:rFonts w:ascii="Century Gothic" w:hAnsi="Century Gothic"/>
              <w:color w:val="00642D"/>
              <w:sz w:val="30"/>
              <w:szCs w:val="30"/>
            </w:rPr>
            <w:t>de la información y facilidad de acceso al</w:t>
          </w:r>
          <w:r w:rsidR="00531D64">
            <w:rPr>
              <w:rFonts w:ascii="Century Gothic" w:hAnsi="Century Gothic"/>
              <w:color w:val="00642D"/>
              <w:sz w:val="30"/>
              <w:szCs w:val="30"/>
            </w:rPr>
            <w:t xml:space="preserve"> </w:t>
          </w:r>
          <w:r w:rsidR="00055B15">
            <w:rPr>
              <w:rFonts w:ascii="Century Gothic" w:hAnsi="Century Gothic"/>
              <w:color w:val="00642D"/>
              <w:sz w:val="30"/>
              <w:szCs w:val="30"/>
            </w:rPr>
            <w:t>ejercicio del derecho de acceso</w:t>
          </w:r>
        </w:sdtContent>
      </w:sdt>
    </w:p>
    <w:p w:rsidR="006B49DC" w:rsidRDefault="0026637D" w:rsidP="0026637D">
      <w:pPr>
        <w:ind w:left="426"/>
        <w:jc w:val="both"/>
        <w:rPr>
          <w:rStyle w:val="Ttulo2Car"/>
          <w:b w:val="0"/>
          <w:color w:val="auto"/>
          <w:sz w:val="22"/>
          <w:szCs w:val="22"/>
          <w:lang w:bidi="es-ES"/>
        </w:rPr>
      </w:pPr>
      <w:r>
        <w:rPr>
          <w:rStyle w:val="Ttulo2Car"/>
          <w:b w:val="0"/>
          <w:color w:val="auto"/>
          <w:sz w:val="22"/>
          <w:szCs w:val="22"/>
          <w:lang w:bidi="es-ES"/>
        </w:rPr>
        <w:t xml:space="preserve">El </w:t>
      </w:r>
      <w:r w:rsidR="00311E0F" w:rsidRPr="00311E0F">
        <w:rPr>
          <w:rStyle w:val="Ttulo2Car"/>
          <w:b w:val="0"/>
          <w:color w:val="auto"/>
          <w:sz w:val="22"/>
          <w:szCs w:val="22"/>
          <w:lang w:bidi="es-ES"/>
        </w:rPr>
        <w:t xml:space="preserve">ICOG </w:t>
      </w:r>
      <w:r w:rsidR="00217D53">
        <w:rPr>
          <w:rStyle w:val="Ttulo2Car"/>
          <w:b w:val="0"/>
          <w:color w:val="auto"/>
          <w:sz w:val="22"/>
          <w:szCs w:val="22"/>
          <w:lang w:bidi="es-ES"/>
        </w:rPr>
        <w:t xml:space="preserve">no </w:t>
      </w:r>
      <w:r w:rsidR="00D94CFB">
        <w:rPr>
          <w:rStyle w:val="Ttulo2Car"/>
          <w:b w:val="0"/>
          <w:color w:val="auto"/>
          <w:sz w:val="22"/>
          <w:szCs w:val="22"/>
          <w:lang w:bidi="es-ES"/>
        </w:rPr>
        <w:t>dispone de</w:t>
      </w:r>
      <w:r w:rsidR="00D94CFB" w:rsidRPr="00D94CFB">
        <w:rPr>
          <w:rStyle w:val="Ttulo2Car"/>
          <w:b w:val="0"/>
          <w:color w:val="auto"/>
          <w:sz w:val="22"/>
          <w:szCs w:val="22"/>
          <w:lang w:bidi="es-ES"/>
        </w:rPr>
        <w:t xml:space="preserve"> un</w:t>
      </w:r>
      <w:r w:rsidR="00217D53">
        <w:rPr>
          <w:rStyle w:val="Ttulo2Car"/>
          <w:b w:val="0"/>
          <w:color w:val="auto"/>
          <w:sz w:val="22"/>
          <w:szCs w:val="22"/>
          <w:lang w:bidi="es-ES"/>
        </w:rPr>
        <w:t xml:space="preserve"> espacio específico en su Portal de Transparencia dedicado a la gestión de solicitudes de acceso a información pública. </w:t>
      </w:r>
      <w:r w:rsidR="003A1324">
        <w:rPr>
          <w:rStyle w:val="Ttulo2Car"/>
          <w:b w:val="0"/>
          <w:color w:val="auto"/>
          <w:sz w:val="22"/>
          <w:szCs w:val="22"/>
          <w:lang w:bidi="es-ES"/>
        </w:rPr>
        <w:t xml:space="preserve">Los únicos medios de contacto existentes en la web son </w:t>
      </w:r>
      <w:r w:rsidR="00311E0F">
        <w:rPr>
          <w:rStyle w:val="Ttulo2Car"/>
          <w:b w:val="0"/>
          <w:color w:val="auto"/>
          <w:sz w:val="22"/>
          <w:szCs w:val="22"/>
          <w:lang w:bidi="es-ES"/>
        </w:rPr>
        <w:t xml:space="preserve">un formulario, </w:t>
      </w:r>
      <w:r w:rsidR="003A1324">
        <w:rPr>
          <w:rStyle w:val="Ttulo2Car"/>
          <w:b w:val="0"/>
          <w:color w:val="auto"/>
          <w:sz w:val="22"/>
          <w:szCs w:val="22"/>
          <w:lang w:bidi="es-ES"/>
        </w:rPr>
        <w:t>una dirección postal, un teléfono y un email</w:t>
      </w:r>
      <w:r w:rsidR="009E1F53">
        <w:rPr>
          <w:rStyle w:val="Ttulo2Car"/>
          <w:b w:val="0"/>
          <w:color w:val="auto"/>
          <w:sz w:val="22"/>
          <w:szCs w:val="22"/>
          <w:lang w:bidi="es-ES"/>
        </w:rPr>
        <w:t>,</w:t>
      </w:r>
      <w:r w:rsidR="003A1324">
        <w:rPr>
          <w:rStyle w:val="Ttulo2Car"/>
          <w:b w:val="0"/>
          <w:color w:val="auto"/>
          <w:sz w:val="22"/>
          <w:szCs w:val="22"/>
          <w:lang w:bidi="es-ES"/>
        </w:rPr>
        <w:t xml:space="preserve"> </w:t>
      </w:r>
      <w:r w:rsidR="00311E0F">
        <w:rPr>
          <w:rStyle w:val="Ttulo2Car"/>
          <w:b w:val="0"/>
          <w:color w:val="auto"/>
          <w:sz w:val="22"/>
          <w:szCs w:val="22"/>
          <w:lang w:bidi="es-ES"/>
        </w:rPr>
        <w:t>todos ellos para contactos generales con la entidad</w:t>
      </w:r>
      <w:r w:rsidR="003A1324">
        <w:rPr>
          <w:rStyle w:val="Ttulo2Car"/>
          <w:b w:val="0"/>
          <w:color w:val="auto"/>
          <w:sz w:val="22"/>
          <w:szCs w:val="22"/>
          <w:lang w:bidi="es-ES"/>
        </w:rPr>
        <w:t xml:space="preserve">. </w:t>
      </w:r>
      <w:r w:rsidR="00A24D69">
        <w:rPr>
          <w:rStyle w:val="Ttulo2Car"/>
          <w:b w:val="0"/>
          <w:color w:val="auto"/>
          <w:sz w:val="22"/>
          <w:szCs w:val="22"/>
          <w:lang w:bidi="es-ES"/>
        </w:rPr>
        <w:t>En consecuencia, n</w:t>
      </w:r>
      <w:r w:rsidR="00D94CFB">
        <w:rPr>
          <w:rStyle w:val="Ttulo2Car"/>
          <w:b w:val="0"/>
          <w:color w:val="auto"/>
          <w:sz w:val="22"/>
          <w:szCs w:val="22"/>
          <w:lang w:bidi="es-ES"/>
        </w:rPr>
        <w:t xml:space="preserve">o </w:t>
      </w:r>
      <w:r>
        <w:rPr>
          <w:rStyle w:val="Ttulo2Car"/>
          <w:b w:val="0"/>
          <w:color w:val="auto"/>
          <w:sz w:val="22"/>
          <w:szCs w:val="22"/>
          <w:lang w:bidi="es-ES"/>
        </w:rPr>
        <w:t>se informa sobre el derecho que asiste a los ciudadanos a solicitar información</w:t>
      </w:r>
      <w:r w:rsidR="00217D53">
        <w:rPr>
          <w:rStyle w:val="Ttulo2Car"/>
          <w:b w:val="0"/>
          <w:color w:val="auto"/>
          <w:sz w:val="22"/>
          <w:szCs w:val="22"/>
          <w:lang w:bidi="es-ES"/>
        </w:rPr>
        <w:t xml:space="preserve"> pública al amparo de la LTAIBG, </w:t>
      </w:r>
      <w:r w:rsidR="00217D53">
        <w:rPr>
          <w:rStyle w:val="Ttulo2Car"/>
          <w:b w:val="0"/>
          <w:color w:val="auto"/>
          <w:sz w:val="22"/>
          <w:szCs w:val="22"/>
          <w:lang w:bidi="es-ES"/>
        </w:rPr>
        <w:lastRenderedPageBreak/>
        <w:t xml:space="preserve">ni sobre los medios habilitados y requisitos para la presentación de solicitudes ni sobre el procedimiento. </w:t>
      </w:r>
      <w:r>
        <w:rPr>
          <w:rStyle w:val="Ttulo2Car"/>
          <w:b w:val="0"/>
          <w:color w:val="auto"/>
          <w:sz w:val="22"/>
          <w:szCs w:val="22"/>
          <w:lang w:bidi="es-ES"/>
        </w:rPr>
        <w:t xml:space="preserve"> </w:t>
      </w:r>
    </w:p>
    <w:p w:rsidR="00B40246" w:rsidRPr="00E34195" w:rsidRDefault="00CB4D41" w:rsidP="006B49DC">
      <w:pPr>
        <w:pStyle w:val="Titulardelboletn"/>
        <w:spacing w:before="120" w:after="120" w:line="312" w:lineRule="auto"/>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w:t>
          </w:r>
          <w:r w:rsidR="00176A94">
            <w:rPr>
              <w:rFonts w:ascii="Century Gothic" w:hAnsi="Century Gothic"/>
              <w:color w:val="00642D"/>
              <w:sz w:val="30"/>
              <w:szCs w:val="30"/>
            </w:rPr>
            <w:t>V</w:t>
          </w:r>
          <w:r w:rsidR="000C6CFF" w:rsidRPr="00E34195">
            <w:rPr>
              <w:rFonts w:ascii="Century Gothic" w:hAnsi="Century Gothic"/>
              <w:color w:val="00642D"/>
              <w:sz w:val="30"/>
              <w:szCs w:val="30"/>
            </w:rPr>
            <w:t xml:space="preserve">. </w:t>
          </w:r>
          <w:r w:rsidR="00176A94">
            <w:rPr>
              <w:rFonts w:ascii="Century Gothic" w:hAnsi="Century Gothic"/>
              <w:color w:val="00642D"/>
              <w:sz w:val="30"/>
              <w:szCs w:val="30"/>
            </w:rPr>
            <w:t xml:space="preserve">Gestión de las solicitudes de acceso </w:t>
          </w:r>
        </w:sdtContent>
      </w:sdt>
    </w:p>
    <w:p w:rsidR="00046805" w:rsidRDefault="00E3088D" w:rsidP="00046805">
      <w:pPr>
        <w:pStyle w:val="Cuerpodelboletn"/>
        <w:spacing w:before="120" w:after="120" w:line="312" w:lineRule="auto"/>
        <w:ind w:left="360"/>
        <w:rPr>
          <w:color w:val="00642D"/>
          <w:lang w:bidi="es-ES"/>
        </w:rPr>
      </w:pPr>
      <w:r w:rsidRPr="00C33A23">
        <w:rPr>
          <w:color w:val="00642D"/>
          <w:lang w:bidi="es-ES"/>
        </w:rPr>
        <w:t xml:space="preserve"> </w:t>
      </w:r>
    </w:p>
    <w:p w:rsidR="00F34803" w:rsidRDefault="00F34803" w:rsidP="00046805">
      <w:pPr>
        <w:pStyle w:val="Cuerpodelboletn"/>
        <w:spacing w:before="120" w:after="120" w:line="312" w:lineRule="auto"/>
        <w:ind w:left="360"/>
        <w:rPr>
          <w:color w:val="auto"/>
          <w:lang w:bidi="es-ES"/>
        </w:rPr>
      </w:pPr>
      <w:r w:rsidRPr="001276B2">
        <w:rPr>
          <w:rStyle w:val="Ttulo2Car"/>
          <w:sz w:val="22"/>
          <w:szCs w:val="22"/>
        </w:rPr>
        <w:t>Inicio del procedimiento</w:t>
      </w:r>
      <w:r>
        <w:rPr>
          <w:color w:val="auto"/>
          <w:lang w:bidi="es-ES"/>
        </w:rPr>
        <w:t xml:space="preserve">. </w:t>
      </w:r>
    </w:p>
    <w:p w:rsidR="00F34803" w:rsidRPr="007E3B8C" w:rsidRDefault="00F34803" w:rsidP="00A915A2">
      <w:pPr>
        <w:pStyle w:val="Cuerpodelboletn"/>
        <w:spacing w:before="120" w:after="120" w:line="276" w:lineRule="auto"/>
        <w:ind w:left="426"/>
        <w:rPr>
          <w:color w:val="auto"/>
          <w:highlight w:val="yellow"/>
          <w:lang w:bidi="es-ES"/>
        </w:rPr>
      </w:pPr>
      <w:r w:rsidRPr="000D46B6">
        <w:rPr>
          <w:color w:val="auto"/>
          <w:lang w:bidi="es-ES"/>
        </w:rPr>
        <w:t xml:space="preserve">Con fecha </w:t>
      </w:r>
      <w:r w:rsidR="003A1324">
        <w:rPr>
          <w:color w:val="auto"/>
          <w:lang w:bidi="es-ES"/>
        </w:rPr>
        <w:t>30/06</w:t>
      </w:r>
      <w:r w:rsidR="000B2A81" w:rsidRPr="000D46B6">
        <w:rPr>
          <w:color w:val="auto"/>
          <w:lang w:bidi="es-ES"/>
        </w:rPr>
        <w:t>/</w:t>
      </w:r>
      <w:r w:rsidRPr="000D46B6">
        <w:rPr>
          <w:color w:val="auto"/>
          <w:lang w:bidi="es-ES"/>
        </w:rPr>
        <w:t xml:space="preserve">2021 se presentó </w:t>
      </w:r>
      <w:r w:rsidR="00904E47" w:rsidRPr="000D46B6">
        <w:rPr>
          <w:color w:val="auto"/>
          <w:lang w:bidi="es-ES"/>
        </w:rPr>
        <w:t>a través</w:t>
      </w:r>
      <w:r w:rsidR="00D02AF3" w:rsidRPr="000D46B6">
        <w:rPr>
          <w:color w:val="auto"/>
          <w:lang w:bidi="es-ES"/>
        </w:rPr>
        <w:t xml:space="preserve"> </w:t>
      </w:r>
      <w:r w:rsidR="003A1324">
        <w:rPr>
          <w:color w:val="auto"/>
          <w:lang w:bidi="es-ES"/>
        </w:rPr>
        <w:t xml:space="preserve">del </w:t>
      </w:r>
      <w:r w:rsidR="00311E0F">
        <w:rPr>
          <w:color w:val="auto"/>
          <w:lang w:bidi="es-ES"/>
        </w:rPr>
        <w:t>formulario para contactos generales</w:t>
      </w:r>
      <w:r w:rsidR="003A1324">
        <w:rPr>
          <w:color w:val="auto"/>
          <w:lang w:bidi="es-ES"/>
        </w:rPr>
        <w:t xml:space="preserve"> </w:t>
      </w:r>
      <w:r w:rsidR="001268D0" w:rsidRPr="000D46B6">
        <w:rPr>
          <w:color w:val="auto"/>
          <w:lang w:bidi="es-ES"/>
        </w:rPr>
        <w:t xml:space="preserve">– </w:t>
      </w:r>
      <w:r w:rsidR="00193DE5" w:rsidRPr="00193DE5">
        <w:t xml:space="preserve"> </w:t>
      </w:r>
      <w:r w:rsidR="003A1324" w:rsidRPr="003A1324">
        <w:t xml:space="preserve"> </w:t>
      </w:r>
      <w:hyperlink r:id="rId12" w:history="1">
        <w:r w:rsidR="00311E0F" w:rsidRPr="00BF474D">
          <w:rPr>
            <w:rStyle w:val="Hipervnculo"/>
          </w:rPr>
          <w:t>https://cgeologos.es/RegistroComunicacionesGestion.aspx</w:t>
        </w:r>
      </w:hyperlink>
      <w:r w:rsidR="00311E0F">
        <w:t xml:space="preserve"> </w:t>
      </w:r>
      <w:r w:rsidR="00D02AF3" w:rsidRPr="000D46B6">
        <w:rPr>
          <w:lang w:bidi="es-ES"/>
        </w:rPr>
        <w:t>-</w:t>
      </w:r>
      <w:r w:rsidR="00D02AF3" w:rsidRPr="000D46B6">
        <w:rPr>
          <w:color w:val="auto"/>
          <w:lang w:bidi="es-ES"/>
        </w:rPr>
        <w:t xml:space="preserve"> </w:t>
      </w:r>
      <w:r w:rsidR="00255A7E" w:rsidRPr="000D46B6">
        <w:rPr>
          <w:color w:val="auto"/>
          <w:lang w:bidi="es-ES"/>
        </w:rPr>
        <w:t>una solicitud de acceso a información pública</w:t>
      </w:r>
      <w:r w:rsidR="000C2C5E" w:rsidRPr="000D46B6">
        <w:rPr>
          <w:color w:val="auto"/>
          <w:lang w:bidi="es-ES"/>
        </w:rPr>
        <w:t>. No</w:t>
      </w:r>
      <w:r w:rsidR="000B2A81" w:rsidRPr="000D46B6">
        <w:rPr>
          <w:color w:val="auto"/>
          <w:lang w:bidi="es-ES"/>
        </w:rPr>
        <w:t xml:space="preserve"> se emite un acuse de recibo</w:t>
      </w:r>
      <w:r w:rsidR="00AC715D" w:rsidRPr="000D46B6">
        <w:rPr>
          <w:color w:val="auto"/>
          <w:lang w:bidi="es-ES"/>
        </w:rPr>
        <w:t xml:space="preserve">. </w:t>
      </w:r>
    </w:p>
    <w:p w:rsidR="001E1C29" w:rsidRPr="007E3B8C" w:rsidRDefault="001E1C29" w:rsidP="00A915A2">
      <w:pPr>
        <w:pStyle w:val="Cuerpodelboletn"/>
        <w:spacing w:before="120" w:after="120" w:line="276" w:lineRule="auto"/>
        <w:ind w:left="426"/>
        <w:rPr>
          <w:rStyle w:val="Ttulo2Car"/>
          <w:sz w:val="22"/>
          <w:szCs w:val="22"/>
          <w:highlight w:val="yellow"/>
        </w:rPr>
      </w:pPr>
    </w:p>
    <w:p w:rsidR="00F34803" w:rsidRPr="000D46B6" w:rsidRDefault="00F34803" w:rsidP="00A915A2">
      <w:pPr>
        <w:pStyle w:val="Cuerpodelboletn"/>
        <w:spacing w:before="120" w:after="120" w:line="276" w:lineRule="auto"/>
        <w:ind w:left="426"/>
        <w:rPr>
          <w:color w:val="auto"/>
          <w:lang w:bidi="es-ES"/>
        </w:rPr>
      </w:pPr>
      <w:r w:rsidRPr="000D46B6">
        <w:rPr>
          <w:rStyle w:val="Ttulo2Car"/>
          <w:sz w:val="22"/>
          <w:szCs w:val="22"/>
        </w:rPr>
        <w:t>Tramitación</w:t>
      </w:r>
    </w:p>
    <w:p w:rsidR="00AB4742" w:rsidRDefault="00311E0F" w:rsidP="00741849">
      <w:pPr>
        <w:pStyle w:val="Cuerpodelboletn"/>
        <w:spacing w:before="120" w:after="120" w:line="276" w:lineRule="auto"/>
        <w:ind w:left="426"/>
        <w:rPr>
          <w:color w:val="auto"/>
          <w:lang w:bidi="es-ES"/>
        </w:rPr>
      </w:pPr>
      <w:r>
        <w:rPr>
          <w:color w:val="auto"/>
          <w:lang w:bidi="es-ES"/>
        </w:rPr>
        <w:t>Con fecha 02/07/2021</w:t>
      </w:r>
      <w:r w:rsidR="003A1324">
        <w:rPr>
          <w:color w:val="auto"/>
          <w:lang w:bidi="es-ES"/>
        </w:rPr>
        <w:t xml:space="preserve"> se recibe un correo electrónico en el que se solicita para su posterior traslado a la Secretaría del Colegio, la identificación de la persona solicitante y que se motive </w:t>
      </w:r>
      <w:r>
        <w:rPr>
          <w:color w:val="auto"/>
          <w:lang w:bidi="es-ES"/>
        </w:rPr>
        <w:t>el uso posterior</w:t>
      </w:r>
      <w:r w:rsidR="003A1324">
        <w:rPr>
          <w:color w:val="auto"/>
          <w:lang w:bidi="es-ES"/>
        </w:rPr>
        <w:t xml:space="preserve"> de </w:t>
      </w:r>
      <w:r>
        <w:rPr>
          <w:color w:val="auto"/>
          <w:lang w:bidi="es-ES"/>
        </w:rPr>
        <w:t xml:space="preserve">la </w:t>
      </w:r>
      <w:r w:rsidR="003A1324">
        <w:rPr>
          <w:color w:val="auto"/>
          <w:lang w:bidi="es-ES"/>
        </w:rPr>
        <w:t>información</w:t>
      </w:r>
      <w:r w:rsidR="00F34803" w:rsidRPr="000D46B6">
        <w:rPr>
          <w:color w:val="auto"/>
          <w:lang w:bidi="es-ES"/>
        </w:rPr>
        <w:t xml:space="preserve">. </w:t>
      </w:r>
    </w:p>
    <w:p w:rsidR="003A1324" w:rsidRPr="000D46B6" w:rsidRDefault="00311E0F" w:rsidP="00741849">
      <w:pPr>
        <w:pStyle w:val="Cuerpodelboletn"/>
        <w:spacing w:before="120" w:after="120" w:line="276" w:lineRule="auto"/>
        <w:ind w:left="426"/>
        <w:rPr>
          <w:color w:val="auto"/>
          <w:lang w:bidi="es-ES"/>
        </w:rPr>
      </w:pPr>
      <w:r>
        <w:rPr>
          <w:color w:val="auto"/>
          <w:lang w:bidi="es-ES"/>
        </w:rPr>
        <w:t>Con fecha 07/07/2021 s</w:t>
      </w:r>
      <w:r w:rsidR="003A1324">
        <w:rPr>
          <w:color w:val="auto"/>
          <w:lang w:bidi="es-ES"/>
        </w:rPr>
        <w:t xml:space="preserve">e contesta a este correo indicando que tal y como establece el artículo 17.3 de la LTAIBG las personas solicitantes no están obligadas a motivar la solicitud. </w:t>
      </w:r>
    </w:p>
    <w:p w:rsidR="00AB4742" w:rsidRPr="007E3B8C" w:rsidRDefault="00AB4742" w:rsidP="00A915A2">
      <w:pPr>
        <w:pStyle w:val="Cuerpodelboletn"/>
        <w:spacing w:before="120" w:after="120" w:line="276" w:lineRule="auto"/>
        <w:ind w:left="426"/>
        <w:rPr>
          <w:color w:val="auto"/>
          <w:highlight w:val="yellow"/>
          <w:lang w:bidi="es-ES"/>
        </w:rPr>
      </w:pPr>
    </w:p>
    <w:p w:rsidR="00F34803" w:rsidRDefault="00F34803" w:rsidP="00A915A2">
      <w:pPr>
        <w:pStyle w:val="Cuerpodelboletn"/>
        <w:spacing w:before="120" w:after="120" w:line="276" w:lineRule="auto"/>
        <w:ind w:left="426"/>
        <w:rPr>
          <w:rStyle w:val="Ttulo2Car"/>
          <w:sz w:val="22"/>
          <w:szCs w:val="22"/>
        </w:rPr>
      </w:pPr>
      <w:r w:rsidRPr="000D46B6">
        <w:rPr>
          <w:rStyle w:val="Ttulo2Car"/>
          <w:sz w:val="22"/>
          <w:szCs w:val="22"/>
        </w:rPr>
        <w:t>Resolución</w:t>
      </w:r>
    </w:p>
    <w:p w:rsidR="000D46B6" w:rsidRPr="000D46B6" w:rsidRDefault="000D46B6" w:rsidP="00A915A2">
      <w:pPr>
        <w:pStyle w:val="Cuerpodelboletn"/>
        <w:spacing w:before="120" w:after="120" w:line="276" w:lineRule="auto"/>
        <w:ind w:left="426"/>
        <w:rPr>
          <w:color w:val="auto"/>
          <w:lang w:bidi="es-ES"/>
        </w:rPr>
      </w:pPr>
    </w:p>
    <w:p w:rsidR="00311E0F" w:rsidRDefault="00311E0F" w:rsidP="00311E0F">
      <w:pPr>
        <w:pStyle w:val="Cuerpodelboletn"/>
        <w:numPr>
          <w:ilvl w:val="0"/>
          <w:numId w:val="12"/>
        </w:numPr>
        <w:spacing w:before="120" w:after="120" w:line="312" w:lineRule="auto"/>
        <w:rPr>
          <w:color w:val="auto"/>
          <w:lang w:bidi="es-ES"/>
        </w:rPr>
      </w:pPr>
      <w:r>
        <w:rPr>
          <w:color w:val="auto"/>
          <w:lang w:bidi="es-ES"/>
        </w:rPr>
        <w:t>No se emite una resolución expresa.</w:t>
      </w:r>
    </w:p>
    <w:p w:rsidR="001E1C29" w:rsidRDefault="00311E0F" w:rsidP="00311E0F">
      <w:pPr>
        <w:pStyle w:val="Cuerpodelboletn"/>
        <w:numPr>
          <w:ilvl w:val="0"/>
          <w:numId w:val="12"/>
        </w:numPr>
        <w:spacing w:before="120" w:after="120" w:line="312" w:lineRule="auto"/>
        <w:rPr>
          <w:color w:val="auto"/>
          <w:lang w:bidi="es-ES"/>
        </w:rPr>
      </w:pPr>
      <w:r>
        <w:rPr>
          <w:color w:val="auto"/>
          <w:lang w:bidi="es-ES"/>
        </w:rPr>
        <w:t>Con fecha 15/07/2021 se remite mediante correo electrónico, un escrito del ICOG  y la información solicitada</w:t>
      </w:r>
      <w:r w:rsidR="006E496D" w:rsidRPr="000D46B6">
        <w:rPr>
          <w:color w:val="auto"/>
          <w:lang w:bidi="es-ES"/>
        </w:rPr>
        <w:t>.</w:t>
      </w:r>
    </w:p>
    <w:p w:rsidR="001268D0" w:rsidRDefault="001268D0" w:rsidP="006E496D">
      <w:pPr>
        <w:pStyle w:val="Cuerpodelboletn"/>
        <w:spacing w:before="120" w:after="120" w:line="312" w:lineRule="auto"/>
        <w:ind w:left="426"/>
        <w:rPr>
          <w:color w:val="auto"/>
          <w:lang w:bidi="es-ES"/>
        </w:rPr>
      </w:pPr>
    </w:p>
    <w:sdt>
      <w:sdtPr>
        <w:rPr>
          <w:rFonts w:eastAsiaTheme="majorEastAsia" w:cstheme="majorBidi"/>
          <w:b/>
          <w:bCs/>
          <w:color w:val="00642D"/>
          <w:sz w:val="30"/>
          <w:szCs w:val="30"/>
        </w:rPr>
        <w:id w:val="219174856"/>
        <w:placeholder>
          <w:docPart w:val="0D1B12810E674B789E9273833A80B3B3"/>
        </w:placeholder>
      </w:sdtPr>
      <w:sdtEndPr>
        <w:rPr>
          <w:sz w:val="22"/>
          <w:szCs w:val="24"/>
        </w:rPr>
      </w:sdtEndPr>
      <w:sdtContent>
        <w:p w:rsidR="00256215" w:rsidRPr="00256215" w:rsidRDefault="00256215" w:rsidP="006E496D">
          <w:pPr>
            <w:pStyle w:val="Cuerpodelboletn"/>
            <w:spacing w:before="120" w:after="120" w:line="312" w:lineRule="auto"/>
            <w:rPr>
              <w:b/>
              <w:color w:val="00642D"/>
              <w:sz w:val="32"/>
            </w:rPr>
          </w:pPr>
          <w:r w:rsidRPr="00256215">
            <w:rPr>
              <w:b/>
              <w:color w:val="00642D"/>
              <w:sz w:val="30"/>
              <w:szCs w:val="30"/>
            </w:rPr>
            <w:t xml:space="preserve">V. </w:t>
          </w:r>
          <w:r>
            <w:rPr>
              <w:b/>
              <w:color w:val="00642D"/>
              <w:sz w:val="30"/>
              <w:szCs w:val="30"/>
            </w:rPr>
            <w:t>Reclamaciones ante el Consejo de Transparencia</w:t>
          </w:r>
          <w:r w:rsidR="00EE5BDF">
            <w:rPr>
              <w:b/>
              <w:color w:val="00642D"/>
              <w:sz w:val="30"/>
              <w:szCs w:val="30"/>
            </w:rPr>
            <w:t xml:space="preserve"> y Buen Gobierno</w:t>
          </w:r>
          <w:r w:rsidRPr="00256215">
            <w:rPr>
              <w:b/>
              <w:color w:val="00642D"/>
              <w:sz w:val="30"/>
              <w:szCs w:val="30"/>
            </w:rPr>
            <w:t xml:space="preserve"> </w:t>
          </w:r>
          <w:r w:rsidR="00AC715D">
            <w:rPr>
              <w:b/>
              <w:color w:val="00642D"/>
              <w:sz w:val="30"/>
              <w:szCs w:val="30"/>
            </w:rPr>
            <w:t>en el periodo 2015-2020</w:t>
          </w:r>
        </w:p>
      </w:sdtContent>
    </w:sdt>
    <w:p w:rsidR="00256215" w:rsidRDefault="00256215" w:rsidP="00256215">
      <w:pPr>
        <w:pStyle w:val="Cuerpodelboletn"/>
      </w:pPr>
    </w:p>
    <w:p w:rsidR="004F6CA8" w:rsidRDefault="00863EFB" w:rsidP="00863EFB">
      <w:pPr>
        <w:pStyle w:val="Cuerpodelboletn"/>
        <w:spacing w:before="120" w:after="120" w:line="276" w:lineRule="auto"/>
        <w:ind w:left="425"/>
        <w:rPr>
          <w:color w:val="auto"/>
        </w:rPr>
      </w:pPr>
      <w:r>
        <w:rPr>
          <w:color w:val="auto"/>
        </w:rPr>
        <w:t xml:space="preserve">El </w:t>
      </w:r>
      <w:r w:rsidR="00D94CFB">
        <w:rPr>
          <w:color w:val="auto"/>
        </w:rPr>
        <w:t>CTBG</w:t>
      </w:r>
      <w:r w:rsidR="00217D53">
        <w:rPr>
          <w:color w:val="auto"/>
        </w:rPr>
        <w:t xml:space="preserve"> no</w:t>
      </w:r>
      <w:r w:rsidR="00DA3358" w:rsidRPr="00DA3358">
        <w:rPr>
          <w:color w:val="auto"/>
        </w:rPr>
        <w:t xml:space="preserve"> </w:t>
      </w:r>
      <w:r>
        <w:rPr>
          <w:color w:val="auto"/>
        </w:rPr>
        <w:t>ha recibido</w:t>
      </w:r>
      <w:r w:rsidR="00D94CFB">
        <w:rPr>
          <w:color w:val="auto"/>
        </w:rPr>
        <w:t xml:space="preserve"> </w:t>
      </w:r>
      <w:r w:rsidR="00A47203">
        <w:rPr>
          <w:color w:val="auto"/>
        </w:rPr>
        <w:t>reclamaciones</w:t>
      </w:r>
      <w:r>
        <w:rPr>
          <w:color w:val="auto"/>
        </w:rPr>
        <w:t xml:space="preserve"> contra resoluciones del</w:t>
      </w:r>
      <w:r w:rsidR="000B394C" w:rsidRPr="000B394C">
        <w:t xml:space="preserve"> </w:t>
      </w:r>
      <w:r w:rsidR="00311E0F">
        <w:rPr>
          <w:color w:val="auto"/>
        </w:rPr>
        <w:t>ICOG</w:t>
      </w:r>
      <w:r w:rsidR="00217D53" w:rsidRPr="00217D53">
        <w:rPr>
          <w:color w:val="auto"/>
        </w:rPr>
        <w:t xml:space="preserve"> </w:t>
      </w:r>
      <w:r>
        <w:rPr>
          <w:color w:val="auto"/>
        </w:rPr>
        <w:t xml:space="preserve">en materia de acceso a la información pública. </w:t>
      </w:r>
    </w:p>
    <w:p w:rsidR="007E11BA" w:rsidRDefault="007E11BA" w:rsidP="00863EFB">
      <w:pPr>
        <w:pStyle w:val="Cuerpodelboletn"/>
        <w:spacing w:before="120" w:after="120" w:line="276" w:lineRule="auto"/>
        <w:ind w:left="425"/>
        <w:rPr>
          <w:b/>
          <w:color w:val="00642D"/>
          <w:sz w:val="30"/>
          <w:szCs w:val="30"/>
        </w:rPr>
      </w:pPr>
    </w:p>
    <w:p w:rsidR="001F251B" w:rsidRPr="00256215" w:rsidRDefault="00CB4D41" w:rsidP="00256215">
      <w:pPr>
        <w:pStyle w:val="Cuerpodelboletn"/>
      </w:pPr>
      <w:sdt>
        <w:sdtPr>
          <w:rPr>
            <w:b/>
            <w:color w:val="00642D"/>
            <w:sz w:val="30"/>
            <w:szCs w:val="30"/>
          </w:rPr>
          <w:id w:val="100155903"/>
          <w:placeholder>
            <w:docPart w:val="8B979E0795F94610A8B6D30CD9660B09"/>
          </w:placeholder>
        </w:sdtPr>
        <w:sdtEndPr>
          <w:rPr>
            <w:sz w:val="22"/>
            <w:szCs w:val="24"/>
          </w:rPr>
        </w:sdtEndPr>
        <w:sdtContent>
          <w:r w:rsidR="001F251B" w:rsidRPr="00256215">
            <w:rPr>
              <w:b/>
              <w:color w:val="00642D"/>
              <w:sz w:val="30"/>
              <w:szCs w:val="30"/>
            </w:rPr>
            <w:t>V</w:t>
          </w:r>
          <w:r w:rsidR="00D02AF3">
            <w:rPr>
              <w:b/>
              <w:color w:val="00642D"/>
              <w:sz w:val="30"/>
              <w:szCs w:val="30"/>
            </w:rPr>
            <w:t>I</w:t>
          </w:r>
          <w:r w:rsidR="001F251B" w:rsidRPr="00256215">
            <w:rPr>
              <w:b/>
              <w:color w:val="00642D"/>
              <w:sz w:val="30"/>
              <w:szCs w:val="30"/>
            </w:rPr>
            <w:t xml:space="preserve">. </w:t>
          </w:r>
          <w:r w:rsidR="001F251B">
            <w:rPr>
              <w:b/>
              <w:color w:val="00642D"/>
              <w:sz w:val="30"/>
              <w:szCs w:val="30"/>
            </w:rPr>
            <w:t>Buenas prácticas</w:t>
          </w:r>
          <w:r w:rsidR="001F251B" w:rsidRPr="00256215">
            <w:rPr>
              <w:b/>
              <w:color w:val="00642D"/>
              <w:sz w:val="30"/>
              <w:szCs w:val="30"/>
            </w:rPr>
            <w:t xml:space="preserve"> </w:t>
          </w:r>
        </w:sdtContent>
      </w:sdt>
    </w:p>
    <w:p w:rsidR="0063118A" w:rsidRDefault="0063118A" w:rsidP="0063118A">
      <w:pPr>
        <w:ind w:left="426"/>
      </w:pPr>
    </w:p>
    <w:p w:rsidR="00DA3358" w:rsidRDefault="00217D53" w:rsidP="00217D53">
      <w:pPr>
        <w:pStyle w:val="Prrafodelista"/>
        <w:spacing w:before="120" w:after="120" w:line="312" w:lineRule="auto"/>
        <w:ind w:left="426"/>
        <w:contextualSpacing w:val="0"/>
        <w:jc w:val="both"/>
      </w:pPr>
      <w:r>
        <w:t xml:space="preserve">Dado que el </w:t>
      </w:r>
      <w:r w:rsidR="00311E0F">
        <w:t>ICOG</w:t>
      </w:r>
      <w:r w:rsidR="00A24D69" w:rsidRPr="00A24D69">
        <w:t xml:space="preserve"> </w:t>
      </w:r>
      <w:r>
        <w:t xml:space="preserve">no dispone de un espacio específico para la presentación de solicitudes de información no caben buenas prácticas que reseñar. </w:t>
      </w:r>
    </w:p>
    <w:p w:rsidR="0063118A" w:rsidRDefault="0063118A" w:rsidP="0063118A">
      <w:pPr>
        <w:ind w:left="426"/>
      </w:pPr>
    </w:p>
    <w:p w:rsidR="00311E0F" w:rsidRDefault="00311E0F" w:rsidP="0063118A">
      <w:pPr>
        <w:ind w:left="426"/>
      </w:pPr>
    </w:p>
    <w:p w:rsidR="00256215" w:rsidRDefault="00CB4D41" w:rsidP="001F251B">
      <w:pPr>
        <w:pStyle w:val="Cuerpodelboletn"/>
        <w:spacing w:before="120" w:after="120" w:line="312" w:lineRule="auto"/>
        <w:ind w:left="142"/>
        <w:rPr>
          <w:b/>
          <w:color w:val="00642D"/>
          <w:sz w:val="32"/>
        </w:rPr>
      </w:pPr>
      <w:sdt>
        <w:sdtPr>
          <w:rPr>
            <w:b/>
            <w:color w:val="00642D"/>
            <w:sz w:val="30"/>
            <w:szCs w:val="30"/>
          </w:rPr>
          <w:id w:val="1967305046"/>
          <w:placeholder>
            <w:docPart w:val="98DB7F0835414356B53154A5A4F8C311"/>
          </w:placeholder>
        </w:sdtPr>
        <w:sdtEndPr>
          <w:rPr>
            <w:sz w:val="22"/>
            <w:szCs w:val="24"/>
          </w:rPr>
        </w:sdtEndPr>
        <w:sdtContent>
          <w:r w:rsidR="00256215" w:rsidRPr="00256215">
            <w:rPr>
              <w:b/>
              <w:color w:val="00642D"/>
              <w:sz w:val="30"/>
              <w:szCs w:val="30"/>
            </w:rPr>
            <w:t>V</w:t>
          </w:r>
          <w:r w:rsidR="001F251B">
            <w:rPr>
              <w:b/>
              <w:color w:val="00642D"/>
              <w:sz w:val="30"/>
              <w:szCs w:val="30"/>
            </w:rPr>
            <w:t>I</w:t>
          </w:r>
          <w:r w:rsidR="00D02AF3">
            <w:rPr>
              <w:b/>
              <w:color w:val="00642D"/>
              <w:sz w:val="30"/>
              <w:szCs w:val="30"/>
            </w:rPr>
            <w:t>I</w:t>
          </w:r>
          <w:r w:rsidR="00256215" w:rsidRPr="00256215">
            <w:rPr>
              <w:b/>
              <w:color w:val="00642D"/>
              <w:sz w:val="30"/>
              <w:szCs w:val="30"/>
            </w:rPr>
            <w:t xml:space="preserve">. </w:t>
          </w:r>
          <w:r w:rsidR="00256215">
            <w:rPr>
              <w:b/>
              <w:color w:val="00642D"/>
              <w:sz w:val="30"/>
              <w:szCs w:val="30"/>
            </w:rPr>
            <w:t>Conclusiones y recomendaciones</w:t>
          </w:r>
          <w:r w:rsidR="00256215" w:rsidRPr="00256215">
            <w:rPr>
              <w:b/>
              <w:color w:val="00642D"/>
              <w:sz w:val="30"/>
              <w:szCs w:val="30"/>
            </w:rPr>
            <w:t xml:space="preserve"> </w:t>
          </w:r>
        </w:sdtContent>
      </w:sdt>
    </w:p>
    <w:p w:rsidR="00B40246" w:rsidRDefault="00B40246"/>
    <w:p w:rsidR="00F34803" w:rsidRPr="00B70DBD" w:rsidRDefault="00F34803" w:rsidP="005A0354">
      <w:pPr>
        <w:pStyle w:val="Prrafodelista"/>
        <w:numPr>
          <w:ilvl w:val="0"/>
          <w:numId w:val="9"/>
        </w:numPr>
        <w:ind w:left="709"/>
        <w:rPr>
          <w:rStyle w:val="Ttulo2Car"/>
          <w:color w:val="00642D"/>
          <w:sz w:val="22"/>
          <w:szCs w:val="22"/>
          <w:lang w:bidi="es-ES"/>
        </w:rPr>
      </w:pPr>
      <w:r w:rsidRPr="00B70DBD">
        <w:rPr>
          <w:rStyle w:val="Ttulo2Car"/>
          <w:color w:val="00642D"/>
          <w:sz w:val="22"/>
          <w:szCs w:val="22"/>
          <w:lang w:bidi="es-ES"/>
        </w:rPr>
        <w:t>Respecto de la actividad generada por las solicitudes de acceso a información pública.</w:t>
      </w:r>
    </w:p>
    <w:p w:rsidR="00F34803" w:rsidRDefault="00F34803" w:rsidP="00F34803">
      <w:pPr>
        <w:pStyle w:val="Prrafodelista"/>
        <w:ind w:left="644"/>
        <w:rPr>
          <w:rStyle w:val="Ttulo2Car"/>
          <w:color w:val="00642D"/>
          <w:sz w:val="22"/>
          <w:szCs w:val="22"/>
          <w:lang w:bidi="es-ES"/>
        </w:rPr>
      </w:pPr>
    </w:p>
    <w:p w:rsidR="00CB4D41" w:rsidRDefault="00CB4D41" w:rsidP="00CB4D41">
      <w:pPr>
        <w:pStyle w:val="Prrafodelista"/>
        <w:spacing w:before="120" w:after="120" w:line="312" w:lineRule="auto"/>
        <w:ind w:left="567"/>
        <w:contextualSpacing w:val="0"/>
        <w:jc w:val="both"/>
        <w:rPr>
          <w:bCs/>
        </w:rPr>
      </w:pPr>
      <w:bookmarkStart w:id="0" w:name="_GoBack"/>
      <w:bookmarkEnd w:id="0"/>
      <w:r w:rsidRPr="005A758D">
        <w:rPr>
          <w:bCs/>
        </w:rPr>
        <w:t>No se ha remitido información</w:t>
      </w:r>
      <w:r>
        <w:rPr>
          <w:bCs/>
        </w:rPr>
        <w:t xml:space="preserve"> sobre la actividad generada por las solicitudes de acceso a información pública en 2020.</w:t>
      </w:r>
    </w:p>
    <w:p w:rsidR="00D74E79" w:rsidRDefault="00D74E79" w:rsidP="00F34803">
      <w:pPr>
        <w:pStyle w:val="Prrafodelista"/>
        <w:ind w:left="644"/>
        <w:jc w:val="both"/>
        <w:rPr>
          <w:bCs/>
        </w:rPr>
      </w:pPr>
    </w:p>
    <w:p w:rsidR="00F34803" w:rsidRDefault="00D74E79" w:rsidP="00F34803">
      <w:pPr>
        <w:pStyle w:val="Prrafodelista"/>
        <w:ind w:left="644"/>
        <w:jc w:val="both"/>
        <w:rPr>
          <w:bCs/>
        </w:rPr>
      </w:pPr>
      <w:r w:rsidRPr="00D74E79">
        <w:rPr>
          <w:bCs/>
        </w:rPr>
        <w:t>Una cuestión adicional es que no se publican las resoluciones que deniegan el acceso a la información en aplicación de los límites del artículo 14.</w:t>
      </w:r>
    </w:p>
    <w:p w:rsidR="001E1C29" w:rsidRDefault="001E1C29" w:rsidP="00F34803">
      <w:pPr>
        <w:pStyle w:val="Prrafodelista"/>
        <w:ind w:left="644"/>
        <w:jc w:val="both"/>
        <w:rPr>
          <w:bCs/>
        </w:rPr>
      </w:pPr>
    </w:p>
    <w:p w:rsidR="00F34803" w:rsidRDefault="00E0225F"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 xml:space="preserve">El </w:t>
      </w:r>
      <w:r w:rsidR="00311E0F">
        <w:rPr>
          <w:bCs/>
        </w:rPr>
        <w:t>ICOG</w:t>
      </w:r>
      <w:r w:rsidR="00A24D69" w:rsidRPr="00A24D69">
        <w:rPr>
          <w:bCs/>
        </w:rPr>
        <w:t xml:space="preserve"> </w:t>
      </w:r>
      <w:r w:rsidR="00D74E79">
        <w:rPr>
          <w:bCs/>
        </w:rPr>
        <w:t>debería publicar en su Portal de Transparencia las resoluciones que deniegan el acceso a la información por aplicación de los límites del artículo 14, según lo dispuesto por el artículo 14.3 de la LTAIBG.</w:t>
      </w:r>
    </w:p>
    <w:p w:rsidR="00AC715D" w:rsidRDefault="00AC715D"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p>
    <w:p w:rsidR="00AC715D" w:rsidRPr="008648E8" w:rsidRDefault="00AC715D" w:rsidP="00F34803">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 xml:space="preserve">En el caso de que no hubiese solicitudes denegadas por aplicación de estos </w:t>
      </w:r>
      <w:r w:rsidR="0063118A">
        <w:rPr>
          <w:bCs/>
        </w:rPr>
        <w:t>l</w:t>
      </w:r>
      <w:r>
        <w:rPr>
          <w:bCs/>
        </w:rPr>
        <w:t>ímites debería indicarse expresamente esta circunstancia.</w:t>
      </w:r>
    </w:p>
    <w:p w:rsidR="00F34803" w:rsidRDefault="00F34803" w:rsidP="00F34803">
      <w:pPr>
        <w:pStyle w:val="Prrafodelista"/>
        <w:ind w:left="644"/>
      </w:pPr>
    </w:p>
    <w:p w:rsidR="00F34803" w:rsidRPr="001018C9" w:rsidRDefault="00F34803" w:rsidP="005A0354">
      <w:pPr>
        <w:pStyle w:val="Prrafodelista"/>
        <w:numPr>
          <w:ilvl w:val="0"/>
          <w:numId w:val="9"/>
        </w:numPr>
        <w:ind w:left="709"/>
      </w:pPr>
      <w:r w:rsidRPr="00B70DBD">
        <w:rPr>
          <w:rStyle w:val="Ttulo2Car"/>
          <w:color w:val="00642D"/>
          <w:sz w:val="22"/>
          <w:szCs w:val="22"/>
          <w:lang w:bidi="es-ES"/>
        </w:rPr>
        <w:t>Respecto de la localización de la información y facilidad de acceso al ejercicio del derecho.</w:t>
      </w:r>
    </w:p>
    <w:p w:rsidR="00F34803" w:rsidRDefault="00F34803" w:rsidP="00F34803">
      <w:pPr>
        <w:pStyle w:val="Prrafodelista"/>
        <w:ind w:left="644"/>
      </w:pPr>
    </w:p>
    <w:p w:rsidR="00217D53" w:rsidRDefault="00217D53" w:rsidP="00217D53">
      <w:pPr>
        <w:pStyle w:val="Prrafodelista"/>
        <w:ind w:left="644"/>
        <w:jc w:val="both"/>
      </w:pPr>
      <w:r>
        <w:t xml:space="preserve">El </w:t>
      </w:r>
      <w:r w:rsidR="00311E0F">
        <w:t>ICOG</w:t>
      </w:r>
      <w:r w:rsidR="00A24D69" w:rsidRPr="00A24D69">
        <w:t xml:space="preserve"> </w:t>
      </w:r>
      <w:r>
        <w:t xml:space="preserve">no dispone de un espacio en su web institucional que facilite el ejercicio del derecho de acceso a la información de la entidad. No se informa sobre la posibilidad de que los ciudadanos efectúen solicitudes de acceso a información pública dirigidas al CG, tampoco sobre los </w:t>
      </w:r>
      <w:r w:rsidRPr="0063118A">
        <w:t>medios</w:t>
      </w:r>
      <w:r>
        <w:t xml:space="preserve"> habilitados para la presentación de las solicitudes ni se aporta información adicional sobre el procedimiento. </w:t>
      </w:r>
    </w:p>
    <w:p w:rsidR="00217D53" w:rsidRDefault="00217D53" w:rsidP="00217D53">
      <w:pPr>
        <w:pStyle w:val="Prrafodelista"/>
        <w:ind w:left="644"/>
        <w:jc w:val="both"/>
      </w:pPr>
    </w:p>
    <w:p w:rsidR="00217D53" w:rsidRDefault="00217D53" w:rsidP="00217D53">
      <w:pPr>
        <w:pStyle w:val="Prrafodelista"/>
        <w:pBdr>
          <w:top w:val="single" w:sz="4" w:space="3" w:color="008000"/>
          <w:left w:val="single" w:sz="4" w:space="4" w:color="008000"/>
          <w:bottom w:val="single" w:sz="4" w:space="1" w:color="008000"/>
          <w:right w:val="single" w:sz="4" w:space="4" w:color="008000"/>
        </w:pBdr>
        <w:ind w:left="567"/>
        <w:jc w:val="both"/>
      </w:pPr>
      <w:r w:rsidRPr="00C627FB">
        <w:t xml:space="preserve">Este Consejo recomienda que, para facilitar el acceso de la ciudadanía al ejercicio del derecho de acceso a la información pública, se incluya un enlace a un apartado específico </w:t>
      </w:r>
      <w:r>
        <w:t>en el Portal de Transparencia del C</w:t>
      </w:r>
      <w:r w:rsidR="003A1324">
        <w:t>olegio</w:t>
      </w:r>
      <w:r>
        <w:t xml:space="preserve">, </w:t>
      </w:r>
      <w:r w:rsidRPr="00C627FB">
        <w:t xml:space="preserve">en el que se proporcione información sobre el derecho que asiste a los ciudadanos a solicitar información pública, se indiquen los medios habilitados para la presentación de las solicitudes de información pública dirigidas a la </w:t>
      </w:r>
      <w:r>
        <w:t>entidad</w:t>
      </w:r>
      <w:r w:rsidRPr="00C627FB">
        <w:t xml:space="preserve"> y se informe sobre los requisitos necesarios para la presentación de una solicitud de acceso a la información pública </w:t>
      </w:r>
      <w:r>
        <w:t xml:space="preserve">del </w:t>
      </w:r>
      <w:r w:rsidR="00311E0F" w:rsidRPr="00311E0F">
        <w:t>ICOG</w:t>
      </w:r>
      <w:r w:rsidRPr="00C627FB">
        <w:t>.</w:t>
      </w:r>
      <w:r>
        <w:t xml:space="preserve"> Adicionalmente, el </w:t>
      </w:r>
      <w:r w:rsidR="00311E0F" w:rsidRPr="00311E0F">
        <w:t xml:space="preserve">ICOG </w:t>
      </w:r>
      <w:r>
        <w:t>podría valorar publicar información relativa al procedimiento</w:t>
      </w:r>
      <w:r w:rsidRPr="00C627FB">
        <w:t xml:space="preserve"> </w:t>
      </w:r>
    </w:p>
    <w:p w:rsidR="00217D53" w:rsidRDefault="00217D53" w:rsidP="00217D53">
      <w:pPr>
        <w:pStyle w:val="Prrafodelista"/>
        <w:pBdr>
          <w:top w:val="single" w:sz="4" w:space="3" w:color="008000"/>
          <w:left w:val="single" w:sz="4" w:space="4" w:color="008000"/>
          <w:bottom w:val="single" w:sz="4" w:space="1" w:color="008000"/>
          <w:right w:val="single" w:sz="4" w:space="4" w:color="008000"/>
        </w:pBdr>
        <w:ind w:left="567"/>
        <w:jc w:val="both"/>
      </w:pPr>
    </w:p>
    <w:p w:rsidR="00217D53" w:rsidRPr="00C627FB" w:rsidRDefault="00217D53" w:rsidP="00217D53">
      <w:pPr>
        <w:pStyle w:val="Prrafodelista"/>
        <w:pBdr>
          <w:top w:val="single" w:sz="4" w:space="3" w:color="008000"/>
          <w:left w:val="single" w:sz="4" w:space="4" w:color="008000"/>
          <w:bottom w:val="single" w:sz="4" w:space="1" w:color="008000"/>
          <w:right w:val="single" w:sz="4" w:space="4" w:color="008000"/>
        </w:pBdr>
        <w:ind w:left="567"/>
        <w:jc w:val="both"/>
      </w:pPr>
      <w:r w:rsidRPr="00C627FB">
        <w:t>Este mismo espacio podría utilizarse para la publicación de las resoluciones denegatorias por aplicación de los límites del artículo14 de la LTAIBG.</w:t>
      </w:r>
    </w:p>
    <w:p w:rsidR="00205728" w:rsidRDefault="00205728" w:rsidP="00F34803">
      <w:pPr>
        <w:pStyle w:val="Prrafodelista"/>
        <w:ind w:left="644"/>
        <w:jc w:val="both"/>
      </w:pPr>
    </w:p>
    <w:p w:rsidR="00205728" w:rsidRDefault="00205728" w:rsidP="00F34803">
      <w:pPr>
        <w:pStyle w:val="Prrafodelista"/>
        <w:ind w:left="644"/>
        <w:jc w:val="both"/>
      </w:pPr>
    </w:p>
    <w:p w:rsidR="00F34803" w:rsidRPr="00B70DBD" w:rsidRDefault="00F34803" w:rsidP="005A0354">
      <w:pPr>
        <w:pStyle w:val="Prrafodelista"/>
        <w:numPr>
          <w:ilvl w:val="0"/>
          <w:numId w:val="8"/>
        </w:numPr>
        <w:ind w:left="709"/>
        <w:jc w:val="both"/>
        <w:rPr>
          <w:rStyle w:val="Ttulo2Car"/>
          <w:color w:val="00642D"/>
          <w:sz w:val="22"/>
          <w:szCs w:val="22"/>
          <w:lang w:bidi="es-ES"/>
        </w:rPr>
      </w:pPr>
      <w:r w:rsidRPr="00B70DBD">
        <w:rPr>
          <w:rStyle w:val="Ttulo2Car"/>
          <w:color w:val="00642D"/>
          <w:sz w:val="22"/>
          <w:szCs w:val="22"/>
          <w:lang w:bidi="es-ES"/>
        </w:rPr>
        <w:t>Respecto de la gestión de las solicitudes de acceso</w:t>
      </w:r>
    </w:p>
    <w:p w:rsidR="00F34803" w:rsidRDefault="00F34803" w:rsidP="00F34803">
      <w:pPr>
        <w:pStyle w:val="Prrafodelista"/>
        <w:ind w:left="644"/>
        <w:jc w:val="both"/>
      </w:pPr>
    </w:p>
    <w:p w:rsidR="001500EC" w:rsidRDefault="001500EC" w:rsidP="001500EC">
      <w:pPr>
        <w:pStyle w:val="Prrafodelista"/>
        <w:ind w:left="426"/>
        <w:jc w:val="both"/>
      </w:pPr>
      <w:r>
        <w:t xml:space="preserve">Como se ha indicado, por parte del </w:t>
      </w:r>
      <w:r w:rsidR="00311E0F" w:rsidRPr="00311E0F">
        <w:t xml:space="preserve">ICOG </w:t>
      </w:r>
      <w:r>
        <w:t xml:space="preserve">se solicitó además de la identificación de la persona solicitante, la motivación de la solicitud, ampliando la información que voluntariamente se había proporcionado por el solicitante. </w:t>
      </w:r>
      <w:r w:rsidR="00311E0F">
        <w:t xml:space="preserve">No obstante una vez argumentado por parte del solicitante que a tenor del artículo 17.3  de la LTAIBG no es </w:t>
      </w:r>
      <w:r w:rsidR="00311E0F">
        <w:lastRenderedPageBreak/>
        <w:t>preciso motivar las solicitudes de información pública, se retomó por parte del ICOG la tramitación de la solicitud.</w:t>
      </w:r>
    </w:p>
    <w:p w:rsidR="001500EC" w:rsidRDefault="001500EC" w:rsidP="001500EC">
      <w:pPr>
        <w:pStyle w:val="Prrafodelista"/>
        <w:ind w:left="426"/>
        <w:jc w:val="both"/>
      </w:pPr>
    </w:p>
    <w:p w:rsidR="00311E0F" w:rsidRPr="00311E0F" w:rsidRDefault="00311E0F" w:rsidP="00311E0F">
      <w:pPr>
        <w:ind w:left="426"/>
        <w:contextualSpacing/>
        <w:jc w:val="both"/>
      </w:pPr>
      <w:r>
        <w:t>Por otra parte, l</w:t>
      </w:r>
      <w:r w:rsidRPr="00311E0F">
        <w:t xml:space="preserve">a gestión de la solicitud de acceso presentada no se ha ajustado al procedimiento establecido por la LTAIBG. </w:t>
      </w:r>
    </w:p>
    <w:p w:rsidR="00311E0F" w:rsidRPr="00311E0F" w:rsidRDefault="00311E0F" w:rsidP="00311E0F">
      <w:pPr>
        <w:ind w:left="426"/>
        <w:contextualSpacing/>
        <w:jc w:val="both"/>
      </w:pPr>
    </w:p>
    <w:p w:rsidR="00311E0F" w:rsidRPr="00311E0F" w:rsidRDefault="00311E0F" w:rsidP="00311E0F">
      <w:pPr>
        <w:ind w:left="426"/>
        <w:contextualSpacing/>
        <w:jc w:val="both"/>
      </w:pPr>
      <w:r w:rsidRPr="00311E0F">
        <w:t xml:space="preserve">El </w:t>
      </w:r>
      <w:r>
        <w:t>ICOG</w:t>
      </w:r>
      <w:r w:rsidRPr="00311E0F">
        <w:t xml:space="preserve"> no emite una resolución expresa. La contestación a la solicitud  se efectúa mediante </w:t>
      </w:r>
      <w:r w:rsidR="00D328F4">
        <w:t xml:space="preserve">un escrito y un fichero adjuntos a </w:t>
      </w:r>
      <w:r w:rsidRPr="00311E0F">
        <w:t xml:space="preserve">un correo electrónico en el que se </w:t>
      </w:r>
      <w:r w:rsidR="00D328F4">
        <w:t xml:space="preserve">proporciona </w:t>
      </w:r>
      <w:r w:rsidRPr="00311E0F">
        <w:t xml:space="preserve">la información solicitada. </w:t>
      </w:r>
      <w:r w:rsidR="00D328F4">
        <w:t>El escrito</w:t>
      </w:r>
      <w:r w:rsidRPr="00311E0F">
        <w:t xml:space="preserve"> no incluye pie de recurso, careciendo en consecuencia, de información sobre los medios de impugnación en caso de disconformidad con la respuesta proporcionada, cuestión sobre la que tampoco se informa en el Portal de Transparencia de la entidad.  </w:t>
      </w:r>
    </w:p>
    <w:p w:rsidR="00311E0F" w:rsidRDefault="00311E0F" w:rsidP="00311E0F">
      <w:pPr>
        <w:ind w:left="426"/>
        <w:contextualSpacing/>
        <w:jc w:val="both"/>
      </w:pPr>
    </w:p>
    <w:p w:rsidR="00D328F4" w:rsidRPr="00D328F4" w:rsidRDefault="00D328F4" w:rsidP="00D328F4">
      <w:pPr>
        <w:pBdr>
          <w:top w:val="single" w:sz="4" w:space="1" w:color="008000"/>
          <w:left w:val="single" w:sz="4" w:space="4" w:color="008000"/>
          <w:bottom w:val="single" w:sz="4" w:space="1" w:color="008000"/>
          <w:right w:val="single" w:sz="4" w:space="4" w:color="008000"/>
        </w:pBdr>
        <w:ind w:left="426"/>
        <w:contextualSpacing/>
        <w:jc w:val="both"/>
      </w:pPr>
      <w:r w:rsidRPr="00D328F4">
        <w:t>Aunque el volumen de datos relativos a una información solicitada al amparo de la LTAIBG tenga escasa entidad y se considere más ágil proporcionar la información directamente mediante un correo electrónico, el I</w:t>
      </w:r>
      <w:r>
        <w:t>COG</w:t>
      </w:r>
      <w:r w:rsidRPr="00D328F4">
        <w:t xml:space="preserve"> debería de ajustarse al procedimiento establecido y emitir una resolución expresa – no es suficiente un correo electrónico remitiendo la información solicitada - que indique los recursos que contra la misma procedan, órgano administrativo o judicial ante el que presentarlos y el plazo para interponerlos. </w:t>
      </w:r>
    </w:p>
    <w:p w:rsidR="00D328F4" w:rsidRDefault="00D328F4" w:rsidP="00311E0F">
      <w:pPr>
        <w:ind w:left="426"/>
        <w:contextualSpacing/>
        <w:jc w:val="both"/>
      </w:pPr>
    </w:p>
    <w:sectPr w:rsidR="00D328F4" w:rsidSect="00DF63E7">
      <w:footerReference w:type="default" r:id="rId13"/>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F53" w:rsidRDefault="009E1F53" w:rsidP="00932008">
      <w:pPr>
        <w:spacing w:after="0" w:line="240" w:lineRule="auto"/>
      </w:pPr>
      <w:r>
        <w:separator/>
      </w:r>
    </w:p>
  </w:endnote>
  <w:endnote w:type="continuationSeparator" w:id="0">
    <w:p w:rsidR="009E1F53" w:rsidRDefault="009E1F53"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407109"/>
      <w:docPartObj>
        <w:docPartGallery w:val="Page Numbers (Bottom of Page)"/>
        <w:docPartUnique/>
      </w:docPartObj>
    </w:sdtPr>
    <w:sdtEndPr>
      <w:rPr>
        <w:sz w:val="18"/>
        <w:szCs w:val="18"/>
      </w:rPr>
    </w:sdtEndPr>
    <w:sdtContent>
      <w:p w:rsidR="009E1F53" w:rsidRPr="00C533E7" w:rsidRDefault="009E1F53">
        <w:pPr>
          <w:pStyle w:val="Piedepgina"/>
          <w:jc w:val="right"/>
          <w:rPr>
            <w:sz w:val="18"/>
            <w:szCs w:val="18"/>
          </w:rPr>
        </w:pPr>
        <w:r w:rsidRPr="00C533E7">
          <w:rPr>
            <w:sz w:val="18"/>
            <w:szCs w:val="18"/>
          </w:rPr>
          <w:fldChar w:fldCharType="begin"/>
        </w:r>
        <w:r w:rsidRPr="00C533E7">
          <w:rPr>
            <w:sz w:val="18"/>
            <w:szCs w:val="18"/>
          </w:rPr>
          <w:instrText>PAGE   \* MERGEFORMAT</w:instrText>
        </w:r>
        <w:r w:rsidRPr="00C533E7">
          <w:rPr>
            <w:sz w:val="18"/>
            <w:szCs w:val="18"/>
          </w:rPr>
          <w:fldChar w:fldCharType="separate"/>
        </w:r>
        <w:r w:rsidR="00CB4D41">
          <w:rPr>
            <w:noProof/>
            <w:sz w:val="18"/>
            <w:szCs w:val="18"/>
          </w:rPr>
          <w:t>4</w:t>
        </w:r>
        <w:r w:rsidRPr="00C533E7">
          <w:rPr>
            <w:sz w:val="18"/>
            <w:szCs w:val="18"/>
          </w:rPr>
          <w:fldChar w:fldCharType="end"/>
        </w:r>
      </w:p>
    </w:sdtContent>
  </w:sdt>
  <w:p w:rsidR="009E1F53" w:rsidRDefault="009E1F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F53" w:rsidRDefault="009E1F53" w:rsidP="00932008">
      <w:pPr>
        <w:spacing w:after="0" w:line="240" w:lineRule="auto"/>
      </w:pPr>
      <w:r>
        <w:separator/>
      </w:r>
    </w:p>
  </w:footnote>
  <w:footnote w:type="continuationSeparator" w:id="0">
    <w:p w:rsidR="009E1F53" w:rsidRDefault="009E1F53" w:rsidP="009320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1" type="#_x0000_t75" style="width:9pt;height:9pt" o:bullet="t">
        <v:imagedata r:id="rId1" o:title="BD14533_"/>
      </v:shape>
    </w:pict>
  </w:numPicBullet>
  <w:numPicBullet w:numPicBulletId="1">
    <w:pict>
      <v:shape id="_x0000_i1192" type="#_x0000_t75" style="width:9pt;height:9pt" o:bullet="t">
        <v:imagedata r:id="rId2" o:title="BD14533_"/>
      </v:shape>
    </w:pict>
  </w:numPicBullet>
  <w:abstractNum w:abstractNumId="0">
    <w:nsid w:val="00212285"/>
    <w:multiLevelType w:val="hybridMultilevel"/>
    <w:tmpl w:val="0810C892"/>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18577876"/>
    <w:multiLevelType w:val="hybridMultilevel"/>
    <w:tmpl w:val="3EBAB5A6"/>
    <w:lvl w:ilvl="0" w:tplc="B7C2270E">
      <w:start w:val="1"/>
      <w:numFmt w:val="bullet"/>
      <w:lvlText w:val=""/>
      <w:lvlPicBulletId w:val="1"/>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04127FA"/>
    <w:multiLevelType w:val="hybridMultilevel"/>
    <w:tmpl w:val="07C0C4A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9067F45"/>
    <w:multiLevelType w:val="hybridMultilevel"/>
    <w:tmpl w:val="773EFEC8"/>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3667C53"/>
    <w:multiLevelType w:val="hybridMultilevel"/>
    <w:tmpl w:val="DA1E6A24"/>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
    <w:nsid w:val="4A501E4B"/>
    <w:multiLevelType w:val="hybridMultilevel"/>
    <w:tmpl w:val="C6D094AC"/>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nsid w:val="52640E4D"/>
    <w:multiLevelType w:val="hybridMultilevel"/>
    <w:tmpl w:val="BD6EB5AA"/>
    <w:lvl w:ilvl="0" w:tplc="8E12CA6A">
      <w:start w:val="3"/>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9">
    <w:nsid w:val="53CC708F"/>
    <w:multiLevelType w:val="hybridMultilevel"/>
    <w:tmpl w:val="018EFDD2"/>
    <w:lvl w:ilvl="0" w:tplc="117C1058">
      <w:start w:val="1"/>
      <w:numFmt w:val="decimal"/>
      <w:lvlText w:val="%1."/>
      <w:lvlJc w:val="left"/>
      <w:pPr>
        <w:ind w:left="1495" w:hanging="360"/>
      </w:pPr>
      <w:rPr>
        <w:rFonts w:hint="default"/>
        <w:b/>
        <w:color w:val="008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F557964"/>
    <w:multiLevelType w:val="hybridMultilevel"/>
    <w:tmpl w:val="46CA4154"/>
    <w:lvl w:ilvl="0" w:tplc="340E6440">
      <w:start w:val="5"/>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5"/>
  </w:num>
  <w:num w:numId="5">
    <w:abstractNumId w:val="3"/>
  </w:num>
  <w:num w:numId="6">
    <w:abstractNumId w:val="6"/>
  </w:num>
  <w:num w:numId="7">
    <w:abstractNumId w:val="0"/>
  </w:num>
  <w:num w:numId="8">
    <w:abstractNumId w:val="8"/>
  </w:num>
  <w:num w:numId="9">
    <w:abstractNumId w:val="9"/>
  </w:num>
  <w:num w:numId="10">
    <w:abstractNumId w:val="7"/>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266FD"/>
    <w:rsid w:val="00032FA6"/>
    <w:rsid w:val="00046805"/>
    <w:rsid w:val="00055B15"/>
    <w:rsid w:val="000965B3"/>
    <w:rsid w:val="000A1C07"/>
    <w:rsid w:val="000B0A0D"/>
    <w:rsid w:val="000B2A81"/>
    <w:rsid w:val="000B394C"/>
    <w:rsid w:val="000C2C5E"/>
    <w:rsid w:val="000C30C3"/>
    <w:rsid w:val="000C6CFF"/>
    <w:rsid w:val="000D46B6"/>
    <w:rsid w:val="00102733"/>
    <w:rsid w:val="00111383"/>
    <w:rsid w:val="001252EE"/>
    <w:rsid w:val="001268D0"/>
    <w:rsid w:val="0012783F"/>
    <w:rsid w:val="001500EC"/>
    <w:rsid w:val="00152D90"/>
    <w:rsid w:val="001561A4"/>
    <w:rsid w:val="00161466"/>
    <w:rsid w:val="001763C8"/>
    <w:rsid w:val="00176A94"/>
    <w:rsid w:val="00193DE5"/>
    <w:rsid w:val="00194000"/>
    <w:rsid w:val="001B3D6A"/>
    <w:rsid w:val="001C238B"/>
    <w:rsid w:val="001E1C29"/>
    <w:rsid w:val="001F251B"/>
    <w:rsid w:val="001F25E4"/>
    <w:rsid w:val="00205728"/>
    <w:rsid w:val="00217D53"/>
    <w:rsid w:val="00241D7A"/>
    <w:rsid w:val="00255A7E"/>
    <w:rsid w:val="00256215"/>
    <w:rsid w:val="0026281C"/>
    <w:rsid w:val="0026637D"/>
    <w:rsid w:val="002A154B"/>
    <w:rsid w:val="002A3C70"/>
    <w:rsid w:val="002C3B63"/>
    <w:rsid w:val="002E0A33"/>
    <w:rsid w:val="002F1815"/>
    <w:rsid w:val="002F57A7"/>
    <w:rsid w:val="00311E0F"/>
    <w:rsid w:val="003145AD"/>
    <w:rsid w:val="00334115"/>
    <w:rsid w:val="00340559"/>
    <w:rsid w:val="00343EEF"/>
    <w:rsid w:val="00354DD8"/>
    <w:rsid w:val="0039316A"/>
    <w:rsid w:val="003A1324"/>
    <w:rsid w:val="003B28B5"/>
    <w:rsid w:val="003B5288"/>
    <w:rsid w:val="003C239E"/>
    <w:rsid w:val="003C4C27"/>
    <w:rsid w:val="003F271E"/>
    <w:rsid w:val="003F572A"/>
    <w:rsid w:val="00400B8F"/>
    <w:rsid w:val="0040488C"/>
    <w:rsid w:val="00497416"/>
    <w:rsid w:val="004A123A"/>
    <w:rsid w:val="004A133A"/>
    <w:rsid w:val="004A706B"/>
    <w:rsid w:val="004B4DC3"/>
    <w:rsid w:val="004D6E73"/>
    <w:rsid w:val="004F2655"/>
    <w:rsid w:val="004F32B2"/>
    <w:rsid w:val="004F6CA8"/>
    <w:rsid w:val="00530405"/>
    <w:rsid w:val="00531D64"/>
    <w:rsid w:val="005446A8"/>
    <w:rsid w:val="00561402"/>
    <w:rsid w:val="0057532F"/>
    <w:rsid w:val="00593910"/>
    <w:rsid w:val="00595AAF"/>
    <w:rsid w:val="005A0354"/>
    <w:rsid w:val="005B1F0E"/>
    <w:rsid w:val="005B3C15"/>
    <w:rsid w:val="005E37C8"/>
    <w:rsid w:val="00610D8A"/>
    <w:rsid w:val="0062480A"/>
    <w:rsid w:val="00626819"/>
    <w:rsid w:val="0063118A"/>
    <w:rsid w:val="00654162"/>
    <w:rsid w:val="0065548D"/>
    <w:rsid w:val="006A2766"/>
    <w:rsid w:val="006A2E9A"/>
    <w:rsid w:val="006B49DC"/>
    <w:rsid w:val="006E496D"/>
    <w:rsid w:val="00706E04"/>
    <w:rsid w:val="00707CFE"/>
    <w:rsid w:val="00710031"/>
    <w:rsid w:val="00727BA2"/>
    <w:rsid w:val="00741849"/>
    <w:rsid w:val="00743756"/>
    <w:rsid w:val="0075252B"/>
    <w:rsid w:val="007B0F99"/>
    <w:rsid w:val="007B1EF0"/>
    <w:rsid w:val="007B7BA5"/>
    <w:rsid w:val="007C57AB"/>
    <w:rsid w:val="007C5F74"/>
    <w:rsid w:val="007D6B40"/>
    <w:rsid w:val="007E11BA"/>
    <w:rsid w:val="007E3B8C"/>
    <w:rsid w:val="00815659"/>
    <w:rsid w:val="008207D9"/>
    <w:rsid w:val="00833900"/>
    <w:rsid w:val="00844FA9"/>
    <w:rsid w:val="00863EFB"/>
    <w:rsid w:val="008877F9"/>
    <w:rsid w:val="008B50E2"/>
    <w:rsid w:val="008C1E1E"/>
    <w:rsid w:val="008F4717"/>
    <w:rsid w:val="008F787D"/>
    <w:rsid w:val="00904E47"/>
    <w:rsid w:val="00923092"/>
    <w:rsid w:val="009239D9"/>
    <w:rsid w:val="00924ACD"/>
    <w:rsid w:val="00930638"/>
    <w:rsid w:val="00932008"/>
    <w:rsid w:val="00942DA4"/>
    <w:rsid w:val="009609E9"/>
    <w:rsid w:val="0096522C"/>
    <w:rsid w:val="00983919"/>
    <w:rsid w:val="009D0652"/>
    <w:rsid w:val="009E1F53"/>
    <w:rsid w:val="009F4D42"/>
    <w:rsid w:val="00A059FD"/>
    <w:rsid w:val="00A24D69"/>
    <w:rsid w:val="00A41DD5"/>
    <w:rsid w:val="00A47203"/>
    <w:rsid w:val="00A544D3"/>
    <w:rsid w:val="00A73805"/>
    <w:rsid w:val="00A8003E"/>
    <w:rsid w:val="00A915A2"/>
    <w:rsid w:val="00AB4742"/>
    <w:rsid w:val="00AC65ED"/>
    <w:rsid w:val="00AC715D"/>
    <w:rsid w:val="00AC7259"/>
    <w:rsid w:val="00AD138F"/>
    <w:rsid w:val="00AD1DBF"/>
    <w:rsid w:val="00AE1CBE"/>
    <w:rsid w:val="00AE788F"/>
    <w:rsid w:val="00AF3449"/>
    <w:rsid w:val="00AF4E33"/>
    <w:rsid w:val="00B108F0"/>
    <w:rsid w:val="00B378E2"/>
    <w:rsid w:val="00B40246"/>
    <w:rsid w:val="00B5583D"/>
    <w:rsid w:val="00B812AB"/>
    <w:rsid w:val="00B82E44"/>
    <w:rsid w:val="00B841AE"/>
    <w:rsid w:val="00B84669"/>
    <w:rsid w:val="00BA266E"/>
    <w:rsid w:val="00BB6799"/>
    <w:rsid w:val="00BC1373"/>
    <w:rsid w:val="00BD41F9"/>
    <w:rsid w:val="00BD4582"/>
    <w:rsid w:val="00BE6A46"/>
    <w:rsid w:val="00BF5EDE"/>
    <w:rsid w:val="00C25AF5"/>
    <w:rsid w:val="00C33A23"/>
    <w:rsid w:val="00C34BB5"/>
    <w:rsid w:val="00C4479B"/>
    <w:rsid w:val="00C45AAA"/>
    <w:rsid w:val="00C533E7"/>
    <w:rsid w:val="00C5744D"/>
    <w:rsid w:val="00C627FB"/>
    <w:rsid w:val="00C760E5"/>
    <w:rsid w:val="00CB4D41"/>
    <w:rsid w:val="00CB5511"/>
    <w:rsid w:val="00CB7518"/>
    <w:rsid w:val="00CC2049"/>
    <w:rsid w:val="00CC587B"/>
    <w:rsid w:val="00CC610D"/>
    <w:rsid w:val="00CD0605"/>
    <w:rsid w:val="00D02AF3"/>
    <w:rsid w:val="00D328F4"/>
    <w:rsid w:val="00D41FBA"/>
    <w:rsid w:val="00D445A7"/>
    <w:rsid w:val="00D52E43"/>
    <w:rsid w:val="00D74E79"/>
    <w:rsid w:val="00D84B7B"/>
    <w:rsid w:val="00D93A14"/>
    <w:rsid w:val="00D94CFB"/>
    <w:rsid w:val="00D96F84"/>
    <w:rsid w:val="00DA3358"/>
    <w:rsid w:val="00DA4FE5"/>
    <w:rsid w:val="00DC0848"/>
    <w:rsid w:val="00DC191B"/>
    <w:rsid w:val="00DC3825"/>
    <w:rsid w:val="00DD3E02"/>
    <w:rsid w:val="00DD63A7"/>
    <w:rsid w:val="00DE4AA9"/>
    <w:rsid w:val="00DF2ACE"/>
    <w:rsid w:val="00DF4D57"/>
    <w:rsid w:val="00DF63E7"/>
    <w:rsid w:val="00E0225F"/>
    <w:rsid w:val="00E3088D"/>
    <w:rsid w:val="00E34195"/>
    <w:rsid w:val="00E46F2A"/>
    <w:rsid w:val="00E4702F"/>
    <w:rsid w:val="00E47613"/>
    <w:rsid w:val="00E569FD"/>
    <w:rsid w:val="00EC615A"/>
    <w:rsid w:val="00EE5BDF"/>
    <w:rsid w:val="00EF0588"/>
    <w:rsid w:val="00F14DA4"/>
    <w:rsid w:val="00F33EF2"/>
    <w:rsid w:val="00F34803"/>
    <w:rsid w:val="00F47C3B"/>
    <w:rsid w:val="00F50AE2"/>
    <w:rsid w:val="00F71D7D"/>
    <w:rsid w:val="00F7263F"/>
    <w:rsid w:val="00F76499"/>
    <w:rsid w:val="00F85119"/>
    <w:rsid w:val="00F900E1"/>
    <w:rsid w:val="00F95C49"/>
    <w:rsid w:val="00FD28E4"/>
    <w:rsid w:val="00FD5B2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1268D0"/>
    <w:rPr>
      <w:color w:val="0000FF" w:themeColor="hyperlink"/>
      <w:u w:val="single"/>
    </w:rPr>
  </w:style>
  <w:style w:type="table" w:customStyle="1" w:styleId="Tablaconcuadrcula21">
    <w:name w:val="Tabla con cuadrícula21"/>
    <w:basedOn w:val="Tablanormal"/>
    <w:next w:val="Tablaconcuadrcula"/>
    <w:uiPriority w:val="59"/>
    <w:rsid w:val="007E3B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1268D0"/>
    <w:rPr>
      <w:color w:val="0000FF" w:themeColor="hyperlink"/>
      <w:u w:val="single"/>
    </w:rPr>
  </w:style>
  <w:style w:type="table" w:customStyle="1" w:styleId="Tablaconcuadrcula21">
    <w:name w:val="Tabla con cuadrícula21"/>
    <w:basedOn w:val="Tablanormal"/>
    <w:next w:val="Tablaconcuadrcula"/>
    <w:uiPriority w:val="59"/>
    <w:rsid w:val="007E3B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06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cgeologos.es/RegistroComunicacionesGestion.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0D1B12810E674B789E9273833A80B3B3"/>
        <w:category>
          <w:name w:val="General"/>
          <w:gallery w:val="placeholder"/>
        </w:category>
        <w:types>
          <w:type w:val="bbPlcHdr"/>
        </w:types>
        <w:behaviors>
          <w:behavior w:val="content"/>
        </w:behaviors>
        <w:guid w:val="{1A7847B3-43C0-463E-9818-9F75A372C2C5}"/>
      </w:docPartPr>
      <w:docPartBody>
        <w:p w:rsidR="002C7AFA" w:rsidRDefault="002C7AFA" w:rsidP="002C7AFA">
          <w:pPr>
            <w:pStyle w:val="0D1B12810E674B789E9273833A80B3B3"/>
          </w:pPr>
          <w:r w:rsidRPr="00C12127">
            <w:rPr>
              <w:rStyle w:val="Textodelmarcadordeposicin"/>
              <w:lang w:bidi="es-ES"/>
            </w:rPr>
            <w:t>Haz clic aquí para escribir texto.</w:t>
          </w:r>
        </w:p>
      </w:docPartBody>
    </w:docPart>
    <w:docPart>
      <w:docPartPr>
        <w:name w:val="98DB7F0835414356B53154A5A4F8C311"/>
        <w:category>
          <w:name w:val="General"/>
          <w:gallery w:val="placeholder"/>
        </w:category>
        <w:types>
          <w:type w:val="bbPlcHdr"/>
        </w:types>
        <w:behaviors>
          <w:behavior w:val="content"/>
        </w:behaviors>
        <w:guid w:val="{CC2FB1B4-A5DF-4D02-810D-AC979EAF5C47}"/>
      </w:docPartPr>
      <w:docPartBody>
        <w:p w:rsidR="002C7AFA" w:rsidRDefault="002C7AFA" w:rsidP="002C7AFA">
          <w:pPr>
            <w:pStyle w:val="98DB7F0835414356B53154A5A4F8C311"/>
          </w:pPr>
          <w:r w:rsidRPr="00C12127">
            <w:rPr>
              <w:rStyle w:val="Textodelmarcadordeposicin"/>
              <w:lang w:bidi="es-ES"/>
            </w:rPr>
            <w:t>Haz clic aquí para escribir texto.</w:t>
          </w:r>
        </w:p>
      </w:docPartBody>
    </w:docPart>
    <w:docPart>
      <w:docPartPr>
        <w:name w:val="8B979E0795F94610A8B6D30CD9660B09"/>
        <w:category>
          <w:name w:val="General"/>
          <w:gallery w:val="placeholder"/>
        </w:category>
        <w:types>
          <w:type w:val="bbPlcHdr"/>
        </w:types>
        <w:behaviors>
          <w:behavior w:val="content"/>
        </w:behaviors>
        <w:guid w:val="{E97A5854-DEE5-4E51-92B7-8221416CECCD}"/>
      </w:docPartPr>
      <w:docPartBody>
        <w:p w:rsidR="00E16D50" w:rsidRDefault="00E5085E" w:rsidP="00E5085E">
          <w:pPr>
            <w:pStyle w:val="8B979E0795F94610A8B6D30CD9660B0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A5B0E"/>
    <w:rsid w:val="002C1748"/>
    <w:rsid w:val="002C7AFA"/>
    <w:rsid w:val="00383906"/>
    <w:rsid w:val="003D088C"/>
    <w:rsid w:val="004E1E02"/>
    <w:rsid w:val="00543A52"/>
    <w:rsid w:val="00546DCA"/>
    <w:rsid w:val="005A5303"/>
    <w:rsid w:val="00667A45"/>
    <w:rsid w:val="006D57D9"/>
    <w:rsid w:val="006D7969"/>
    <w:rsid w:val="007E34A4"/>
    <w:rsid w:val="0087096B"/>
    <w:rsid w:val="00A80EAD"/>
    <w:rsid w:val="00AB1850"/>
    <w:rsid w:val="00BF3F3A"/>
    <w:rsid w:val="00C20906"/>
    <w:rsid w:val="00C26568"/>
    <w:rsid w:val="00C60DC9"/>
    <w:rsid w:val="00CA21ED"/>
    <w:rsid w:val="00D31F77"/>
    <w:rsid w:val="00D35513"/>
    <w:rsid w:val="00E147F2"/>
    <w:rsid w:val="00E16D50"/>
    <w:rsid w:val="00E30568"/>
    <w:rsid w:val="00E5085E"/>
    <w:rsid w:val="00EF7315"/>
    <w:rsid w:val="00F61404"/>
    <w:rsid w:val="00FC0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8078EB60-6148-489F-A312-1BA65EAA7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173</TotalTime>
  <Pages>4</Pages>
  <Words>972</Words>
  <Characters>5346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5</cp:revision>
  <cp:lastPrinted>2007-10-26T10:03:00Z</cp:lastPrinted>
  <dcterms:created xsi:type="dcterms:W3CDTF">2021-10-07T07:15:00Z</dcterms:created>
  <dcterms:modified xsi:type="dcterms:W3CDTF">2021-10-19T08:01:00Z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