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400050</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B0B76" w:rsidRPr="00006957" w:rsidRDefault="00FB0B7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31.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B0B76" w:rsidRPr="00006957" w:rsidRDefault="00FB0B7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B0B76" w:rsidRDefault="00FB0B7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B0B76" w:rsidRDefault="00FB0B7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Entidad evaluada</w:t>
            </w:r>
          </w:p>
        </w:tc>
        <w:tc>
          <w:tcPr>
            <w:tcW w:w="6954" w:type="dxa"/>
          </w:tcPr>
          <w:p w:rsidR="009A48E8" w:rsidRPr="00B64559" w:rsidRDefault="001A7298" w:rsidP="002F54A2">
            <w:pPr>
              <w:rPr>
                <w:sz w:val="20"/>
                <w:szCs w:val="20"/>
              </w:rPr>
            </w:pPr>
            <w:r w:rsidRPr="001A7298">
              <w:rPr>
                <w:sz w:val="20"/>
                <w:szCs w:val="20"/>
              </w:rPr>
              <w:t>Instituto de Actuarios Españoles</w:t>
            </w:r>
          </w:p>
        </w:tc>
      </w:tr>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Fecha de la evaluación</w:t>
            </w:r>
          </w:p>
        </w:tc>
        <w:tc>
          <w:tcPr>
            <w:tcW w:w="6954" w:type="dxa"/>
          </w:tcPr>
          <w:p w:rsidR="009A48E8" w:rsidRPr="00CB5511" w:rsidRDefault="00E40149" w:rsidP="00E40149">
            <w:pPr>
              <w:rPr>
                <w:sz w:val="24"/>
                <w:szCs w:val="24"/>
              </w:rPr>
            </w:pPr>
            <w:r w:rsidRPr="00E40149">
              <w:rPr>
                <w:sz w:val="20"/>
                <w:szCs w:val="20"/>
              </w:rPr>
              <w:t>7 junio de 2021</w:t>
            </w:r>
          </w:p>
        </w:tc>
      </w:tr>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URL de la entidad</w:t>
            </w:r>
          </w:p>
        </w:tc>
        <w:tc>
          <w:tcPr>
            <w:tcW w:w="6954" w:type="dxa"/>
          </w:tcPr>
          <w:p w:rsidR="009A48E8" w:rsidRPr="00CB5511" w:rsidRDefault="001A7298" w:rsidP="002F54A2">
            <w:pPr>
              <w:rPr>
                <w:sz w:val="24"/>
                <w:szCs w:val="24"/>
              </w:rPr>
            </w:pPr>
            <w:r w:rsidRPr="00D3735E">
              <w:rPr>
                <w:sz w:val="20"/>
                <w:szCs w:val="20"/>
              </w:rPr>
              <w:t>https://www.actuarios.org/</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804BF7">
            <w:pPr>
              <w:rPr>
                <w:sz w:val="20"/>
                <w:szCs w:val="20"/>
              </w:rPr>
            </w:pPr>
            <w:r w:rsidRPr="0057532F">
              <w:rPr>
                <w:sz w:val="20"/>
                <w:szCs w:val="20"/>
              </w:rPr>
              <w:t xml:space="preserve">Encomiendas </w:t>
            </w:r>
            <w:r w:rsidR="00804BF7">
              <w:rPr>
                <w:sz w:val="20"/>
                <w:szCs w:val="20"/>
              </w:rPr>
              <w:t>de gestión</w:t>
            </w:r>
          </w:p>
        </w:tc>
        <w:tc>
          <w:tcPr>
            <w:tcW w:w="709" w:type="dxa"/>
          </w:tcPr>
          <w:p w:rsidR="00AD2022" w:rsidRPr="00AD2022" w:rsidRDefault="00804BF7"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1E052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C02A3">
            <w:pPr>
              <w:jc w:val="both"/>
              <w:rPr>
                <w:b/>
                <w:sz w:val="20"/>
                <w:szCs w:val="20"/>
              </w:rPr>
            </w:pPr>
          </w:p>
        </w:tc>
        <w:tc>
          <w:tcPr>
            <w:tcW w:w="3969" w:type="dxa"/>
            <w:vMerge w:val="restart"/>
          </w:tcPr>
          <w:p w:rsidR="004D2F0F" w:rsidRPr="004D2F0F" w:rsidRDefault="009F11D0" w:rsidP="004D2F0F">
            <w:pPr>
              <w:pStyle w:val="Ttulo1"/>
              <w:jc w:val="both"/>
              <w:outlineLvl w:val="0"/>
              <w:rPr>
                <w:rFonts w:ascii="Century Gothic" w:eastAsiaTheme="minorEastAsia" w:hAnsi="Century Gothic" w:cstheme="minorBidi"/>
                <w:b w:val="0"/>
                <w:bCs w:val="0"/>
                <w:color w:val="auto"/>
                <w:sz w:val="20"/>
                <w:szCs w:val="20"/>
              </w:rPr>
            </w:pPr>
            <w:r>
              <w:rPr>
                <w:rFonts w:ascii="Century Gothic" w:eastAsiaTheme="minorEastAsia" w:hAnsi="Century Gothic" w:cstheme="minorBidi"/>
                <w:b w:val="0"/>
                <w:bCs w:val="0"/>
                <w:color w:val="auto"/>
                <w:sz w:val="20"/>
                <w:szCs w:val="20"/>
              </w:rPr>
              <w:t>Cuenta</w:t>
            </w:r>
            <w:r w:rsidR="00CB686E" w:rsidRPr="004D2F0F">
              <w:rPr>
                <w:rFonts w:ascii="Century Gothic" w:eastAsiaTheme="minorEastAsia" w:hAnsi="Century Gothic" w:cstheme="minorBidi"/>
                <w:b w:val="0"/>
                <w:bCs w:val="0"/>
                <w:color w:val="auto"/>
                <w:sz w:val="20"/>
                <w:szCs w:val="20"/>
              </w:rPr>
              <w:t xml:space="preserve"> con un acceso de “Transparencia” en el apartado “El Colegio” de la barra superior </w:t>
            </w:r>
            <w:r w:rsidR="009B7958" w:rsidRPr="004D2F0F">
              <w:rPr>
                <w:rFonts w:ascii="Century Gothic" w:eastAsiaTheme="minorEastAsia" w:hAnsi="Century Gothic" w:cstheme="minorBidi"/>
                <w:b w:val="0"/>
                <w:bCs w:val="0"/>
                <w:color w:val="auto"/>
                <w:sz w:val="20"/>
                <w:szCs w:val="20"/>
              </w:rPr>
              <w:t>de su página web</w:t>
            </w:r>
            <w:r w:rsidR="004D2F0F">
              <w:rPr>
                <w:rFonts w:ascii="Century Gothic" w:eastAsiaTheme="minorEastAsia" w:hAnsi="Century Gothic" w:cstheme="minorBidi"/>
                <w:b w:val="0"/>
                <w:bCs w:val="0"/>
                <w:color w:val="auto"/>
                <w:sz w:val="20"/>
                <w:szCs w:val="20"/>
              </w:rPr>
              <w:t xml:space="preserve">, </w:t>
            </w:r>
            <w:r>
              <w:rPr>
                <w:rFonts w:ascii="Century Gothic" w:eastAsiaTheme="minorEastAsia" w:hAnsi="Century Gothic" w:cstheme="minorBidi"/>
                <w:b w:val="0"/>
                <w:bCs w:val="0"/>
                <w:color w:val="auto"/>
                <w:sz w:val="20"/>
                <w:szCs w:val="20"/>
              </w:rPr>
              <w:t>al que no</w:t>
            </w:r>
            <w:r w:rsidR="004D2F0F">
              <w:rPr>
                <w:rFonts w:ascii="Century Gothic" w:eastAsiaTheme="minorEastAsia" w:hAnsi="Century Gothic" w:cstheme="minorBidi"/>
                <w:b w:val="0"/>
                <w:bCs w:val="0"/>
                <w:color w:val="auto"/>
                <w:sz w:val="20"/>
                <w:szCs w:val="20"/>
              </w:rPr>
              <w:t xml:space="preserve"> se puede acceder, ya que informa lo siguiente:  </w:t>
            </w:r>
            <w:r w:rsidR="004D2F0F" w:rsidRPr="004D2F0F">
              <w:rPr>
                <w:rFonts w:ascii="Century Gothic" w:eastAsiaTheme="minorEastAsia" w:hAnsi="Century Gothic" w:cstheme="minorBidi"/>
                <w:b w:val="0"/>
                <w:bCs w:val="0"/>
                <w:color w:val="auto"/>
                <w:sz w:val="20"/>
                <w:szCs w:val="20"/>
              </w:rPr>
              <w:t xml:space="preserve"> </w:t>
            </w:r>
          </w:p>
          <w:p w:rsidR="004D2F0F" w:rsidRPr="004D2F0F" w:rsidRDefault="004D2F0F" w:rsidP="004D2F0F">
            <w:pPr>
              <w:jc w:val="both"/>
              <w:rPr>
                <w:i/>
                <w:sz w:val="20"/>
                <w:szCs w:val="20"/>
              </w:rPr>
            </w:pPr>
            <w:r>
              <w:rPr>
                <w:i/>
                <w:sz w:val="20"/>
                <w:szCs w:val="20"/>
              </w:rPr>
              <w:t>“</w:t>
            </w:r>
            <w:r w:rsidRPr="004D2F0F">
              <w:rPr>
                <w:i/>
                <w:sz w:val="20"/>
                <w:szCs w:val="20"/>
              </w:rPr>
              <w:t>Usted no tiene permiso para entrar en esta zona web. Colégiese o escriba a iae@actuarios.org</w:t>
            </w:r>
            <w:r>
              <w:rPr>
                <w:i/>
                <w:sz w:val="20"/>
                <w:szCs w:val="20"/>
              </w:rPr>
              <w:t>”</w:t>
            </w:r>
          </w:p>
          <w:p w:rsidR="00CB5511" w:rsidRPr="000C6CFF" w:rsidRDefault="00CB5511" w:rsidP="00CB686E">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CB686E" w:rsidRDefault="00CB5511" w:rsidP="00CC02A3">
            <w:pPr>
              <w:jc w:val="both"/>
              <w:rPr>
                <w:sz w:val="24"/>
                <w:szCs w:val="24"/>
              </w:rPr>
            </w:pP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4D2F0F" w:rsidP="00CC02A3">
            <w:pPr>
              <w:jc w:val="both"/>
              <w:rPr>
                <w:b/>
                <w:sz w:val="20"/>
                <w:szCs w:val="20"/>
              </w:rPr>
            </w:pPr>
            <w:r>
              <w:rPr>
                <w:b/>
                <w:sz w:val="20"/>
                <w:szCs w:val="20"/>
              </w:rPr>
              <w:t>x</w:t>
            </w:r>
          </w:p>
        </w:tc>
        <w:tc>
          <w:tcPr>
            <w:tcW w:w="3969" w:type="dxa"/>
            <w:vMerge/>
          </w:tcPr>
          <w:p w:rsidR="00CB5511" w:rsidRPr="000C6CFF" w:rsidRDefault="00CB5511" w:rsidP="00CC02A3">
            <w:pPr>
              <w:jc w:val="both"/>
              <w:rPr>
                <w:sz w:val="20"/>
                <w:szCs w:val="20"/>
              </w:rPr>
            </w:pPr>
          </w:p>
        </w:tc>
      </w:tr>
    </w:tbl>
    <w:p w:rsidR="00CB5511" w:rsidRDefault="009F11D0" w:rsidP="00CC02A3">
      <w:pPr>
        <w:jc w:val="both"/>
      </w:pPr>
      <w:r>
        <w:rPr>
          <w:noProof/>
        </w:rPr>
        <w:drawing>
          <wp:inline distT="0" distB="0" distL="0" distR="0" wp14:anchorId="3B0F63E0" wp14:editId="587769F8">
            <wp:extent cx="3658771" cy="1656000"/>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605" t="9366" r="6578" b="19939"/>
                    <a:stretch/>
                  </pic:blipFill>
                  <pic:spPr bwMode="auto">
                    <a:xfrm>
                      <a:off x="0" y="0"/>
                      <a:ext cx="3658771" cy="1656000"/>
                    </a:xfrm>
                    <a:prstGeom prst="rect">
                      <a:avLst/>
                    </a:prstGeom>
                    <a:ln>
                      <a:noFill/>
                    </a:ln>
                    <a:extLst>
                      <a:ext uri="{53640926-AAD7-44D8-BBD7-CCE9431645EC}">
                        <a14:shadowObscured xmlns:a14="http://schemas.microsoft.com/office/drawing/2010/main"/>
                      </a:ext>
                    </a:extLst>
                  </pic:spPr>
                </pic:pic>
              </a:graphicData>
            </a:graphic>
          </wp:inline>
        </w:drawing>
      </w:r>
    </w:p>
    <w:p w:rsidR="009F11D0" w:rsidRDefault="009F11D0" w:rsidP="00CC02A3">
      <w:pPr>
        <w:jc w:val="both"/>
      </w:pPr>
      <w:r>
        <w:rPr>
          <w:noProof/>
        </w:rPr>
        <w:drawing>
          <wp:inline distT="0" distB="0" distL="0" distR="0" wp14:anchorId="7BC939A1" wp14:editId="71B4D6E3">
            <wp:extent cx="4905375" cy="16573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265" t="12085" r="7258" b="35347"/>
                    <a:stretch/>
                  </pic:blipFill>
                  <pic:spPr bwMode="auto">
                    <a:xfrm>
                      <a:off x="0" y="0"/>
                      <a:ext cx="4909327" cy="1658685"/>
                    </a:xfrm>
                    <a:prstGeom prst="rect">
                      <a:avLst/>
                    </a:prstGeom>
                    <a:ln>
                      <a:noFill/>
                    </a:ln>
                    <a:extLst>
                      <a:ext uri="{53640926-AAD7-44D8-BBD7-CCE9431645EC}">
                        <a14:shadowObscured xmlns:a14="http://schemas.microsoft.com/office/drawing/2010/main"/>
                      </a:ext>
                    </a:extLst>
                  </pic:spPr>
                </pic:pic>
              </a:graphicData>
            </a:graphic>
          </wp:inline>
        </w:drawing>
      </w: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932008" w:rsidRPr="00932008" w:rsidRDefault="004D2F0F" w:rsidP="009F11D0">
            <w:pPr>
              <w:jc w:val="both"/>
              <w:rPr>
                <w:sz w:val="20"/>
                <w:szCs w:val="20"/>
              </w:rPr>
            </w:pPr>
            <w:r>
              <w:rPr>
                <w:sz w:val="20"/>
                <w:szCs w:val="20"/>
              </w:rPr>
              <w:t>La inf</w:t>
            </w:r>
            <w:r w:rsidR="009F11D0">
              <w:rPr>
                <w:sz w:val="20"/>
                <w:szCs w:val="20"/>
              </w:rPr>
              <w:t>ormación a la que ha sido posible acceder se localiza en el apartado “El Colegio” de la barra superior de su página web</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F11D0" w:rsidP="00CC02A3">
            <w:pPr>
              <w:jc w:val="both"/>
              <w:rPr>
                <w:b/>
                <w:sz w:val="20"/>
                <w:szCs w:val="20"/>
              </w:rPr>
            </w:pPr>
            <w:r>
              <w:rPr>
                <w:b/>
                <w:sz w:val="20"/>
                <w:szCs w:val="20"/>
              </w:rPr>
              <w:t>x</w:t>
            </w:r>
          </w:p>
        </w:tc>
        <w:tc>
          <w:tcPr>
            <w:tcW w:w="3977" w:type="dxa"/>
            <w:vMerge/>
          </w:tcPr>
          <w:p w:rsidR="00932008" w:rsidRPr="00932008" w:rsidRDefault="00932008" w:rsidP="00CC02A3">
            <w:pPr>
              <w:jc w:val="both"/>
              <w:rPr>
                <w:sz w:val="20"/>
                <w:szCs w:val="20"/>
              </w:rPr>
            </w:pPr>
          </w:p>
        </w:tc>
      </w:tr>
    </w:tbl>
    <w:p w:rsidR="00561402" w:rsidRDefault="00561402"/>
    <w:p w:rsidR="004D2F0F" w:rsidRDefault="004D2F0F">
      <w:r>
        <w:br w:type="page"/>
      </w:r>
    </w:p>
    <w:p w:rsidR="004D2F0F" w:rsidRDefault="004D2F0F"/>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9F11D0" w:rsidRDefault="004D2F0F" w:rsidP="00E3088D">
            <w:pPr>
              <w:pStyle w:val="Cuerpodelboletn"/>
              <w:spacing w:before="120" w:after="120" w:line="312" w:lineRule="auto"/>
              <w:rPr>
                <w:rStyle w:val="Ttulo2Car"/>
                <w:b w:val="0"/>
                <w:color w:val="auto"/>
                <w:sz w:val="24"/>
                <w:szCs w:val="24"/>
                <w:lang w:bidi="es-ES"/>
              </w:rPr>
            </w:pPr>
            <w:r w:rsidRPr="009F11D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4D2F0F" w:rsidP="009F11D0">
            <w:pPr>
              <w:pStyle w:val="Cuerpodelboletn"/>
              <w:spacing w:before="120" w:after="120" w:line="312" w:lineRule="auto"/>
              <w:rPr>
                <w:rStyle w:val="Ttulo2Car"/>
                <w:sz w:val="20"/>
                <w:szCs w:val="20"/>
                <w:lang w:bidi="es-ES"/>
              </w:rPr>
            </w:pPr>
            <w:r w:rsidRPr="009F11D0">
              <w:rPr>
                <w:color w:val="auto"/>
                <w:lang w:bidi="es-ES"/>
              </w:rPr>
              <w:t xml:space="preserve">En el apartado “El Colegio” </w:t>
            </w:r>
            <w:r w:rsidR="009F11D0" w:rsidRPr="009F11D0">
              <w:rPr>
                <w:color w:val="auto"/>
                <w:lang w:bidi="es-ES"/>
              </w:rPr>
              <w:t>se informa de sus Estatutos del año 1959</w:t>
            </w:r>
            <w:r w:rsidR="009F11D0">
              <w:rPr>
                <w:color w:val="auto"/>
                <w:lang w:bidi="es-ES"/>
              </w:rPr>
              <w:t xml:space="preserve"> y normas estatutarias de desarrollo de 2010</w:t>
            </w:r>
            <w:r w:rsidR="009F11D0" w:rsidRPr="009F11D0">
              <w:rPr>
                <w:color w:val="auto"/>
                <w:lang w:bidi="es-ES"/>
              </w:rPr>
              <w:t>. La información carece de referencias s</w:t>
            </w:r>
            <w:r w:rsidR="009F11D0">
              <w:rPr>
                <w:color w:val="auto"/>
                <w:lang w:bidi="es-ES"/>
              </w:rPr>
              <w:t>obre la última vez que fue revisada o actualizada</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9F11D0" w:rsidRDefault="009F11D0" w:rsidP="00E3088D">
            <w:pPr>
              <w:pStyle w:val="Cuerpodelboletn"/>
              <w:spacing w:before="120" w:after="120" w:line="312" w:lineRule="auto"/>
              <w:rPr>
                <w:rStyle w:val="Ttulo2Car"/>
                <w:b w:val="0"/>
                <w:color w:val="auto"/>
                <w:sz w:val="24"/>
                <w:szCs w:val="24"/>
                <w:lang w:bidi="es-ES"/>
              </w:rPr>
            </w:pPr>
            <w:r w:rsidRPr="009F11D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9F11D0" w:rsidP="001E43CD">
            <w:pPr>
              <w:pStyle w:val="Cuerpodelboletn"/>
              <w:spacing w:before="120" w:after="120" w:line="312" w:lineRule="auto"/>
              <w:rPr>
                <w:rStyle w:val="Ttulo2Car"/>
                <w:sz w:val="20"/>
                <w:szCs w:val="20"/>
                <w:lang w:bidi="es-ES"/>
              </w:rPr>
            </w:pPr>
            <w:r w:rsidRPr="009F11D0">
              <w:rPr>
                <w:color w:val="auto"/>
                <w:lang w:bidi="es-ES"/>
              </w:rPr>
              <w:t xml:space="preserve">En el apartado “El Colegio” junto con  </w:t>
            </w:r>
            <w:r w:rsidR="001E43CD">
              <w:rPr>
                <w:color w:val="auto"/>
                <w:lang w:bidi="es-ES"/>
              </w:rPr>
              <w:t>M</w:t>
            </w:r>
            <w:r w:rsidRPr="009F11D0">
              <w:rPr>
                <w:color w:val="auto"/>
                <w:lang w:bidi="es-ES"/>
              </w:rPr>
              <w:t xml:space="preserve">isión, Visión y </w:t>
            </w:r>
            <w:r w:rsidR="001E43CD">
              <w:rPr>
                <w:color w:val="auto"/>
                <w:lang w:bidi="es-ES"/>
              </w:rPr>
              <w:t>V</w:t>
            </w:r>
            <w:r w:rsidRPr="009F11D0">
              <w:rPr>
                <w:color w:val="auto"/>
                <w:lang w:bidi="es-ES"/>
              </w:rPr>
              <w:t xml:space="preserve">alores. La información </w:t>
            </w:r>
            <w:r>
              <w:rPr>
                <w:color w:val="auto"/>
                <w:lang w:bidi="es-ES"/>
              </w:rPr>
              <w:t>carece de fecha y de referencias sobre la última vez que fue revisada o actualizada</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9F11D0"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9F11D0" w:rsidP="009F11D0">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9633A" w:rsidRDefault="009F11D0" w:rsidP="00E3088D">
            <w:pPr>
              <w:pStyle w:val="Cuerpodelboletn"/>
              <w:spacing w:before="120" w:after="120" w:line="312" w:lineRule="auto"/>
              <w:rPr>
                <w:bCs/>
              </w:rPr>
            </w:pPr>
            <w:r w:rsidRPr="00C9633A">
              <w:rPr>
                <w:bC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9633A" w:rsidRDefault="001421B0" w:rsidP="001421B0">
            <w:pPr>
              <w:pStyle w:val="Cuerpodelboletn"/>
              <w:spacing w:before="120" w:after="120" w:line="312" w:lineRule="auto"/>
              <w:rPr>
                <w:b/>
                <w:bCs/>
                <w:color w:val="auto"/>
              </w:rPr>
            </w:pPr>
            <w:r w:rsidRPr="00C9633A">
              <w:rPr>
                <w:color w:val="auto"/>
                <w:lang w:bidi="es-ES"/>
              </w:rPr>
              <w:t xml:space="preserve">Únicamente se informa de su Junta de Gobierno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9F11D0" w:rsidP="00E3088D">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9F11D0" w:rsidP="00E3088D">
            <w:pPr>
              <w:pStyle w:val="Cuerpodelboletn"/>
              <w:spacing w:before="120" w:after="120" w:line="312" w:lineRule="auto"/>
              <w:rPr>
                <w:rStyle w:val="Ttulo2Car"/>
                <w:sz w:val="20"/>
                <w:szCs w:val="20"/>
                <w:lang w:bidi="es-ES"/>
              </w:rPr>
            </w:pPr>
            <w:r w:rsidRPr="009F11D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1E43CD" w:rsidP="001E43CD">
            <w:pPr>
              <w:pStyle w:val="Cuerpodelboletn"/>
              <w:spacing w:before="120" w:after="120" w:line="312" w:lineRule="auto"/>
              <w:rPr>
                <w:rStyle w:val="Ttulo2Car"/>
                <w:sz w:val="20"/>
                <w:szCs w:val="20"/>
                <w:lang w:bidi="es-ES"/>
              </w:rPr>
            </w:pPr>
            <w:r w:rsidRPr="009F11D0">
              <w:rPr>
                <w:color w:val="auto"/>
                <w:lang w:bidi="es-ES"/>
              </w:rPr>
              <w:t>En el apartado “El Colegio”</w:t>
            </w:r>
            <w:r>
              <w:rPr>
                <w:color w:val="auto"/>
                <w:lang w:bidi="es-ES"/>
              </w:rPr>
              <w:t>, acceso “junta de Gobierno”</w:t>
            </w:r>
            <w:r w:rsidRPr="009F11D0">
              <w:rPr>
                <w:color w:val="auto"/>
                <w:lang w:bidi="es-ES"/>
              </w:rPr>
              <w:t xml:space="preserve">. La información </w:t>
            </w:r>
            <w:r>
              <w:rPr>
                <w:color w:val="auto"/>
                <w:lang w:bidi="es-ES"/>
              </w:rPr>
              <w:t>carece de fecha y de referencias sobre la última vez que fue revisada o actualizada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A1EAD" w:rsidP="00E3088D">
            <w:pPr>
              <w:pStyle w:val="Cuerpodelboletn"/>
              <w:spacing w:before="120" w:after="120" w:line="312" w:lineRule="auto"/>
              <w:rPr>
                <w:rStyle w:val="Ttulo2Car"/>
                <w:sz w:val="20"/>
                <w:szCs w:val="20"/>
                <w:lang w:bidi="es-ES"/>
              </w:rPr>
            </w:pPr>
            <w:r w:rsidRPr="00EA1EAD">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r>
    </w:tbl>
    <w:p w:rsidR="00C9633A" w:rsidRDefault="00C9633A" w:rsidP="00E3088D">
      <w:pPr>
        <w:pStyle w:val="Cuerpodelboletn"/>
        <w:spacing w:before="120" w:after="120" w:line="312" w:lineRule="auto"/>
        <w:ind w:left="360"/>
        <w:rPr>
          <w:rStyle w:val="Ttulo2Car"/>
          <w:i/>
          <w:lang w:bidi="es-ES"/>
        </w:rPr>
      </w:pPr>
    </w:p>
    <w:p w:rsidR="00C9633A" w:rsidRDefault="00C9633A">
      <w:pPr>
        <w:rPr>
          <w:rStyle w:val="Ttulo2Car"/>
          <w:i/>
          <w:lang w:bidi="es-ES"/>
        </w:rPr>
      </w:pPr>
      <w:r>
        <w:rPr>
          <w:rStyle w:val="Ttulo2Car"/>
          <w:i/>
          <w:lang w:bidi="es-ES"/>
        </w:rPr>
        <w:br w:type="page"/>
      </w:r>
    </w:p>
    <w:p w:rsidR="00E3088D" w:rsidRPr="0092723A" w:rsidRDefault="00E3088D" w:rsidP="00E3088D">
      <w:pPr>
        <w:pStyle w:val="Cuerpodelboletn"/>
        <w:spacing w:before="120" w:after="120" w:line="312" w:lineRule="auto"/>
        <w:ind w:left="360"/>
        <w:rPr>
          <w:rStyle w:val="Ttulo2Car"/>
          <w:i/>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B0B76" w:rsidRDefault="00FB0B76">
                            <w:pPr>
                              <w:rPr>
                                <w:b/>
                                <w:color w:val="00642D"/>
                              </w:rPr>
                            </w:pPr>
                            <w:r w:rsidRPr="00BD4582">
                              <w:rPr>
                                <w:b/>
                                <w:color w:val="00642D"/>
                              </w:rPr>
                              <w:t>Contenidos</w:t>
                            </w:r>
                          </w:p>
                          <w:p w:rsidR="00FB0B76" w:rsidRDefault="00FB0B76" w:rsidP="00C9633A">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FB0B76" w:rsidRPr="00C9633A" w:rsidRDefault="00FB0B76" w:rsidP="00C9633A">
                            <w:pPr>
                              <w:pStyle w:val="Prrafodelista"/>
                              <w:numPr>
                                <w:ilvl w:val="0"/>
                                <w:numId w:val="5"/>
                              </w:numPr>
                              <w:rPr>
                                <w:lang w:bidi="es-ES"/>
                              </w:rPr>
                            </w:pPr>
                            <w:r>
                              <w:rPr>
                                <w:lang w:bidi="es-ES"/>
                              </w:rPr>
                              <w:t xml:space="preserve">No se informa sobre la </w:t>
                            </w:r>
                            <w:r w:rsidRPr="00C9633A">
                              <w:rPr>
                                <w:lang w:bidi="es-ES"/>
                              </w:rPr>
                              <w:t xml:space="preserve">Ley 2/1974, sobre Colegios profesionales </w:t>
                            </w:r>
                          </w:p>
                          <w:p w:rsidR="00FB0B76" w:rsidRDefault="00FB0B76" w:rsidP="00C9633A">
                            <w:pPr>
                              <w:pStyle w:val="Prrafodelista"/>
                              <w:numPr>
                                <w:ilvl w:val="0"/>
                                <w:numId w:val="5"/>
                              </w:numPr>
                              <w:spacing w:before="120" w:after="120" w:line="312" w:lineRule="auto"/>
                              <w:jc w:val="both"/>
                              <w:rPr>
                                <w:lang w:bidi="es-ES"/>
                              </w:rPr>
                            </w:pPr>
                            <w:r>
                              <w:rPr>
                                <w:lang w:bidi="es-ES"/>
                              </w:rPr>
                              <w:t>No se publica el inventa rio de actividades de tratamiento</w:t>
                            </w:r>
                          </w:p>
                          <w:p w:rsidR="00FB0B76" w:rsidRDefault="00FB0B76" w:rsidP="00C9633A">
                            <w:pPr>
                              <w:pStyle w:val="Prrafodelista"/>
                              <w:numPr>
                                <w:ilvl w:val="0"/>
                                <w:numId w:val="5"/>
                              </w:numPr>
                              <w:spacing w:before="120" w:after="120" w:line="312" w:lineRule="auto"/>
                              <w:jc w:val="both"/>
                              <w:rPr>
                                <w:lang w:bidi="es-ES"/>
                              </w:rPr>
                            </w:pPr>
                            <w:r>
                              <w:rPr>
                                <w:lang w:bidi="es-ES"/>
                              </w:rPr>
                              <w:t xml:space="preserve">No se informa sobre toda la estructura organizativa (solo de su Junta de Gobierno) </w:t>
                            </w:r>
                          </w:p>
                          <w:p w:rsidR="00FB0B76" w:rsidRDefault="00FB0B76" w:rsidP="00C9633A">
                            <w:pPr>
                              <w:pStyle w:val="Prrafodelista"/>
                              <w:numPr>
                                <w:ilvl w:val="0"/>
                                <w:numId w:val="5"/>
                              </w:numPr>
                              <w:spacing w:before="120" w:after="120" w:line="312" w:lineRule="auto"/>
                              <w:jc w:val="both"/>
                              <w:rPr>
                                <w:lang w:bidi="es-ES"/>
                              </w:rPr>
                            </w:pPr>
                            <w:r>
                              <w:rPr>
                                <w:lang w:bidi="es-ES"/>
                              </w:rPr>
                              <w:t xml:space="preserve">No se publica un organigrama. </w:t>
                            </w:r>
                          </w:p>
                          <w:p w:rsidR="00FB0B76" w:rsidRDefault="00FB0B76" w:rsidP="00C9633A">
                            <w:pPr>
                              <w:rPr>
                                <w:b/>
                                <w:color w:val="00642D"/>
                              </w:rPr>
                            </w:pPr>
                          </w:p>
                          <w:p w:rsidR="00FB0B76" w:rsidRDefault="00FB0B76" w:rsidP="00C9633A">
                            <w:pPr>
                              <w:rPr>
                                <w:b/>
                                <w:color w:val="00642D"/>
                              </w:rPr>
                            </w:pPr>
                            <w:r>
                              <w:rPr>
                                <w:b/>
                                <w:color w:val="00642D"/>
                              </w:rPr>
                              <w:t>Calidad de la Información</w:t>
                            </w:r>
                          </w:p>
                          <w:p w:rsidR="00FB0B76" w:rsidRDefault="00FB0B76" w:rsidP="00C9633A">
                            <w:pPr>
                              <w:pStyle w:val="Prrafodelista"/>
                              <w:numPr>
                                <w:ilvl w:val="0"/>
                                <w:numId w:val="4"/>
                              </w:numPr>
                              <w:spacing w:before="120" w:after="120" w:line="312" w:lineRule="auto"/>
                              <w:ind w:left="0" w:firstLine="0"/>
                              <w:jc w:val="both"/>
                            </w:pPr>
                            <w:r>
                              <w:rPr>
                                <w:lang w:bidi="es-ES"/>
                              </w:rPr>
                              <w:t xml:space="preserve">Parte </w:t>
                            </w:r>
                            <w:r>
                              <w:t>de la información no se encuentra datada y en ningún caso, existen referencias a la fecha en la que se realizó la última revisión o actualización de la información publicada.</w:t>
                            </w:r>
                          </w:p>
                          <w:p w:rsidR="00FB0B76" w:rsidRPr="00822B8D" w:rsidRDefault="00FB0B76" w:rsidP="00C9633A">
                            <w:pPr>
                              <w:pStyle w:val="Prrafodelista"/>
                              <w:numPr>
                                <w:ilvl w:val="0"/>
                                <w:numId w:val="4"/>
                              </w:numPr>
                              <w:spacing w:before="120" w:after="120" w:line="312" w:lineRule="auto"/>
                              <w:ind w:left="0" w:firstLine="0"/>
                              <w:jc w:val="both"/>
                              <w:rPr>
                                <w:b/>
                                <w:color w:val="00642D"/>
                              </w:rPr>
                            </w:pPr>
                            <w:r>
                              <w:t xml:space="preserve">La información a la que se ha podido acceder se localiza al margen del elemento de “Transparencia”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FB0B76" w:rsidRDefault="00FB0B76">
                      <w:pPr>
                        <w:rPr>
                          <w:b/>
                          <w:color w:val="00642D"/>
                        </w:rPr>
                      </w:pPr>
                      <w:r w:rsidRPr="00BD4582">
                        <w:rPr>
                          <w:b/>
                          <w:color w:val="00642D"/>
                        </w:rPr>
                        <w:t>Contenidos</w:t>
                      </w:r>
                    </w:p>
                    <w:p w:rsidR="00FB0B76" w:rsidRDefault="00FB0B76" w:rsidP="00C9633A">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FB0B76" w:rsidRPr="00C9633A" w:rsidRDefault="00FB0B76" w:rsidP="00C9633A">
                      <w:pPr>
                        <w:pStyle w:val="Prrafodelista"/>
                        <w:numPr>
                          <w:ilvl w:val="0"/>
                          <w:numId w:val="5"/>
                        </w:numPr>
                        <w:rPr>
                          <w:lang w:bidi="es-ES"/>
                        </w:rPr>
                      </w:pPr>
                      <w:r>
                        <w:rPr>
                          <w:lang w:bidi="es-ES"/>
                        </w:rPr>
                        <w:t xml:space="preserve">No se informa sobre la </w:t>
                      </w:r>
                      <w:r w:rsidRPr="00C9633A">
                        <w:rPr>
                          <w:lang w:bidi="es-ES"/>
                        </w:rPr>
                        <w:t xml:space="preserve">Ley 2/1974, sobre Colegios profesionales </w:t>
                      </w:r>
                    </w:p>
                    <w:p w:rsidR="00FB0B76" w:rsidRDefault="00FB0B76" w:rsidP="00C9633A">
                      <w:pPr>
                        <w:pStyle w:val="Prrafodelista"/>
                        <w:numPr>
                          <w:ilvl w:val="0"/>
                          <w:numId w:val="5"/>
                        </w:numPr>
                        <w:spacing w:before="120" w:after="120" w:line="312" w:lineRule="auto"/>
                        <w:jc w:val="both"/>
                        <w:rPr>
                          <w:lang w:bidi="es-ES"/>
                        </w:rPr>
                      </w:pPr>
                      <w:r>
                        <w:rPr>
                          <w:lang w:bidi="es-ES"/>
                        </w:rPr>
                        <w:t>No se publica el inventa rio de actividades de tratamiento</w:t>
                      </w:r>
                    </w:p>
                    <w:p w:rsidR="00FB0B76" w:rsidRDefault="00FB0B76" w:rsidP="00C9633A">
                      <w:pPr>
                        <w:pStyle w:val="Prrafodelista"/>
                        <w:numPr>
                          <w:ilvl w:val="0"/>
                          <w:numId w:val="5"/>
                        </w:numPr>
                        <w:spacing w:before="120" w:after="120" w:line="312" w:lineRule="auto"/>
                        <w:jc w:val="both"/>
                        <w:rPr>
                          <w:lang w:bidi="es-ES"/>
                        </w:rPr>
                      </w:pPr>
                      <w:r>
                        <w:rPr>
                          <w:lang w:bidi="es-ES"/>
                        </w:rPr>
                        <w:t xml:space="preserve">No se informa sobre toda la estructura organizativa (solo de su Junta de Gobierno) </w:t>
                      </w:r>
                    </w:p>
                    <w:p w:rsidR="00FB0B76" w:rsidRDefault="00FB0B76" w:rsidP="00C9633A">
                      <w:pPr>
                        <w:pStyle w:val="Prrafodelista"/>
                        <w:numPr>
                          <w:ilvl w:val="0"/>
                          <w:numId w:val="5"/>
                        </w:numPr>
                        <w:spacing w:before="120" w:after="120" w:line="312" w:lineRule="auto"/>
                        <w:jc w:val="both"/>
                        <w:rPr>
                          <w:lang w:bidi="es-ES"/>
                        </w:rPr>
                      </w:pPr>
                      <w:r>
                        <w:rPr>
                          <w:lang w:bidi="es-ES"/>
                        </w:rPr>
                        <w:t xml:space="preserve">No se publica un organigrama. </w:t>
                      </w:r>
                    </w:p>
                    <w:p w:rsidR="00FB0B76" w:rsidRDefault="00FB0B76" w:rsidP="00C9633A">
                      <w:pPr>
                        <w:rPr>
                          <w:b/>
                          <w:color w:val="00642D"/>
                        </w:rPr>
                      </w:pPr>
                    </w:p>
                    <w:p w:rsidR="00FB0B76" w:rsidRDefault="00FB0B76" w:rsidP="00C9633A">
                      <w:pPr>
                        <w:rPr>
                          <w:b/>
                          <w:color w:val="00642D"/>
                        </w:rPr>
                      </w:pPr>
                      <w:r>
                        <w:rPr>
                          <w:b/>
                          <w:color w:val="00642D"/>
                        </w:rPr>
                        <w:t>Calidad de la Información</w:t>
                      </w:r>
                    </w:p>
                    <w:p w:rsidR="00FB0B76" w:rsidRDefault="00FB0B76" w:rsidP="00C9633A">
                      <w:pPr>
                        <w:pStyle w:val="Prrafodelista"/>
                        <w:numPr>
                          <w:ilvl w:val="0"/>
                          <w:numId w:val="4"/>
                        </w:numPr>
                        <w:spacing w:before="120" w:after="120" w:line="312" w:lineRule="auto"/>
                        <w:ind w:left="0" w:firstLine="0"/>
                        <w:jc w:val="both"/>
                      </w:pPr>
                      <w:r>
                        <w:rPr>
                          <w:lang w:bidi="es-ES"/>
                        </w:rPr>
                        <w:t xml:space="preserve">Parte </w:t>
                      </w:r>
                      <w:r>
                        <w:t>de la información no se encuentra datada y en ningún caso, existen referencias a la fecha en la que se realizó la última revisión o actualización de la información publicada.</w:t>
                      </w:r>
                    </w:p>
                    <w:p w:rsidR="00FB0B76" w:rsidRPr="00822B8D" w:rsidRDefault="00FB0B76" w:rsidP="00C9633A">
                      <w:pPr>
                        <w:pStyle w:val="Prrafodelista"/>
                        <w:numPr>
                          <w:ilvl w:val="0"/>
                          <w:numId w:val="4"/>
                        </w:numPr>
                        <w:spacing w:before="120" w:after="120" w:line="312" w:lineRule="auto"/>
                        <w:ind w:left="0" w:firstLine="0"/>
                        <w:jc w:val="both"/>
                        <w:rPr>
                          <w:b/>
                          <w:color w:val="00642D"/>
                        </w:rPr>
                      </w:pPr>
                      <w:r>
                        <w:t xml:space="preserve">La información a la que se ha podido acceder se localiza al margen del elemento de “Transparencia”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w:t>
      </w:r>
      <w:r w:rsidR="003D2873">
        <w:rPr>
          <w:rStyle w:val="Ttulo2Car"/>
          <w:color w:val="00642D"/>
          <w:lang w:bidi="es-ES"/>
        </w:rPr>
        <w:t>y Presupuestaria</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D262CE" w:rsidRPr="00CB5511" w:rsidTr="005D716A">
        <w:trPr>
          <w:trHeight w:val="1675"/>
        </w:trPr>
        <w:tc>
          <w:tcPr>
            <w:tcW w:w="1024" w:type="dxa"/>
            <w:tcBorders>
              <w:right w:val="single" w:sz="4" w:space="0" w:color="00642D"/>
            </w:tcBorders>
            <w:shd w:val="clear" w:color="auto" w:fill="00642D"/>
            <w:textDirection w:val="btLr"/>
            <w:vAlign w:val="center"/>
          </w:tcPr>
          <w:p w:rsidR="00D262CE" w:rsidRDefault="00D262CE"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D262CE" w:rsidRPr="009609E9" w:rsidRDefault="00D262CE" w:rsidP="009609E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rsidR="00D262CE" w:rsidRPr="00CB5511" w:rsidRDefault="00D262CE"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262CE" w:rsidRPr="004709E0" w:rsidRDefault="00C9633A" w:rsidP="009609E9">
            <w:pPr>
              <w:pStyle w:val="Cuerpodelboletn"/>
              <w:spacing w:before="120" w:after="120" w:line="312" w:lineRule="auto"/>
              <w:rPr>
                <w:color w:val="FF0000"/>
                <w:sz w:val="20"/>
                <w:szCs w:val="20"/>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bl>
    <w:p w:rsidR="00DF5F2A" w:rsidRDefault="00DF5F2A" w:rsidP="00C33A23">
      <w:pPr>
        <w:pStyle w:val="Cuerpodelboletn"/>
        <w:spacing w:before="120" w:after="120" w:line="312" w:lineRule="auto"/>
        <w:ind w:left="360"/>
        <w:rPr>
          <w:rStyle w:val="Ttulo2Car"/>
          <w:color w:val="00642D"/>
          <w:lang w:bidi="es-ES"/>
        </w:rPr>
      </w:pPr>
    </w:p>
    <w:p w:rsidR="00C33A23" w:rsidRDefault="005D716A"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D6B99EF" wp14:editId="43FD3A7E">
                <wp:simplePos x="0" y="0"/>
                <wp:positionH relativeFrom="column">
                  <wp:posOffset>484505</wp:posOffset>
                </wp:positionH>
                <wp:positionV relativeFrom="paragraph">
                  <wp:posOffset>295275</wp:posOffset>
                </wp:positionV>
                <wp:extent cx="5509260" cy="1403985"/>
                <wp:effectExtent l="0" t="0" r="15240"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3985"/>
                        </a:xfrm>
                        <a:prstGeom prst="rect">
                          <a:avLst/>
                        </a:prstGeom>
                        <a:solidFill>
                          <a:srgbClr val="FFFFFF"/>
                        </a:solidFill>
                        <a:ln w="9525">
                          <a:solidFill>
                            <a:srgbClr val="000000"/>
                          </a:solidFill>
                          <a:miter lim="800000"/>
                          <a:headEnd/>
                          <a:tailEnd/>
                        </a:ln>
                      </wps:spPr>
                      <wps:txbx>
                        <w:txbxContent>
                          <w:p w:rsidR="00FB0B76" w:rsidRDefault="00FB0B76" w:rsidP="00BD4582">
                            <w:pPr>
                              <w:rPr>
                                <w:b/>
                                <w:color w:val="00642D"/>
                              </w:rPr>
                            </w:pPr>
                            <w:r w:rsidRPr="00BD4582">
                              <w:rPr>
                                <w:b/>
                                <w:color w:val="00642D"/>
                              </w:rPr>
                              <w:t>Contenidos</w:t>
                            </w:r>
                          </w:p>
                          <w:p w:rsidR="00FB0B76" w:rsidRDefault="00FB0B76" w:rsidP="00BD4582">
                            <w:pPr>
                              <w:rPr>
                                <w:b/>
                                <w:color w:val="00642D"/>
                              </w:rPr>
                            </w:pPr>
                          </w:p>
                          <w:p w:rsidR="00FB0B76" w:rsidRPr="00F54C6B" w:rsidRDefault="00FB0B76" w:rsidP="00C9633A">
                            <w:pPr>
                              <w:pStyle w:val="Prrafodelista"/>
                              <w:numPr>
                                <w:ilvl w:val="0"/>
                                <w:numId w:val="6"/>
                              </w:numPr>
                              <w:spacing w:before="120" w:after="120" w:line="312" w:lineRule="auto"/>
                              <w:jc w:val="both"/>
                              <w:rPr>
                                <w:b/>
                                <w:color w:val="00642D"/>
                              </w:rPr>
                            </w:pPr>
                            <w:r>
                              <w:rPr>
                                <w:lang w:bidi="es-ES"/>
                              </w:rPr>
                              <w:t xml:space="preserve">No se ha localizado información correspondiente a este grupo de obligaciones que se recogen en el artículo 8 </w:t>
                            </w:r>
                          </w:p>
                          <w:p w:rsidR="00FB0B76" w:rsidRDefault="00FB0B76" w:rsidP="00BD4582">
                            <w:pPr>
                              <w:rPr>
                                <w:b/>
                                <w:color w:val="00642D"/>
                              </w:rPr>
                            </w:pPr>
                          </w:p>
                          <w:p w:rsidR="00FB0B76" w:rsidRDefault="00FB0B76"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8.15pt;margin-top:23.25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">
                <v:textbox style="mso-fit-shape-to-text:t">
                  <w:txbxContent>
                    <w:p w:rsidR="00FB0B76" w:rsidRDefault="00FB0B76" w:rsidP="00BD4582">
                      <w:pPr>
                        <w:rPr>
                          <w:b/>
                          <w:color w:val="00642D"/>
                        </w:rPr>
                      </w:pPr>
                      <w:r w:rsidRPr="00BD4582">
                        <w:rPr>
                          <w:b/>
                          <w:color w:val="00642D"/>
                        </w:rPr>
                        <w:t>Contenidos</w:t>
                      </w:r>
                    </w:p>
                    <w:p w:rsidR="00FB0B76" w:rsidRDefault="00FB0B76" w:rsidP="00BD4582">
                      <w:pPr>
                        <w:rPr>
                          <w:b/>
                          <w:color w:val="00642D"/>
                        </w:rPr>
                      </w:pPr>
                    </w:p>
                    <w:p w:rsidR="00FB0B76" w:rsidRPr="00F54C6B" w:rsidRDefault="00FB0B76" w:rsidP="00C9633A">
                      <w:pPr>
                        <w:pStyle w:val="Prrafodelista"/>
                        <w:numPr>
                          <w:ilvl w:val="0"/>
                          <w:numId w:val="6"/>
                        </w:numPr>
                        <w:spacing w:before="120" w:after="120" w:line="312" w:lineRule="auto"/>
                        <w:jc w:val="both"/>
                        <w:rPr>
                          <w:b/>
                          <w:color w:val="00642D"/>
                        </w:rPr>
                      </w:pPr>
                      <w:r>
                        <w:rPr>
                          <w:lang w:bidi="es-ES"/>
                        </w:rPr>
                        <w:t xml:space="preserve">No se ha localizado información correspondiente a este grupo de obligaciones que se recogen en el artículo 8 </w:t>
                      </w:r>
                    </w:p>
                    <w:p w:rsidR="00FB0B76" w:rsidRDefault="00FB0B76" w:rsidP="00BD4582">
                      <w:pPr>
                        <w:rPr>
                          <w:b/>
                          <w:color w:val="00642D"/>
                        </w:rPr>
                      </w:pPr>
                    </w:p>
                    <w:p w:rsidR="00FB0B76" w:rsidRDefault="00FB0B76" w:rsidP="00C33A23"/>
                  </w:txbxContent>
                </v:textbox>
              </v:shape>
            </w:pict>
          </mc:Fallback>
        </mc:AlternateContent>
      </w:r>
      <w:r w:rsidR="00C33A23" w:rsidRPr="00C33A23">
        <w:rPr>
          <w:rStyle w:val="Ttulo2Car"/>
          <w:color w:val="00642D"/>
          <w:lang w:bidi="es-ES"/>
        </w:rPr>
        <w:t xml:space="preserve">Análisis de la </w:t>
      </w:r>
      <w:r w:rsidR="002A154B">
        <w:rPr>
          <w:rStyle w:val="Ttulo2Car"/>
          <w:color w:val="00642D"/>
          <w:lang w:bidi="es-ES"/>
        </w:rPr>
        <w:t>I</w:t>
      </w:r>
      <w:r w:rsidR="00C33A23"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w:t>
      </w:r>
      <w:r w:rsidR="003D2873">
        <w:rPr>
          <w:rStyle w:val="Ttulo2Car"/>
          <w:color w:val="00642D"/>
          <w:lang w:bidi="es-ES"/>
        </w:rPr>
        <w:t>y Presupuestaria</w: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Pr="00BD4582" w:rsidRDefault="00BD4582" w:rsidP="00C9633A">
      <w:pPr>
        <w:rPr>
          <w:b/>
          <w:color w:val="00642D"/>
          <w:sz w:val="32"/>
        </w:rPr>
      </w:pPr>
      <w:r>
        <w:rPr>
          <w:b/>
          <w:color w:val="50866C"/>
          <w:sz w:val="32"/>
        </w:rPr>
        <w:br w:type="page"/>
      </w: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E0529" w:rsidRPr="00FD0689" w:rsidTr="001E05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E0529" w:rsidRPr="00FD0689" w:rsidRDefault="001E0529"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1E0529" w:rsidRPr="00B457CB" w:rsidRDefault="001E0529" w:rsidP="001E0529">
            <w:pPr>
              <w:jc w:val="center"/>
              <w:cnfStyle w:val="000000100000" w:firstRow="0" w:lastRow="0" w:firstColumn="0" w:lastColumn="0" w:oddVBand="0" w:evenVBand="0" w:oddHBand="1" w:evenHBand="0" w:firstRowFirstColumn="0" w:firstRowLastColumn="0" w:lastRowFirstColumn="0" w:lastRowLastColumn="0"/>
            </w:pPr>
            <w:r w:rsidRPr="00B457CB">
              <w:t>64,3</w:t>
            </w:r>
          </w:p>
        </w:tc>
        <w:tc>
          <w:tcPr>
            <w:tcW w:w="0" w:type="auto"/>
            <w:noWrap/>
            <w:vAlign w:val="center"/>
          </w:tcPr>
          <w:p w:rsidR="001E0529" w:rsidRPr="00B457CB" w:rsidRDefault="001E0529" w:rsidP="001E0529">
            <w:pPr>
              <w:jc w:val="center"/>
              <w:cnfStyle w:val="000000100000" w:firstRow="0" w:lastRow="0" w:firstColumn="0" w:lastColumn="0" w:oddVBand="0" w:evenVBand="0" w:oddHBand="1" w:evenHBand="0" w:firstRowFirstColumn="0" w:firstRowLastColumn="0" w:lastRowFirstColumn="0" w:lastRowLastColumn="0"/>
            </w:pPr>
            <w:r w:rsidRPr="00B457CB">
              <w:t>71,4</w:t>
            </w:r>
          </w:p>
        </w:tc>
        <w:tc>
          <w:tcPr>
            <w:tcW w:w="0" w:type="auto"/>
            <w:noWrap/>
            <w:vAlign w:val="center"/>
          </w:tcPr>
          <w:p w:rsidR="001E0529" w:rsidRPr="00B457CB" w:rsidRDefault="001E0529" w:rsidP="001E0529">
            <w:pPr>
              <w:jc w:val="center"/>
              <w:cnfStyle w:val="000000100000" w:firstRow="0" w:lastRow="0" w:firstColumn="0" w:lastColumn="0" w:oddVBand="0" w:evenVBand="0" w:oddHBand="1" w:evenHBand="0" w:firstRowFirstColumn="0" w:firstRowLastColumn="0" w:lastRowFirstColumn="0" w:lastRowLastColumn="0"/>
            </w:pPr>
            <w:r w:rsidRPr="00B457CB">
              <w:t>71,4</w:t>
            </w:r>
          </w:p>
        </w:tc>
        <w:tc>
          <w:tcPr>
            <w:tcW w:w="0" w:type="auto"/>
            <w:noWrap/>
            <w:vAlign w:val="center"/>
          </w:tcPr>
          <w:p w:rsidR="001E0529" w:rsidRPr="00B457CB" w:rsidRDefault="001E0529" w:rsidP="001E0529">
            <w:pPr>
              <w:jc w:val="center"/>
              <w:cnfStyle w:val="000000100000" w:firstRow="0" w:lastRow="0" w:firstColumn="0" w:lastColumn="0" w:oddVBand="0" w:evenVBand="0" w:oddHBand="1" w:evenHBand="0" w:firstRowFirstColumn="0" w:firstRowLastColumn="0" w:lastRowFirstColumn="0" w:lastRowLastColumn="0"/>
            </w:pPr>
            <w:r w:rsidRPr="00B457CB">
              <w:t>71,4</w:t>
            </w:r>
          </w:p>
        </w:tc>
        <w:tc>
          <w:tcPr>
            <w:tcW w:w="0" w:type="auto"/>
            <w:noWrap/>
            <w:vAlign w:val="center"/>
          </w:tcPr>
          <w:p w:rsidR="001E0529" w:rsidRPr="00B457CB" w:rsidRDefault="001E0529" w:rsidP="001E0529">
            <w:pPr>
              <w:jc w:val="center"/>
              <w:cnfStyle w:val="000000100000" w:firstRow="0" w:lastRow="0" w:firstColumn="0" w:lastColumn="0" w:oddVBand="0" w:evenVBand="0" w:oddHBand="1" w:evenHBand="0" w:firstRowFirstColumn="0" w:firstRowLastColumn="0" w:lastRowFirstColumn="0" w:lastRowLastColumn="0"/>
            </w:pPr>
            <w:r w:rsidRPr="00B457CB">
              <w:t>71,4</w:t>
            </w:r>
          </w:p>
        </w:tc>
        <w:tc>
          <w:tcPr>
            <w:tcW w:w="0" w:type="auto"/>
            <w:noWrap/>
            <w:vAlign w:val="center"/>
          </w:tcPr>
          <w:p w:rsidR="001E0529" w:rsidRPr="00B457CB" w:rsidRDefault="001E0529" w:rsidP="001E0529">
            <w:pPr>
              <w:jc w:val="center"/>
              <w:cnfStyle w:val="000000100000" w:firstRow="0" w:lastRow="0" w:firstColumn="0" w:lastColumn="0" w:oddVBand="0" w:evenVBand="0" w:oddHBand="1" w:evenHBand="0" w:firstRowFirstColumn="0" w:firstRowLastColumn="0" w:lastRowFirstColumn="0" w:lastRowLastColumn="0"/>
            </w:pPr>
            <w:r w:rsidRPr="00B457CB">
              <w:t>71,4</w:t>
            </w:r>
          </w:p>
        </w:tc>
        <w:tc>
          <w:tcPr>
            <w:tcW w:w="0" w:type="auto"/>
            <w:noWrap/>
            <w:vAlign w:val="center"/>
          </w:tcPr>
          <w:p w:rsidR="001E0529" w:rsidRPr="00B457CB" w:rsidRDefault="001E0529" w:rsidP="001E0529">
            <w:pPr>
              <w:jc w:val="center"/>
              <w:cnfStyle w:val="000000100000" w:firstRow="0" w:lastRow="0" w:firstColumn="0" w:lastColumn="0" w:oddVBand="0" w:evenVBand="0" w:oddHBand="1" w:evenHBand="0" w:firstRowFirstColumn="0" w:firstRowLastColumn="0" w:lastRowFirstColumn="0" w:lastRowLastColumn="0"/>
            </w:pPr>
            <w:r w:rsidRPr="00B457CB">
              <w:t>35,7</w:t>
            </w:r>
          </w:p>
        </w:tc>
        <w:tc>
          <w:tcPr>
            <w:tcW w:w="0" w:type="auto"/>
            <w:noWrap/>
            <w:vAlign w:val="center"/>
          </w:tcPr>
          <w:p w:rsidR="001E0529" w:rsidRDefault="001E0529" w:rsidP="001E0529">
            <w:pPr>
              <w:jc w:val="center"/>
              <w:cnfStyle w:val="000000100000" w:firstRow="0" w:lastRow="0" w:firstColumn="0" w:lastColumn="0" w:oddVBand="0" w:evenVBand="0" w:oddHBand="1" w:evenHBand="0" w:firstRowFirstColumn="0" w:firstRowLastColumn="0" w:lastRowFirstColumn="0" w:lastRowLastColumn="0"/>
            </w:pPr>
            <w:r w:rsidRPr="00B457CB">
              <w:t>65,3</w:t>
            </w:r>
          </w:p>
        </w:tc>
      </w:tr>
      <w:tr w:rsidR="00FB0B76" w:rsidRPr="00FD0689" w:rsidTr="001E0529">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B0B76" w:rsidRPr="00FD0689" w:rsidRDefault="00FB0B76"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FB0B76" w:rsidRPr="00FB0B76" w:rsidRDefault="00FB0B76" w:rsidP="001E052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1E052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1E052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1E052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1E052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1E052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1E052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1E052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r>
      <w:tr w:rsidR="001E0529" w:rsidRPr="00A94BCA" w:rsidTr="001E052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E0529" w:rsidRPr="002A154B" w:rsidRDefault="001E0529"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1E0529" w:rsidRPr="001E0529" w:rsidRDefault="001E0529" w:rsidP="001E0529">
            <w:pPr>
              <w:jc w:val="center"/>
              <w:cnfStyle w:val="000000100000" w:firstRow="0" w:lastRow="0" w:firstColumn="0" w:lastColumn="0" w:oddVBand="0" w:evenVBand="0" w:oddHBand="1" w:evenHBand="0" w:firstRowFirstColumn="0" w:firstRowLastColumn="0" w:lastRowFirstColumn="0" w:lastRowLastColumn="0"/>
              <w:rPr>
                <w:b/>
                <w:i/>
              </w:rPr>
            </w:pPr>
            <w:r w:rsidRPr="001E0529">
              <w:rPr>
                <w:b/>
                <w:i/>
              </w:rPr>
              <w:t>34,6</w:t>
            </w:r>
          </w:p>
        </w:tc>
        <w:tc>
          <w:tcPr>
            <w:tcW w:w="0" w:type="auto"/>
            <w:noWrap/>
            <w:vAlign w:val="center"/>
          </w:tcPr>
          <w:p w:rsidR="001E0529" w:rsidRPr="001E0529" w:rsidRDefault="001E0529" w:rsidP="001E0529">
            <w:pPr>
              <w:jc w:val="center"/>
              <w:cnfStyle w:val="000000100000" w:firstRow="0" w:lastRow="0" w:firstColumn="0" w:lastColumn="0" w:oddVBand="0" w:evenVBand="0" w:oddHBand="1" w:evenHBand="0" w:firstRowFirstColumn="0" w:firstRowLastColumn="0" w:lastRowFirstColumn="0" w:lastRowLastColumn="0"/>
              <w:rPr>
                <w:b/>
                <w:i/>
              </w:rPr>
            </w:pPr>
            <w:r w:rsidRPr="001E0529">
              <w:rPr>
                <w:b/>
                <w:i/>
              </w:rPr>
              <w:t>38,5</w:t>
            </w:r>
          </w:p>
        </w:tc>
        <w:tc>
          <w:tcPr>
            <w:tcW w:w="0" w:type="auto"/>
            <w:noWrap/>
            <w:vAlign w:val="center"/>
          </w:tcPr>
          <w:p w:rsidR="001E0529" w:rsidRPr="001E0529" w:rsidRDefault="001E0529" w:rsidP="001E0529">
            <w:pPr>
              <w:jc w:val="center"/>
              <w:cnfStyle w:val="000000100000" w:firstRow="0" w:lastRow="0" w:firstColumn="0" w:lastColumn="0" w:oddVBand="0" w:evenVBand="0" w:oddHBand="1" w:evenHBand="0" w:firstRowFirstColumn="0" w:firstRowLastColumn="0" w:lastRowFirstColumn="0" w:lastRowLastColumn="0"/>
              <w:rPr>
                <w:b/>
                <w:i/>
              </w:rPr>
            </w:pPr>
            <w:r w:rsidRPr="001E0529">
              <w:rPr>
                <w:b/>
                <w:i/>
              </w:rPr>
              <w:t>38,5</w:t>
            </w:r>
          </w:p>
        </w:tc>
        <w:tc>
          <w:tcPr>
            <w:tcW w:w="0" w:type="auto"/>
            <w:noWrap/>
            <w:vAlign w:val="center"/>
          </w:tcPr>
          <w:p w:rsidR="001E0529" w:rsidRPr="001E0529" w:rsidRDefault="001E0529" w:rsidP="001E0529">
            <w:pPr>
              <w:jc w:val="center"/>
              <w:cnfStyle w:val="000000100000" w:firstRow="0" w:lastRow="0" w:firstColumn="0" w:lastColumn="0" w:oddVBand="0" w:evenVBand="0" w:oddHBand="1" w:evenHBand="0" w:firstRowFirstColumn="0" w:firstRowLastColumn="0" w:lastRowFirstColumn="0" w:lastRowLastColumn="0"/>
              <w:rPr>
                <w:b/>
                <w:i/>
              </w:rPr>
            </w:pPr>
            <w:r w:rsidRPr="001E0529">
              <w:rPr>
                <w:b/>
                <w:i/>
              </w:rPr>
              <w:t>38,5</w:t>
            </w:r>
          </w:p>
        </w:tc>
        <w:tc>
          <w:tcPr>
            <w:tcW w:w="0" w:type="auto"/>
            <w:noWrap/>
            <w:vAlign w:val="center"/>
          </w:tcPr>
          <w:p w:rsidR="001E0529" w:rsidRPr="001E0529" w:rsidRDefault="001E0529" w:rsidP="001E0529">
            <w:pPr>
              <w:jc w:val="center"/>
              <w:cnfStyle w:val="000000100000" w:firstRow="0" w:lastRow="0" w:firstColumn="0" w:lastColumn="0" w:oddVBand="0" w:evenVBand="0" w:oddHBand="1" w:evenHBand="0" w:firstRowFirstColumn="0" w:firstRowLastColumn="0" w:lastRowFirstColumn="0" w:lastRowLastColumn="0"/>
              <w:rPr>
                <w:b/>
                <w:i/>
              </w:rPr>
            </w:pPr>
            <w:r w:rsidRPr="001E0529">
              <w:rPr>
                <w:b/>
                <w:i/>
              </w:rPr>
              <w:t>38,5</w:t>
            </w:r>
          </w:p>
        </w:tc>
        <w:tc>
          <w:tcPr>
            <w:tcW w:w="0" w:type="auto"/>
            <w:noWrap/>
            <w:vAlign w:val="center"/>
          </w:tcPr>
          <w:p w:rsidR="001E0529" w:rsidRPr="001E0529" w:rsidRDefault="001E0529" w:rsidP="001E0529">
            <w:pPr>
              <w:jc w:val="center"/>
              <w:cnfStyle w:val="000000100000" w:firstRow="0" w:lastRow="0" w:firstColumn="0" w:lastColumn="0" w:oddVBand="0" w:evenVBand="0" w:oddHBand="1" w:evenHBand="0" w:firstRowFirstColumn="0" w:firstRowLastColumn="0" w:lastRowFirstColumn="0" w:lastRowLastColumn="0"/>
              <w:rPr>
                <w:b/>
                <w:i/>
              </w:rPr>
            </w:pPr>
            <w:r w:rsidRPr="001E0529">
              <w:rPr>
                <w:b/>
                <w:i/>
              </w:rPr>
              <w:t>38,5</w:t>
            </w:r>
          </w:p>
        </w:tc>
        <w:tc>
          <w:tcPr>
            <w:tcW w:w="0" w:type="auto"/>
            <w:noWrap/>
            <w:vAlign w:val="center"/>
          </w:tcPr>
          <w:p w:rsidR="001E0529" w:rsidRPr="001E0529" w:rsidRDefault="001E0529" w:rsidP="001E0529">
            <w:pPr>
              <w:jc w:val="center"/>
              <w:cnfStyle w:val="000000100000" w:firstRow="0" w:lastRow="0" w:firstColumn="0" w:lastColumn="0" w:oddVBand="0" w:evenVBand="0" w:oddHBand="1" w:evenHBand="0" w:firstRowFirstColumn="0" w:firstRowLastColumn="0" w:lastRowFirstColumn="0" w:lastRowLastColumn="0"/>
              <w:rPr>
                <w:b/>
                <w:i/>
              </w:rPr>
            </w:pPr>
            <w:r w:rsidRPr="001E0529">
              <w:rPr>
                <w:b/>
                <w:i/>
              </w:rPr>
              <w:t>19,2</w:t>
            </w:r>
          </w:p>
        </w:tc>
        <w:tc>
          <w:tcPr>
            <w:tcW w:w="0" w:type="auto"/>
            <w:noWrap/>
            <w:vAlign w:val="center"/>
          </w:tcPr>
          <w:p w:rsidR="001E0529" w:rsidRPr="001E0529" w:rsidRDefault="001E0529" w:rsidP="001E0529">
            <w:pPr>
              <w:jc w:val="center"/>
              <w:cnfStyle w:val="000000100000" w:firstRow="0" w:lastRow="0" w:firstColumn="0" w:lastColumn="0" w:oddVBand="0" w:evenVBand="0" w:oddHBand="1" w:evenHBand="0" w:firstRowFirstColumn="0" w:firstRowLastColumn="0" w:lastRowFirstColumn="0" w:lastRowLastColumn="0"/>
              <w:rPr>
                <w:b/>
                <w:i/>
              </w:rPr>
            </w:pPr>
            <w:r w:rsidRPr="001E0529">
              <w:rPr>
                <w:b/>
                <w:i/>
              </w:rPr>
              <w:t>35,2</w:t>
            </w:r>
          </w:p>
        </w:tc>
      </w:tr>
    </w:tbl>
    <w:p w:rsidR="00BD4582" w:rsidRDefault="00BD4582" w:rsidP="00BD4582">
      <w:pPr>
        <w:pStyle w:val="Cuerpodelboletn"/>
        <w:spacing w:before="120" w:after="120" w:line="312" w:lineRule="auto"/>
        <w:ind w:left="720"/>
        <w:rPr>
          <w:b/>
          <w:color w:val="50866C"/>
          <w:sz w:val="32"/>
        </w:rPr>
      </w:pPr>
    </w:p>
    <w:p w:rsidR="001A0147" w:rsidRDefault="001A0147" w:rsidP="001A0147">
      <w:pPr>
        <w:jc w:val="both"/>
      </w:pPr>
      <w:r>
        <w:t xml:space="preserve">El Índice de Cumplimiento de la Información Obligatoria (ICIO) se sitúa en el </w:t>
      </w:r>
      <w:r w:rsidR="001E0529">
        <w:t>35,2</w:t>
      </w:r>
      <w:r>
        <w:t xml:space="preserve">%. La falta de publicación de contenidos obligatorios – solo se publica el </w:t>
      </w:r>
      <w:r w:rsidR="001E0529">
        <w:t>34,6</w:t>
      </w:r>
      <w:r>
        <w:t>% de las informaciones obligatorias – y la falta de referencias a la última fecha en que se revisó o actualizó la información,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B0B76" w:rsidRDefault="00FB0B76">
                            <w:pPr>
                              <w:rPr>
                                <w:b/>
                                <w:color w:val="00642D"/>
                              </w:rPr>
                            </w:pPr>
                            <w:r w:rsidRPr="002A154B">
                              <w:rPr>
                                <w:b/>
                                <w:color w:val="00642D"/>
                              </w:rPr>
                              <w:t xml:space="preserve">Transparencia </w:t>
                            </w:r>
                            <w:r>
                              <w:rPr>
                                <w:b/>
                                <w:color w:val="00642D"/>
                              </w:rPr>
                              <w:t>Voluntaria</w:t>
                            </w:r>
                          </w:p>
                          <w:p w:rsidR="00FB0B76" w:rsidRDefault="00FB0B76" w:rsidP="00C9633A">
                            <w:pPr>
                              <w:pStyle w:val="Cuerpodelboletn"/>
                              <w:spacing w:before="120" w:after="120" w:line="312" w:lineRule="auto"/>
                            </w:pPr>
                            <w:r>
                              <w:t xml:space="preserve">El </w:t>
                            </w:r>
                            <w:r w:rsidRPr="00621B48">
                              <w:rPr>
                                <w:szCs w:val="22"/>
                              </w:rPr>
                              <w:t>Instituto de Actuarios Españoles</w:t>
                            </w:r>
                            <w: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FB0B76" w:rsidRDefault="00FB0B76" w:rsidP="00C9633A">
                            <w:pPr>
                              <w:pStyle w:val="Cuerpodelboletn"/>
                              <w:numPr>
                                <w:ilvl w:val="0"/>
                                <w:numId w:val="7"/>
                              </w:numPr>
                              <w:spacing w:before="120" w:after="120" w:line="312" w:lineRule="auto"/>
                            </w:pPr>
                            <w:r>
                              <w:t>Misión, Visión y Valores</w:t>
                            </w:r>
                          </w:p>
                          <w:p w:rsidR="00FB0B76" w:rsidRDefault="00FB0B76" w:rsidP="00C9633A">
                            <w:pPr>
                              <w:pStyle w:val="Cuerpodelboletn"/>
                              <w:numPr>
                                <w:ilvl w:val="0"/>
                                <w:numId w:val="7"/>
                              </w:numPr>
                              <w:spacing w:before="120" w:after="120" w:line="312" w:lineRule="auto"/>
                            </w:pPr>
                            <w:r>
                              <w:t>Código de conducta, código de buen gobierno, procedimiento de creación de grupos de trabajo y comités, normas turno actuación profesional y otras disposiciones de interés para los profesionales.</w:t>
                            </w:r>
                          </w:p>
                          <w:p w:rsidR="00FB0B76" w:rsidRDefault="00FB0B76" w:rsidP="00C9633A">
                            <w:pPr>
                              <w:pStyle w:val="Cuerpodelboletn"/>
                              <w:numPr>
                                <w:ilvl w:val="0"/>
                                <w:numId w:val="7"/>
                              </w:numPr>
                              <w:spacing w:before="120" w:after="120" w:line="312" w:lineRule="auto"/>
                            </w:pPr>
                            <w:r>
                              <w:t>Listado de colegiados</w:t>
                            </w:r>
                          </w:p>
                          <w:p w:rsidR="00FB0B76" w:rsidRPr="002A154B" w:rsidRDefault="00FB0B76">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FB0B76" w:rsidRDefault="00FB0B76">
                      <w:pPr>
                        <w:rPr>
                          <w:b/>
                          <w:color w:val="00642D"/>
                        </w:rPr>
                      </w:pPr>
                      <w:r w:rsidRPr="002A154B">
                        <w:rPr>
                          <w:b/>
                          <w:color w:val="00642D"/>
                        </w:rPr>
                        <w:t xml:space="preserve">Transparencia </w:t>
                      </w:r>
                      <w:r>
                        <w:rPr>
                          <w:b/>
                          <w:color w:val="00642D"/>
                        </w:rPr>
                        <w:t>Voluntaria</w:t>
                      </w:r>
                    </w:p>
                    <w:p w:rsidR="00FB0B76" w:rsidRDefault="00FB0B76" w:rsidP="00C9633A">
                      <w:pPr>
                        <w:pStyle w:val="Cuerpodelboletn"/>
                        <w:spacing w:before="120" w:after="120" w:line="312" w:lineRule="auto"/>
                      </w:pPr>
                      <w:r>
                        <w:t xml:space="preserve">El </w:t>
                      </w:r>
                      <w:r w:rsidRPr="00621B48">
                        <w:rPr>
                          <w:szCs w:val="22"/>
                        </w:rPr>
                        <w:t>Instituto de Actuarios Españoles</w:t>
                      </w:r>
                      <w: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FB0B76" w:rsidRDefault="00FB0B76" w:rsidP="00C9633A">
                      <w:pPr>
                        <w:pStyle w:val="Cuerpodelboletn"/>
                        <w:numPr>
                          <w:ilvl w:val="0"/>
                          <w:numId w:val="7"/>
                        </w:numPr>
                        <w:spacing w:before="120" w:after="120" w:line="312" w:lineRule="auto"/>
                      </w:pPr>
                      <w:r>
                        <w:t>Misión, Visión y Valores</w:t>
                      </w:r>
                    </w:p>
                    <w:p w:rsidR="00FB0B76" w:rsidRDefault="00FB0B76" w:rsidP="00C9633A">
                      <w:pPr>
                        <w:pStyle w:val="Cuerpodelboletn"/>
                        <w:numPr>
                          <w:ilvl w:val="0"/>
                          <w:numId w:val="7"/>
                        </w:numPr>
                        <w:spacing w:before="120" w:after="120" w:line="312" w:lineRule="auto"/>
                      </w:pPr>
                      <w:r>
                        <w:t>Código de conducta, código de buen gobierno, procedimiento de creación de grupos de trabajo y comités, normas turno actuación profesional y otras disposiciones de interés para los profesionales.</w:t>
                      </w:r>
                    </w:p>
                    <w:p w:rsidR="00FB0B76" w:rsidRDefault="00FB0B76" w:rsidP="00C9633A">
                      <w:pPr>
                        <w:pStyle w:val="Cuerpodelboletn"/>
                        <w:numPr>
                          <w:ilvl w:val="0"/>
                          <w:numId w:val="7"/>
                        </w:numPr>
                        <w:spacing w:before="120" w:after="120" w:line="312" w:lineRule="auto"/>
                      </w:pPr>
                      <w:r>
                        <w:t>Listado de colegiados</w:t>
                      </w:r>
                    </w:p>
                    <w:p w:rsidR="00FB0B76" w:rsidRPr="002A154B" w:rsidRDefault="00FB0B76">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932008" w:rsidRDefault="00932008"/>
    <w:p w:rsidR="000C6CFF" w:rsidRDefault="000C6CFF"/>
    <w:p w:rsidR="00C9633A" w:rsidRDefault="00C9633A"/>
    <w:p w:rsidR="00C9633A" w:rsidRDefault="00C9633A"/>
    <w:p w:rsidR="00C9633A" w:rsidRDefault="00C9633A"/>
    <w:p w:rsidR="00C9633A" w:rsidRDefault="00C9633A">
      <w:r>
        <w:br w:type="page"/>
      </w:r>
    </w:p>
    <w:p w:rsidR="008C1E1E" w:rsidRDefault="002F54A2">
      <w:r w:rsidRPr="002A154B">
        <w:rPr>
          <w:noProof/>
          <w:u w:val="single"/>
        </w:rPr>
        <w:lastRenderedPageBreak/>
        <mc:AlternateContent>
          <mc:Choice Requires="wps">
            <w:drawing>
              <wp:anchor distT="0" distB="0" distL="114300" distR="114300" simplePos="0" relativeHeight="251673600" behindDoc="0" locked="0" layoutInCell="1" allowOverlap="1" wp14:anchorId="7DD5E4E7" wp14:editId="11BB6BC1">
                <wp:simplePos x="0" y="0"/>
                <wp:positionH relativeFrom="column">
                  <wp:posOffset>179705</wp:posOffset>
                </wp:positionH>
                <wp:positionV relativeFrom="paragraph">
                  <wp:posOffset>208280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B0B76" w:rsidRDefault="00FB0B76" w:rsidP="002A154B">
                            <w:pPr>
                              <w:rPr>
                                <w:b/>
                                <w:color w:val="00642D"/>
                              </w:rPr>
                            </w:pPr>
                            <w:r>
                              <w:rPr>
                                <w:b/>
                                <w:color w:val="00642D"/>
                              </w:rPr>
                              <w:t>Buenas Prácticas</w:t>
                            </w:r>
                          </w:p>
                          <w:p w:rsidR="00FB0B76" w:rsidRDefault="00FB0B76" w:rsidP="002A154B">
                            <w:pPr>
                              <w:rPr>
                                <w:b/>
                                <w:color w:val="00642D"/>
                              </w:rPr>
                            </w:pPr>
                          </w:p>
                          <w:p w:rsidR="007449A8" w:rsidRPr="007449A8" w:rsidRDefault="007449A8" w:rsidP="007449A8">
                            <w:r w:rsidRPr="007449A8">
                              <w:t>No cabe reseñar buenas p</w:t>
                            </w:r>
                            <w:r>
                              <w:t xml:space="preserve">rácticas por parte </w:t>
                            </w:r>
                            <w:r w:rsidRPr="007449A8">
                              <w:t xml:space="preserve">del </w:t>
                            </w:r>
                            <w:r w:rsidRPr="00621B48">
                              <w:t>Instituto de Actuarios Españoles</w:t>
                            </w:r>
                            <w:r>
                              <w:t>, al haber sido posible acceder a su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4.15pt;margin-top:16.4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">
                <v:textbox style="mso-fit-shape-to-text:t">
                  <w:txbxContent>
                    <w:p w:rsidR="00FB0B76" w:rsidRDefault="00FB0B76" w:rsidP="002A154B">
                      <w:pPr>
                        <w:rPr>
                          <w:b/>
                          <w:color w:val="00642D"/>
                        </w:rPr>
                      </w:pPr>
                      <w:r>
                        <w:rPr>
                          <w:b/>
                          <w:color w:val="00642D"/>
                        </w:rPr>
                        <w:t>Buenas Prácticas</w:t>
                      </w:r>
                    </w:p>
                    <w:p w:rsidR="00FB0B76" w:rsidRDefault="00FB0B76" w:rsidP="002A154B">
                      <w:pPr>
                        <w:rPr>
                          <w:b/>
                          <w:color w:val="00642D"/>
                        </w:rPr>
                      </w:pPr>
                    </w:p>
                    <w:p w:rsidR="007449A8" w:rsidRPr="007449A8" w:rsidRDefault="007449A8" w:rsidP="007449A8">
                      <w:r w:rsidRPr="007449A8">
                        <w:t>No cabe reseñar buenas p</w:t>
                      </w:r>
                      <w:r>
                        <w:t xml:space="preserve">rácticas por parte </w:t>
                      </w:r>
                      <w:r w:rsidRPr="007449A8">
                        <w:t xml:space="preserve">del </w:t>
                      </w:r>
                      <w:r w:rsidRPr="00621B48">
                        <w:t>Instituto de Actuarios Españoles</w:t>
                      </w:r>
                      <w:r>
                        <w:t>, al haber sido posible acceder a su Portal de transparencia</w:t>
                      </w:r>
                    </w:p>
                  </w:txbxContent>
                </v:textbox>
              </v:shape>
            </w:pict>
          </mc:Fallback>
        </mc:AlternateContent>
      </w:r>
    </w:p>
    <w:p w:rsidR="00B40246" w:rsidRDefault="00B40246"/>
    <w:p w:rsidR="00561402" w:rsidRDefault="00561402"/>
    <w:p w:rsidR="0095773B" w:rsidRDefault="0095773B"/>
    <w:p w:rsidR="0095773B" w:rsidRDefault="0095773B"/>
    <w:p w:rsidR="0007446F" w:rsidRDefault="0007446F"/>
    <w:p w:rsidR="00C77304" w:rsidRDefault="00C77304"/>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C9633A" w:rsidRDefault="00C9633A" w:rsidP="00C9633A">
      <w:pPr>
        <w:spacing w:before="120" w:after="120" w:line="312" w:lineRule="auto"/>
        <w:jc w:val="both"/>
      </w:pPr>
      <w:r>
        <w:t>Como se ha indicado el cumplimiento</w:t>
      </w:r>
      <w:r w:rsidRPr="00973389">
        <w:t xml:space="preserve"> de las obligaciones de transparencia de la LTAIBG por parte del </w:t>
      </w:r>
      <w:r w:rsidR="00621B48" w:rsidRPr="00621B48">
        <w:t>Instituto de Actuarios Españoles</w:t>
      </w:r>
      <w:r w:rsidRPr="00973389">
        <w:rPr>
          <w:bCs/>
        </w:rPr>
        <w:t xml:space="preserve"> </w:t>
      </w:r>
      <w:r>
        <w:t xml:space="preserve">en función de la información disponible en su página alcanza el </w:t>
      </w:r>
      <w:r w:rsidR="001E0529">
        <w:t>35,2</w:t>
      </w:r>
      <w:r>
        <w:t xml:space="preserve">%. </w:t>
      </w:r>
    </w:p>
    <w:p w:rsidR="00C9633A" w:rsidRDefault="00C9633A" w:rsidP="00C9633A">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621B48" w:rsidRPr="00621B48">
        <w:t>Instituto de Actuarios Españoles</w:t>
      </w:r>
      <w:r w:rsidRPr="00973389">
        <w:t>, este CT</w:t>
      </w:r>
      <w:r>
        <w:t xml:space="preserve">BG </w:t>
      </w:r>
      <w:r>
        <w:rPr>
          <w:rFonts w:eastAsiaTheme="majorEastAsia" w:cstheme="majorBidi"/>
          <w:b/>
          <w:bCs/>
          <w:color w:val="50866C"/>
        </w:rPr>
        <w:t>recomienda:</w:t>
      </w:r>
    </w:p>
    <w:p w:rsidR="00C9633A" w:rsidRDefault="00C9633A" w:rsidP="00C9633A">
      <w:pPr>
        <w:spacing w:before="120" w:after="120" w:line="312" w:lineRule="auto"/>
        <w:jc w:val="both"/>
        <w:rPr>
          <w:b/>
          <w:color w:val="00642D"/>
        </w:rPr>
      </w:pPr>
    </w:p>
    <w:p w:rsidR="00C9633A" w:rsidRDefault="00C9633A" w:rsidP="00C9633A">
      <w:pPr>
        <w:spacing w:before="120" w:after="120" w:line="312" w:lineRule="auto"/>
        <w:jc w:val="both"/>
        <w:rPr>
          <w:b/>
          <w:color w:val="00642D"/>
        </w:rPr>
      </w:pPr>
      <w:r>
        <w:rPr>
          <w:b/>
          <w:color w:val="00642D"/>
        </w:rPr>
        <w:t>Localización y Estructuración de la información.</w:t>
      </w:r>
    </w:p>
    <w:p w:rsidR="0082398D" w:rsidRDefault="0082398D" w:rsidP="00C9633A">
      <w:pPr>
        <w:spacing w:before="120" w:after="120" w:line="312" w:lineRule="auto"/>
        <w:jc w:val="both"/>
        <w:rPr>
          <w:b/>
          <w:color w:val="00642D"/>
        </w:rPr>
      </w:pPr>
    </w:p>
    <w:p w:rsidR="00C9633A" w:rsidRDefault="00C9633A" w:rsidP="00C9633A">
      <w:pPr>
        <w:spacing w:before="120" w:after="120" w:line="312" w:lineRule="auto"/>
        <w:jc w:val="both"/>
      </w:pPr>
      <w:r>
        <w:t>El Portal de Transp</w:t>
      </w:r>
      <w:r w:rsidRPr="00973389">
        <w:t xml:space="preserve">arencia del </w:t>
      </w:r>
      <w:r w:rsidR="00621B48" w:rsidRPr="00621B48">
        <w:t>Instituto de Actuarios Españoles</w:t>
      </w:r>
      <w:r w:rsidR="00621B48" w:rsidRPr="00973389">
        <w:t xml:space="preserve"> </w:t>
      </w:r>
      <w:r w:rsidRPr="00973389">
        <w:t xml:space="preserve">debería </w:t>
      </w:r>
      <w:r w:rsidR="00621B48">
        <w:t xml:space="preserve">ser accesible a todos los ciudadanos e incluir la información sujeta a obligaciones de publicidad activa, que se aconseja se estructure </w:t>
      </w:r>
      <w:r>
        <w:t>conforme al patrón que establece la LTAIBG: Información Institucional, Organizativa y Registro de Actividades de Tratamiento;  e Información Económica, Presupuestaria y Estadística.</w:t>
      </w:r>
    </w:p>
    <w:p w:rsidR="007449A8" w:rsidRDefault="00C9633A" w:rsidP="00C9633A">
      <w:pPr>
        <w:spacing w:before="120" w:after="120" w:line="312" w:lineRule="auto"/>
        <w:jc w:val="both"/>
      </w:pPr>
      <w:r>
        <w:t>Dentro de cada uno de estos bloques deben publicar</w:t>
      </w:r>
      <w:bookmarkStart w:id="0" w:name="_GoBack"/>
      <w:bookmarkEnd w:id="0"/>
      <w:r>
        <w:t xml:space="preserve">se - o enlazarse - las informaciones obligatorias que establecen los artículos 6, 6 bis y 8 de la LTAIBG. </w:t>
      </w:r>
    </w:p>
    <w:p w:rsidR="00C9633A" w:rsidRDefault="00C9633A" w:rsidP="00C9633A">
      <w:pPr>
        <w:spacing w:before="120" w:after="120" w:line="312" w:lineRule="auto"/>
        <w:jc w:val="both"/>
      </w:pPr>
      <w:r>
        <w:t xml:space="preserve">La publicación de las informaciones dentro de cada uno de los bloques de información debe ajustarse al patrón que establece la LTAIBG. </w:t>
      </w:r>
    </w:p>
    <w:p w:rsidR="00C9633A" w:rsidRDefault="00C9633A" w:rsidP="00C9633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C9633A" w:rsidRDefault="00C9633A" w:rsidP="00C9633A">
      <w:pPr>
        <w:spacing w:before="120" w:after="120" w:line="312" w:lineRule="auto"/>
        <w:jc w:val="both"/>
        <w:rPr>
          <w:rFonts w:eastAsiaTheme="majorEastAsia" w:cstheme="majorBidi"/>
          <w:bCs/>
        </w:rPr>
      </w:pPr>
    </w:p>
    <w:p w:rsidR="00C9633A" w:rsidRDefault="00C9633A" w:rsidP="00C9633A">
      <w:pPr>
        <w:spacing w:before="120" w:after="120" w:line="312" w:lineRule="auto"/>
        <w:jc w:val="both"/>
        <w:rPr>
          <w:rFonts w:eastAsiaTheme="majorEastAsia" w:cstheme="majorBidi"/>
          <w:bCs/>
        </w:rPr>
      </w:pPr>
    </w:p>
    <w:p w:rsidR="00C9633A" w:rsidRDefault="00C9633A" w:rsidP="00C9633A">
      <w:pPr>
        <w:spacing w:before="120" w:after="120" w:line="312" w:lineRule="auto"/>
        <w:jc w:val="both"/>
        <w:rPr>
          <w:b/>
          <w:color w:val="00642D"/>
        </w:rPr>
      </w:pPr>
      <w:r>
        <w:rPr>
          <w:b/>
          <w:color w:val="00642D"/>
        </w:rPr>
        <w:lastRenderedPageBreak/>
        <w:t>Incorporación de información</w:t>
      </w:r>
    </w:p>
    <w:p w:rsidR="00C9633A" w:rsidRDefault="00C9633A" w:rsidP="00C9633A">
      <w:pPr>
        <w:spacing w:before="120" w:after="120" w:line="312" w:lineRule="auto"/>
        <w:jc w:val="both"/>
        <w:rPr>
          <w:b/>
          <w:color w:val="00642D"/>
        </w:rPr>
      </w:pPr>
    </w:p>
    <w:p w:rsidR="00C9633A" w:rsidRDefault="00C9633A" w:rsidP="00C9633A">
      <w:pPr>
        <w:spacing w:before="120" w:after="120" w:line="312" w:lineRule="auto"/>
        <w:jc w:val="both"/>
        <w:outlineLvl w:val="1"/>
        <w:rPr>
          <w:b/>
          <w:color w:val="00642D"/>
        </w:rPr>
      </w:pPr>
      <w:r>
        <w:rPr>
          <w:b/>
          <w:color w:val="00642D"/>
        </w:rPr>
        <w:t xml:space="preserve">Información Institucional y Organizativa. Registro de actividades de tratamiento. </w:t>
      </w:r>
    </w:p>
    <w:p w:rsidR="00621B48" w:rsidRDefault="00621B48" w:rsidP="00C9633A">
      <w:pPr>
        <w:pStyle w:val="Sinespaciado"/>
        <w:numPr>
          <w:ilvl w:val="0"/>
          <w:numId w:val="8"/>
        </w:numPr>
        <w:spacing w:before="120" w:after="120" w:line="312" w:lineRule="auto"/>
        <w:jc w:val="both"/>
        <w:rPr>
          <w:rFonts w:ascii="Century Gothic" w:hAnsi="Century Gothic"/>
        </w:rPr>
      </w:pPr>
      <w:r>
        <w:rPr>
          <w:rFonts w:ascii="Century Gothic" w:hAnsi="Century Gothic"/>
        </w:rPr>
        <w:t xml:space="preserve">Debe publicarse  </w:t>
      </w:r>
      <w:r w:rsidRPr="008F5A21">
        <w:rPr>
          <w:rFonts w:ascii="Century Gothic" w:hAnsi="Century Gothic"/>
        </w:rPr>
        <w:t>la Ley 2/1974, sobre Colegios profesionales</w:t>
      </w:r>
    </w:p>
    <w:p w:rsidR="00C9633A" w:rsidRDefault="00C9633A" w:rsidP="00C9633A">
      <w:pPr>
        <w:pStyle w:val="Sinespaciado"/>
        <w:numPr>
          <w:ilvl w:val="0"/>
          <w:numId w:val="8"/>
        </w:numPr>
        <w:spacing w:before="120" w:after="120" w:line="312" w:lineRule="auto"/>
        <w:jc w:val="both"/>
        <w:rPr>
          <w:rFonts w:ascii="Century Gothic" w:hAnsi="Century Gothic"/>
        </w:rPr>
      </w:pPr>
      <w:r>
        <w:rPr>
          <w:rFonts w:ascii="Century Gothic" w:hAnsi="Century Gothic"/>
          <w:lang w:bidi="es-ES"/>
        </w:rPr>
        <w:t xml:space="preserve">Debe publicar el inventario de actividades de tratamiento en aplicación </w:t>
      </w:r>
      <w:r>
        <w:rPr>
          <w:rFonts w:ascii="Century Gothic" w:hAnsi="Century Gothic"/>
        </w:rPr>
        <w:t xml:space="preserve">de los artículos 31 y 77.1 de la Ley Orgánica 3/2018, de 5 de diciembre, de protección de datos personales y garantía de los derechos digitales. </w:t>
      </w:r>
    </w:p>
    <w:p w:rsidR="00C9633A" w:rsidRDefault="00C9633A" w:rsidP="00C9633A">
      <w:pPr>
        <w:pStyle w:val="Sinespaciado"/>
        <w:numPr>
          <w:ilvl w:val="0"/>
          <w:numId w:val="9"/>
        </w:numPr>
        <w:spacing w:before="120" w:after="120" w:line="312" w:lineRule="auto"/>
        <w:jc w:val="both"/>
        <w:rPr>
          <w:rFonts w:ascii="Century Gothic" w:hAnsi="Century Gothic"/>
          <w:lang w:bidi="es-ES"/>
        </w:rPr>
      </w:pPr>
      <w:r>
        <w:rPr>
          <w:rFonts w:ascii="Century Gothic" w:hAnsi="Century Gothic"/>
          <w:lang w:bidi="es-ES"/>
        </w:rPr>
        <w:t>Debe informarse sobre toda la  estructura organizativa de</w:t>
      </w:r>
      <w:r w:rsidR="00261209">
        <w:rPr>
          <w:rFonts w:ascii="Century Gothic" w:hAnsi="Century Gothic"/>
          <w:lang w:bidi="es-ES"/>
        </w:rPr>
        <w:t xml:space="preserve"> la corporación</w:t>
      </w:r>
      <w:r>
        <w:rPr>
          <w:rFonts w:ascii="Century Gothic" w:hAnsi="Century Gothic"/>
          <w:lang w:bidi="es-ES"/>
        </w:rPr>
        <w:t>.</w:t>
      </w:r>
    </w:p>
    <w:p w:rsidR="00C9633A" w:rsidRDefault="00C9633A" w:rsidP="00C9633A">
      <w:pPr>
        <w:pStyle w:val="Sinespaciado"/>
        <w:numPr>
          <w:ilvl w:val="0"/>
          <w:numId w:val="9"/>
        </w:numPr>
        <w:spacing w:before="120" w:after="120" w:line="312" w:lineRule="auto"/>
        <w:jc w:val="both"/>
        <w:rPr>
          <w:rFonts w:ascii="Century Gothic" w:hAnsi="Century Gothic"/>
          <w:lang w:bidi="es-ES"/>
        </w:rPr>
      </w:pPr>
      <w:r>
        <w:rPr>
          <w:rFonts w:ascii="Century Gothic" w:hAnsi="Century Gothic"/>
          <w:lang w:bidi="es-ES"/>
        </w:rPr>
        <w:t>Debe publicarse un organigrama.</w:t>
      </w:r>
    </w:p>
    <w:p w:rsidR="00C9633A" w:rsidRDefault="00C9633A" w:rsidP="00C9633A">
      <w:pPr>
        <w:pStyle w:val="Sinespaciado"/>
        <w:spacing w:before="120" w:after="120" w:line="312" w:lineRule="auto"/>
        <w:ind w:left="360"/>
        <w:jc w:val="both"/>
        <w:rPr>
          <w:rFonts w:ascii="Century Gothic" w:hAnsi="Century Gothic"/>
          <w:lang w:bidi="es-ES"/>
        </w:rPr>
      </w:pPr>
    </w:p>
    <w:p w:rsidR="00C9633A" w:rsidRDefault="00C9633A" w:rsidP="00C9633A">
      <w:pPr>
        <w:spacing w:before="120" w:after="120" w:line="312" w:lineRule="auto"/>
        <w:jc w:val="both"/>
        <w:outlineLvl w:val="1"/>
        <w:rPr>
          <w:b/>
          <w:color w:val="00642D"/>
        </w:rPr>
      </w:pPr>
      <w:r>
        <w:rPr>
          <w:b/>
          <w:color w:val="00642D"/>
        </w:rPr>
        <w:t>Información Económica y, Presupuestaria.</w:t>
      </w:r>
    </w:p>
    <w:p w:rsidR="00C9633A" w:rsidRDefault="00C9633A" w:rsidP="00C9633A">
      <w:pPr>
        <w:pStyle w:val="Prrafodelista"/>
        <w:numPr>
          <w:ilvl w:val="0"/>
          <w:numId w:val="10"/>
        </w:numPr>
        <w:spacing w:before="120" w:after="120" w:line="312" w:lineRule="auto"/>
        <w:jc w:val="both"/>
      </w:pPr>
      <w:r>
        <w:rPr>
          <w:rFonts w:eastAsia="Times New Roman" w:cs="Times New Roman"/>
          <w:bCs/>
          <w:szCs w:val="36"/>
          <w:lang w:eastAsia="es-ES"/>
        </w:rPr>
        <w:t xml:space="preserve">Debe publicarse </w:t>
      </w:r>
      <w:r>
        <w:t xml:space="preserve">información sobre todos contratos celebrados </w:t>
      </w:r>
      <w:r w:rsidR="00DA6BF0">
        <w:t xml:space="preserve">con la Administración Pública o </w:t>
      </w:r>
      <w:r w:rsidR="00621B48" w:rsidRPr="00621B48">
        <w:t>cuyo objeto sea la proyección del ejercicio de sus funciones públicas (</w:t>
      </w:r>
      <w:r>
        <w:t xml:space="preserve">incluidos los contratos menores) con indicación del objeto, importe, duración y partes contratantes. También sus modificaciones, desistimientos y renuncias. </w:t>
      </w:r>
    </w:p>
    <w:p w:rsidR="00C9633A" w:rsidRDefault="00C9633A" w:rsidP="00C9633A">
      <w:pPr>
        <w:pStyle w:val="Prrafodelista"/>
        <w:numPr>
          <w:ilvl w:val="0"/>
          <w:numId w:val="10"/>
        </w:numPr>
        <w:spacing w:before="120" w:after="120" w:line="312" w:lineRule="auto"/>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duración, modificaciones, obligados a la realización de prestaciones y obligaciones económicas, en su caso.</w:t>
      </w:r>
    </w:p>
    <w:p w:rsidR="00C9633A" w:rsidRDefault="00C9633A" w:rsidP="00C9633A">
      <w:pPr>
        <w:pStyle w:val="Prrafodelista"/>
        <w:numPr>
          <w:ilvl w:val="0"/>
          <w:numId w:val="10"/>
        </w:numPr>
        <w:spacing w:before="120" w:after="120" w:line="312" w:lineRule="auto"/>
        <w:jc w:val="both"/>
        <w:rPr>
          <w:lang w:bidi="es-ES"/>
        </w:rPr>
      </w:pPr>
      <w:r>
        <w:rPr>
          <w:lang w:bidi="es-ES"/>
        </w:rPr>
        <w:t>También debe informarse sobre las encomiendas de gestión que se firmen, con indicación de su objeto, presupuesto, duración y obligaciones económicas.</w:t>
      </w:r>
    </w:p>
    <w:p w:rsidR="00C9633A" w:rsidRDefault="00C9633A" w:rsidP="00C9633A">
      <w:pPr>
        <w:numPr>
          <w:ilvl w:val="0"/>
          <w:numId w:val="10"/>
        </w:numPr>
        <w:spacing w:before="120" w:after="120" w:line="312" w:lineRule="auto"/>
        <w:jc w:val="both"/>
        <w:rPr>
          <w:lang w:bidi="es-ES"/>
        </w:rPr>
      </w:pPr>
      <w:r>
        <w:t>Debe publicarse la información sobre las subvenciones y ayudas públicas recibidas con indicación de su importe, objetivo o finalidad, Administración concedente y beneficiarios, en su caso.</w:t>
      </w:r>
      <w:r>
        <w:rPr>
          <w:lang w:bidi="es-ES"/>
        </w:rPr>
        <w:t xml:space="preserve"> </w:t>
      </w:r>
    </w:p>
    <w:p w:rsidR="00C9633A" w:rsidRDefault="00C9633A" w:rsidP="00C9633A">
      <w:pPr>
        <w:spacing w:before="120" w:after="120" w:line="312" w:lineRule="auto"/>
        <w:ind w:left="360"/>
        <w:jc w:val="both"/>
      </w:pPr>
      <w:r w:rsidRPr="00973389">
        <w:rPr>
          <w:rFonts w:eastAsia="Times New Roman" w:cs="Times New Roman"/>
          <w:bCs/>
          <w:szCs w:val="36"/>
        </w:rPr>
        <w:t xml:space="preserve"> </w:t>
      </w:r>
    </w:p>
    <w:p w:rsidR="00C9633A" w:rsidRDefault="00C9633A" w:rsidP="00C9633A">
      <w:pPr>
        <w:spacing w:before="120" w:after="120" w:line="312" w:lineRule="auto"/>
        <w:jc w:val="both"/>
        <w:outlineLvl w:val="1"/>
        <w:rPr>
          <w:b/>
          <w:color w:val="00642D"/>
        </w:rPr>
      </w:pPr>
      <w:r>
        <w:rPr>
          <w:b/>
          <w:color w:val="00642D"/>
        </w:rPr>
        <w:t>Calidad de la Información.</w:t>
      </w:r>
    </w:p>
    <w:p w:rsidR="00C9633A" w:rsidRPr="00973389" w:rsidRDefault="00C9633A" w:rsidP="00C9633A">
      <w:pPr>
        <w:pStyle w:val="Prrafodelista"/>
        <w:numPr>
          <w:ilvl w:val="0"/>
          <w:numId w:val="11"/>
        </w:numPr>
        <w:spacing w:before="120" w:after="120" w:line="312" w:lineRule="auto"/>
        <w:ind w:left="714" w:hanging="357"/>
        <w:jc w:val="both"/>
        <w:rPr>
          <w:color w:val="FF0000"/>
        </w:rPr>
      </w:pPr>
      <w:r>
        <w:t>Toda la información debe datarse e incluirse referencias a la fecha en que se revisó o actualizó por última vez la información. Solo de esta manera sería posible para la ciudadanía saber si la información que está consultando está vigente.</w:t>
      </w:r>
    </w:p>
    <w:p w:rsidR="00C9633A" w:rsidRDefault="00C9633A" w:rsidP="00C9633A">
      <w:pPr>
        <w:pStyle w:val="Prrafodelista"/>
        <w:numPr>
          <w:ilvl w:val="0"/>
          <w:numId w:val="11"/>
        </w:numPr>
        <w:spacing w:before="120" w:after="120" w:line="312" w:lineRule="auto"/>
        <w:ind w:left="714" w:right="-24" w:hanging="357"/>
        <w:jc w:val="both"/>
      </w:pPr>
      <w:r>
        <w:t>Sería deseable que toda la información sujeta a obligaciones de publicidad activa se localizase dentro del Portal de Transparencia de la entidad, bien directamente, bien a través de un enlace.</w:t>
      </w:r>
    </w:p>
    <w:p w:rsidR="00C9633A" w:rsidRDefault="00C9633A" w:rsidP="00C9633A">
      <w:pPr>
        <w:pStyle w:val="Prrafodelista"/>
        <w:numPr>
          <w:ilvl w:val="0"/>
          <w:numId w:val="11"/>
        </w:numPr>
        <w:spacing w:before="120" w:after="120" w:line="312" w:lineRule="auto"/>
        <w:jc w:val="both"/>
      </w:pPr>
      <w:r>
        <w:t>Se recomienda que en el caso de que no hubiera información que publicar, se señale expresamente esta circunstancia.</w:t>
      </w:r>
    </w:p>
    <w:p w:rsidR="00C9633A" w:rsidRDefault="00C9633A" w:rsidP="00C9633A">
      <w:pPr>
        <w:pStyle w:val="Prrafodelista"/>
        <w:numPr>
          <w:ilvl w:val="0"/>
          <w:numId w:val="11"/>
        </w:numPr>
        <w:spacing w:before="120" w:after="120" w:line="312" w:lineRule="auto"/>
        <w:ind w:left="714" w:hanging="357"/>
        <w:jc w:val="both"/>
        <w:rPr>
          <w:color w:val="FF0000"/>
        </w:rPr>
      </w:pPr>
      <w:r>
        <w:t xml:space="preserve">Se recuerda que la información debe publicarse en formatos reutilizables según lo dispuesto por la Ley 17/2007, de reutilización de la información del sector público, </w:t>
      </w:r>
    </w:p>
    <w:p w:rsidR="00C9633A" w:rsidRDefault="00C9633A" w:rsidP="00C9633A"/>
    <w:p w:rsidR="00C9633A" w:rsidRDefault="00C9633A" w:rsidP="00C9633A"/>
    <w:p w:rsidR="00B40246" w:rsidRDefault="00C9633A" w:rsidP="0082398D">
      <w:pPr>
        <w:jc w:val="right"/>
      </w:pPr>
      <w:r>
        <w:lastRenderedPageBreak/>
        <w:t>Madrid, junio de 2021</w:t>
      </w:r>
    </w:p>
    <w:p w:rsidR="00C9633A" w:rsidRDefault="00C9633A">
      <w:r>
        <w:br w:type="page"/>
      </w:r>
    </w:p>
    <w:p w:rsidR="00CA4FB1" w:rsidRDefault="00CA4FB1"/>
    <w:p w:rsidR="00CA4FB1" w:rsidRPr="00CA4FB1" w:rsidRDefault="001E0529"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76" w:rsidRDefault="00FB0B76" w:rsidP="00932008">
      <w:pPr>
        <w:spacing w:after="0" w:line="240" w:lineRule="auto"/>
      </w:pPr>
      <w:r>
        <w:separator/>
      </w:r>
    </w:p>
  </w:endnote>
  <w:endnote w:type="continuationSeparator" w:id="0">
    <w:p w:rsidR="00FB0B76" w:rsidRDefault="00FB0B7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FB0B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FB0B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FB0B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76" w:rsidRDefault="00FB0B76" w:rsidP="00932008">
      <w:pPr>
        <w:spacing w:after="0" w:line="240" w:lineRule="auto"/>
      </w:pPr>
      <w:r>
        <w:separator/>
      </w:r>
    </w:p>
  </w:footnote>
  <w:footnote w:type="continuationSeparator" w:id="0">
    <w:p w:rsidR="00FB0B76" w:rsidRDefault="00FB0B7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FB0B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FB0B7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FB0B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6" type="#_x0000_t75" style="width:9pt;height:9pt" o:bullet="t">
        <v:imagedata r:id="rId1" o:title="clip_image001"/>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F175FE3"/>
    <w:multiLevelType w:val="hybridMultilevel"/>
    <w:tmpl w:val="8042DA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0"/>
  </w:num>
  <w:num w:numId="6">
    <w:abstractNumId w:val="9"/>
  </w:num>
  <w:num w:numId="7">
    <w:abstractNumId w:val="2"/>
  </w:num>
  <w:num w:numId="8">
    <w:abstractNumId w:val="8"/>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7446F"/>
    <w:rsid w:val="000965B3"/>
    <w:rsid w:val="000C6CFF"/>
    <w:rsid w:val="000E785B"/>
    <w:rsid w:val="00102733"/>
    <w:rsid w:val="001421B0"/>
    <w:rsid w:val="00154A2C"/>
    <w:rsid w:val="001561A4"/>
    <w:rsid w:val="00194164"/>
    <w:rsid w:val="001A0147"/>
    <w:rsid w:val="001A7298"/>
    <w:rsid w:val="001E0529"/>
    <w:rsid w:val="001E43CD"/>
    <w:rsid w:val="001E59C7"/>
    <w:rsid w:val="00261209"/>
    <w:rsid w:val="002A154B"/>
    <w:rsid w:val="002F54A2"/>
    <w:rsid w:val="003B38AF"/>
    <w:rsid w:val="003D2873"/>
    <w:rsid w:val="003F271E"/>
    <w:rsid w:val="003F572A"/>
    <w:rsid w:val="004709E0"/>
    <w:rsid w:val="00482126"/>
    <w:rsid w:val="0049763B"/>
    <w:rsid w:val="004D2F0F"/>
    <w:rsid w:val="004F2655"/>
    <w:rsid w:val="00521DA9"/>
    <w:rsid w:val="00544E0C"/>
    <w:rsid w:val="00561402"/>
    <w:rsid w:val="0057532F"/>
    <w:rsid w:val="005B19E4"/>
    <w:rsid w:val="005D716A"/>
    <w:rsid w:val="005E7497"/>
    <w:rsid w:val="005F29B8"/>
    <w:rsid w:val="00621B48"/>
    <w:rsid w:val="00671D67"/>
    <w:rsid w:val="006A2766"/>
    <w:rsid w:val="006E5667"/>
    <w:rsid w:val="006E7DBB"/>
    <w:rsid w:val="00710031"/>
    <w:rsid w:val="00743756"/>
    <w:rsid w:val="007449A8"/>
    <w:rsid w:val="007B0F99"/>
    <w:rsid w:val="00804BF7"/>
    <w:rsid w:val="0082398D"/>
    <w:rsid w:val="00844FA9"/>
    <w:rsid w:val="0089798A"/>
    <w:rsid w:val="008C1E1E"/>
    <w:rsid w:val="008F5A21"/>
    <w:rsid w:val="0092723A"/>
    <w:rsid w:val="00932008"/>
    <w:rsid w:val="0095773B"/>
    <w:rsid w:val="009609E9"/>
    <w:rsid w:val="009A48E8"/>
    <w:rsid w:val="009B7958"/>
    <w:rsid w:val="009F11D0"/>
    <w:rsid w:val="00A2231D"/>
    <w:rsid w:val="00AD2022"/>
    <w:rsid w:val="00B40246"/>
    <w:rsid w:val="00B64559"/>
    <w:rsid w:val="00B8237E"/>
    <w:rsid w:val="00B841AE"/>
    <w:rsid w:val="00BB6799"/>
    <w:rsid w:val="00BD4582"/>
    <w:rsid w:val="00BE6A46"/>
    <w:rsid w:val="00C33A23"/>
    <w:rsid w:val="00C5744D"/>
    <w:rsid w:val="00C65B5B"/>
    <w:rsid w:val="00C73F10"/>
    <w:rsid w:val="00C77304"/>
    <w:rsid w:val="00C82099"/>
    <w:rsid w:val="00C9633A"/>
    <w:rsid w:val="00CA4FB1"/>
    <w:rsid w:val="00CB5511"/>
    <w:rsid w:val="00CB686E"/>
    <w:rsid w:val="00CC02A3"/>
    <w:rsid w:val="00CC2049"/>
    <w:rsid w:val="00D262CE"/>
    <w:rsid w:val="00D96F84"/>
    <w:rsid w:val="00DA6BF0"/>
    <w:rsid w:val="00DF5F2A"/>
    <w:rsid w:val="00DF63E7"/>
    <w:rsid w:val="00E3088D"/>
    <w:rsid w:val="00E34195"/>
    <w:rsid w:val="00E40149"/>
    <w:rsid w:val="00E47613"/>
    <w:rsid w:val="00EA1EAD"/>
    <w:rsid w:val="00F14DA4"/>
    <w:rsid w:val="00F47C3B"/>
    <w:rsid w:val="00F645B6"/>
    <w:rsid w:val="00F71D7D"/>
    <w:rsid w:val="00FB0B7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4D2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4D2F0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C9633A"/>
    <w:pPr>
      <w:spacing w:after="0" w:line="240" w:lineRule="auto"/>
      <w:ind w:left="720"/>
      <w:contextualSpacing/>
    </w:pPr>
    <w:rPr>
      <w:rFonts w:eastAsiaTheme="minorHAnsi"/>
      <w:szCs w:val="24"/>
      <w:lang w:eastAsia="en-US"/>
    </w:rPr>
  </w:style>
  <w:style w:type="character" w:customStyle="1" w:styleId="SinespaciadoCar">
    <w:name w:val="Sin espaciado Car"/>
    <w:basedOn w:val="Fuentedeprrafopredeter"/>
    <w:link w:val="Sinespaciado"/>
    <w:uiPriority w:val="1"/>
    <w:locked/>
    <w:rsid w:val="00C9633A"/>
    <w:rPr>
      <w:rFonts w:ascii="Calibri" w:eastAsiaTheme="minorHAnsi" w:hAnsi="Calibri" w:cs="Calibri"/>
      <w:lang w:eastAsia="en-US"/>
    </w:rPr>
  </w:style>
  <w:style w:type="paragraph" w:styleId="Sinespaciado">
    <w:name w:val="No Spacing"/>
    <w:link w:val="SinespaciadoCar"/>
    <w:uiPriority w:val="1"/>
    <w:qFormat/>
    <w:rsid w:val="00C9633A"/>
    <w:pPr>
      <w:spacing w:after="0" w:line="240" w:lineRule="auto"/>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4D2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4D2F0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C9633A"/>
    <w:pPr>
      <w:spacing w:after="0" w:line="240" w:lineRule="auto"/>
      <w:ind w:left="720"/>
      <w:contextualSpacing/>
    </w:pPr>
    <w:rPr>
      <w:rFonts w:eastAsiaTheme="minorHAnsi"/>
      <w:szCs w:val="24"/>
      <w:lang w:eastAsia="en-US"/>
    </w:rPr>
  </w:style>
  <w:style w:type="character" w:customStyle="1" w:styleId="SinespaciadoCar">
    <w:name w:val="Sin espaciado Car"/>
    <w:basedOn w:val="Fuentedeprrafopredeter"/>
    <w:link w:val="Sinespaciado"/>
    <w:uiPriority w:val="1"/>
    <w:locked/>
    <w:rsid w:val="00C9633A"/>
    <w:rPr>
      <w:rFonts w:ascii="Calibri" w:eastAsiaTheme="minorHAnsi" w:hAnsi="Calibri" w:cs="Calibri"/>
      <w:lang w:eastAsia="en-US"/>
    </w:rPr>
  </w:style>
  <w:style w:type="paragraph" w:styleId="Sinespaciado">
    <w:name w:val="No Spacing"/>
    <w:link w:val="SinespaciadoCar"/>
    <w:uiPriority w:val="1"/>
    <w:qFormat/>
    <w:rsid w:val="00C9633A"/>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144340">
      <w:bodyDiv w:val="1"/>
      <w:marLeft w:val="0"/>
      <w:marRight w:val="0"/>
      <w:marTop w:val="0"/>
      <w:marBottom w:val="0"/>
      <w:divBdr>
        <w:top w:val="none" w:sz="0" w:space="0" w:color="auto"/>
        <w:left w:val="none" w:sz="0" w:space="0" w:color="auto"/>
        <w:bottom w:val="none" w:sz="0" w:space="0" w:color="auto"/>
        <w:right w:val="none" w:sz="0" w:space="0" w:color="auto"/>
      </w:divBdr>
      <w:divsChild>
        <w:div w:id="1593468550">
          <w:marLeft w:val="0"/>
          <w:marRight w:val="0"/>
          <w:marTop w:val="0"/>
          <w:marBottom w:val="0"/>
          <w:divBdr>
            <w:top w:val="none" w:sz="0" w:space="0" w:color="auto"/>
            <w:left w:val="none" w:sz="0" w:space="0" w:color="auto"/>
            <w:bottom w:val="none" w:sz="0" w:space="0" w:color="auto"/>
            <w:right w:val="none" w:sz="0" w:space="0" w:color="auto"/>
          </w:divBdr>
          <w:divsChild>
            <w:div w:id="1909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7502E7"/>
    <w:rsid w:val="00AD0B14"/>
    <w:rsid w:val="00D35513"/>
    <w:rsid w:val="00DB6AC1"/>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017F8BF-2061-44AF-9496-9CD069AF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TotalTime>
  <Pages>11</Pages>
  <Words>1976</Words>
  <Characters>10873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2021-10-08T10:37:00Z</dcterms:created>
  <dcterms:modified xsi:type="dcterms:W3CDTF">2021-10-08T10:59:00Z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