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02AF3">
      <w:pPr>
        <w:ind w:left="426"/>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186918" w:rsidRDefault="00186918" w:rsidP="00B40246">
                                <w:pPr>
                                  <w:pStyle w:val="Ttulodelboletn"/>
                                  <w:jc w:val="center"/>
                                  <w:rPr>
                                    <w:rFonts w:ascii="Century Gothic" w:hAnsi="Century Gothic"/>
                                    <w:sz w:val="50"/>
                                    <w:szCs w:val="50"/>
                                  </w:rPr>
                                </w:pPr>
                              </w:p>
                              <w:p w:rsidR="00186918" w:rsidRPr="00006957" w:rsidRDefault="0018691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FD28E4" w:rsidRDefault="00FD28E4" w:rsidP="00B40246">
                          <w:pPr>
                            <w:pStyle w:val="Ttulodelboletn"/>
                            <w:jc w:val="center"/>
                            <w:rPr>
                              <w:rFonts w:ascii="Century Gothic" w:hAnsi="Century Gothic"/>
                              <w:sz w:val="50"/>
                              <w:szCs w:val="50"/>
                            </w:rPr>
                          </w:pPr>
                        </w:p>
                        <w:p w:rsidR="00FD28E4" w:rsidRPr="00006957" w:rsidRDefault="00FD28E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86918" w:rsidRDefault="0018691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D28E4" w:rsidRDefault="00FD28E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497AFC" w:rsidP="0065548D">
            <w:pPr>
              <w:rPr>
                <w:sz w:val="24"/>
                <w:szCs w:val="24"/>
              </w:rPr>
            </w:pPr>
            <w:r>
              <w:rPr>
                <w:sz w:val="24"/>
                <w:szCs w:val="24"/>
              </w:rPr>
              <w:t>Instituto de Actuarios Españoles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A358AB" w:rsidP="00DC3825">
            <w:pPr>
              <w:rPr>
                <w:sz w:val="24"/>
                <w:szCs w:val="24"/>
              </w:rPr>
            </w:pPr>
            <w:r>
              <w:rPr>
                <w:sz w:val="24"/>
                <w:szCs w:val="24"/>
              </w:rPr>
              <w:t>07/07</w:t>
            </w:r>
            <w:r w:rsidR="00340559">
              <w:rPr>
                <w:sz w:val="24"/>
                <w:szCs w:val="24"/>
              </w:rPr>
              <w:t>/2021</w:t>
            </w:r>
          </w:p>
        </w:tc>
      </w:tr>
    </w:tbl>
    <w:p w:rsidR="00BA266E" w:rsidRDefault="00BA266E"/>
    <w:p w:rsidR="00561402" w:rsidRPr="0012783F" w:rsidRDefault="00186918">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bookmarkStart w:id="0" w:name="_GoBack"/>
      <w:bookmarkEnd w:id="0"/>
    </w:p>
    <w:p w:rsidR="003C239E" w:rsidRDefault="003C239E" w:rsidP="003C239E">
      <w:pPr>
        <w:ind w:left="284"/>
        <w:jc w:val="both"/>
      </w:pPr>
      <w:r w:rsidRPr="00D94CFB">
        <w:rPr>
          <w:bCs/>
        </w:rPr>
        <w:t xml:space="preserve">Según informa </w:t>
      </w:r>
      <w:r w:rsidR="00186918">
        <w:rPr>
          <w:bCs/>
        </w:rPr>
        <w:t>IAE</w:t>
      </w:r>
      <w:r w:rsidRPr="00D94CFB">
        <w:rPr>
          <w:bCs/>
        </w:rPr>
        <w:t xml:space="preserve">, la gestión de las solicitudes de acceso </w:t>
      </w:r>
      <w:r w:rsidR="00186918">
        <w:rPr>
          <w:bCs/>
        </w:rPr>
        <w:t>ha sido asumida por la Dirección General quien dispone de una</w:t>
      </w:r>
      <w:r w:rsidR="006654C9">
        <w:rPr>
          <w:bCs/>
        </w:rPr>
        <w:t xml:space="preserve"> persona </w:t>
      </w:r>
      <w:r w:rsidR="00186918">
        <w:rPr>
          <w:bCs/>
        </w:rPr>
        <w:t xml:space="preserve">que compatibiliza  </w:t>
      </w:r>
      <w:r w:rsidR="00C45AAA" w:rsidRPr="00D94CFB">
        <w:rPr>
          <w:bCs/>
        </w:rPr>
        <w:t>esta actividad con otras tareas.</w:t>
      </w:r>
      <w:r w:rsidR="00C45AAA">
        <w:rPr>
          <w:bCs/>
        </w:rPr>
        <w:t xml:space="preserve"> </w:t>
      </w:r>
      <w:r w:rsidRPr="00C45AAA">
        <w:rPr>
          <w:bCs/>
        </w:rPr>
        <w:t xml:space="preserve">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186918"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6B49DC" w:rsidRPr="00C45AAA" w:rsidRDefault="0026637D" w:rsidP="00D02AF3">
      <w:pPr>
        <w:pStyle w:val="Cuerpodelboletn"/>
        <w:spacing w:before="120" w:after="120" w:line="312" w:lineRule="auto"/>
        <w:ind w:left="426"/>
        <w:rPr>
          <w:bCs/>
          <w:color w:val="auto"/>
          <w:szCs w:val="22"/>
        </w:rPr>
      </w:pPr>
      <w:r w:rsidRPr="00D94CFB">
        <w:rPr>
          <w:bCs/>
          <w:color w:val="auto"/>
          <w:szCs w:val="22"/>
        </w:rPr>
        <w:t>En 2020</w:t>
      </w:r>
      <w:r w:rsidR="00186918">
        <w:rPr>
          <w:bCs/>
          <w:color w:val="auto"/>
          <w:szCs w:val="22"/>
        </w:rPr>
        <w:t xml:space="preserve"> el</w:t>
      </w:r>
      <w:r w:rsidRPr="00D94CFB">
        <w:rPr>
          <w:bCs/>
          <w:color w:val="auto"/>
          <w:szCs w:val="22"/>
        </w:rPr>
        <w:t xml:space="preserve"> </w:t>
      </w:r>
      <w:r w:rsidR="00186918" w:rsidRPr="00186918">
        <w:rPr>
          <w:bCs/>
          <w:color w:val="auto"/>
          <w:szCs w:val="22"/>
        </w:rPr>
        <w:t xml:space="preserve">IAE </w:t>
      </w:r>
      <w:r w:rsidR="00C45AAA" w:rsidRPr="00D94CFB">
        <w:rPr>
          <w:bCs/>
          <w:color w:val="auto"/>
          <w:szCs w:val="22"/>
        </w:rPr>
        <w:t xml:space="preserve">no </w:t>
      </w:r>
      <w:r w:rsidRPr="00D94CFB">
        <w:rPr>
          <w:bCs/>
          <w:color w:val="auto"/>
          <w:szCs w:val="22"/>
        </w:rPr>
        <w:t>recibió solicitudes de</w:t>
      </w:r>
      <w:r w:rsidR="00C45AAA" w:rsidRPr="00D94CFB">
        <w:rPr>
          <w:bCs/>
          <w:color w:val="auto"/>
          <w:szCs w:val="22"/>
        </w:rPr>
        <w:t xml:space="preserve"> acceso a</w:t>
      </w:r>
      <w:r w:rsidRPr="00D94CFB">
        <w:rPr>
          <w:bCs/>
          <w:color w:val="auto"/>
          <w:szCs w:val="22"/>
        </w:rPr>
        <w:t xml:space="preserve"> información</w:t>
      </w:r>
      <w:r w:rsidR="00C45AAA" w:rsidRPr="00D94CFB">
        <w:rPr>
          <w:bCs/>
          <w:color w:val="auto"/>
          <w:szCs w:val="22"/>
        </w:rPr>
        <w:t xml:space="preserve"> pública de la entidad</w:t>
      </w:r>
      <w:r w:rsidRPr="00C45AAA">
        <w:rPr>
          <w:bCs/>
          <w:color w:val="auto"/>
          <w:szCs w:val="22"/>
        </w:rPr>
        <w:t xml:space="preserve"> </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4F6CA8">
        <w:rPr>
          <w:rStyle w:val="Ttulo2Car"/>
          <w:b w:val="0"/>
          <w:color w:val="auto"/>
          <w:sz w:val="22"/>
          <w:szCs w:val="22"/>
          <w:lang w:bidi="es-ES"/>
        </w:rPr>
        <w:t>No se ha localizado en la web de</w:t>
      </w:r>
      <w:r w:rsidR="0026637D" w:rsidRPr="004F6CA8">
        <w:rPr>
          <w:rStyle w:val="Ttulo2Car"/>
          <w:b w:val="0"/>
          <w:color w:val="auto"/>
          <w:sz w:val="22"/>
          <w:szCs w:val="22"/>
          <w:lang w:bidi="es-ES"/>
        </w:rPr>
        <w:t>l</w:t>
      </w:r>
      <w:r w:rsidRPr="004F6CA8">
        <w:rPr>
          <w:rStyle w:val="Ttulo2Car"/>
          <w:b w:val="0"/>
          <w:color w:val="auto"/>
          <w:sz w:val="22"/>
          <w:szCs w:val="22"/>
          <w:lang w:bidi="es-ES"/>
        </w:rPr>
        <w:t xml:space="preserve"> </w:t>
      </w:r>
      <w:r w:rsidR="00186918" w:rsidRPr="00186918">
        <w:rPr>
          <w:rStyle w:val="Ttulo2Car"/>
          <w:b w:val="0"/>
          <w:color w:val="auto"/>
          <w:sz w:val="22"/>
          <w:szCs w:val="22"/>
          <w:lang w:bidi="es-ES"/>
        </w:rPr>
        <w:t>IAE</w:t>
      </w:r>
      <w:r w:rsidRPr="004F6CA8">
        <w:rPr>
          <w:rStyle w:val="Ttulo2Car"/>
          <w:b w:val="0"/>
          <w:color w:val="auto"/>
          <w:sz w:val="22"/>
          <w:szCs w:val="22"/>
          <w:lang w:bidi="es-ES"/>
        </w:rPr>
        <w:t>, información sobre las solicitudes denegadas por aplicación de los límites del artículo 14 de</w:t>
      </w:r>
      <w:r w:rsidR="00F95C49" w:rsidRPr="004F6CA8">
        <w:rPr>
          <w:rStyle w:val="Ttulo2Car"/>
          <w:b w:val="0"/>
          <w:color w:val="auto"/>
          <w:sz w:val="22"/>
          <w:szCs w:val="22"/>
          <w:lang w:bidi="es-ES"/>
        </w:rPr>
        <w:t xml:space="preserve"> </w:t>
      </w:r>
      <w:r w:rsidRPr="004F6CA8">
        <w:rPr>
          <w:rStyle w:val="Ttulo2Car"/>
          <w:b w:val="0"/>
          <w:color w:val="auto"/>
          <w:sz w:val="22"/>
          <w:szCs w:val="22"/>
          <w:lang w:bidi="es-ES"/>
        </w:rPr>
        <w:t>la LTAIBG, tal y como establece el artículo 14.3 de la norma, que obliga a la publicación de estas resoluciones previa disociación de los datos de carácter personal.</w:t>
      </w:r>
      <w:r w:rsidRPr="00C25AF5">
        <w:rPr>
          <w:rStyle w:val="Ttulo2Car"/>
          <w:b w:val="0"/>
          <w:color w:val="auto"/>
          <w:sz w:val="22"/>
          <w:szCs w:val="22"/>
          <w:lang w:bidi="es-ES"/>
        </w:rPr>
        <w:t xml:space="preserve"> </w:t>
      </w:r>
    </w:p>
    <w:p w:rsidR="00BA266E" w:rsidRDefault="00BA266E" w:rsidP="00B812AB"/>
    <w:p w:rsidR="00B812AB" w:rsidRPr="00E34195" w:rsidRDefault="00186918"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B49DC" w:rsidRDefault="00186918" w:rsidP="0026637D">
      <w:pPr>
        <w:ind w:left="426"/>
        <w:jc w:val="both"/>
        <w:rPr>
          <w:rStyle w:val="Ttulo2Car"/>
          <w:b w:val="0"/>
          <w:color w:val="auto"/>
          <w:sz w:val="22"/>
          <w:szCs w:val="22"/>
          <w:lang w:bidi="es-ES"/>
        </w:rPr>
      </w:pPr>
      <w:r>
        <w:rPr>
          <w:rStyle w:val="Ttulo2Car"/>
          <w:b w:val="0"/>
          <w:color w:val="auto"/>
          <w:sz w:val="22"/>
          <w:szCs w:val="22"/>
          <w:lang w:bidi="es-ES"/>
        </w:rPr>
        <w:t>El</w:t>
      </w:r>
      <w:r w:rsidR="0026637D">
        <w:rPr>
          <w:rStyle w:val="Ttulo2Car"/>
          <w:b w:val="0"/>
          <w:color w:val="auto"/>
          <w:sz w:val="22"/>
          <w:szCs w:val="22"/>
          <w:lang w:bidi="es-ES"/>
        </w:rPr>
        <w:t xml:space="preserve"> </w:t>
      </w:r>
      <w:r w:rsidRPr="00186918">
        <w:rPr>
          <w:rStyle w:val="Ttulo2Car"/>
          <w:b w:val="0"/>
          <w:color w:val="auto"/>
          <w:sz w:val="22"/>
          <w:szCs w:val="22"/>
          <w:lang w:bidi="es-ES"/>
        </w:rPr>
        <w:t xml:space="preserve">IAE </w:t>
      </w:r>
      <w:r w:rsidR="00D94CFB">
        <w:rPr>
          <w:rStyle w:val="Ttulo2Car"/>
          <w:b w:val="0"/>
          <w:color w:val="auto"/>
          <w:sz w:val="22"/>
          <w:szCs w:val="22"/>
          <w:lang w:bidi="es-ES"/>
        </w:rPr>
        <w:t>dispone</w:t>
      </w:r>
      <w:r>
        <w:rPr>
          <w:rStyle w:val="Ttulo2Car"/>
          <w:b w:val="0"/>
          <w:color w:val="auto"/>
          <w:sz w:val="22"/>
          <w:szCs w:val="22"/>
          <w:lang w:bidi="es-ES"/>
        </w:rPr>
        <w:t xml:space="preserve"> en su Portal de Transparencia</w:t>
      </w:r>
      <w:r w:rsidR="00D94CFB">
        <w:rPr>
          <w:rStyle w:val="Ttulo2Car"/>
          <w:b w:val="0"/>
          <w:color w:val="auto"/>
          <w:sz w:val="22"/>
          <w:szCs w:val="22"/>
          <w:lang w:bidi="es-ES"/>
        </w:rPr>
        <w:t xml:space="preserve"> de</w:t>
      </w:r>
      <w:r w:rsidR="00D94CFB" w:rsidRPr="00D94CFB">
        <w:rPr>
          <w:rStyle w:val="Ttulo2Car"/>
          <w:b w:val="0"/>
          <w:color w:val="auto"/>
          <w:sz w:val="22"/>
          <w:szCs w:val="22"/>
          <w:lang w:bidi="es-ES"/>
        </w:rPr>
        <w:t xml:space="preserve"> un apartado denominado “</w:t>
      </w:r>
      <w:r>
        <w:rPr>
          <w:rStyle w:val="Ttulo2Car"/>
          <w:b w:val="0"/>
          <w:color w:val="auto"/>
          <w:sz w:val="22"/>
          <w:szCs w:val="22"/>
          <w:lang w:bidi="es-ES"/>
        </w:rPr>
        <w:t xml:space="preserve">Derecho de Acceso: </w:t>
      </w:r>
      <w:r w:rsidR="006654C9">
        <w:rPr>
          <w:rStyle w:val="Ttulo2Car"/>
          <w:b w:val="0"/>
          <w:color w:val="auto"/>
          <w:sz w:val="22"/>
          <w:szCs w:val="22"/>
          <w:lang w:bidi="es-ES"/>
        </w:rPr>
        <w:t>Solicitud de información</w:t>
      </w:r>
      <w:r w:rsidR="00D94CFB" w:rsidRPr="00D94CFB">
        <w:rPr>
          <w:rStyle w:val="Ttulo2Car"/>
          <w:b w:val="0"/>
          <w:color w:val="auto"/>
          <w:sz w:val="22"/>
          <w:szCs w:val="22"/>
          <w:lang w:bidi="es-ES"/>
        </w:rPr>
        <w:t>”</w:t>
      </w:r>
      <w:r>
        <w:rPr>
          <w:rStyle w:val="Ttulo2Car"/>
          <w:b w:val="0"/>
          <w:color w:val="auto"/>
          <w:sz w:val="22"/>
          <w:szCs w:val="22"/>
          <w:lang w:bidi="es-ES"/>
        </w:rPr>
        <w:t xml:space="preserve"> que da acceso a un formulario para solicitar información. </w:t>
      </w:r>
      <w:r w:rsidR="00D94CFB" w:rsidRPr="00D94CFB">
        <w:rPr>
          <w:rStyle w:val="Ttulo2Car"/>
          <w:b w:val="0"/>
          <w:color w:val="auto"/>
          <w:sz w:val="22"/>
          <w:szCs w:val="22"/>
          <w:lang w:bidi="es-ES"/>
        </w:rPr>
        <w:t xml:space="preserve"> </w:t>
      </w:r>
      <w:r>
        <w:rPr>
          <w:rStyle w:val="Ttulo2Car"/>
          <w:b w:val="0"/>
          <w:color w:val="auto"/>
          <w:sz w:val="22"/>
          <w:szCs w:val="22"/>
          <w:lang w:bidi="es-ES"/>
        </w:rPr>
        <w:t>Además de los datos personales y  de contacto, es necesario acompañar  copia del documento de identidad al presentar las solicitudes. No</w:t>
      </w:r>
      <w:r w:rsidR="006654C9">
        <w:rPr>
          <w:rStyle w:val="Ttulo2Car"/>
          <w:b w:val="0"/>
          <w:color w:val="auto"/>
          <w:sz w:val="22"/>
          <w:szCs w:val="22"/>
          <w:lang w:bidi="es-ES"/>
        </w:rPr>
        <w:t xml:space="preserve"> </w:t>
      </w:r>
      <w:r w:rsidR="0026637D">
        <w:rPr>
          <w:rStyle w:val="Ttulo2Car"/>
          <w:b w:val="0"/>
          <w:color w:val="auto"/>
          <w:sz w:val="22"/>
          <w:szCs w:val="22"/>
          <w:lang w:bidi="es-ES"/>
        </w:rPr>
        <w:t>se informa sobre el derecho que asiste a los ciudadanos a solicitar información</w:t>
      </w:r>
      <w:r w:rsidR="006654C9">
        <w:rPr>
          <w:rStyle w:val="Ttulo2Car"/>
          <w:b w:val="0"/>
          <w:color w:val="auto"/>
          <w:sz w:val="22"/>
          <w:szCs w:val="22"/>
          <w:lang w:bidi="es-ES"/>
        </w:rPr>
        <w:t xml:space="preserve"> pública al amparo de la LTAIBG</w:t>
      </w:r>
      <w:r>
        <w:rPr>
          <w:rStyle w:val="Ttulo2Car"/>
          <w:b w:val="0"/>
          <w:color w:val="auto"/>
          <w:sz w:val="22"/>
          <w:szCs w:val="22"/>
          <w:lang w:bidi="es-ES"/>
        </w:rPr>
        <w:t xml:space="preserve"> ni </w:t>
      </w:r>
      <w:r w:rsidR="00C373D0">
        <w:rPr>
          <w:rStyle w:val="Ttulo2Car"/>
          <w:b w:val="0"/>
          <w:color w:val="auto"/>
          <w:sz w:val="22"/>
          <w:szCs w:val="22"/>
          <w:lang w:bidi="es-ES"/>
        </w:rPr>
        <w:t>sobre el procedimiento.</w:t>
      </w:r>
    </w:p>
    <w:p w:rsidR="00B40246" w:rsidRPr="00E34195" w:rsidRDefault="00186918"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Pr="007E3B8C" w:rsidRDefault="00F34803" w:rsidP="00A915A2">
      <w:pPr>
        <w:pStyle w:val="Cuerpodelboletn"/>
        <w:spacing w:before="120" w:after="120" w:line="276" w:lineRule="auto"/>
        <w:ind w:left="426"/>
        <w:rPr>
          <w:color w:val="auto"/>
          <w:highlight w:val="yellow"/>
          <w:lang w:bidi="es-ES"/>
        </w:rPr>
      </w:pPr>
      <w:r w:rsidRPr="000D46B6">
        <w:rPr>
          <w:color w:val="auto"/>
          <w:lang w:bidi="es-ES"/>
        </w:rPr>
        <w:t xml:space="preserve">Con fecha </w:t>
      </w:r>
      <w:r w:rsidR="00C373D0">
        <w:rPr>
          <w:color w:val="auto"/>
          <w:lang w:bidi="es-ES"/>
        </w:rPr>
        <w:t>0</w:t>
      </w:r>
      <w:r w:rsidR="00186918">
        <w:rPr>
          <w:color w:val="auto"/>
          <w:lang w:bidi="es-ES"/>
        </w:rPr>
        <w:t>6</w:t>
      </w:r>
      <w:r w:rsidR="00C373D0">
        <w:rPr>
          <w:color w:val="auto"/>
          <w:lang w:bidi="es-ES"/>
        </w:rPr>
        <w:t>/07</w:t>
      </w:r>
      <w:r w:rsidR="000B2A81" w:rsidRPr="000D46B6">
        <w:rPr>
          <w:color w:val="auto"/>
          <w:lang w:bidi="es-ES"/>
        </w:rPr>
        <w:t>/</w:t>
      </w:r>
      <w:r w:rsidRPr="000D46B6">
        <w:rPr>
          <w:color w:val="auto"/>
          <w:lang w:bidi="es-ES"/>
        </w:rPr>
        <w:t xml:space="preserve">2021 se presentó </w:t>
      </w:r>
      <w:r w:rsidR="00186918">
        <w:rPr>
          <w:color w:val="auto"/>
          <w:lang w:bidi="es-ES"/>
        </w:rPr>
        <w:t>mediante el buzón de correo electrónico para contactos generales</w:t>
      </w:r>
      <w:r w:rsidR="00C373D0">
        <w:rPr>
          <w:color w:val="auto"/>
          <w:lang w:bidi="es-ES"/>
        </w:rPr>
        <w:t xml:space="preserve"> </w:t>
      </w:r>
      <w:r w:rsidR="001268D0" w:rsidRPr="000D46B6">
        <w:rPr>
          <w:color w:val="auto"/>
          <w:lang w:bidi="es-ES"/>
        </w:rPr>
        <w:t xml:space="preserve">– </w:t>
      </w:r>
      <w:r w:rsidR="00193DE5" w:rsidRPr="00193DE5">
        <w:t xml:space="preserve"> </w:t>
      </w:r>
      <w:r w:rsidR="00186918" w:rsidRPr="00186918">
        <w:t>iae@actuarios.org</w:t>
      </w:r>
      <w:r w:rsidR="00C373D0">
        <w:t xml:space="preserve"> </w:t>
      </w:r>
      <w:r w:rsidR="00D02AF3" w:rsidRPr="000D46B6">
        <w:rPr>
          <w:lang w:bidi="es-ES"/>
        </w:rPr>
        <w:t>-</w:t>
      </w:r>
      <w:r w:rsidR="00D02AF3" w:rsidRPr="000D46B6">
        <w:rPr>
          <w:color w:val="auto"/>
          <w:lang w:bidi="es-ES"/>
        </w:rPr>
        <w:t xml:space="preserve"> </w:t>
      </w:r>
      <w:r w:rsidR="00255A7E" w:rsidRPr="000D46B6">
        <w:rPr>
          <w:color w:val="auto"/>
          <w:lang w:bidi="es-ES"/>
        </w:rPr>
        <w:t>una solicitud de acceso a información pública</w:t>
      </w:r>
      <w:r w:rsidR="000C2C5E" w:rsidRPr="000D46B6">
        <w:rPr>
          <w:color w:val="auto"/>
          <w:lang w:bidi="es-ES"/>
        </w:rPr>
        <w:t>. No</w:t>
      </w:r>
      <w:r w:rsidR="000B2A81" w:rsidRPr="000D46B6">
        <w:rPr>
          <w:color w:val="auto"/>
          <w:lang w:bidi="es-ES"/>
        </w:rPr>
        <w:t xml:space="preserve"> se emite un acuse de recibo</w:t>
      </w:r>
      <w:r w:rsidR="00AC715D" w:rsidRPr="000D46B6">
        <w:rPr>
          <w:color w:val="auto"/>
          <w:lang w:bidi="es-ES"/>
        </w:rPr>
        <w:t xml:space="preserve">. </w:t>
      </w:r>
    </w:p>
    <w:p w:rsidR="001E1C29" w:rsidRPr="007E3B8C" w:rsidRDefault="001E1C29" w:rsidP="00A915A2">
      <w:pPr>
        <w:pStyle w:val="Cuerpodelboletn"/>
        <w:spacing w:before="120" w:after="120" w:line="276" w:lineRule="auto"/>
        <w:ind w:left="426"/>
        <w:rPr>
          <w:rStyle w:val="Ttulo2Car"/>
          <w:sz w:val="22"/>
          <w:szCs w:val="22"/>
          <w:highlight w:val="yellow"/>
        </w:rPr>
      </w:pPr>
    </w:p>
    <w:p w:rsidR="00F34803" w:rsidRPr="000D46B6" w:rsidRDefault="00F34803" w:rsidP="00A915A2">
      <w:pPr>
        <w:pStyle w:val="Cuerpodelboletn"/>
        <w:spacing w:before="120" w:after="120" w:line="276" w:lineRule="auto"/>
        <w:ind w:left="426"/>
        <w:rPr>
          <w:color w:val="auto"/>
          <w:lang w:bidi="es-ES"/>
        </w:rPr>
      </w:pPr>
      <w:r w:rsidRPr="000D46B6">
        <w:rPr>
          <w:rStyle w:val="Ttulo2Car"/>
          <w:sz w:val="22"/>
          <w:szCs w:val="22"/>
        </w:rPr>
        <w:t>Tramitación</w:t>
      </w:r>
    </w:p>
    <w:p w:rsidR="00AB4742" w:rsidRPr="000D46B6" w:rsidRDefault="000C2C5E" w:rsidP="00741849">
      <w:pPr>
        <w:pStyle w:val="Cuerpodelboletn"/>
        <w:spacing w:before="120" w:after="120" w:line="276" w:lineRule="auto"/>
        <w:ind w:left="426"/>
        <w:rPr>
          <w:color w:val="auto"/>
          <w:lang w:bidi="es-ES"/>
        </w:rPr>
      </w:pPr>
      <w:r w:rsidRPr="000D46B6">
        <w:rPr>
          <w:color w:val="auto"/>
          <w:lang w:bidi="es-ES"/>
        </w:rPr>
        <w:t>No</w:t>
      </w:r>
      <w:r w:rsidR="00B108F0" w:rsidRPr="000D46B6">
        <w:rPr>
          <w:color w:val="auto"/>
          <w:lang w:bidi="es-ES"/>
        </w:rPr>
        <w:t xml:space="preserve"> se</w:t>
      </w:r>
      <w:r w:rsidR="00F34803" w:rsidRPr="000D46B6">
        <w:rPr>
          <w:color w:val="auto"/>
          <w:lang w:bidi="es-ES"/>
        </w:rPr>
        <w:t xml:space="preserve"> </w:t>
      </w:r>
      <w:r w:rsidR="00904E47" w:rsidRPr="000D46B6">
        <w:rPr>
          <w:color w:val="auto"/>
          <w:lang w:bidi="es-ES"/>
        </w:rPr>
        <w:t xml:space="preserve">comunica el </w:t>
      </w:r>
      <w:r w:rsidR="00F34803" w:rsidRPr="000D46B6">
        <w:rPr>
          <w:color w:val="auto"/>
          <w:lang w:bidi="es-ES"/>
        </w:rPr>
        <w:t xml:space="preserve">inicio de la tramitación de la solicitud. </w:t>
      </w:r>
    </w:p>
    <w:p w:rsidR="00AB4742" w:rsidRPr="007E3B8C" w:rsidRDefault="00AB4742" w:rsidP="00A915A2">
      <w:pPr>
        <w:pStyle w:val="Cuerpodelboletn"/>
        <w:spacing w:before="120" w:after="120" w:line="276" w:lineRule="auto"/>
        <w:ind w:left="426"/>
        <w:rPr>
          <w:color w:val="auto"/>
          <w:highlight w:val="yellow"/>
          <w:lang w:bidi="es-ES"/>
        </w:rPr>
      </w:pPr>
    </w:p>
    <w:p w:rsidR="00F34803" w:rsidRDefault="00F34803" w:rsidP="00A915A2">
      <w:pPr>
        <w:pStyle w:val="Cuerpodelboletn"/>
        <w:spacing w:before="120" w:after="120" w:line="276" w:lineRule="auto"/>
        <w:ind w:left="426"/>
        <w:rPr>
          <w:rStyle w:val="Ttulo2Car"/>
          <w:sz w:val="22"/>
          <w:szCs w:val="22"/>
        </w:rPr>
      </w:pPr>
      <w:r w:rsidRPr="000D46B6">
        <w:rPr>
          <w:rStyle w:val="Ttulo2Car"/>
          <w:sz w:val="22"/>
          <w:szCs w:val="22"/>
        </w:rPr>
        <w:t>Resolución</w:t>
      </w:r>
    </w:p>
    <w:p w:rsidR="001E1C29" w:rsidRDefault="00186918" w:rsidP="00186918">
      <w:pPr>
        <w:pStyle w:val="Cuerpodelboletn"/>
        <w:numPr>
          <w:ilvl w:val="0"/>
          <w:numId w:val="12"/>
        </w:numPr>
        <w:spacing w:before="120" w:after="120" w:line="312" w:lineRule="auto"/>
        <w:rPr>
          <w:color w:val="auto"/>
          <w:lang w:bidi="es-ES"/>
        </w:rPr>
      </w:pPr>
      <w:r>
        <w:rPr>
          <w:color w:val="auto"/>
          <w:lang w:bidi="es-ES"/>
        </w:rPr>
        <w:t>No se emite resolución expresa</w:t>
      </w:r>
      <w:r w:rsidR="006E496D" w:rsidRPr="000D46B6">
        <w:rPr>
          <w:color w:val="auto"/>
          <w:lang w:bidi="es-ES"/>
        </w:rPr>
        <w:t>.</w:t>
      </w:r>
    </w:p>
    <w:p w:rsidR="00186918" w:rsidRDefault="00186918" w:rsidP="00186918">
      <w:pPr>
        <w:pStyle w:val="Cuerpodelboletn"/>
        <w:numPr>
          <w:ilvl w:val="0"/>
          <w:numId w:val="12"/>
        </w:numPr>
        <w:spacing w:before="120" w:after="120" w:line="312" w:lineRule="auto"/>
        <w:rPr>
          <w:color w:val="auto"/>
          <w:lang w:bidi="es-ES"/>
        </w:rPr>
      </w:pPr>
      <w:r>
        <w:rPr>
          <w:color w:val="auto"/>
          <w:lang w:bidi="es-ES"/>
        </w:rPr>
        <w:t>Con fecha 06/07/2021 se remite al solicitante un correo electrónico en el que se proporciona la información solicitada.</w:t>
      </w:r>
    </w:p>
    <w:p w:rsidR="001268D0" w:rsidRDefault="001268D0" w:rsidP="006E496D">
      <w:pPr>
        <w:pStyle w:val="Cuerpodelboletn"/>
        <w:spacing w:before="120" w:after="120" w:line="312"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E496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F6CA8" w:rsidRDefault="00863EFB" w:rsidP="00863EFB">
      <w:pPr>
        <w:pStyle w:val="Cuerpodelboletn"/>
        <w:spacing w:before="120" w:after="120" w:line="276" w:lineRule="auto"/>
        <w:ind w:left="425"/>
        <w:rPr>
          <w:b/>
          <w:color w:val="00642D"/>
          <w:sz w:val="30"/>
          <w:szCs w:val="30"/>
        </w:rPr>
      </w:pPr>
      <w:r>
        <w:rPr>
          <w:color w:val="auto"/>
        </w:rPr>
        <w:t xml:space="preserve">El </w:t>
      </w:r>
      <w:r w:rsidR="00D94CFB">
        <w:rPr>
          <w:color w:val="auto"/>
        </w:rPr>
        <w:t>CTBG</w:t>
      </w:r>
      <w:r w:rsidR="00DA3358" w:rsidRPr="00DA3358">
        <w:rPr>
          <w:color w:val="auto"/>
        </w:rPr>
        <w:t xml:space="preserve"> </w:t>
      </w:r>
      <w:r w:rsidR="00C373D0">
        <w:rPr>
          <w:color w:val="auto"/>
        </w:rPr>
        <w:t xml:space="preserve">no </w:t>
      </w:r>
      <w:r>
        <w:rPr>
          <w:color w:val="auto"/>
        </w:rPr>
        <w:t>ha recibido</w:t>
      </w:r>
      <w:r w:rsidR="00D94CFB">
        <w:rPr>
          <w:color w:val="auto"/>
        </w:rPr>
        <w:t xml:space="preserve"> </w:t>
      </w:r>
      <w:r w:rsidR="00A47203">
        <w:rPr>
          <w:color w:val="auto"/>
        </w:rPr>
        <w:t>reclamaciones</w:t>
      </w:r>
      <w:r>
        <w:rPr>
          <w:color w:val="auto"/>
        </w:rPr>
        <w:t xml:space="preserve"> contra resoluciones de</w:t>
      </w:r>
      <w:r w:rsidR="00186918">
        <w:rPr>
          <w:color w:val="auto"/>
        </w:rPr>
        <w:t>l</w:t>
      </w:r>
      <w:r w:rsidR="00C373D0">
        <w:rPr>
          <w:color w:val="auto"/>
        </w:rPr>
        <w:t xml:space="preserve"> </w:t>
      </w:r>
      <w:r w:rsidR="00186918">
        <w:rPr>
          <w:color w:val="auto"/>
        </w:rPr>
        <w:t>IAE</w:t>
      </w:r>
      <w:r w:rsidR="00C373D0" w:rsidRPr="00C373D0">
        <w:rPr>
          <w:color w:val="auto"/>
        </w:rPr>
        <w:t xml:space="preserve"> </w:t>
      </w:r>
      <w:r>
        <w:rPr>
          <w:color w:val="auto"/>
        </w:rPr>
        <w:t xml:space="preserve">en materia de acceso a la información pública. </w:t>
      </w:r>
    </w:p>
    <w:p w:rsidR="001F251B" w:rsidRPr="00256215" w:rsidRDefault="00186918"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02AF3">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DA3358" w:rsidRDefault="00DA3358" w:rsidP="00DA3358">
      <w:pPr>
        <w:spacing w:before="120" w:after="120"/>
        <w:ind w:left="426"/>
        <w:jc w:val="both"/>
      </w:pPr>
      <w:r>
        <w:t xml:space="preserve">La gestión del derecho de acceso a la información pública por parte del </w:t>
      </w:r>
      <w:r w:rsidR="00186918">
        <w:t>IAE</w:t>
      </w:r>
      <w:r w:rsidR="00C373D0" w:rsidRPr="00C373D0">
        <w:t xml:space="preserve"> </w:t>
      </w:r>
      <w:r>
        <w:t>presenta un conjunto de buenas prácticas que podrían ser aplicadas por otras instituciones y organizaciones públicas. En este sentido cabe destacar:</w:t>
      </w:r>
    </w:p>
    <w:p w:rsidR="00DA3358" w:rsidRDefault="00DA3358" w:rsidP="00DA3358">
      <w:pPr>
        <w:pStyle w:val="Prrafodelista"/>
        <w:numPr>
          <w:ilvl w:val="0"/>
          <w:numId w:val="11"/>
        </w:numPr>
        <w:spacing w:before="120" w:after="120" w:line="312" w:lineRule="auto"/>
        <w:ind w:left="1134"/>
        <w:contextualSpacing w:val="0"/>
        <w:jc w:val="both"/>
      </w:pPr>
      <w:r>
        <w:t>La disponibilidad de un espacio específico para el ejercicio del derecho</w:t>
      </w:r>
    </w:p>
    <w:p w:rsidR="00186918" w:rsidRDefault="00186918" w:rsidP="00DA3358">
      <w:pPr>
        <w:pStyle w:val="Prrafodelista"/>
        <w:numPr>
          <w:ilvl w:val="0"/>
          <w:numId w:val="11"/>
        </w:numPr>
        <w:spacing w:before="120" w:after="120" w:line="312" w:lineRule="auto"/>
        <w:ind w:left="1134"/>
        <w:contextualSpacing w:val="0"/>
        <w:jc w:val="both"/>
      </w:pPr>
      <w:r>
        <w:t>La disponibilidad de un formulario para la presentación de las solicitudes.</w:t>
      </w:r>
    </w:p>
    <w:p w:rsidR="0063118A" w:rsidRDefault="0063118A" w:rsidP="0063118A">
      <w:pPr>
        <w:ind w:left="426"/>
      </w:pPr>
    </w:p>
    <w:p w:rsidR="00256215" w:rsidRDefault="00186918"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02AF3">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34803" w:rsidRDefault="00186918" w:rsidP="00F34803">
      <w:pPr>
        <w:pStyle w:val="Prrafodelista"/>
        <w:ind w:left="644"/>
        <w:jc w:val="both"/>
        <w:rPr>
          <w:bCs/>
        </w:rPr>
      </w:pPr>
      <w:r w:rsidRPr="00186918">
        <w:rPr>
          <w:bCs/>
        </w:rPr>
        <w:t xml:space="preserve">El IAE </w:t>
      </w:r>
      <w:r w:rsidR="00C45AAA" w:rsidRPr="00D94CFB">
        <w:rPr>
          <w:bCs/>
        </w:rPr>
        <w:t>no recibió en el año 2020 solicitudes de acceso a información pública</w:t>
      </w:r>
      <w:r w:rsidR="00B82E44" w:rsidRPr="00D94CFB">
        <w:rPr>
          <w:bCs/>
        </w:rPr>
        <w:t>.</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lastRenderedPageBreak/>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186918"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sidRPr="00186918">
        <w:rPr>
          <w:bCs/>
        </w:rPr>
        <w:t xml:space="preserve">El IAE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186918">
        <w:t>e</w:t>
      </w:r>
      <w:r w:rsidR="00186918" w:rsidRPr="00186918">
        <w:t xml:space="preserve">l IAE </w:t>
      </w:r>
      <w:r w:rsidR="00D74E79">
        <w:t>dispone de un</w:t>
      </w:r>
      <w:r>
        <w:t xml:space="preserve"> espacio </w:t>
      </w:r>
      <w:r w:rsidR="00D74E79">
        <w:t xml:space="preserve">en su </w:t>
      </w:r>
      <w:r w:rsidR="009D0652">
        <w:t>Portal de Transparencia</w:t>
      </w:r>
      <w:r w:rsidR="00D74E79">
        <w:t xml:space="preserve"> que </w:t>
      </w:r>
      <w:r w:rsidR="007B1EF0">
        <w:t>facilit</w:t>
      </w:r>
      <w:r w:rsidR="00AD138F">
        <w:t>a</w:t>
      </w:r>
      <w:r w:rsidR="007B1EF0">
        <w:t xml:space="preserve"> el ejercicio del derecho de acceso a la información </w:t>
      </w:r>
      <w:r w:rsidR="00863EFB">
        <w:t>de la entidad</w:t>
      </w:r>
      <w:r w:rsidR="00E0225F">
        <w:t xml:space="preserve">. </w:t>
      </w:r>
      <w:r w:rsidR="00186918">
        <w:t xml:space="preserve">Pero en este espacio solo se proporciona un formulario sin que se publique información </w:t>
      </w:r>
      <w:r>
        <w:t xml:space="preserve">sobre la posibilidad de que los ciudadanos efectúen solicitudes de </w:t>
      </w:r>
      <w:r w:rsidR="005A0354">
        <w:t xml:space="preserve">acceso a </w:t>
      </w:r>
      <w:r>
        <w:t xml:space="preserve">información pública dirigidas </w:t>
      </w:r>
      <w:r w:rsidR="00863EFB">
        <w:t>al CG</w:t>
      </w:r>
      <w:r w:rsidR="00D94CFB">
        <w:t>,</w:t>
      </w:r>
      <w:r w:rsidR="00AD138F">
        <w:t xml:space="preserve"> </w:t>
      </w:r>
      <w:r w:rsidR="008877F9">
        <w:t xml:space="preserve">sobre </w:t>
      </w:r>
      <w:r w:rsidR="00C373D0">
        <w:t xml:space="preserve">los requisitos </w:t>
      </w:r>
      <w:r w:rsidR="008877F9">
        <w:t>para la presentación de las solicitudes</w:t>
      </w:r>
      <w:r w:rsidR="00C373D0">
        <w:t xml:space="preserve"> </w:t>
      </w:r>
      <w:r w:rsidR="0075629B">
        <w:t>o sobre</w:t>
      </w:r>
      <w:r w:rsidR="00AD138F">
        <w:t xml:space="preserve"> </w:t>
      </w:r>
      <w:r w:rsidR="00E0225F">
        <w:t>el procedimiento</w:t>
      </w:r>
      <w:r w:rsidR="00A73805">
        <w:t>.</w:t>
      </w:r>
      <w:r w:rsidR="00E0225F">
        <w:t xml:space="preserve"> </w:t>
      </w:r>
    </w:p>
    <w:p w:rsidR="00D02AF3" w:rsidRDefault="00D02AF3" w:rsidP="00F34803">
      <w:pPr>
        <w:pStyle w:val="Prrafodelista"/>
        <w:ind w:left="644"/>
        <w:jc w:val="both"/>
      </w:pPr>
    </w:p>
    <w:p w:rsidR="0075629B" w:rsidRDefault="0075629B" w:rsidP="0075629B">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w:t>
      </w:r>
      <w:r>
        <w:t xml:space="preserve">amplíen los contenidos del Portal de Transparencia del </w:t>
      </w:r>
      <w:r w:rsidRPr="0075629B">
        <w:t>IAE</w:t>
      </w:r>
      <w:r>
        <w:t>, incluyendo</w:t>
      </w:r>
      <w:r w:rsidRPr="00C627FB">
        <w:t xml:space="preserve"> información sobre el derecho que asiste a los ciudadanos a so</w:t>
      </w:r>
      <w:r>
        <w:t>licitar información pública</w:t>
      </w:r>
      <w:r w:rsidRPr="00C627FB">
        <w:t xml:space="preserve"> </w:t>
      </w:r>
      <w:r>
        <w:t>e informando</w:t>
      </w:r>
      <w:r w:rsidRPr="00C627FB">
        <w:t xml:space="preserve"> sobre los requisitos necesarios para la presentación de una solicitud de acceso a la información pública </w:t>
      </w:r>
      <w:r>
        <w:t xml:space="preserve">del </w:t>
      </w:r>
      <w:r w:rsidRPr="0075629B">
        <w:t>IAE</w:t>
      </w:r>
      <w:r w:rsidRPr="00C627FB">
        <w:t>.</w:t>
      </w:r>
      <w:r>
        <w:t xml:space="preserve"> Adicionalmente, el </w:t>
      </w:r>
      <w:r w:rsidRPr="0075629B">
        <w:t xml:space="preserve">IAE </w:t>
      </w:r>
      <w:r>
        <w:t>podría valorar publicar información relativa al procedimiento</w:t>
      </w:r>
      <w:r w:rsidRPr="00C627FB">
        <w:t xml:space="preserve"> </w:t>
      </w:r>
    </w:p>
    <w:p w:rsidR="0075629B" w:rsidRDefault="0075629B" w:rsidP="0075629B">
      <w:pPr>
        <w:pStyle w:val="Prrafodelista"/>
        <w:pBdr>
          <w:top w:val="single" w:sz="4" w:space="3" w:color="008000"/>
          <w:left w:val="single" w:sz="4" w:space="4" w:color="008000"/>
          <w:bottom w:val="single" w:sz="4" w:space="1" w:color="008000"/>
          <w:right w:val="single" w:sz="4" w:space="4" w:color="008000"/>
        </w:pBdr>
        <w:ind w:left="567"/>
        <w:jc w:val="both"/>
      </w:pPr>
    </w:p>
    <w:p w:rsidR="0075629B" w:rsidRPr="00C627FB" w:rsidRDefault="0075629B" w:rsidP="0075629B">
      <w:pPr>
        <w:pStyle w:val="Prrafodelista"/>
        <w:pBdr>
          <w:top w:val="single" w:sz="4" w:space="3"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205728" w:rsidRDefault="00205728"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7F39CD" w:rsidRDefault="007F39CD" w:rsidP="007F39CD">
      <w:pPr>
        <w:pStyle w:val="Prrafodelista"/>
        <w:ind w:left="426"/>
        <w:jc w:val="both"/>
      </w:pPr>
      <w:r>
        <w:t xml:space="preserve">La gestión de la solicitud de acceso presentada no se ha ajustado al procedimiento establecido por la LTAIBG. </w:t>
      </w:r>
    </w:p>
    <w:p w:rsidR="007F39CD" w:rsidRDefault="007F39CD" w:rsidP="007F39CD">
      <w:pPr>
        <w:pStyle w:val="Prrafodelista"/>
        <w:ind w:left="426"/>
        <w:jc w:val="both"/>
      </w:pPr>
    </w:p>
    <w:p w:rsidR="007F39CD" w:rsidRDefault="007F39CD" w:rsidP="007F39CD">
      <w:pPr>
        <w:pStyle w:val="Prrafodelista"/>
        <w:ind w:left="426"/>
        <w:jc w:val="both"/>
      </w:pPr>
      <w:r>
        <w:t xml:space="preserve">El </w:t>
      </w:r>
      <w:r w:rsidRPr="007F39CD">
        <w:t xml:space="preserve">IAE </w:t>
      </w:r>
      <w:r>
        <w:t xml:space="preserve">no emite una resolución expresa. La contestación a la solicitud  se efectúa mediante un correo electrónico en el que se indica que no se ha generado ningún tipo de actividad relacionada con los contenidos de la información solicitada. Este correo electrónico no incluye pie de recurso, </w:t>
      </w:r>
      <w:r w:rsidRPr="00330EC6">
        <w:t>carec</w:t>
      </w:r>
      <w:r>
        <w:t>i</w:t>
      </w:r>
      <w:r w:rsidRPr="00330EC6">
        <w:t>e</w:t>
      </w:r>
      <w:r>
        <w:t xml:space="preserve">ndo en consecuencia, </w:t>
      </w:r>
      <w:r w:rsidRPr="00330EC6">
        <w:t xml:space="preserve">de información sobre los medios de impugnación en caso de disconformidad con la respuesta proporcionada, cuestión sobre la que tampoco se informa en el Portal de Transparencia de la entidad.  </w:t>
      </w:r>
    </w:p>
    <w:p w:rsidR="007F39CD" w:rsidRDefault="007F39CD" w:rsidP="007F39CD">
      <w:pPr>
        <w:pStyle w:val="Prrafodelista"/>
        <w:ind w:left="426"/>
        <w:jc w:val="both"/>
      </w:pPr>
    </w:p>
    <w:p w:rsidR="00B40246" w:rsidRDefault="007F39CD" w:rsidP="007F39CD">
      <w:pPr>
        <w:pStyle w:val="Prrafodelista"/>
        <w:pBdr>
          <w:top w:val="single" w:sz="4" w:space="1" w:color="008000"/>
          <w:left w:val="single" w:sz="4" w:space="4" w:color="008000"/>
          <w:bottom w:val="single" w:sz="4" w:space="1" w:color="008000"/>
          <w:right w:val="single" w:sz="4" w:space="4" w:color="008000"/>
        </w:pBdr>
        <w:ind w:left="426"/>
        <w:jc w:val="both"/>
      </w:pPr>
      <w:r>
        <w:t xml:space="preserve">Aunque el volumen de datos relativos a una información solicitada al amparo de la LTAIBG tenga escasa entidad y se considere más ágil proporcionar la información directamente mediante un correo electrónico, el </w:t>
      </w:r>
      <w:r w:rsidRPr="007F39CD">
        <w:t xml:space="preserve">IAE </w:t>
      </w:r>
      <w:r>
        <w:t xml:space="preserve">debería de ajustarse al procedimiento establecido y emitir una resolución expresa – no es suficiente un correo electrónico remitiendo la información solicitada - que indique los recursos que contra la misma procedan, órgano administrativo o judicial ante el que presentarlos y el plazo para interponerlos. </w:t>
      </w: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18" w:rsidRDefault="00186918" w:rsidP="00932008">
      <w:pPr>
        <w:spacing w:after="0" w:line="240" w:lineRule="auto"/>
      </w:pPr>
      <w:r>
        <w:separator/>
      </w:r>
    </w:p>
  </w:endnote>
  <w:endnote w:type="continuationSeparator" w:id="0">
    <w:p w:rsidR="00186918" w:rsidRDefault="0018691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186918" w:rsidRPr="00C533E7" w:rsidRDefault="00186918">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7F39CD">
          <w:rPr>
            <w:noProof/>
            <w:sz w:val="18"/>
            <w:szCs w:val="18"/>
          </w:rPr>
          <w:t>1</w:t>
        </w:r>
        <w:r w:rsidRPr="00C533E7">
          <w:rPr>
            <w:sz w:val="18"/>
            <w:szCs w:val="18"/>
          </w:rPr>
          <w:fldChar w:fldCharType="end"/>
        </w:r>
      </w:p>
    </w:sdtContent>
  </w:sdt>
  <w:p w:rsidR="00186918" w:rsidRDefault="001869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18" w:rsidRDefault="00186918" w:rsidP="00932008">
      <w:pPr>
        <w:spacing w:after="0" w:line="240" w:lineRule="auto"/>
      </w:pPr>
      <w:r>
        <w:separator/>
      </w:r>
    </w:p>
  </w:footnote>
  <w:footnote w:type="continuationSeparator" w:id="0">
    <w:p w:rsidR="00186918" w:rsidRDefault="00186918"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3" type="#_x0000_t75" style="width:9pt;height:9pt" o:bullet="t">
        <v:imagedata r:id="rId1" o:title="BD14533_"/>
      </v:shape>
    </w:pict>
  </w:numPicBullet>
  <w:numPicBullet w:numPicBulletId="1">
    <w:pict>
      <v:shape id="_x0000_i1694"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FE3754"/>
    <w:multiLevelType w:val="hybridMultilevel"/>
    <w:tmpl w:val="961E6F08"/>
    <w:lvl w:ilvl="0" w:tplc="B7C2270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067F45"/>
    <w:multiLevelType w:val="hybridMultilevel"/>
    <w:tmpl w:val="773EFEC8"/>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9">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5"/>
  </w:num>
  <w:num w:numId="5">
    <w:abstractNumId w:val="3"/>
  </w:num>
  <w:num w:numId="6">
    <w:abstractNumId w:val="6"/>
  </w:num>
  <w:num w:numId="7">
    <w:abstractNumId w:val="0"/>
  </w:num>
  <w:num w:numId="8">
    <w:abstractNumId w:val="8"/>
  </w:num>
  <w:num w:numId="9">
    <w:abstractNumId w:val="9"/>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B394C"/>
    <w:rsid w:val="000C2C5E"/>
    <w:rsid w:val="000C30C3"/>
    <w:rsid w:val="000C6CFF"/>
    <w:rsid w:val="000D46B6"/>
    <w:rsid w:val="00102733"/>
    <w:rsid w:val="00111383"/>
    <w:rsid w:val="001252EE"/>
    <w:rsid w:val="001268D0"/>
    <w:rsid w:val="0012783F"/>
    <w:rsid w:val="00152D90"/>
    <w:rsid w:val="001561A4"/>
    <w:rsid w:val="00161466"/>
    <w:rsid w:val="001763C8"/>
    <w:rsid w:val="00176A94"/>
    <w:rsid w:val="00186918"/>
    <w:rsid w:val="00193DE5"/>
    <w:rsid w:val="00194000"/>
    <w:rsid w:val="001B3D6A"/>
    <w:rsid w:val="001C238B"/>
    <w:rsid w:val="001E1C29"/>
    <w:rsid w:val="001F251B"/>
    <w:rsid w:val="001F25E4"/>
    <w:rsid w:val="00205728"/>
    <w:rsid w:val="00241D7A"/>
    <w:rsid w:val="00255A7E"/>
    <w:rsid w:val="00256215"/>
    <w:rsid w:val="0026281C"/>
    <w:rsid w:val="0026637D"/>
    <w:rsid w:val="002A154B"/>
    <w:rsid w:val="002A3C70"/>
    <w:rsid w:val="002C3B63"/>
    <w:rsid w:val="002E0A33"/>
    <w:rsid w:val="002F1815"/>
    <w:rsid w:val="002F57A7"/>
    <w:rsid w:val="003145AD"/>
    <w:rsid w:val="00334115"/>
    <w:rsid w:val="00340559"/>
    <w:rsid w:val="00343EEF"/>
    <w:rsid w:val="00354DD8"/>
    <w:rsid w:val="0039316A"/>
    <w:rsid w:val="003B28B5"/>
    <w:rsid w:val="003B5288"/>
    <w:rsid w:val="003C239E"/>
    <w:rsid w:val="003C4C27"/>
    <w:rsid w:val="003F271E"/>
    <w:rsid w:val="003F572A"/>
    <w:rsid w:val="00400B8F"/>
    <w:rsid w:val="0040488C"/>
    <w:rsid w:val="00497416"/>
    <w:rsid w:val="00497AFC"/>
    <w:rsid w:val="004A123A"/>
    <w:rsid w:val="004A133A"/>
    <w:rsid w:val="004A706B"/>
    <w:rsid w:val="004B4DC3"/>
    <w:rsid w:val="004D6E73"/>
    <w:rsid w:val="004F2655"/>
    <w:rsid w:val="004F32B2"/>
    <w:rsid w:val="004F6CA8"/>
    <w:rsid w:val="00530405"/>
    <w:rsid w:val="00531D64"/>
    <w:rsid w:val="005446A8"/>
    <w:rsid w:val="00561402"/>
    <w:rsid w:val="0057532F"/>
    <w:rsid w:val="00595AAF"/>
    <w:rsid w:val="005A0354"/>
    <w:rsid w:val="005B1F0E"/>
    <w:rsid w:val="005B3C15"/>
    <w:rsid w:val="005E37C8"/>
    <w:rsid w:val="00610D8A"/>
    <w:rsid w:val="00626819"/>
    <w:rsid w:val="0063118A"/>
    <w:rsid w:val="00654162"/>
    <w:rsid w:val="0065548D"/>
    <w:rsid w:val="006654C9"/>
    <w:rsid w:val="006A2766"/>
    <w:rsid w:val="006A2E9A"/>
    <w:rsid w:val="006B49DC"/>
    <w:rsid w:val="006E496D"/>
    <w:rsid w:val="00706E04"/>
    <w:rsid w:val="00707CFE"/>
    <w:rsid w:val="00710031"/>
    <w:rsid w:val="00727BA2"/>
    <w:rsid w:val="00741849"/>
    <w:rsid w:val="00743756"/>
    <w:rsid w:val="0075252B"/>
    <w:rsid w:val="0075629B"/>
    <w:rsid w:val="007B0F99"/>
    <w:rsid w:val="007B1EF0"/>
    <w:rsid w:val="007B7BA5"/>
    <w:rsid w:val="007C57AB"/>
    <w:rsid w:val="007C5F74"/>
    <w:rsid w:val="007D6B40"/>
    <w:rsid w:val="007E3B8C"/>
    <w:rsid w:val="007F39CD"/>
    <w:rsid w:val="00815659"/>
    <w:rsid w:val="008207D9"/>
    <w:rsid w:val="00833900"/>
    <w:rsid w:val="00844FA9"/>
    <w:rsid w:val="00863EFB"/>
    <w:rsid w:val="008877F9"/>
    <w:rsid w:val="008B50E2"/>
    <w:rsid w:val="008C1E1E"/>
    <w:rsid w:val="008F4717"/>
    <w:rsid w:val="008F787D"/>
    <w:rsid w:val="00904E47"/>
    <w:rsid w:val="00923092"/>
    <w:rsid w:val="009239D9"/>
    <w:rsid w:val="00924ACD"/>
    <w:rsid w:val="00930638"/>
    <w:rsid w:val="00932008"/>
    <w:rsid w:val="009609E9"/>
    <w:rsid w:val="0096522C"/>
    <w:rsid w:val="00983919"/>
    <w:rsid w:val="009D0652"/>
    <w:rsid w:val="009F4D42"/>
    <w:rsid w:val="00A059FD"/>
    <w:rsid w:val="00A358AB"/>
    <w:rsid w:val="00A41DD5"/>
    <w:rsid w:val="00A47203"/>
    <w:rsid w:val="00A544D3"/>
    <w:rsid w:val="00A73805"/>
    <w:rsid w:val="00A8003E"/>
    <w:rsid w:val="00A915A2"/>
    <w:rsid w:val="00AB4742"/>
    <w:rsid w:val="00AC65ED"/>
    <w:rsid w:val="00AC715D"/>
    <w:rsid w:val="00AC7259"/>
    <w:rsid w:val="00AD138F"/>
    <w:rsid w:val="00AD1DBF"/>
    <w:rsid w:val="00AE1CBE"/>
    <w:rsid w:val="00AE788F"/>
    <w:rsid w:val="00AF4E33"/>
    <w:rsid w:val="00B108F0"/>
    <w:rsid w:val="00B378E2"/>
    <w:rsid w:val="00B40246"/>
    <w:rsid w:val="00B5583D"/>
    <w:rsid w:val="00B812AB"/>
    <w:rsid w:val="00B82E44"/>
    <w:rsid w:val="00B841AE"/>
    <w:rsid w:val="00B84669"/>
    <w:rsid w:val="00BA266E"/>
    <w:rsid w:val="00BB6799"/>
    <w:rsid w:val="00BC1373"/>
    <w:rsid w:val="00BD41F9"/>
    <w:rsid w:val="00BD4582"/>
    <w:rsid w:val="00BE6A46"/>
    <w:rsid w:val="00BF5EDE"/>
    <w:rsid w:val="00C25AF5"/>
    <w:rsid w:val="00C33A23"/>
    <w:rsid w:val="00C34BB5"/>
    <w:rsid w:val="00C373D0"/>
    <w:rsid w:val="00C4479B"/>
    <w:rsid w:val="00C45AAA"/>
    <w:rsid w:val="00C533E7"/>
    <w:rsid w:val="00C5744D"/>
    <w:rsid w:val="00C627FB"/>
    <w:rsid w:val="00CB5511"/>
    <w:rsid w:val="00CB7518"/>
    <w:rsid w:val="00CC2049"/>
    <w:rsid w:val="00CC587B"/>
    <w:rsid w:val="00CC610D"/>
    <w:rsid w:val="00CD0605"/>
    <w:rsid w:val="00D02AF3"/>
    <w:rsid w:val="00D41FBA"/>
    <w:rsid w:val="00D445A7"/>
    <w:rsid w:val="00D52E43"/>
    <w:rsid w:val="00D74E79"/>
    <w:rsid w:val="00D84B7B"/>
    <w:rsid w:val="00D93A14"/>
    <w:rsid w:val="00D94CFB"/>
    <w:rsid w:val="00D96F84"/>
    <w:rsid w:val="00DA3358"/>
    <w:rsid w:val="00DA4FE5"/>
    <w:rsid w:val="00DC0848"/>
    <w:rsid w:val="00DC191B"/>
    <w:rsid w:val="00DC3825"/>
    <w:rsid w:val="00DD3E02"/>
    <w:rsid w:val="00DD63A7"/>
    <w:rsid w:val="00DE4AA9"/>
    <w:rsid w:val="00DF2ACE"/>
    <w:rsid w:val="00DF4D57"/>
    <w:rsid w:val="00DF63E7"/>
    <w:rsid w:val="00E0225F"/>
    <w:rsid w:val="00E3088D"/>
    <w:rsid w:val="00E34195"/>
    <w:rsid w:val="00E46F2A"/>
    <w:rsid w:val="00E4702F"/>
    <w:rsid w:val="00E47613"/>
    <w:rsid w:val="00E569FD"/>
    <w:rsid w:val="00EC615A"/>
    <w:rsid w:val="00EE5BDF"/>
    <w:rsid w:val="00EF0588"/>
    <w:rsid w:val="00F14DA4"/>
    <w:rsid w:val="00F33EF2"/>
    <w:rsid w:val="00F34803"/>
    <w:rsid w:val="00F47C3B"/>
    <w:rsid w:val="00F50AE2"/>
    <w:rsid w:val="00F71D7D"/>
    <w:rsid w:val="00F7263F"/>
    <w:rsid w:val="00F76499"/>
    <w:rsid w:val="00F85119"/>
    <w:rsid w:val="00F900E1"/>
    <w:rsid w:val="00F95C49"/>
    <w:rsid w:val="00FD28E4"/>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B7E2D"/>
    <w:rsid w:val="002C1748"/>
    <w:rsid w:val="002C7AFA"/>
    <w:rsid w:val="003D088C"/>
    <w:rsid w:val="004E1E02"/>
    <w:rsid w:val="00543A52"/>
    <w:rsid w:val="00546DCA"/>
    <w:rsid w:val="005A5303"/>
    <w:rsid w:val="006D57D9"/>
    <w:rsid w:val="006D7969"/>
    <w:rsid w:val="007E34A4"/>
    <w:rsid w:val="0087096B"/>
    <w:rsid w:val="009B17F0"/>
    <w:rsid w:val="00A80EAD"/>
    <w:rsid w:val="00AB1850"/>
    <w:rsid w:val="00BF3F3A"/>
    <w:rsid w:val="00C20906"/>
    <w:rsid w:val="00C26568"/>
    <w:rsid w:val="00C60DC9"/>
    <w:rsid w:val="00CA21ED"/>
    <w:rsid w:val="00D31F77"/>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15D61AC-7373-4F3F-982F-778AAA97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TotalTime>
  <Pages>3</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2021-10-06T15:06:00Z</dcterms:created>
  <dcterms:modified xsi:type="dcterms:W3CDTF">2021-10-06T15:20:00Z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