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B5345">
        <w:rPr>
          <w:color w:val="6BA999"/>
        </w:rPr>
        <w:t>EL AYUNTAMIENTO DE</w:t>
      </w:r>
      <w:r w:rsidR="00E65DD0">
        <w:rPr>
          <w:color w:val="6BA999"/>
        </w:rPr>
        <w:t xml:space="preserve"> </w:t>
      </w:r>
      <w:bookmarkStart w:id="0" w:name="_GoBack"/>
      <w:bookmarkEnd w:id="0"/>
      <w:r w:rsidR="00BB5345">
        <w:rPr>
          <w:color w:val="6BA999"/>
        </w:rPr>
        <w:t>CIUDAD REAL</w:t>
      </w:r>
      <w:r w:rsidR="00434CB0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BB5345">
        <w:rPr>
          <w:rFonts w:asciiTheme="minorHAnsi" w:hAnsiTheme="minorHAnsi" w:cstheme="minorHAnsi"/>
          <w:szCs w:val="24"/>
        </w:rPr>
        <w:t>30 de</w:t>
      </w:r>
      <w:r w:rsidR="00BB5345" w:rsidRPr="00BB5345">
        <w:rPr>
          <w:rFonts w:asciiTheme="minorHAnsi" w:hAnsiTheme="minorHAnsi" w:cstheme="minorHAnsi"/>
          <w:szCs w:val="24"/>
        </w:rPr>
        <w:t xml:space="preserve"> diciembre </w:t>
      </w:r>
      <w:r w:rsidRPr="002C000A">
        <w:rPr>
          <w:rFonts w:asciiTheme="minorHAnsi" w:hAnsiTheme="minorHAnsi" w:cstheme="minorHAnsi"/>
          <w:szCs w:val="24"/>
        </w:rPr>
        <w:t>de 202</w:t>
      </w:r>
      <w:r w:rsidR="00BB5345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3A3E82">
        <w:rPr>
          <w:rFonts w:asciiTheme="minorHAnsi" w:hAnsiTheme="minorHAnsi" w:cstheme="minorHAnsi"/>
          <w:szCs w:val="24"/>
        </w:rPr>
        <w:t>Comunidad Autónoma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65BF7" w:rsidRDefault="00EF0532" w:rsidP="007D66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En relación con la publicación de información </w:t>
      </w:r>
      <w:r w:rsidR="0014107B">
        <w:rPr>
          <w:rFonts w:asciiTheme="minorHAnsi" w:hAnsiTheme="minorHAnsi" w:cstheme="minorHAnsi"/>
          <w:b/>
          <w:szCs w:val="24"/>
        </w:rPr>
        <w:t>sobre seguimiento de planes y programas</w:t>
      </w:r>
      <w:r>
        <w:rPr>
          <w:rFonts w:asciiTheme="minorHAnsi" w:hAnsiTheme="minorHAnsi" w:cstheme="minorHAnsi"/>
          <w:b/>
          <w:szCs w:val="24"/>
        </w:rPr>
        <w:t>.</w:t>
      </w:r>
    </w:p>
    <w:p w:rsidR="007D66CE" w:rsidRDefault="007D66CE" w:rsidP="007D66C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E07608" w:rsidRDefault="0014107B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el Ayuntamiento de Ciudad Real en sus observaciones, que en la web de la EDUSI – único Plan que aparece reflejado en el Portal de Transparencia – se incluye un apartado “Comunicación/Información y publicidad”, en el que se recogen noticias que “dan cuenta del cumplimiento y resultados de la Estrategia”. El artículo 6.2 de la Ley 19/2013 </w:t>
      </w:r>
      <w:r w:rsidR="00D1270B" w:rsidRPr="00D1270B">
        <w:rPr>
          <w:rFonts w:asciiTheme="minorHAnsi" w:hAnsiTheme="minorHAnsi" w:cstheme="minorHAnsi"/>
          <w:szCs w:val="24"/>
        </w:rPr>
        <w:t>establece</w:t>
      </w:r>
      <w:r w:rsidR="00D1270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en relación con los planes y programas que “</w:t>
      </w:r>
      <w:r w:rsidRPr="0014107B">
        <w:rPr>
          <w:rFonts w:asciiTheme="minorHAnsi" w:hAnsiTheme="minorHAnsi" w:cstheme="minorHAnsi"/>
          <w:szCs w:val="24"/>
        </w:rPr>
        <w:t>Su grado de cumplimiento y resultados deberán ser objeto de evaluación y publicación periódica junto con los indicadores</w:t>
      </w:r>
      <w:r w:rsidR="00D1270B">
        <w:rPr>
          <w:rFonts w:asciiTheme="minorHAnsi" w:hAnsiTheme="minorHAnsi" w:cstheme="minorHAnsi"/>
          <w:szCs w:val="24"/>
        </w:rPr>
        <w:t xml:space="preserve"> </w:t>
      </w:r>
      <w:r w:rsidR="00D1270B" w:rsidRPr="00D1270B">
        <w:rPr>
          <w:rFonts w:asciiTheme="minorHAnsi" w:hAnsiTheme="minorHAnsi" w:cstheme="minorHAnsi"/>
          <w:szCs w:val="24"/>
        </w:rPr>
        <w:t>de medida y valoración</w:t>
      </w:r>
      <w:r w:rsidR="00D1270B">
        <w:rPr>
          <w:rFonts w:asciiTheme="minorHAnsi" w:hAnsiTheme="minorHAnsi" w:cstheme="minorHAnsi"/>
          <w:szCs w:val="24"/>
        </w:rPr>
        <w:t>”. Por lo tanto lo que plantea la norma es en primer lugar, que se evalúen los planes y programas y e</w:t>
      </w:r>
      <w:r w:rsidR="00E65DD0">
        <w:rPr>
          <w:rFonts w:asciiTheme="minorHAnsi" w:hAnsiTheme="minorHAnsi" w:cstheme="minorHAnsi"/>
          <w:szCs w:val="24"/>
        </w:rPr>
        <w:t>n</w:t>
      </w:r>
      <w:r w:rsidR="00D1270B">
        <w:rPr>
          <w:rFonts w:asciiTheme="minorHAnsi" w:hAnsiTheme="minorHAnsi" w:cstheme="minorHAnsi"/>
          <w:szCs w:val="24"/>
        </w:rPr>
        <w:t xml:space="preserve"> segundo lugar, que los resultados de estos procesos de evaluación</w:t>
      </w:r>
      <w:r w:rsidR="00E65DD0">
        <w:rPr>
          <w:rFonts w:asciiTheme="minorHAnsi" w:hAnsiTheme="minorHAnsi" w:cstheme="minorHAnsi"/>
          <w:szCs w:val="24"/>
        </w:rPr>
        <w:t xml:space="preserve"> </w:t>
      </w:r>
      <w:r w:rsidR="00D1270B">
        <w:rPr>
          <w:rFonts w:asciiTheme="minorHAnsi" w:hAnsiTheme="minorHAnsi" w:cstheme="minorHAnsi"/>
          <w:szCs w:val="24"/>
        </w:rPr>
        <w:t xml:space="preserve">- es decir, los informes de evaluación – se publiquen. La publicación de noticias relativas al desarrollo de la EDUSI, no equivale </w:t>
      </w:r>
      <w:r w:rsidR="009651CA">
        <w:rPr>
          <w:rFonts w:asciiTheme="minorHAnsi" w:hAnsiTheme="minorHAnsi" w:cstheme="minorHAnsi"/>
          <w:szCs w:val="24"/>
        </w:rPr>
        <w:t xml:space="preserve">por lo tanto, a la publicación de los informes de evaluación relativos a la estrategia. </w:t>
      </w:r>
    </w:p>
    <w:p w:rsidR="009651CA" w:rsidRDefault="009651CA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cabe en consecuencia, aceptar la observación efectuada. </w:t>
      </w:r>
    </w:p>
    <w:p w:rsidR="00CA783E" w:rsidRDefault="00CA783E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</w:t>
      </w:r>
      <w:r w:rsidR="00E65DD0">
        <w:rPr>
          <w:rFonts w:asciiTheme="minorHAnsi" w:hAnsiTheme="minorHAnsi" w:cstheme="minorHAnsi"/>
          <w:szCs w:val="24"/>
        </w:rPr>
        <w:t>del Ayuntamiento de Ciudad Real a</w:t>
      </w:r>
      <w:r>
        <w:rPr>
          <w:rFonts w:asciiTheme="minorHAnsi" w:hAnsiTheme="minorHAnsi" w:cstheme="minorHAnsi"/>
          <w:szCs w:val="24"/>
        </w:rPr>
        <w:t xml:space="preserve"> aplicar las recomendaciones efectuadas</w:t>
      </w:r>
      <w:r w:rsidR="00E65DD0">
        <w:rPr>
          <w:rFonts w:asciiTheme="minorHAnsi" w:hAnsiTheme="minorHAnsi" w:cstheme="minorHAnsi"/>
          <w:szCs w:val="24"/>
        </w:rPr>
        <w:t xml:space="preserve">, especialmente en relación con la publicación de las declaraciones anuales de bienes y actividades de los representantes locales para lo que incluso ha promovido una modificación del Reglamento Orgánico del Pleno y de la Áreas de Gobierno, </w:t>
      </w:r>
      <w:r w:rsidR="0099043A">
        <w:rPr>
          <w:rFonts w:asciiTheme="minorHAnsi" w:hAnsiTheme="minorHAnsi" w:cstheme="minorHAnsi"/>
          <w:szCs w:val="24"/>
        </w:rPr>
        <w:t xml:space="preserve"> lo que sin duda redundará en la consecución de</w:t>
      </w:r>
      <w:r w:rsidR="00BF49C8">
        <w:rPr>
          <w:rFonts w:asciiTheme="minorHAnsi" w:hAnsiTheme="minorHAnsi" w:cstheme="minorHAnsi"/>
          <w:szCs w:val="24"/>
        </w:rPr>
        <w:t xml:space="preserve"> un</w:t>
      </w:r>
      <w:r w:rsidR="009904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="0099043A">
        <w:rPr>
          <w:rFonts w:asciiTheme="minorHAnsi" w:hAnsiTheme="minorHAnsi" w:cstheme="minorHAnsi"/>
          <w:szCs w:val="24"/>
        </w:rPr>
        <w:t>Índice de Cumplimiento</w:t>
      </w:r>
      <w:r w:rsidR="00564A2B">
        <w:rPr>
          <w:rFonts w:asciiTheme="minorHAnsi" w:hAnsiTheme="minorHAnsi" w:cstheme="minorHAnsi"/>
          <w:szCs w:val="24"/>
        </w:rPr>
        <w:t xml:space="preserve"> aún</w:t>
      </w:r>
      <w:r w:rsidR="0099043A">
        <w:rPr>
          <w:rFonts w:asciiTheme="minorHAnsi" w:hAnsiTheme="minorHAnsi" w:cstheme="minorHAnsi"/>
          <w:szCs w:val="24"/>
        </w:rPr>
        <w:t xml:space="preserve"> más elevado. </w:t>
      </w:r>
    </w:p>
    <w:p w:rsidR="00244DD8" w:rsidRPr="00EC2804" w:rsidRDefault="00244DD8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6421B">
        <w:rPr>
          <w:rFonts w:asciiTheme="minorHAnsi" w:hAnsiTheme="minorHAnsi" w:cstheme="minorHAnsi"/>
          <w:szCs w:val="24"/>
        </w:rPr>
        <w:t>enero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86421B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7B" w:rsidRDefault="0014107B" w:rsidP="00344FE7">
      <w:pPr>
        <w:spacing w:after="0" w:line="240" w:lineRule="auto"/>
      </w:pPr>
      <w:r>
        <w:separator/>
      </w:r>
    </w:p>
  </w:endnote>
  <w:endnote w:type="continuationSeparator" w:id="0">
    <w:p w:rsidR="0014107B" w:rsidRDefault="0014107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4107B" w:rsidRPr="00C23F36" w:rsidRDefault="0014107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E65DD0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7B" w:rsidRDefault="0014107B" w:rsidP="00344FE7">
      <w:pPr>
        <w:spacing w:after="0" w:line="240" w:lineRule="auto"/>
      </w:pPr>
      <w:r>
        <w:separator/>
      </w:r>
    </w:p>
  </w:footnote>
  <w:footnote w:type="continuationSeparator" w:id="0">
    <w:p w:rsidR="0014107B" w:rsidRDefault="0014107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7B" w:rsidRDefault="0014107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07B" w:rsidRDefault="0014107B">
    <w:pPr>
      <w:pStyle w:val="Encabezado"/>
    </w:pPr>
  </w:p>
  <w:p w:rsidR="0014107B" w:rsidRDefault="0014107B" w:rsidP="00344FE7">
    <w:pPr>
      <w:pStyle w:val="Encabezado"/>
    </w:pPr>
  </w:p>
  <w:p w:rsidR="0014107B" w:rsidRDefault="0014107B" w:rsidP="00344FE7">
    <w:pPr>
      <w:pStyle w:val="Encabezado"/>
    </w:pPr>
  </w:p>
  <w:p w:rsidR="0014107B" w:rsidRDefault="0014107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7B" w:rsidRDefault="0014107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BD14529_"/>
      </v:shape>
    </w:pict>
  </w:numPicBullet>
  <w:abstractNum w:abstractNumId="0">
    <w:nsid w:val="02A222DE"/>
    <w:multiLevelType w:val="hybridMultilevel"/>
    <w:tmpl w:val="BDB44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71C05"/>
    <w:multiLevelType w:val="hybridMultilevel"/>
    <w:tmpl w:val="89DE74F2"/>
    <w:lvl w:ilvl="0" w:tplc="339C7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6718"/>
    <w:multiLevelType w:val="hybridMultilevel"/>
    <w:tmpl w:val="B0E4967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5A6B9E"/>
    <w:multiLevelType w:val="hybridMultilevel"/>
    <w:tmpl w:val="AC72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5243A"/>
    <w:rsid w:val="00056323"/>
    <w:rsid w:val="00074030"/>
    <w:rsid w:val="000775E7"/>
    <w:rsid w:val="00097538"/>
    <w:rsid w:val="000B0E4F"/>
    <w:rsid w:val="000E33D1"/>
    <w:rsid w:val="00103303"/>
    <w:rsid w:val="001058BB"/>
    <w:rsid w:val="001257F9"/>
    <w:rsid w:val="0014107B"/>
    <w:rsid w:val="0014196C"/>
    <w:rsid w:val="001620F0"/>
    <w:rsid w:val="001750A8"/>
    <w:rsid w:val="00175D6C"/>
    <w:rsid w:val="0018324C"/>
    <w:rsid w:val="00192181"/>
    <w:rsid w:val="00194E05"/>
    <w:rsid w:val="00195D0F"/>
    <w:rsid w:val="001B02FE"/>
    <w:rsid w:val="001B0504"/>
    <w:rsid w:val="001B16D9"/>
    <w:rsid w:val="001B1D32"/>
    <w:rsid w:val="001E44BC"/>
    <w:rsid w:val="00226CA0"/>
    <w:rsid w:val="00233814"/>
    <w:rsid w:val="00235A40"/>
    <w:rsid w:val="00244DD8"/>
    <w:rsid w:val="00251194"/>
    <w:rsid w:val="00292806"/>
    <w:rsid w:val="00295837"/>
    <w:rsid w:val="002A4771"/>
    <w:rsid w:val="002B0471"/>
    <w:rsid w:val="002C000A"/>
    <w:rsid w:val="002C1BE7"/>
    <w:rsid w:val="002F2730"/>
    <w:rsid w:val="002F5D0B"/>
    <w:rsid w:val="0031159B"/>
    <w:rsid w:val="003259B9"/>
    <w:rsid w:val="00344FE7"/>
    <w:rsid w:val="00351475"/>
    <w:rsid w:val="00364215"/>
    <w:rsid w:val="003656B1"/>
    <w:rsid w:val="003A3E82"/>
    <w:rsid w:val="003A4FEF"/>
    <w:rsid w:val="003B5DE7"/>
    <w:rsid w:val="003D01AF"/>
    <w:rsid w:val="003D0DAF"/>
    <w:rsid w:val="003F0972"/>
    <w:rsid w:val="003F38BD"/>
    <w:rsid w:val="004108BB"/>
    <w:rsid w:val="00434AE3"/>
    <w:rsid w:val="00434CB0"/>
    <w:rsid w:val="004502AA"/>
    <w:rsid w:val="0045134F"/>
    <w:rsid w:val="0045138B"/>
    <w:rsid w:val="00482F2C"/>
    <w:rsid w:val="004B15B8"/>
    <w:rsid w:val="004C4FFC"/>
    <w:rsid w:val="004D4D20"/>
    <w:rsid w:val="004D4EF1"/>
    <w:rsid w:val="0051611A"/>
    <w:rsid w:val="005262DC"/>
    <w:rsid w:val="00532B7B"/>
    <w:rsid w:val="00542686"/>
    <w:rsid w:val="00564A2B"/>
    <w:rsid w:val="005736DF"/>
    <w:rsid w:val="005767F7"/>
    <w:rsid w:val="005B1C12"/>
    <w:rsid w:val="005E3D42"/>
    <w:rsid w:val="005F7047"/>
    <w:rsid w:val="00614890"/>
    <w:rsid w:val="00665BF7"/>
    <w:rsid w:val="006670D5"/>
    <w:rsid w:val="0068350B"/>
    <w:rsid w:val="00694F72"/>
    <w:rsid w:val="006C0214"/>
    <w:rsid w:val="006F17B5"/>
    <w:rsid w:val="006F5890"/>
    <w:rsid w:val="0071472F"/>
    <w:rsid w:val="00714C3B"/>
    <w:rsid w:val="007342F2"/>
    <w:rsid w:val="007467AA"/>
    <w:rsid w:val="007615EB"/>
    <w:rsid w:val="0078508F"/>
    <w:rsid w:val="007A662D"/>
    <w:rsid w:val="007B024C"/>
    <w:rsid w:val="007B2862"/>
    <w:rsid w:val="007B2FA3"/>
    <w:rsid w:val="007C00E5"/>
    <w:rsid w:val="007C0642"/>
    <w:rsid w:val="007C1C6F"/>
    <w:rsid w:val="007D24E2"/>
    <w:rsid w:val="007D66CE"/>
    <w:rsid w:val="00815DA2"/>
    <w:rsid w:val="00855ECA"/>
    <w:rsid w:val="0086421B"/>
    <w:rsid w:val="00894568"/>
    <w:rsid w:val="0089717A"/>
    <w:rsid w:val="008A47D4"/>
    <w:rsid w:val="008B79BD"/>
    <w:rsid w:val="008C3243"/>
    <w:rsid w:val="00901F1F"/>
    <w:rsid w:val="009029E0"/>
    <w:rsid w:val="00940AB7"/>
    <w:rsid w:val="009557B1"/>
    <w:rsid w:val="009651CA"/>
    <w:rsid w:val="00966F95"/>
    <w:rsid w:val="00973949"/>
    <w:rsid w:val="0099043A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9E4693"/>
    <w:rsid w:val="00A24192"/>
    <w:rsid w:val="00A26523"/>
    <w:rsid w:val="00A30272"/>
    <w:rsid w:val="00A36AF4"/>
    <w:rsid w:val="00A558AE"/>
    <w:rsid w:val="00A603C7"/>
    <w:rsid w:val="00A62936"/>
    <w:rsid w:val="00A75780"/>
    <w:rsid w:val="00A77D21"/>
    <w:rsid w:val="00A802F7"/>
    <w:rsid w:val="00A84CE4"/>
    <w:rsid w:val="00AE5BF4"/>
    <w:rsid w:val="00AF2582"/>
    <w:rsid w:val="00AF4D45"/>
    <w:rsid w:val="00AF5C68"/>
    <w:rsid w:val="00B2797F"/>
    <w:rsid w:val="00B31F84"/>
    <w:rsid w:val="00B35A53"/>
    <w:rsid w:val="00B52272"/>
    <w:rsid w:val="00B62EC3"/>
    <w:rsid w:val="00B75881"/>
    <w:rsid w:val="00B81EE6"/>
    <w:rsid w:val="00BB2AD6"/>
    <w:rsid w:val="00BB5345"/>
    <w:rsid w:val="00BC7A82"/>
    <w:rsid w:val="00BE2068"/>
    <w:rsid w:val="00BF49C8"/>
    <w:rsid w:val="00C01613"/>
    <w:rsid w:val="00C0201F"/>
    <w:rsid w:val="00C05003"/>
    <w:rsid w:val="00C119CE"/>
    <w:rsid w:val="00C23F36"/>
    <w:rsid w:val="00C305B6"/>
    <w:rsid w:val="00C3135F"/>
    <w:rsid w:val="00C44562"/>
    <w:rsid w:val="00C736B9"/>
    <w:rsid w:val="00C82AB2"/>
    <w:rsid w:val="00C84B13"/>
    <w:rsid w:val="00C87BC3"/>
    <w:rsid w:val="00C94C61"/>
    <w:rsid w:val="00CA783E"/>
    <w:rsid w:val="00CE7553"/>
    <w:rsid w:val="00CF0704"/>
    <w:rsid w:val="00CF1510"/>
    <w:rsid w:val="00D0782B"/>
    <w:rsid w:val="00D1270B"/>
    <w:rsid w:val="00D23111"/>
    <w:rsid w:val="00D239A9"/>
    <w:rsid w:val="00D445A4"/>
    <w:rsid w:val="00D44E9D"/>
    <w:rsid w:val="00D5014C"/>
    <w:rsid w:val="00D72EF9"/>
    <w:rsid w:val="00D93957"/>
    <w:rsid w:val="00DA02DE"/>
    <w:rsid w:val="00DA5C99"/>
    <w:rsid w:val="00DB21EC"/>
    <w:rsid w:val="00DB2CB4"/>
    <w:rsid w:val="00DB2CCC"/>
    <w:rsid w:val="00DC1DA2"/>
    <w:rsid w:val="00DD07B5"/>
    <w:rsid w:val="00DE175C"/>
    <w:rsid w:val="00DF5982"/>
    <w:rsid w:val="00E03C82"/>
    <w:rsid w:val="00E07608"/>
    <w:rsid w:val="00E35741"/>
    <w:rsid w:val="00E36185"/>
    <w:rsid w:val="00E4386D"/>
    <w:rsid w:val="00E43D90"/>
    <w:rsid w:val="00E5135F"/>
    <w:rsid w:val="00E5408B"/>
    <w:rsid w:val="00E64F85"/>
    <w:rsid w:val="00E65DD0"/>
    <w:rsid w:val="00E90B21"/>
    <w:rsid w:val="00EB7058"/>
    <w:rsid w:val="00EC2804"/>
    <w:rsid w:val="00EC3AAE"/>
    <w:rsid w:val="00ED4D28"/>
    <w:rsid w:val="00ED6FD3"/>
    <w:rsid w:val="00EF0532"/>
    <w:rsid w:val="00EF5F68"/>
    <w:rsid w:val="00F17B00"/>
    <w:rsid w:val="00F5121D"/>
    <w:rsid w:val="00F65D71"/>
    <w:rsid w:val="00F777C2"/>
    <w:rsid w:val="00F80EDC"/>
    <w:rsid w:val="00F82E72"/>
    <w:rsid w:val="00FC767A"/>
    <w:rsid w:val="00FD0035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2022-01-13T08:30:00Z</dcterms:created>
  <dcterms:modified xsi:type="dcterms:W3CDTF">2022-01-13T09:02:00Z</dcterms:modified>
</cp:coreProperties>
</file>