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D7E50" w:rsidRPr="00006957" w:rsidRDefault="005D7E5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D7E50" w:rsidRPr="00006957" w:rsidRDefault="005D7E5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7E50" w:rsidRDefault="005D7E5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F572A" w:rsidRDefault="003F572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D3F48" w:rsidRPr="00CB5511" w:rsidTr="00BB6799">
        <w:tc>
          <w:tcPr>
            <w:tcW w:w="3652" w:type="dxa"/>
          </w:tcPr>
          <w:p w:rsidR="000D3F48" w:rsidRPr="00E34195" w:rsidRDefault="000D3F48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D3F48" w:rsidRPr="00CC0169" w:rsidRDefault="000D3F48" w:rsidP="005D7E50">
            <w:r w:rsidRPr="00CC0169">
              <w:t>FUNDACIÓN CULTURAL OFICINA MEDIA ESPAÑA</w:t>
            </w:r>
          </w:p>
        </w:tc>
      </w:tr>
      <w:tr w:rsidR="000D3F48" w:rsidRPr="00CB5511" w:rsidTr="00BB6799">
        <w:tc>
          <w:tcPr>
            <w:tcW w:w="3652" w:type="dxa"/>
          </w:tcPr>
          <w:p w:rsidR="000D3F48" w:rsidRPr="00E34195" w:rsidRDefault="000D3F48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D3F48" w:rsidRPr="00CC0169" w:rsidRDefault="000D3F48" w:rsidP="005D7E50">
            <w:r w:rsidRPr="00CC0169">
              <w:t>1 de octubre de 2021.</w:t>
            </w:r>
          </w:p>
        </w:tc>
      </w:tr>
      <w:tr w:rsidR="000D3F48" w:rsidRPr="00CB5511" w:rsidTr="00BB6799">
        <w:tc>
          <w:tcPr>
            <w:tcW w:w="3652" w:type="dxa"/>
          </w:tcPr>
          <w:p w:rsidR="000D3F48" w:rsidRPr="00E34195" w:rsidRDefault="000D3F48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D3F48" w:rsidRDefault="000D3F48" w:rsidP="005D7E50">
            <w:r w:rsidRPr="00CC0169">
              <w:t>https://www.oficinamediaespana.eu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D7E50">
        <w:tc>
          <w:tcPr>
            <w:tcW w:w="1760" w:type="dxa"/>
            <w:shd w:val="clear" w:color="auto" w:fill="4D7F52"/>
          </w:tcPr>
          <w:p w:rsidR="00C43711" w:rsidRPr="00F14DA4" w:rsidRDefault="00C43711" w:rsidP="005D7E5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D7E5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D7E5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D7E5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D7E50">
        <w:tc>
          <w:tcPr>
            <w:tcW w:w="1760" w:type="dxa"/>
          </w:tcPr>
          <w:p w:rsidR="002A3BD9" w:rsidRDefault="002A3BD9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D7E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D7E50">
        <w:tc>
          <w:tcPr>
            <w:tcW w:w="1760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D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D7E5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D7E5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D7E5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D7E5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D7E5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D7E5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D7E5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7E5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162D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5D7E50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FCOME</w:t>
            </w:r>
            <w:r w:rsidR="00933F12">
              <w:rPr>
                <w:sz w:val="20"/>
                <w:szCs w:val="20"/>
              </w:rPr>
              <w:t xml:space="preserve">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2360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3F1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236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2360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D7E50" w:rsidP="005D7E5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D7E50" w:rsidP="00933F12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los Estatutos pero no la normativa de carácter general aplicable a la Fundación.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37FA">
            <w:pPr>
              <w:pStyle w:val="Cuerpodelboletn"/>
              <w:spacing w:before="16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33F12" w:rsidRPr="00CB5511" w:rsidTr="00933F1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E50" w:rsidRDefault="005D7E5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D7E50" w:rsidRPr="00123EDB" w:rsidRDefault="005D7E50" w:rsidP="00933F1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5D7E50" w:rsidRPr="00123EDB" w:rsidRDefault="005D7E50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de carácter general que regula las actividades de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Fundación</w:t>
                            </w: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5D7E50" w:rsidRPr="00123EDB" w:rsidRDefault="005D7E50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5D7E50" w:rsidRDefault="005D7E50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5D7E50" w:rsidRPr="00123EDB" w:rsidRDefault="005D7E50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5D7E50" w:rsidRPr="00123EDB" w:rsidRDefault="005D7E50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5D7E50" w:rsidRPr="00123EDB" w:rsidRDefault="005D7E50" w:rsidP="00933F1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7E50" w:rsidRPr="00123EDB" w:rsidRDefault="005D7E50" w:rsidP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D7E50" w:rsidRPr="001E6BEB" w:rsidRDefault="005D7E50" w:rsidP="00933F1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D7E50" w:rsidRDefault="005D7E5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D7E50" w:rsidRPr="00123EDB" w:rsidRDefault="005D7E50" w:rsidP="00933F1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5D7E50" w:rsidRPr="00123EDB" w:rsidRDefault="005D7E50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de carácter general que regula las actividades de la </w:t>
                      </w:r>
                      <w:r>
                        <w:rPr>
                          <w:sz w:val="20"/>
                          <w:szCs w:val="20"/>
                        </w:rPr>
                        <w:t>Fundación</w:t>
                      </w:r>
                      <w:r w:rsidRPr="00123EDB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:rsidR="005D7E50" w:rsidRPr="00123EDB" w:rsidRDefault="005D7E50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5D7E50" w:rsidRDefault="005D7E50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5D7E50" w:rsidRPr="00123EDB" w:rsidRDefault="005D7E50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5D7E50" w:rsidRPr="00123EDB" w:rsidRDefault="005D7E50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5D7E50" w:rsidRPr="00123EDB" w:rsidRDefault="005D7E50" w:rsidP="00933F1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D7E50" w:rsidRPr="00123EDB" w:rsidRDefault="005D7E50" w:rsidP="00933F12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D7E50" w:rsidRPr="001E6BEB" w:rsidRDefault="005D7E50" w:rsidP="00933F1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3F12" w:rsidRPr="00E34195" w:rsidTr="005D7E50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3F12" w:rsidRPr="00E34195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5D7E50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3F12" w:rsidRPr="00E34195" w:rsidRDefault="00933F12" w:rsidP="005D7E50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5D7E5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33F12" w:rsidRPr="00CB5511" w:rsidTr="005D7E50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5D7E50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5D7E50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5D7E50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5D7E50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5D7E50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5D7E50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5D7E50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5D7E50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8543B8" w:rsidP="005D7E50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FCOME publica información sobre las subvenciones </w:t>
            </w:r>
            <w:r w:rsidRPr="008543B8">
              <w:rPr>
                <w:rStyle w:val="Ttulo2Car"/>
                <w:color w:val="auto"/>
                <w:sz w:val="20"/>
                <w:szCs w:val="20"/>
                <w:lang w:bidi="es-ES"/>
              </w:rPr>
              <w:t>concedidas</w:t>
            </w: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r w:rsidRPr="008543B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pero no incorpora datos sobre las subvenciones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ayudas públicas</w:t>
            </w: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percibidas </w:t>
            </w:r>
          </w:p>
        </w:tc>
      </w:tr>
      <w:tr w:rsidR="00933F12" w:rsidRPr="00CB5511" w:rsidTr="005D7E50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5D7E50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5D7E50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5D7E50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5D7E50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5D7E50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5D7E5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5D7E50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5D7E50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5D7E50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5D7E5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5D7E50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5D7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5D7E50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74D4A" w:rsidRDefault="00C74D4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E50" w:rsidRDefault="005D7E5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D7E50" w:rsidRPr="001E6BEB" w:rsidRDefault="005D7E50" w:rsidP="00933F1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5D7E50" w:rsidRPr="00BD4582" w:rsidRDefault="005D7E5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D7E50" w:rsidRDefault="005D7E50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572A" w:rsidRDefault="003F572A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33F12" w:rsidRPr="001E6BEB" w:rsidRDefault="00933F12" w:rsidP="00933F1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3F572A" w:rsidRPr="00BD4582" w:rsidRDefault="003F572A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572A" w:rsidRDefault="003F572A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33F12" w:rsidRPr="00FD0689" w:rsidTr="005D7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5D7E5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543B8" w:rsidRPr="00FD0689" w:rsidTr="0085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543B8" w:rsidRPr="00FD0689" w:rsidRDefault="008543B8" w:rsidP="005D7E50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25,0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33,3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33,3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33,3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33,3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33,3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8,3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141">
              <w:t>28,6</w:t>
            </w:r>
          </w:p>
        </w:tc>
      </w:tr>
      <w:tr w:rsidR="008543B8" w:rsidRPr="00FD0689" w:rsidTr="008543B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43B8" w:rsidRPr="00FD0689" w:rsidRDefault="008543B8" w:rsidP="005D7E50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  <w:tc>
          <w:tcPr>
            <w:tcW w:w="0" w:type="auto"/>
            <w:noWrap/>
            <w:vAlign w:val="center"/>
          </w:tcPr>
          <w:p w:rsidR="008543B8" w:rsidRPr="00815141" w:rsidRDefault="008543B8" w:rsidP="00854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141">
              <w:t>0,0</w:t>
            </w:r>
          </w:p>
        </w:tc>
      </w:tr>
      <w:tr w:rsidR="008543B8" w:rsidRPr="00A94BCA" w:rsidTr="0085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43B8" w:rsidRPr="002A154B" w:rsidRDefault="008543B8" w:rsidP="005D7E50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8543B8" w:rsidRPr="008543B8" w:rsidRDefault="008543B8" w:rsidP="00854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43B8">
              <w:rPr>
                <w:b/>
                <w:i/>
              </w:rPr>
              <w:t>12,2</w:t>
            </w:r>
          </w:p>
        </w:tc>
      </w:tr>
    </w:tbl>
    <w:p w:rsidR="00933F12" w:rsidRDefault="00933F12" w:rsidP="00933F12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933F12" w:rsidRPr="001E6BEB" w:rsidRDefault="00933F12" w:rsidP="00933F12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 w:rsidR="008543B8">
        <w:rPr>
          <w:color w:val="000000"/>
          <w:szCs w:val="24"/>
        </w:rPr>
        <w:t>12,2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8543B8">
        <w:rPr>
          <w:color w:val="000000"/>
          <w:szCs w:val="24"/>
        </w:rPr>
        <w:t>10,7</w:t>
      </w:r>
      <w:r w:rsidRPr="001E6BEB">
        <w:rPr>
          <w:color w:val="000000"/>
          <w:szCs w:val="24"/>
        </w:rPr>
        <w:t>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E50" w:rsidRDefault="005D7E5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D7E50" w:rsidRPr="002A154B" w:rsidRDefault="008543B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FCOME </w:t>
                            </w:r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5D7E50" w:rsidRPr="001E6BEB">
                              <w:rPr>
                                <w:rFonts w:eastAsia="Times New Roman" w:cs="Times New Roman"/>
                              </w:rPr>
                              <w:t>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D7E50" w:rsidRDefault="005D7E5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D7E50" w:rsidRPr="002A154B" w:rsidRDefault="008543B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FCOME </w:t>
                      </w:r>
                      <w:r w:rsidRPr="001E6BEB"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5D7E50" w:rsidRPr="001E6BEB">
                        <w:rPr>
                          <w:rFonts w:eastAsia="Times New Roman" w:cs="Times New Roman"/>
                        </w:rPr>
                        <w:t>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E50" w:rsidRDefault="005D7E5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D7E50" w:rsidRPr="002A154B" w:rsidRDefault="005D7E5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 w:rsidR="008543B8">
                              <w:rPr>
                                <w:rFonts w:eastAsia="Times New Roman" w:cs="Times New Roman"/>
                              </w:rPr>
                              <w:t xml:space="preserve">FCOME </w:t>
                            </w:r>
                            <w:r w:rsidR="008543B8" w:rsidRPr="001E6BEB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5D7E50" w:rsidRDefault="005D7E5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D7E50" w:rsidRPr="002A154B" w:rsidRDefault="005D7E50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 w:rsidR="008543B8">
                        <w:rPr>
                          <w:rFonts w:eastAsia="Times New Roman" w:cs="Times New Roman"/>
                        </w:rPr>
                        <w:t xml:space="preserve">FCOME </w:t>
                      </w:r>
                      <w:r w:rsidR="008543B8" w:rsidRPr="001E6BEB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8543B8" w:rsidRPr="008543B8">
        <w:rPr>
          <w:rFonts w:eastAsia="Times New Roman" w:cs="Arial"/>
        </w:rPr>
        <w:t>FCOME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8543B8">
        <w:rPr>
          <w:rFonts w:eastAsia="Times New Roman" w:cs="Arial"/>
        </w:rPr>
        <w:t>12,2</w:t>
      </w:r>
      <w:r w:rsidRPr="001E6BEB">
        <w:rPr>
          <w:rFonts w:eastAsia="Times New Roman" w:cs="Arial"/>
        </w:rPr>
        <w:t xml:space="preserve">%.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3E2C31" w:rsidRPr="008543B8">
        <w:rPr>
          <w:rFonts w:eastAsia="Times New Roman" w:cs="Arial"/>
        </w:rPr>
        <w:t>FCOME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33F12" w:rsidRPr="001E6BEB" w:rsidRDefault="008543B8" w:rsidP="00933F12">
      <w:pPr>
        <w:spacing w:before="120" w:after="120" w:line="312" w:lineRule="auto"/>
        <w:jc w:val="both"/>
      </w:pPr>
      <w:r w:rsidRPr="008543B8">
        <w:rPr>
          <w:rFonts w:eastAsia="Times New Roman" w:cs="Arial"/>
        </w:rPr>
        <w:t>FCOME</w:t>
      </w:r>
      <w:r w:rsidRPr="001E6BEB">
        <w:t xml:space="preserve"> </w:t>
      </w:r>
      <w:r w:rsidR="00933F12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33F12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</w:t>
      </w:r>
      <w:r w:rsidR="008543B8">
        <w:rPr>
          <w:rFonts w:eastAsiaTheme="minorHAnsi" w:cs="Arial"/>
          <w:lang w:eastAsia="en-US" w:bidi="es-ES"/>
        </w:rPr>
        <w:t xml:space="preserve">de carácter general </w:t>
      </w:r>
      <w:r w:rsidRPr="001E6BEB">
        <w:rPr>
          <w:rFonts w:eastAsiaTheme="minorHAnsi" w:cs="Arial"/>
          <w:lang w:eastAsia="en-US" w:bidi="es-ES"/>
        </w:rPr>
        <w:t xml:space="preserve">que le resulta de aplicación 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8543B8" w:rsidRPr="008543B8">
        <w:rPr>
          <w:rFonts w:eastAsia="Times New Roman" w:cs="Arial"/>
        </w:rPr>
        <w:t>FCOME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perfil y trayectoria profesional de sus máximos responsables.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33F12" w:rsidRPr="001E6BEB" w:rsidRDefault="00933F12" w:rsidP="00933F12">
      <w:pPr>
        <w:rPr>
          <w:rFonts w:cs="Arial"/>
          <w:bCs/>
        </w:rPr>
      </w:pPr>
    </w:p>
    <w:p w:rsidR="00933F12" w:rsidRPr="001E6BEB" w:rsidRDefault="00933F12" w:rsidP="00933F12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33F12" w:rsidRPr="001E6BEB" w:rsidRDefault="00933F12" w:rsidP="00933F12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33F12" w:rsidRPr="001E6BEB" w:rsidRDefault="00933F12" w:rsidP="00933F12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33F12" w:rsidRPr="001E6BEB" w:rsidRDefault="00933F12" w:rsidP="00933F12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4162D5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D7E5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D7E5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D7E5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D7E5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D7E5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D7E5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D7E5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D7E5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D7E5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D7E5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D7E5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D7E5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D7E5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D7E5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D7E5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D7E5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D7E5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D7E5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D7E5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D7E5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D7E5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D7E5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D7E5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D7E5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D7E5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D7E5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D7E5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50" w:rsidRDefault="005D7E50" w:rsidP="00932008">
      <w:pPr>
        <w:spacing w:after="0" w:line="240" w:lineRule="auto"/>
      </w:pPr>
      <w:r>
        <w:separator/>
      </w:r>
    </w:p>
  </w:endnote>
  <w:endnote w:type="continuationSeparator" w:id="0">
    <w:p w:rsidR="005D7E50" w:rsidRDefault="005D7E5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0" w:rsidRDefault="005D7E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0" w:rsidRDefault="005D7E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0" w:rsidRDefault="005D7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50" w:rsidRDefault="005D7E50" w:rsidP="00932008">
      <w:pPr>
        <w:spacing w:after="0" w:line="240" w:lineRule="auto"/>
      </w:pPr>
      <w:r>
        <w:separator/>
      </w:r>
    </w:p>
  </w:footnote>
  <w:footnote w:type="continuationSeparator" w:id="0">
    <w:p w:rsidR="005D7E50" w:rsidRDefault="005D7E5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0" w:rsidRDefault="005D7E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0" w:rsidRDefault="005D7E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0" w:rsidRDefault="005D7E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27B63"/>
    <w:rsid w:val="00045308"/>
    <w:rsid w:val="0006666A"/>
    <w:rsid w:val="000965B3"/>
    <w:rsid w:val="000C6CFF"/>
    <w:rsid w:val="000D3F48"/>
    <w:rsid w:val="00102733"/>
    <w:rsid w:val="0010738D"/>
    <w:rsid w:val="00121C30"/>
    <w:rsid w:val="001561A4"/>
    <w:rsid w:val="001B614A"/>
    <w:rsid w:val="002513DC"/>
    <w:rsid w:val="00265501"/>
    <w:rsid w:val="002A154B"/>
    <w:rsid w:val="002A3BD9"/>
    <w:rsid w:val="00316B14"/>
    <w:rsid w:val="00323602"/>
    <w:rsid w:val="00396CC7"/>
    <w:rsid w:val="003E2C31"/>
    <w:rsid w:val="003F271E"/>
    <w:rsid w:val="003F572A"/>
    <w:rsid w:val="004162D5"/>
    <w:rsid w:val="004F2655"/>
    <w:rsid w:val="00521DA9"/>
    <w:rsid w:val="00544E0C"/>
    <w:rsid w:val="00546657"/>
    <w:rsid w:val="0056132B"/>
    <w:rsid w:val="00561402"/>
    <w:rsid w:val="0057532F"/>
    <w:rsid w:val="005A426D"/>
    <w:rsid w:val="005B13BD"/>
    <w:rsid w:val="005B6CF5"/>
    <w:rsid w:val="005D7E50"/>
    <w:rsid w:val="005F29B8"/>
    <w:rsid w:val="006331DA"/>
    <w:rsid w:val="006A2766"/>
    <w:rsid w:val="00710031"/>
    <w:rsid w:val="00743756"/>
    <w:rsid w:val="007B0F99"/>
    <w:rsid w:val="00843911"/>
    <w:rsid w:val="00844FA9"/>
    <w:rsid w:val="008543B8"/>
    <w:rsid w:val="008C1E1E"/>
    <w:rsid w:val="008F6192"/>
    <w:rsid w:val="00932008"/>
    <w:rsid w:val="00933F12"/>
    <w:rsid w:val="009609E9"/>
    <w:rsid w:val="009E1D68"/>
    <w:rsid w:val="00A8146B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74D4A"/>
    <w:rsid w:val="00CB5511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837FA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9E5454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EAF11-A8EC-4FDC-B0F7-62FF273A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</TotalTime>
  <Pages>9</Pages>
  <Words>1818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2021-11-18T12:54:00Z</dcterms:created>
  <dcterms:modified xsi:type="dcterms:W3CDTF">2022-01-12T11:21:00Z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