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563253" w:rsidRPr="00006957" w:rsidRDefault="0056325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563253" w:rsidRPr="00006957" w:rsidRDefault="0056325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3253" w:rsidRDefault="00563253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563253" w:rsidRDefault="00563253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142AE2" w:rsidP="002513DC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AF5992">
              <w:rPr>
                <w:rFonts w:eastAsia="Times New Roman" w:cs="Calibri"/>
                <w:color w:val="000000"/>
              </w:rPr>
              <w:t>LABORATORIOS FARMACEUTICOS ROVI, S.A.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DB1415" w:rsidP="00627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513DC">
              <w:rPr>
                <w:sz w:val="24"/>
                <w:szCs w:val="24"/>
              </w:rPr>
              <w:t xml:space="preserve"> de </w:t>
            </w:r>
            <w:r w:rsidR="00627D63">
              <w:rPr>
                <w:sz w:val="24"/>
                <w:szCs w:val="24"/>
              </w:rPr>
              <w:t>octubre</w:t>
            </w:r>
            <w:r w:rsidR="002513DC">
              <w:rPr>
                <w:sz w:val="24"/>
                <w:szCs w:val="24"/>
              </w:rPr>
              <w:t xml:space="preserve">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806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42AE2" w:rsidRPr="00142AE2">
              <w:rPr>
                <w:sz w:val="24"/>
                <w:szCs w:val="24"/>
              </w:rPr>
              <w:t>ttps://www.rovi.es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E2788B">
        <w:tc>
          <w:tcPr>
            <w:tcW w:w="1760" w:type="dxa"/>
            <w:shd w:val="clear" w:color="auto" w:fill="4D7F52"/>
          </w:tcPr>
          <w:p w:rsidR="00C43711" w:rsidRPr="00F14DA4" w:rsidRDefault="00C43711" w:rsidP="00E2788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E2788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E2788B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E2788B">
        <w:tc>
          <w:tcPr>
            <w:tcW w:w="1760" w:type="dxa"/>
          </w:tcPr>
          <w:p w:rsidR="00C43711" w:rsidRPr="00F14DA4" w:rsidRDefault="00C43711" w:rsidP="00E27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E2788B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278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2788B">
        <w:tc>
          <w:tcPr>
            <w:tcW w:w="1760" w:type="dxa"/>
          </w:tcPr>
          <w:p w:rsidR="00C43711" w:rsidRDefault="00C43711" w:rsidP="00E27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E2788B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278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2788B">
        <w:tc>
          <w:tcPr>
            <w:tcW w:w="1760" w:type="dxa"/>
          </w:tcPr>
          <w:p w:rsidR="00C43711" w:rsidRPr="00F14DA4" w:rsidRDefault="00C43711" w:rsidP="00E27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E27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278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2788B">
        <w:tc>
          <w:tcPr>
            <w:tcW w:w="1760" w:type="dxa"/>
          </w:tcPr>
          <w:p w:rsidR="00C43711" w:rsidRPr="00F14DA4" w:rsidRDefault="00C43711" w:rsidP="00E27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E27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278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2788B">
        <w:tc>
          <w:tcPr>
            <w:tcW w:w="1760" w:type="dxa"/>
          </w:tcPr>
          <w:p w:rsidR="00C43711" w:rsidRPr="00F14DA4" w:rsidRDefault="00C43711" w:rsidP="00E27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E27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278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2788B">
        <w:tc>
          <w:tcPr>
            <w:tcW w:w="1760" w:type="dxa"/>
          </w:tcPr>
          <w:p w:rsidR="00C43711" w:rsidRPr="00F14DA4" w:rsidRDefault="00C43711" w:rsidP="00E27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E27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278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2788B">
        <w:tc>
          <w:tcPr>
            <w:tcW w:w="1760" w:type="dxa"/>
          </w:tcPr>
          <w:p w:rsidR="00C43711" w:rsidRDefault="00C43711" w:rsidP="00E27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E27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278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2788B">
        <w:tc>
          <w:tcPr>
            <w:tcW w:w="1760" w:type="dxa"/>
          </w:tcPr>
          <w:p w:rsidR="00C43711" w:rsidRPr="00F14DA4" w:rsidRDefault="00C43711" w:rsidP="00E27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278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2788B">
        <w:tc>
          <w:tcPr>
            <w:tcW w:w="1760" w:type="dxa"/>
          </w:tcPr>
          <w:p w:rsidR="00C43711" w:rsidRPr="00F14DA4" w:rsidRDefault="00C43711" w:rsidP="00E27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278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E2788B">
        <w:tc>
          <w:tcPr>
            <w:tcW w:w="1760" w:type="dxa"/>
          </w:tcPr>
          <w:p w:rsidR="002A3BD9" w:rsidRDefault="002A3BD9" w:rsidP="00E27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E27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E278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2788B">
        <w:tc>
          <w:tcPr>
            <w:tcW w:w="1760" w:type="dxa"/>
          </w:tcPr>
          <w:p w:rsidR="00C43711" w:rsidRPr="00F14DA4" w:rsidRDefault="00C43711" w:rsidP="00E27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E27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278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2788B">
        <w:tc>
          <w:tcPr>
            <w:tcW w:w="1760" w:type="dxa"/>
          </w:tcPr>
          <w:p w:rsidR="00C43711" w:rsidRPr="00F14DA4" w:rsidRDefault="00C43711" w:rsidP="00E27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E27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E2788B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E2788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2788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2788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2788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2788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2788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2788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2788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2788B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2788B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2788B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2788B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2788B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2788B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2788B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2788B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2788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2788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2788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2788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2788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2788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2788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2788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E2788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E2788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E2788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2788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E2788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2788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2788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E2788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E2788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E2788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E2788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E2788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E2788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2788B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2763DD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627D63" w:rsidP="002513DC">
            <w:pPr>
              <w:spacing w:befor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ROVI no dispone de un espacio específico para la publicación de la información sujeta a obligaciones de publicidad activa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E8553E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2513DC">
            <w:pPr>
              <w:spacing w:before="800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627D63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2513DC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396CC7" w:rsidRPr="00E6626E" w:rsidRDefault="00396CC7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C551A4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551A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2788B">
            <w:pPr>
              <w:spacing w:before="2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2788B" w:rsidP="00E2788B">
            <w:pPr>
              <w:pStyle w:val="Cuerpodelboletn"/>
              <w:spacing w:before="28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2788B" w:rsidRPr="00627D63" w:rsidRDefault="00627D63" w:rsidP="00627D63">
            <w:pPr>
              <w:pStyle w:val="Cuerpodelboletn"/>
              <w:rPr>
                <w:rStyle w:val="Ttulo2Car"/>
                <w:sz w:val="20"/>
                <w:szCs w:val="20"/>
                <w:lang w:bidi="es-ES"/>
              </w:rPr>
            </w:pPr>
            <w:r w:rsidRPr="00627D63">
              <w:rPr>
                <w:rStyle w:val="Ttulo2Car"/>
                <w:rFonts w:cs="Tahoma"/>
                <w:b w:val="0"/>
                <w:color w:val="auto"/>
                <w:sz w:val="20"/>
                <w:szCs w:val="20"/>
                <w:lang w:bidi="es-ES"/>
              </w:rPr>
              <w:t xml:space="preserve">Se publican los </w:t>
            </w:r>
            <w:r>
              <w:rPr>
                <w:rStyle w:val="Ttulo2Car"/>
                <w:rFonts w:cs="Tahoma"/>
                <w:b w:val="0"/>
                <w:color w:val="auto"/>
                <w:sz w:val="20"/>
                <w:szCs w:val="20"/>
                <w:lang w:bidi="es-ES"/>
              </w:rPr>
              <w:t>Estatutos y los Reglamentos de la Junta de Accionistas y del Consejo de Administración pero no la normativa de carácter general reguladora de las actividades de la empresa.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513DC" w:rsidP="002513DC">
            <w:pPr>
              <w:pStyle w:val="Cuerpodelboletn"/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27D63" w:rsidRDefault="00E34195" w:rsidP="00E2788B">
            <w:pPr>
              <w:pStyle w:val="Cuerpodelboletn"/>
              <w:spacing w:before="16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2788B" w:rsidP="00E2788B">
            <w:pPr>
              <w:pStyle w:val="Cuerpodelboletn"/>
              <w:spacing w:before="40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D5559" w:rsidRPr="00627D63" w:rsidRDefault="007D5559" w:rsidP="00E2788B">
            <w:pPr>
              <w:pStyle w:val="Cuerpodelboletn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8553E">
            <w:pPr>
              <w:pStyle w:val="Cuerpodelboletn"/>
              <w:spacing w:before="3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8553E">
            <w:pPr>
              <w:pStyle w:val="Cuerpodelboletn"/>
              <w:spacing w:before="30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D5559" w:rsidRPr="00627D63" w:rsidRDefault="00627D63" w:rsidP="00627D63">
            <w:pPr>
              <w:pStyle w:val="Cuerpodelboletn"/>
              <w:spacing w:after="40"/>
              <w:rPr>
                <w:rStyle w:val="Ttulo2Car"/>
                <w:sz w:val="20"/>
                <w:szCs w:val="20"/>
                <w:lang w:bidi="es-ES"/>
              </w:rPr>
            </w:pPr>
            <w:r w:rsidRPr="00627D63">
              <w:rPr>
                <w:rStyle w:val="Ttulo2Car"/>
                <w:rFonts w:cs="Tahoma"/>
                <w:b w:val="0"/>
                <w:color w:val="auto"/>
                <w:sz w:val="20"/>
                <w:szCs w:val="20"/>
                <w:lang w:bidi="es-ES"/>
              </w:rPr>
              <w:t>Aunque se p</w:t>
            </w:r>
            <w:r>
              <w:rPr>
                <w:rStyle w:val="Ttulo2Car"/>
                <w:rFonts w:cs="Tahoma"/>
                <w:b w:val="0"/>
                <w:color w:val="auto"/>
                <w:sz w:val="20"/>
                <w:szCs w:val="20"/>
                <w:lang w:bidi="es-ES"/>
              </w:rPr>
              <w:t>ublica un organigrama de la estructura societaria no se publica el correspondiente a los órganos de gobierno y gestión de la compañía.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86099" w:rsidP="00E86099">
            <w:pPr>
              <w:pStyle w:val="Cuerpodelboletn"/>
              <w:spacing w:before="24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27D63" w:rsidRDefault="00E34195" w:rsidP="00E6626E">
            <w:pPr>
              <w:pStyle w:val="Cuerpodelboletn"/>
              <w:spacing w:before="240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E34195" w:rsidRPr="00CB5511" w:rsidTr="00BB70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CB5511" w:rsidRDefault="00BB703B" w:rsidP="00BB703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27D63" w:rsidRDefault="00E34195" w:rsidP="00E6626E">
            <w:pPr>
              <w:pStyle w:val="Cuerpodelboletn"/>
              <w:spacing w:before="540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253" w:rsidRDefault="00563253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563253" w:rsidRPr="00123EDB" w:rsidRDefault="00563253" w:rsidP="00BB703B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563253" w:rsidRDefault="00563253" w:rsidP="00BB703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publica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un organigrama que refleje la estructura de gobierno y gestión de la compañía y las relaciones entre los niveles de dicha estructura</w:t>
                            </w:r>
                          </w:p>
                          <w:p w:rsidR="00563253" w:rsidRDefault="00563253" w:rsidP="00BB703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563253" w:rsidRPr="00123EDB" w:rsidRDefault="00563253" w:rsidP="00BB703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123EDB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563253" w:rsidRPr="00BB703B" w:rsidRDefault="00563253" w:rsidP="00BB703B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Aunque en general la información está actualizada, n</w:t>
                            </w:r>
                            <w:r w:rsidRPr="00BB703B">
                              <w:rPr>
                                <w:sz w:val="20"/>
                                <w:szCs w:val="20"/>
                              </w:rPr>
                              <w:t>o se incluyen 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563253" w:rsidRDefault="00563253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563253" w:rsidRPr="00123EDB" w:rsidRDefault="00563253" w:rsidP="00BB703B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123E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563253" w:rsidRDefault="00563253" w:rsidP="00BB703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publica </w:t>
                      </w:r>
                      <w:r>
                        <w:rPr>
                          <w:sz w:val="20"/>
                          <w:szCs w:val="20"/>
                        </w:rPr>
                        <w:t>un organigrama que refleje la estructura de gobierno y gestión de la compañía y las relaciones entre los niveles de dicha estructura</w:t>
                      </w:r>
                    </w:p>
                    <w:p w:rsidR="00563253" w:rsidRDefault="00563253" w:rsidP="00BB703B">
                      <w:pPr>
                        <w:rPr>
                          <w:b/>
                          <w:color w:val="00642D"/>
                        </w:rPr>
                      </w:pPr>
                    </w:p>
                    <w:p w:rsidR="00563253" w:rsidRPr="00123EDB" w:rsidRDefault="00563253" w:rsidP="00BB703B">
                      <w:pPr>
                        <w:rPr>
                          <w:b/>
                          <w:color w:val="00642D"/>
                        </w:rPr>
                      </w:pPr>
                      <w:r w:rsidRPr="00123EDB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563253" w:rsidRPr="00BB703B" w:rsidRDefault="00563253" w:rsidP="00BB703B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Aunque en general la información está actualizada, n</w:t>
                      </w:r>
                      <w:r w:rsidRPr="00BB703B">
                        <w:rPr>
                          <w:sz w:val="20"/>
                          <w:szCs w:val="20"/>
                        </w:rPr>
                        <w:t>o se incluyen 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6443FF" w:rsidRPr="00E34195" w:rsidTr="00C551A4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6443FF" w:rsidRPr="00E34195" w:rsidRDefault="006443FF" w:rsidP="006443F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6443FF" w:rsidRPr="00E34195" w:rsidRDefault="006443FF" w:rsidP="00C551A4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6443FF" w:rsidRPr="00E34195" w:rsidRDefault="006443FF" w:rsidP="006443FF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6443FF" w:rsidRPr="00E34195" w:rsidRDefault="006443FF" w:rsidP="00C551A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6443FF" w:rsidRPr="00CB5511" w:rsidTr="00BB70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443FF" w:rsidRPr="00E34195" w:rsidRDefault="006443FF" w:rsidP="006443F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443FF" w:rsidRPr="00CB5511" w:rsidRDefault="006443FF" w:rsidP="006443FF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443FF" w:rsidRPr="00CB5511" w:rsidRDefault="006443FF" w:rsidP="006443F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6443FF" w:rsidRPr="00CB5511" w:rsidRDefault="00BB703B" w:rsidP="00BB703B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BB703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B703B" w:rsidRPr="00CB5511" w:rsidTr="00BB703B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B703B" w:rsidRPr="00E34195" w:rsidRDefault="00BB703B" w:rsidP="006443FF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B703B" w:rsidRDefault="00BB703B" w:rsidP="006443FF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B703B" w:rsidRPr="00CB5511" w:rsidRDefault="00BB703B" w:rsidP="006443F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B703B" w:rsidRDefault="00BB703B" w:rsidP="00BB703B">
            <w:r w:rsidRPr="00DA1BA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B703B" w:rsidRPr="00CB5511" w:rsidTr="00BB70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B703B" w:rsidRPr="00E34195" w:rsidRDefault="00BB703B" w:rsidP="006443F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B703B" w:rsidRPr="00CB5511" w:rsidRDefault="00BB703B" w:rsidP="006443FF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B703B" w:rsidRPr="00CB5511" w:rsidRDefault="00BB703B" w:rsidP="006443F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B703B" w:rsidRDefault="00BB703B" w:rsidP="00BB703B">
            <w:r w:rsidRPr="00DA1BA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6443FF" w:rsidRPr="00CB5511" w:rsidTr="006443F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443FF" w:rsidRDefault="006443FF" w:rsidP="006443F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443FF" w:rsidRDefault="006443FF" w:rsidP="006443FF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443FF" w:rsidRPr="00CB5511" w:rsidRDefault="006443FF" w:rsidP="00011E39">
            <w:pPr>
              <w:pStyle w:val="Cuerpodelboletn"/>
              <w:spacing w:before="60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443FF" w:rsidRPr="00CB5511" w:rsidRDefault="00BB703B" w:rsidP="004A56F3">
            <w:pPr>
              <w:pStyle w:val="Cuerpodelboletn"/>
              <w:spacing w:before="520"/>
              <w:rPr>
                <w:rStyle w:val="Ttulo2Car"/>
                <w:sz w:val="20"/>
                <w:szCs w:val="20"/>
                <w:lang w:bidi="es-ES"/>
              </w:rPr>
            </w:pPr>
            <w:r w:rsidRPr="00DA1BA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6443FF" w:rsidRPr="00CB5511" w:rsidTr="00BB703B">
        <w:trPr>
          <w:trHeight w:val="158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443FF" w:rsidRDefault="006443FF" w:rsidP="006443F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443FF" w:rsidRDefault="006443FF" w:rsidP="006443FF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6443FF" w:rsidRPr="00CB5511" w:rsidRDefault="00BB703B" w:rsidP="00BB703B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443FF" w:rsidRPr="00CB5511" w:rsidRDefault="006443FF" w:rsidP="006443FF">
            <w:pPr>
              <w:pStyle w:val="Cuerpodelboletn"/>
              <w:spacing w:before="620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6443FF" w:rsidRPr="00CB5511" w:rsidTr="006443F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443FF" w:rsidRDefault="006443FF" w:rsidP="006443F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443FF" w:rsidRDefault="006443FF" w:rsidP="006443FF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443FF" w:rsidRPr="00CB5511" w:rsidRDefault="00011E39" w:rsidP="00011E39">
            <w:pPr>
              <w:pStyle w:val="Cuerpodelboletn"/>
              <w:spacing w:before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443FF" w:rsidRPr="00CB5511" w:rsidRDefault="006443FF" w:rsidP="004A56F3">
            <w:pPr>
              <w:pStyle w:val="Cuerpodelboletn"/>
              <w:spacing w:before="300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6443FF" w:rsidRPr="00CB5511" w:rsidTr="006443F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443FF" w:rsidRDefault="006443FF" w:rsidP="006443F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443FF" w:rsidRDefault="006443FF" w:rsidP="006443FF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443FF" w:rsidRPr="00CB5511" w:rsidRDefault="00011E39" w:rsidP="00011E39">
            <w:pPr>
              <w:pStyle w:val="Cuerpodelboletn"/>
              <w:spacing w:before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443FF" w:rsidRPr="00CB5511" w:rsidRDefault="006443FF" w:rsidP="0033717A">
            <w:pPr>
              <w:pStyle w:val="Cuerpodelboletn"/>
              <w:spacing w:before="180" w:after="40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6443FF" w:rsidRPr="00CB5511" w:rsidTr="006443FF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443FF" w:rsidRDefault="006443FF" w:rsidP="006443F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443FF" w:rsidRDefault="006443FF" w:rsidP="006443FF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443FF" w:rsidRPr="00CB5511" w:rsidRDefault="00011E39" w:rsidP="00011E39">
            <w:pPr>
              <w:pStyle w:val="Cuerpodelboletn"/>
              <w:spacing w:before="60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443FF" w:rsidRPr="00CB5511" w:rsidRDefault="006443FF" w:rsidP="004A56F3">
            <w:pPr>
              <w:pStyle w:val="Cuerpodelboletn"/>
              <w:spacing w:before="500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</w:tbl>
    <w:p w:rsidR="006443FF" w:rsidRDefault="006443FF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F46882" w:rsidRDefault="00F46882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253" w:rsidRDefault="00563253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563253" w:rsidRDefault="00563253" w:rsidP="00BD4582">
                            <w:pP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B703B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La información publicada no recoge la totalidad de los contenidos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establecidos en el artículo 8 de la LTAIBG:</w:t>
                            </w:r>
                          </w:p>
                          <w:p w:rsidR="00563253" w:rsidRPr="00BB703B" w:rsidRDefault="00563253" w:rsidP="00BB703B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</w:t>
                            </w:r>
                            <w:r w:rsidRPr="00BB703B">
                              <w:rPr>
                                <w:rStyle w:val="Ttulo2Car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los contratos adjudicados por administraciones públicas, incluidos los contratos menores, con indicación del objeto, duración, importe de licitación y de adjudicación</w:t>
                            </w:r>
                            <w:r>
                              <w:rPr>
                                <w:rStyle w:val="Ttulo2Car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  <w:p w:rsidR="00563253" w:rsidRDefault="00563253" w:rsidP="00D178C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los </w:t>
                            </w:r>
                            <w:r w:rsidRPr="00BB703B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convenios suscritos con administraciones públicas con mención de las partes firmantes, su objeto, plazo de duración y en su caso, las obligaciones económicas convenidas y su cuantía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  <w:p w:rsidR="00563253" w:rsidRDefault="00563253" w:rsidP="00D178C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</w:t>
                            </w:r>
                            <w:r w:rsidRPr="00D178C4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sobre subvenciones y ayudas públicas percibidas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con mención del objeto, cuantía y administración concedente.</w:t>
                            </w:r>
                          </w:p>
                          <w:p w:rsidR="00563253" w:rsidRPr="00BD4582" w:rsidRDefault="00563253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563253" w:rsidRPr="001E6BEB" w:rsidRDefault="00563253" w:rsidP="00D178C4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1E6BEB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563253" w:rsidRDefault="00563253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563253" w:rsidRDefault="00563253" w:rsidP="00BD4582">
                      <w:pP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B703B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La información publicada no recoge la totalidad de los contenidos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establecidos en el artículo 8 de la LTAIBG:</w:t>
                      </w:r>
                    </w:p>
                    <w:p w:rsidR="00563253" w:rsidRPr="00BB703B" w:rsidRDefault="00563253" w:rsidP="00BB703B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</w:t>
                      </w:r>
                      <w:r w:rsidRPr="00BB703B">
                        <w:rPr>
                          <w:rStyle w:val="Ttulo2Car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  <w:t>los contratos adjudicados por administraciones públicas, incluidos los contratos menores, con indicación del objeto, duración, importe de licitación y de adjudicación</w:t>
                      </w:r>
                      <w:r>
                        <w:rPr>
                          <w:rStyle w:val="Ttulo2Car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:rsidR="00563253" w:rsidRDefault="00563253" w:rsidP="00D178C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los </w:t>
                      </w:r>
                      <w:r w:rsidRPr="00BB703B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convenios suscritos con administraciones públicas con mención de las partes firmantes, su objeto, plazo de duración y en su caso, las obligaciones económicas convenidas y su cuantía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:rsidR="00563253" w:rsidRDefault="00563253" w:rsidP="00D178C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</w:t>
                      </w:r>
                      <w:r w:rsidRPr="00D178C4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sobre subvenciones y ayudas públicas percibidas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con mención del objeto, cuantía y administración concedente.</w:t>
                      </w:r>
                    </w:p>
                    <w:p w:rsidR="00563253" w:rsidRPr="00BD4582" w:rsidRDefault="00563253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563253" w:rsidRPr="001E6BEB" w:rsidRDefault="00563253" w:rsidP="00D178C4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1E6BEB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D178C4" w:rsidRDefault="00D178C4">
      <w:pPr>
        <w:rPr>
          <w:b/>
          <w:color w:val="50866C"/>
          <w:sz w:val="32"/>
        </w:rPr>
      </w:pPr>
    </w:p>
    <w:p w:rsidR="00D178C4" w:rsidRDefault="00D178C4">
      <w:pPr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D178C4" w:rsidRPr="00FD0689" w:rsidTr="00D17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D178C4" w:rsidRPr="00FD0689" w:rsidRDefault="00D178C4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178C4" w:rsidRPr="00162ABF" w:rsidRDefault="00D178C4" w:rsidP="00D17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2ABF">
              <w:t>75,0</w:t>
            </w:r>
          </w:p>
        </w:tc>
        <w:tc>
          <w:tcPr>
            <w:tcW w:w="0" w:type="auto"/>
            <w:noWrap/>
            <w:vAlign w:val="center"/>
          </w:tcPr>
          <w:p w:rsidR="00D178C4" w:rsidRPr="00162ABF" w:rsidRDefault="00D178C4" w:rsidP="00D17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2ABF">
              <w:t>83,3</w:t>
            </w:r>
          </w:p>
        </w:tc>
        <w:tc>
          <w:tcPr>
            <w:tcW w:w="0" w:type="auto"/>
            <w:noWrap/>
            <w:vAlign w:val="center"/>
          </w:tcPr>
          <w:p w:rsidR="00D178C4" w:rsidRPr="00162ABF" w:rsidRDefault="00D178C4" w:rsidP="00D17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2ABF">
              <w:t>83,3</w:t>
            </w:r>
          </w:p>
        </w:tc>
        <w:tc>
          <w:tcPr>
            <w:tcW w:w="0" w:type="auto"/>
            <w:noWrap/>
            <w:vAlign w:val="center"/>
          </w:tcPr>
          <w:p w:rsidR="00D178C4" w:rsidRPr="00162ABF" w:rsidRDefault="00D178C4" w:rsidP="00D17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2ABF">
              <w:t>83,3</w:t>
            </w:r>
          </w:p>
        </w:tc>
        <w:tc>
          <w:tcPr>
            <w:tcW w:w="0" w:type="auto"/>
            <w:noWrap/>
            <w:vAlign w:val="center"/>
          </w:tcPr>
          <w:p w:rsidR="00D178C4" w:rsidRPr="00162ABF" w:rsidRDefault="00D178C4" w:rsidP="00D17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2ABF">
              <w:t>83,3</w:t>
            </w:r>
          </w:p>
        </w:tc>
        <w:tc>
          <w:tcPr>
            <w:tcW w:w="0" w:type="auto"/>
            <w:noWrap/>
            <w:vAlign w:val="center"/>
          </w:tcPr>
          <w:p w:rsidR="00D178C4" w:rsidRPr="00162ABF" w:rsidRDefault="00D178C4" w:rsidP="00D17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2ABF">
              <w:t>83,3</w:t>
            </w:r>
          </w:p>
        </w:tc>
        <w:tc>
          <w:tcPr>
            <w:tcW w:w="0" w:type="auto"/>
            <w:noWrap/>
            <w:vAlign w:val="center"/>
          </w:tcPr>
          <w:p w:rsidR="00D178C4" w:rsidRPr="00162ABF" w:rsidRDefault="00D178C4" w:rsidP="00D17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2ABF">
              <w:t>58,3</w:t>
            </w:r>
          </w:p>
        </w:tc>
        <w:tc>
          <w:tcPr>
            <w:tcW w:w="0" w:type="auto"/>
            <w:noWrap/>
            <w:vAlign w:val="center"/>
          </w:tcPr>
          <w:p w:rsidR="00D178C4" w:rsidRPr="00162ABF" w:rsidRDefault="00D178C4" w:rsidP="00D17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2ABF">
              <w:t>78,6</w:t>
            </w:r>
          </w:p>
        </w:tc>
      </w:tr>
      <w:tr w:rsidR="00D178C4" w:rsidRPr="00FD0689" w:rsidTr="00D178C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178C4" w:rsidRPr="00FD0689" w:rsidRDefault="00D178C4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178C4" w:rsidRPr="00162ABF" w:rsidRDefault="00D178C4" w:rsidP="00D17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ABF">
              <w:t>50,0</w:t>
            </w:r>
          </w:p>
        </w:tc>
        <w:tc>
          <w:tcPr>
            <w:tcW w:w="0" w:type="auto"/>
            <w:noWrap/>
            <w:vAlign w:val="center"/>
          </w:tcPr>
          <w:p w:rsidR="00D178C4" w:rsidRPr="00162ABF" w:rsidRDefault="00D178C4" w:rsidP="00D17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ABF">
              <w:t>50,0</w:t>
            </w:r>
          </w:p>
        </w:tc>
        <w:tc>
          <w:tcPr>
            <w:tcW w:w="0" w:type="auto"/>
            <w:noWrap/>
            <w:vAlign w:val="center"/>
          </w:tcPr>
          <w:p w:rsidR="00D178C4" w:rsidRPr="00162ABF" w:rsidRDefault="00D178C4" w:rsidP="00D17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ABF">
              <w:t>50,0</w:t>
            </w:r>
          </w:p>
        </w:tc>
        <w:tc>
          <w:tcPr>
            <w:tcW w:w="0" w:type="auto"/>
            <w:noWrap/>
            <w:vAlign w:val="center"/>
          </w:tcPr>
          <w:p w:rsidR="00D178C4" w:rsidRPr="00162ABF" w:rsidRDefault="00D178C4" w:rsidP="00D17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ABF">
              <w:t>50,0</w:t>
            </w:r>
          </w:p>
        </w:tc>
        <w:tc>
          <w:tcPr>
            <w:tcW w:w="0" w:type="auto"/>
            <w:noWrap/>
            <w:vAlign w:val="center"/>
          </w:tcPr>
          <w:p w:rsidR="00D178C4" w:rsidRPr="00162ABF" w:rsidRDefault="00D178C4" w:rsidP="00D17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ABF">
              <w:t>50,0</w:t>
            </w:r>
          </w:p>
        </w:tc>
        <w:tc>
          <w:tcPr>
            <w:tcW w:w="0" w:type="auto"/>
            <w:noWrap/>
            <w:vAlign w:val="center"/>
          </w:tcPr>
          <w:p w:rsidR="00D178C4" w:rsidRPr="00162ABF" w:rsidRDefault="00D178C4" w:rsidP="00D17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ABF">
              <w:t>50,0</w:t>
            </w:r>
          </w:p>
        </w:tc>
        <w:tc>
          <w:tcPr>
            <w:tcW w:w="0" w:type="auto"/>
            <w:noWrap/>
            <w:vAlign w:val="center"/>
          </w:tcPr>
          <w:p w:rsidR="00D178C4" w:rsidRPr="00162ABF" w:rsidRDefault="00D178C4" w:rsidP="00D17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ABF">
              <w:t>50,0</w:t>
            </w:r>
          </w:p>
        </w:tc>
        <w:tc>
          <w:tcPr>
            <w:tcW w:w="0" w:type="auto"/>
            <w:noWrap/>
            <w:vAlign w:val="center"/>
          </w:tcPr>
          <w:p w:rsidR="00D178C4" w:rsidRPr="00162ABF" w:rsidRDefault="00D178C4" w:rsidP="00D17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ABF">
              <w:t>50,0</w:t>
            </w:r>
          </w:p>
        </w:tc>
      </w:tr>
      <w:tr w:rsidR="00D178C4" w:rsidRPr="00A94BCA" w:rsidTr="00D17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178C4" w:rsidRPr="002A154B" w:rsidRDefault="00D178C4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178C4" w:rsidRPr="00D178C4" w:rsidRDefault="00D178C4" w:rsidP="00D17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178C4">
              <w:rPr>
                <w:b/>
                <w:i/>
              </w:rPr>
              <w:t>60,7</w:t>
            </w:r>
          </w:p>
        </w:tc>
        <w:tc>
          <w:tcPr>
            <w:tcW w:w="0" w:type="auto"/>
            <w:noWrap/>
            <w:vAlign w:val="center"/>
          </w:tcPr>
          <w:p w:rsidR="00D178C4" w:rsidRPr="00D178C4" w:rsidRDefault="00D178C4" w:rsidP="00D17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178C4">
              <w:rPr>
                <w:b/>
                <w:i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D178C4" w:rsidRPr="00D178C4" w:rsidRDefault="00D178C4" w:rsidP="00D17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178C4">
              <w:rPr>
                <w:b/>
                <w:i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D178C4" w:rsidRPr="00D178C4" w:rsidRDefault="00D178C4" w:rsidP="00D17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178C4">
              <w:rPr>
                <w:b/>
                <w:i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D178C4" w:rsidRPr="00D178C4" w:rsidRDefault="00D178C4" w:rsidP="00D17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178C4">
              <w:rPr>
                <w:b/>
                <w:i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D178C4" w:rsidRPr="00D178C4" w:rsidRDefault="00D178C4" w:rsidP="00D17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178C4">
              <w:rPr>
                <w:b/>
                <w:i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D178C4" w:rsidRPr="00D178C4" w:rsidRDefault="00D178C4" w:rsidP="00D17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178C4">
              <w:rPr>
                <w:b/>
                <w:i/>
              </w:rPr>
              <w:t>53,6</w:t>
            </w:r>
          </w:p>
        </w:tc>
        <w:tc>
          <w:tcPr>
            <w:tcW w:w="0" w:type="auto"/>
            <w:noWrap/>
            <w:vAlign w:val="center"/>
          </w:tcPr>
          <w:p w:rsidR="00D178C4" w:rsidRPr="00D178C4" w:rsidRDefault="00D178C4" w:rsidP="00D17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178C4">
              <w:rPr>
                <w:b/>
                <w:i/>
              </w:rPr>
              <w:t>62,2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D178C4" w:rsidRPr="001E6BEB" w:rsidRDefault="00D178C4" w:rsidP="00D178C4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  <w:r w:rsidRPr="001E6BEB">
        <w:rPr>
          <w:color w:val="000000"/>
          <w:szCs w:val="24"/>
        </w:rPr>
        <w:t xml:space="preserve">El Índice de Cumplimiento de la Información Obligatoria (ICIO) se sitúa en el </w:t>
      </w:r>
      <w:r>
        <w:rPr>
          <w:color w:val="000000"/>
          <w:szCs w:val="24"/>
        </w:rPr>
        <w:t>62,2</w:t>
      </w:r>
      <w:r w:rsidRPr="001E6BEB">
        <w:rPr>
          <w:color w:val="000000"/>
          <w:szCs w:val="24"/>
        </w:rPr>
        <w:t xml:space="preserve">%. Los factores que explican el nivel de cumplimiento alcanzado son la omisión de la publicación de contenidos obligatorios – sólo se publica el </w:t>
      </w:r>
      <w:r>
        <w:rPr>
          <w:color w:val="000000"/>
          <w:szCs w:val="24"/>
        </w:rPr>
        <w:t>60,7</w:t>
      </w:r>
      <w:r w:rsidRPr="001E6BEB">
        <w:rPr>
          <w:color w:val="000000"/>
          <w:szCs w:val="24"/>
        </w:rPr>
        <w:t>% de ellos</w:t>
      </w:r>
      <w:r>
        <w:rPr>
          <w:color w:val="000000"/>
          <w:szCs w:val="24"/>
        </w:rPr>
        <w:t xml:space="preserve"> -</w:t>
      </w:r>
      <w:r w:rsidRPr="001E6BEB">
        <w:rPr>
          <w:color w:val="000000"/>
          <w:szCs w:val="24"/>
        </w:rPr>
        <w:t xml:space="preserve"> y en segundo término a la falta de datación y de referencias a la fecha de la última revisión o actualización de </w:t>
      </w:r>
      <w:r>
        <w:rPr>
          <w:color w:val="000000"/>
          <w:szCs w:val="24"/>
        </w:rPr>
        <w:t xml:space="preserve">algunas de las </w:t>
      </w:r>
      <w:r w:rsidRPr="001E6BEB">
        <w:rPr>
          <w:color w:val="000000"/>
          <w:szCs w:val="24"/>
        </w:rPr>
        <w:t xml:space="preserve"> informacion</w:t>
      </w:r>
      <w:r>
        <w:rPr>
          <w:color w:val="000000"/>
          <w:szCs w:val="24"/>
        </w:rPr>
        <w:t xml:space="preserve">es </w:t>
      </w:r>
      <w:r w:rsidRPr="001E6BEB">
        <w:rPr>
          <w:color w:val="000000"/>
          <w:szCs w:val="24"/>
        </w:rPr>
        <w:t xml:space="preserve"> publicada</w:t>
      </w:r>
      <w:r>
        <w:rPr>
          <w:color w:val="000000"/>
          <w:szCs w:val="24"/>
        </w:rPr>
        <w:t>s</w:t>
      </w:r>
      <w:r w:rsidRPr="001E6BEB">
        <w:rPr>
          <w:color w:val="000000"/>
          <w:szCs w:val="24"/>
        </w:rPr>
        <w:t>.</w:t>
      </w:r>
    </w:p>
    <w:p w:rsidR="00D178C4" w:rsidRDefault="00D178C4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lastRenderedPageBreak/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26835" cy="1403985"/>
                <wp:effectExtent l="0" t="0" r="12065" b="2286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8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253" w:rsidRDefault="00563253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563253" w:rsidRDefault="00563253">
                            <w:pP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D178C4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Laboratorios </w:t>
                            </w:r>
                            <w:proofErr w:type="spellStart"/>
                            <w:r w:rsidRPr="00D178C4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Rovi</w:t>
                            </w:r>
                            <w:proofErr w:type="spellEnd"/>
                            <w:r w:rsidRPr="00D178C4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publica información adicional a la obligatoria que es relevante desde el punto de vista de la transparencia aunque parte de estas informaciones están establecidas por la normativa de sociedades cotizadas. Así se publica:</w:t>
                            </w:r>
                          </w:p>
                          <w:p w:rsidR="00563253" w:rsidRDefault="00563253" w:rsidP="0056325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El Código Ético</w:t>
                            </w:r>
                          </w:p>
                          <w:p w:rsidR="00563253" w:rsidRDefault="00563253" w:rsidP="0056325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Diversos informes y memoria sobre gobierno corporativo o los, estados no financieros – que recoge una amplia información sobre la compañía –</w:t>
                            </w:r>
                          </w:p>
                          <w:p w:rsidR="00563253" w:rsidRDefault="00563253" w:rsidP="0056325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Los Acuerdos de la Junta de Accionistas</w:t>
                            </w:r>
                          </w:p>
                          <w:p w:rsidR="00563253" w:rsidRPr="00563253" w:rsidRDefault="00563253" w:rsidP="0056325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 w:rsidRPr="0056325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Información sobre las diferentes políticas de la compañía.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506.05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ToLAIAAFMEAAAOAAAAZHJzL2Uyb0RvYy54bWysVNtu2zAMfR+wfxD0vjhJkyw16hRdugwD&#10;ugvQ7QMYSY6FyaImKbG7ry8lp2l2exnmB0GUqMPDQ9JX131r2EH5oNFWfDIac6asQKntruJfv2xe&#10;LTkLEawEg1ZV/EEFfr16+eKqc6WaYoNGKs8IxIaycxVvYnRlUQTRqBbCCJ2ydFmjbyGS6XeF9NAR&#10;emuK6Xi8KDr00nkUKgQ6vR0u+Srj17US8VNdBxWZqThxi3n1ed2mtVhdQbnz4BotjjTgH1i0oC0F&#10;PUHdQgS29/o3qFYLjwHrOBLYFljXWqicA2UzGf+SzX0DTuVcSJzgTjKF/wcrPh4+e6ZlxeecWWip&#10;ROs9SI9MKhZVH5FNk0idCyX53jvyjv0b7KnYOeHg7lB8C8ziugG7UzfeY9cokERykl4WZ08HnJBA&#10;tt0HlBQN9hEzUF/7NilImjBCp2I9nApEPJigw8VsulheEFNBd5PZ+OJyOc8xoHx67nyI7xS2LG0q&#10;7qkDMjwc7kJMdKB8cknRAhotN9qYbPjddm08OwB1yyZ/R/Sf3IxlXcUv59P5oMBfIcb5+xNEqyO1&#10;vdFtxZcnJyiTbm+tzE0ZQZthT5SNPQqZtBtUjP22z4WbpQBJ5C3KB1LW49DlNJW0adD/4KyjDq94&#10;+L4Hrzgz7y1V53Iym6WRyMZs/npKhj+/2Z7fgBUEVfHI2bBdxzxGWTd3Q1Xc6KzvM5MjZercLPtx&#10;ytJonNvZ6/lfsHoEAAD//wMAUEsDBBQABgAIAAAAIQAS40CQ2wAAAAYBAAAPAAAAZHJzL2Rvd25y&#10;ZXYueG1sTI/BTsMwEETvSPyDtUhcKuo4qBVKs6mgUk+cGsrdjZckarwOttumf4/LBS4rjWY087Zc&#10;T3YQZ/Khd4yg5hkI4saZnluE/cf26QVEiJqNHhwTwpUCrKv7u1IXxl14R+c6tiKVcCg0QhfjWEgZ&#10;mo6sDnM3Eifvy3mrY5K+lcbrSyq3g8yzbCmt7jktdHqkTUfNsT5ZhOV3/Tx7/zQz3l23b76xC7PZ&#10;LxAfH6bXFYhIU/wLww0/oUOVmA7uxCaIASE9En/vzctUrkAcEPJcKZBVKf/jVz8AAAD//wMAUEsB&#10;Ai0AFAAGAAgAAAAhALaDOJL+AAAA4QEAABMAAAAAAAAAAAAAAAAAAAAAAFtDb250ZW50X1R5cGVz&#10;XS54bWxQSwECLQAUAAYACAAAACEAOP0h/9YAAACUAQAACwAAAAAAAAAAAAAAAAAvAQAAX3JlbHMv&#10;LnJlbHNQSwECLQAUAAYACAAAACEA3aPU6CwCAABTBAAADgAAAAAAAAAAAAAAAAAuAgAAZHJzL2Uy&#10;b0RvYy54bWxQSwECLQAUAAYACAAAACEAEuNAkNsAAAAGAQAADwAAAAAAAAAAAAAAAACGBAAAZHJz&#10;L2Rvd25yZXYueG1sUEsFBgAAAAAEAAQA8wAAAI4FAAAAAA==&#10;">
                <v:textbox style="mso-fit-shape-to-text:t">
                  <w:txbxContent>
                    <w:p w:rsidR="00563253" w:rsidRDefault="00563253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563253" w:rsidRDefault="00563253">
                      <w:pP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D178C4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Laboratorios </w:t>
                      </w:r>
                      <w:proofErr w:type="spellStart"/>
                      <w:r w:rsidRPr="00D178C4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Rovi</w:t>
                      </w:r>
                      <w:proofErr w:type="spellEnd"/>
                      <w:r w:rsidRPr="00D178C4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publica información adicional a la obligatoria que es relevante desde el punto de vista de la transparencia aunque parte de estas informaciones están establecidas por la normativa de sociedades cotizadas. Así se publica:</w:t>
                      </w:r>
                    </w:p>
                    <w:p w:rsidR="00563253" w:rsidRDefault="00563253" w:rsidP="0056325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El Código Ético</w:t>
                      </w:r>
                    </w:p>
                    <w:p w:rsidR="00563253" w:rsidRDefault="00563253" w:rsidP="0056325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Diversos informes y memoria sobre gobierno corporativo o los, estados no financieros – que recoge una amplia información sobre la compañía –</w:t>
                      </w:r>
                    </w:p>
                    <w:p w:rsidR="00563253" w:rsidRDefault="00563253" w:rsidP="0056325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Los Acuerdos de la Junta de Accionistas</w:t>
                      </w:r>
                    </w:p>
                    <w:p w:rsidR="00563253" w:rsidRPr="00563253" w:rsidRDefault="00563253" w:rsidP="0056325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color w:val="00642D"/>
                        </w:rPr>
                      </w:pPr>
                      <w:r w:rsidRPr="0056325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Información sobre las diferentes políticas de la compañía.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B40246" w:rsidRDefault="00563253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764D12" wp14:editId="2E777366">
                <wp:simplePos x="0" y="0"/>
                <wp:positionH relativeFrom="column">
                  <wp:posOffset>66675</wp:posOffset>
                </wp:positionH>
                <wp:positionV relativeFrom="paragraph">
                  <wp:posOffset>26035</wp:posOffset>
                </wp:positionV>
                <wp:extent cx="6464935" cy="914400"/>
                <wp:effectExtent l="0" t="0" r="12065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253" w:rsidRDefault="00563253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563253" w:rsidRPr="00563253" w:rsidRDefault="00563253" w:rsidP="002A154B">
                            <w:pP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56325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Dado que Laboratorios </w:t>
                            </w:r>
                            <w:proofErr w:type="spellStart"/>
                            <w:r w:rsidRPr="0056325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Rovi</w:t>
                            </w:r>
                            <w:proofErr w:type="spellEnd"/>
                            <w:r w:rsidRPr="0056325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carece de un Portal de Transparencia, no cabe reseñar buenas prácticas.</w:t>
                            </w:r>
                          </w:p>
                          <w:p w:rsidR="00563253" w:rsidRPr="00563253" w:rsidRDefault="00563253" w:rsidP="002A154B">
                            <w:pP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</w:p>
                          <w:p w:rsidR="00563253" w:rsidRPr="002A154B" w:rsidRDefault="00563253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.25pt;margin-top:2.05pt;width:509.0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WxoKgIAAFIEAAAOAAAAZHJzL2Uyb0RvYy54bWysVNuO0zAQfUfiHyy/06SlLbtR09XSpQhp&#10;uUgLHzCxncbC8QTbbbJ8/Y6dtlQLvCDyYNme8ZmZc2ayuhlaww7KeY225NNJzpmyAqW2u5J/+7p9&#10;dcWZD2AlGLSq5I/K85v1yxervivUDBs0UjlGINYXfVfyJoSuyDIvGtWCn2CnLBlrdC0EOrpdJh30&#10;hN6abJbny6xHJzuHQnlPt3ejka8Tfl0rET7XtVeBmZJTbiGtLq1VXLP1Coqdg67R4pgG/EMWLWhL&#10;Qc9QdxCA7Z3+DarVwqHHOkwEthnWtRYq1UDVTPNn1Tw00KlUC5HjuzNN/v/Bik+HL45pWfIlZxZa&#10;kmizB+mQScWCGgKyWSSp73xBvg8deYfhLQ4kdirYd/covntmcdOA3alb57BvFEhKchpfZhdPRxwf&#10;Qar+I0qKBvuACWioXRsZJE4YoZNYj2eBKA8m6HI5X86vXy84E2S7ns7neVIwg+L0unM+vFfYsrgp&#10;uaMGSOhwuPchZgPFySUG82i03Gpj0sHtqo1x7ADULNv0pQKeuRnLeoq+mC1GAv4KkafvTxCtDtT1&#10;Rrclvzo7QRFpe2dl6skA2ox7StnYI4+RupHEMFRD0m1xkqdC+UjEOhybnIaSNg26n5z11OAl9z/2&#10;4BRn5oMlcRJ9NBHpMF+8mRHj7tJSXVrACoIqeeBs3G5CmqLIm8VbErHWid+o9pjJMWVq3ET7ccji&#10;ZFyek9evX8H6CQAA//8DAFBLAwQUAAYACAAAACEAt1r/l94AAAAJAQAADwAAAGRycy9kb3ducmV2&#10;LnhtbEyPwU7DMBBE70j8g7VIXBC1U0IIIU6FkED0BgXB1Y23SYS9Drabhr/HPcFtRzOafVOvZmvY&#10;hD4MjiRkCwEMqXV6oE7C+9vjZQksREVaGUco4QcDrJrTk1pV2h3oFadN7FgqoVApCX2MY8V5aHu0&#10;KizciJS8nfNWxSR9x7VXh1RuDV8KUXCrBkofejXiQ4/t12ZvJZT58/QZ1lcvH22xM7fx4mZ6+vZS&#10;np/N93fAIs7xLwxH/IQOTWLauj3pwEzS4jolJeQZsKMtlmUBbJuuvMyANzX/v6D5BQAA//8DAFBL&#10;AQItABQABgAIAAAAIQC2gziS/gAAAOEBAAATAAAAAAAAAAAAAAAAAAAAAABbQ29udGVudF9UeXBl&#10;c10ueG1sUEsBAi0AFAAGAAgAAAAhADj9If/WAAAAlAEAAAsAAAAAAAAAAAAAAAAALwEAAF9yZWxz&#10;Ly5yZWxzUEsBAi0AFAAGAAgAAAAhACLVbGgqAgAAUgQAAA4AAAAAAAAAAAAAAAAALgIAAGRycy9l&#10;Mm9Eb2MueG1sUEsBAi0AFAAGAAgAAAAhALda/5feAAAACQEAAA8AAAAAAAAAAAAAAAAAhAQAAGRy&#10;cy9kb3ducmV2LnhtbFBLBQYAAAAABAAEAPMAAACPBQAAAAA=&#10;">
                <v:textbox>
                  <w:txbxContent>
                    <w:p w:rsidR="00563253" w:rsidRDefault="00563253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563253" w:rsidRPr="00563253" w:rsidRDefault="00563253" w:rsidP="002A154B">
                      <w:pP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56325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Dado que Laboratorios </w:t>
                      </w:r>
                      <w:proofErr w:type="spellStart"/>
                      <w:r w:rsidRPr="0056325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Rovi</w:t>
                      </w:r>
                      <w:proofErr w:type="spellEnd"/>
                      <w:r w:rsidRPr="0056325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carece de un Portal de Transparencia, no cabe reseñar buenas prácticas.</w:t>
                      </w:r>
                    </w:p>
                    <w:p w:rsidR="00563253" w:rsidRPr="00563253" w:rsidRDefault="00563253" w:rsidP="002A154B">
                      <w:pP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</w:p>
                    <w:p w:rsidR="00563253" w:rsidRPr="002A154B" w:rsidRDefault="00563253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1402" w:rsidRDefault="00561402"/>
    <w:p w:rsidR="00563253" w:rsidRDefault="00563253"/>
    <w:p w:rsidR="00563253" w:rsidRDefault="00563253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563253" w:rsidRPr="001E6BEB" w:rsidRDefault="00563253" w:rsidP="00563253">
      <w:pPr>
        <w:spacing w:before="120" w:after="120" w:line="312" w:lineRule="auto"/>
        <w:jc w:val="both"/>
        <w:rPr>
          <w:rFonts w:eastAsia="Times New Roman" w:cs="Arial"/>
        </w:rPr>
      </w:pPr>
      <w:r w:rsidRPr="001E6BEB">
        <w:rPr>
          <w:rFonts w:eastAsia="Times New Roman" w:cs="Arial"/>
        </w:rPr>
        <w:t xml:space="preserve">Como se ha indicado el cumplimiento de las obligaciones de transparencia de la LTAIBG por parte de </w:t>
      </w:r>
      <w:r>
        <w:rPr>
          <w:rFonts w:eastAsia="Times New Roman" w:cs="Arial"/>
        </w:rPr>
        <w:t xml:space="preserve">Laboratorios </w:t>
      </w:r>
      <w:proofErr w:type="spellStart"/>
      <w:r>
        <w:rPr>
          <w:rFonts w:eastAsia="Times New Roman" w:cs="Arial"/>
        </w:rPr>
        <w:t>Rovi</w:t>
      </w:r>
      <w:proofErr w:type="spellEnd"/>
      <w:r w:rsidRPr="001E6BEB">
        <w:rPr>
          <w:rFonts w:eastAsia="Times New Roman" w:cs="Arial"/>
        </w:rPr>
        <w:t xml:space="preserve"> en función de la información disponible en su página web alcanza el </w:t>
      </w:r>
      <w:r>
        <w:rPr>
          <w:rFonts w:eastAsia="Times New Roman" w:cs="Arial"/>
        </w:rPr>
        <w:t>62,2</w:t>
      </w:r>
      <w:r w:rsidRPr="001E6BEB">
        <w:rPr>
          <w:rFonts w:eastAsia="Times New Roman" w:cs="Arial"/>
        </w:rPr>
        <w:t xml:space="preserve">%. </w:t>
      </w:r>
    </w:p>
    <w:p w:rsidR="00563253" w:rsidRPr="001E6BEB" w:rsidRDefault="00563253" w:rsidP="00563253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1E6BEB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>
        <w:rPr>
          <w:rFonts w:eastAsia="Times New Roman" w:cs="Arial"/>
        </w:rPr>
        <w:t xml:space="preserve">Laboratorios </w:t>
      </w:r>
      <w:proofErr w:type="spellStart"/>
      <w:r>
        <w:rPr>
          <w:rFonts w:eastAsia="Times New Roman" w:cs="Arial"/>
        </w:rPr>
        <w:t>Rovi</w:t>
      </w:r>
      <w:proofErr w:type="spellEnd"/>
      <w:r w:rsidRPr="001E6BEB">
        <w:rPr>
          <w:rFonts w:eastAsia="Times New Roman" w:cs="Arial"/>
        </w:rPr>
        <w:t xml:space="preserve">, este CTBG </w:t>
      </w:r>
      <w:r w:rsidRPr="001E6BEB">
        <w:rPr>
          <w:rFonts w:eastAsiaTheme="majorEastAsia" w:cs="Arial"/>
          <w:b/>
          <w:bCs/>
          <w:color w:val="50866C"/>
        </w:rPr>
        <w:t>recomienda:</w:t>
      </w:r>
    </w:p>
    <w:p w:rsidR="00563253" w:rsidRPr="001E6BEB" w:rsidRDefault="00563253" w:rsidP="00563253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563253" w:rsidRPr="001E6BEB" w:rsidRDefault="00563253" w:rsidP="00563253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563253" w:rsidRPr="001E6BEB" w:rsidRDefault="00AE34DB" w:rsidP="00563253">
      <w:pPr>
        <w:spacing w:before="120" w:after="120" w:line="312" w:lineRule="auto"/>
        <w:jc w:val="both"/>
      </w:pPr>
      <w:r>
        <w:rPr>
          <w:rFonts w:eastAsia="Times New Roman" w:cs="Arial"/>
        </w:rPr>
        <w:t xml:space="preserve">Laboratorios </w:t>
      </w:r>
      <w:proofErr w:type="spellStart"/>
      <w:r>
        <w:rPr>
          <w:rFonts w:eastAsia="Times New Roman" w:cs="Arial"/>
        </w:rPr>
        <w:t>Rovi</w:t>
      </w:r>
      <w:proofErr w:type="spellEnd"/>
      <w:r w:rsidRPr="001E6BEB">
        <w:rPr>
          <w:rFonts w:eastAsia="Times New Roman" w:cs="Arial"/>
        </w:rPr>
        <w:t xml:space="preserve"> </w:t>
      </w:r>
      <w:r w:rsidR="00563253" w:rsidRPr="001E6BEB">
        <w:t>debería habilitar un Portal de Transparencia que se recomienda se estructure conforme al patrón que establece la LTAIBG: Información Institucional y Organizativa;  e Información Económica y Presupuestaria.</w:t>
      </w:r>
    </w:p>
    <w:p w:rsidR="00563253" w:rsidRPr="001E6BEB" w:rsidRDefault="00563253" w:rsidP="00563253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563253" w:rsidRPr="001E6BEB" w:rsidRDefault="00563253" w:rsidP="00563253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563253" w:rsidRPr="001E6BEB" w:rsidRDefault="00563253" w:rsidP="00563253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lastRenderedPageBreak/>
        <w:t>Incorporación de información</w:t>
      </w:r>
    </w:p>
    <w:p w:rsidR="00563253" w:rsidRPr="001E6BEB" w:rsidRDefault="00563253" w:rsidP="00563253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563253" w:rsidRPr="001E6BEB" w:rsidRDefault="00563253" w:rsidP="00563253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563253" w:rsidRPr="001E6BEB" w:rsidRDefault="00563253" w:rsidP="00563253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563253" w:rsidRPr="001E6BEB" w:rsidRDefault="00563253" w:rsidP="00563253">
      <w:pPr>
        <w:numPr>
          <w:ilvl w:val="0"/>
          <w:numId w:val="9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t xml:space="preserve">Debe publicarse el organigrama de </w:t>
      </w:r>
      <w:r w:rsidR="00AE34DB">
        <w:rPr>
          <w:rFonts w:eastAsia="Times New Roman" w:cs="Arial"/>
        </w:rPr>
        <w:t xml:space="preserve">Laboratorios </w:t>
      </w:r>
      <w:proofErr w:type="spellStart"/>
      <w:r w:rsidR="00AE34DB">
        <w:rPr>
          <w:rFonts w:eastAsia="Times New Roman" w:cs="Arial"/>
        </w:rPr>
        <w:t>Rovi</w:t>
      </w:r>
      <w:proofErr w:type="spellEnd"/>
      <w:r w:rsidRPr="001E6BEB">
        <w:rPr>
          <w:rFonts w:eastAsiaTheme="minorHAnsi" w:cs="Arial"/>
          <w:szCs w:val="24"/>
          <w:lang w:eastAsia="en-US" w:bidi="es-ES"/>
        </w:rPr>
        <w:t>.</w:t>
      </w:r>
    </w:p>
    <w:p w:rsidR="00563253" w:rsidRPr="001E6BEB" w:rsidRDefault="00563253" w:rsidP="00563253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563253" w:rsidRPr="001E6BEB" w:rsidRDefault="00563253" w:rsidP="00563253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563253" w:rsidRPr="001E6BEB" w:rsidRDefault="00563253" w:rsidP="00563253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563253" w:rsidRPr="001E6BEB" w:rsidRDefault="00563253" w:rsidP="00563253">
      <w:pPr>
        <w:numPr>
          <w:ilvl w:val="0"/>
          <w:numId w:val="10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información sobre los contratos adjudicados por administraciones públicas, incluidos los contratos menores, con indicación del objeto, duración, importe de licitación y de adjudicación.</w:t>
      </w:r>
    </w:p>
    <w:p w:rsidR="00563253" w:rsidRPr="001E6BEB" w:rsidRDefault="00563253" w:rsidP="00563253">
      <w:pPr>
        <w:numPr>
          <w:ilvl w:val="0"/>
          <w:numId w:val="10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563253" w:rsidRPr="001E6BEB" w:rsidRDefault="00563253" w:rsidP="00563253">
      <w:pPr>
        <w:numPr>
          <w:ilvl w:val="0"/>
          <w:numId w:val="10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Debe </w:t>
      </w:r>
      <w:r>
        <w:rPr>
          <w:rFonts w:eastAsia="Times New Roman" w:cs="Arial"/>
          <w:bCs/>
          <w:szCs w:val="36"/>
        </w:rPr>
        <w:t>informarse</w:t>
      </w:r>
      <w:r w:rsidRPr="001E6BEB">
        <w:rPr>
          <w:rFonts w:eastAsia="Times New Roman" w:cs="Arial"/>
          <w:bCs/>
          <w:szCs w:val="36"/>
        </w:rPr>
        <w:t xml:space="preserve"> sobre subvenciones y ayudas públicas percibidas.</w:t>
      </w:r>
    </w:p>
    <w:p w:rsidR="00563253" w:rsidRPr="001E6BEB" w:rsidRDefault="00563253" w:rsidP="00AE34DB">
      <w:pPr>
        <w:spacing w:before="120" w:after="120" w:line="312" w:lineRule="auto"/>
        <w:ind w:left="720"/>
        <w:jc w:val="both"/>
        <w:rPr>
          <w:rFonts w:cs="Arial"/>
          <w:bCs/>
        </w:rPr>
      </w:pPr>
    </w:p>
    <w:p w:rsidR="00563253" w:rsidRPr="001E6BEB" w:rsidRDefault="00563253" w:rsidP="00563253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563253" w:rsidRPr="001E6BEB" w:rsidRDefault="00563253" w:rsidP="00563253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563253" w:rsidRPr="001E6BEB" w:rsidRDefault="00563253" w:rsidP="00563253">
      <w:pPr>
        <w:numPr>
          <w:ilvl w:val="0"/>
          <w:numId w:val="11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563253" w:rsidRPr="001E6BEB" w:rsidRDefault="00563253" w:rsidP="00563253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563253" w:rsidRPr="001E6BEB" w:rsidRDefault="00563253" w:rsidP="00563253">
      <w:pPr>
        <w:numPr>
          <w:ilvl w:val="0"/>
          <w:numId w:val="11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563253" w:rsidRPr="001E6BEB" w:rsidRDefault="00563253" w:rsidP="00563253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AE34DB" w:rsidRDefault="00AE34DB" w:rsidP="00563253">
      <w:pPr>
        <w:rPr>
          <w:rFonts w:cs="Arial"/>
        </w:rPr>
      </w:pPr>
    </w:p>
    <w:p w:rsidR="00563253" w:rsidRPr="001E6BEB" w:rsidRDefault="00563253" w:rsidP="00563253">
      <w:r w:rsidRPr="001E6BEB">
        <w:rPr>
          <w:rFonts w:cs="Arial"/>
        </w:rPr>
        <w:t>Madrid, octubre de 2021</w:t>
      </w:r>
    </w:p>
    <w:p w:rsidR="00B40246" w:rsidRDefault="00B40246"/>
    <w:p w:rsidR="00121C30" w:rsidRDefault="00121C30">
      <w:r>
        <w:br w:type="page"/>
      </w:r>
    </w:p>
    <w:p w:rsidR="00121C30" w:rsidRPr="00121C30" w:rsidRDefault="002763DD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E2788B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E2788B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E2788B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E2788B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E2788B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E2788B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E2788B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E2788B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E2788B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E2788B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E2788B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E2788B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E2788B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E2788B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E2788B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E2788B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E2788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E2788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E2788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E2788B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E2788B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2788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E2788B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2788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E2788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2788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E2788B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2788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E2788B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2788B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E2788B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E2788B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E2788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E2788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E2788B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E2788B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E2788B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253" w:rsidRDefault="00563253" w:rsidP="00932008">
      <w:pPr>
        <w:spacing w:after="0" w:line="240" w:lineRule="auto"/>
      </w:pPr>
      <w:r>
        <w:separator/>
      </w:r>
    </w:p>
  </w:endnote>
  <w:endnote w:type="continuationSeparator" w:id="0">
    <w:p w:rsidR="00563253" w:rsidRDefault="00563253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253" w:rsidRDefault="0056325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253" w:rsidRDefault="0056325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253" w:rsidRDefault="005632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253" w:rsidRDefault="00563253" w:rsidP="00932008">
      <w:pPr>
        <w:spacing w:after="0" w:line="240" w:lineRule="auto"/>
      </w:pPr>
      <w:r>
        <w:separator/>
      </w:r>
    </w:p>
  </w:footnote>
  <w:footnote w:type="continuationSeparator" w:id="0">
    <w:p w:rsidR="00563253" w:rsidRDefault="00563253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253" w:rsidRDefault="0056325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253" w:rsidRDefault="0056325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253" w:rsidRDefault="005632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05009F"/>
    <w:multiLevelType w:val="hybridMultilevel"/>
    <w:tmpl w:val="0EA4F5E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276D4"/>
    <w:multiLevelType w:val="hybridMultilevel"/>
    <w:tmpl w:val="00B6B4E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1E39"/>
    <w:rsid w:val="000217F2"/>
    <w:rsid w:val="000262A3"/>
    <w:rsid w:val="00045308"/>
    <w:rsid w:val="0006666A"/>
    <w:rsid w:val="000965B3"/>
    <w:rsid w:val="000C6CFF"/>
    <w:rsid w:val="00102733"/>
    <w:rsid w:val="00121C30"/>
    <w:rsid w:val="00142AE2"/>
    <w:rsid w:val="001561A4"/>
    <w:rsid w:val="001B614A"/>
    <w:rsid w:val="002513DC"/>
    <w:rsid w:val="00265501"/>
    <w:rsid w:val="002763DD"/>
    <w:rsid w:val="002A154B"/>
    <w:rsid w:val="002A3BD9"/>
    <w:rsid w:val="00316B14"/>
    <w:rsid w:val="0033717A"/>
    <w:rsid w:val="00396CC7"/>
    <w:rsid w:val="003F271E"/>
    <w:rsid w:val="003F4EA6"/>
    <w:rsid w:val="003F572A"/>
    <w:rsid w:val="004A56F3"/>
    <w:rsid w:val="004F2655"/>
    <w:rsid w:val="00521DA9"/>
    <w:rsid w:val="00544E0C"/>
    <w:rsid w:val="0056132B"/>
    <w:rsid w:val="00561402"/>
    <w:rsid w:val="00563253"/>
    <w:rsid w:val="0057532F"/>
    <w:rsid w:val="005A426D"/>
    <w:rsid w:val="005B13BD"/>
    <w:rsid w:val="005B6CF5"/>
    <w:rsid w:val="005F29B8"/>
    <w:rsid w:val="00627D63"/>
    <w:rsid w:val="006331DA"/>
    <w:rsid w:val="006443FF"/>
    <w:rsid w:val="00695F53"/>
    <w:rsid w:val="006A2766"/>
    <w:rsid w:val="00710031"/>
    <w:rsid w:val="00743756"/>
    <w:rsid w:val="007B0F99"/>
    <w:rsid w:val="007D5559"/>
    <w:rsid w:val="007D6847"/>
    <w:rsid w:val="00806612"/>
    <w:rsid w:val="00843911"/>
    <w:rsid w:val="00844FA9"/>
    <w:rsid w:val="008C1E1E"/>
    <w:rsid w:val="008F6192"/>
    <w:rsid w:val="00932008"/>
    <w:rsid w:val="009609E9"/>
    <w:rsid w:val="009E1D68"/>
    <w:rsid w:val="00A8146B"/>
    <w:rsid w:val="00AC4F51"/>
    <w:rsid w:val="00AD2022"/>
    <w:rsid w:val="00AD2591"/>
    <w:rsid w:val="00AE34DB"/>
    <w:rsid w:val="00AF6C05"/>
    <w:rsid w:val="00B0673F"/>
    <w:rsid w:val="00B40246"/>
    <w:rsid w:val="00B755E7"/>
    <w:rsid w:val="00B841AE"/>
    <w:rsid w:val="00BB6799"/>
    <w:rsid w:val="00BB703B"/>
    <w:rsid w:val="00BD4582"/>
    <w:rsid w:val="00BE6A46"/>
    <w:rsid w:val="00C33A23"/>
    <w:rsid w:val="00C43711"/>
    <w:rsid w:val="00C551A4"/>
    <w:rsid w:val="00C56F44"/>
    <w:rsid w:val="00C5744D"/>
    <w:rsid w:val="00CB5511"/>
    <w:rsid w:val="00CC2049"/>
    <w:rsid w:val="00D178C4"/>
    <w:rsid w:val="00D17F0A"/>
    <w:rsid w:val="00D22945"/>
    <w:rsid w:val="00D96F84"/>
    <w:rsid w:val="00DB1415"/>
    <w:rsid w:val="00DB5FA2"/>
    <w:rsid w:val="00DD5439"/>
    <w:rsid w:val="00DD58B3"/>
    <w:rsid w:val="00DF63E7"/>
    <w:rsid w:val="00DF76DC"/>
    <w:rsid w:val="00E2788B"/>
    <w:rsid w:val="00E3088D"/>
    <w:rsid w:val="00E34195"/>
    <w:rsid w:val="00E47613"/>
    <w:rsid w:val="00E6626E"/>
    <w:rsid w:val="00E8553E"/>
    <w:rsid w:val="00E86099"/>
    <w:rsid w:val="00F06276"/>
    <w:rsid w:val="00F14DA4"/>
    <w:rsid w:val="00F46882"/>
    <w:rsid w:val="00F47C3B"/>
    <w:rsid w:val="00F71D7D"/>
    <w:rsid w:val="00F86BF2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BB7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BB7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E567A"/>
    <w:rsid w:val="00363EF3"/>
    <w:rsid w:val="003D088C"/>
    <w:rsid w:val="005464AE"/>
    <w:rsid w:val="005C13FB"/>
    <w:rsid w:val="005C20CE"/>
    <w:rsid w:val="008C63AF"/>
    <w:rsid w:val="00934D1E"/>
    <w:rsid w:val="00BF2C04"/>
    <w:rsid w:val="00D35513"/>
    <w:rsid w:val="00D56B8E"/>
    <w:rsid w:val="00DB51FE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E7FB8-7CC1-4D21-BB45-C890FEB9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10</TotalTime>
  <Pages>9</Pages>
  <Words>1714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5</cp:revision>
  <cp:lastPrinted>2007-10-26T10:03:00Z</cp:lastPrinted>
  <dcterms:created xsi:type="dcterms:W3CDTF">2021-11-17T08:59:00Z</dcterms:created>
  <dcterms:modified xsi:type="dcterms:W3CDTF">2022-01-12T10:32:00Z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