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6739F" w:rsidRPr="00006957" w:rsidRDefault="0006739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06739F" w:rsidRPr="00006957" w:rsidRDefault="0006739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6739F" w:rsidRDefault="0006739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bookmarkStart w:id="0" w:name="_GoBack"/>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6739F" w:rsidRDefault="0006739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C35F6E" w:rsidRPr="00CB5511" w:rsidTr="00BB6799">
        <w:tc>
          <w:tcPr>
            <w:tcW w:w="3652" w:type="dxa"/>
          </w:tcPr>
          <w:p w:rsidR="00C35F6E" w:rsidRPr="00E34195" w:rsidRDefault="00C35F6E">
            <w:pPr>
              <w:rPr>
                <w:b/>
                <w:color w:val="00642D"/>
                <w:sz w:val="24"/>
                <w:szCs w:val="24"/>
              </w:rPr>
            </w:pPr>
            <w:r w:rsidRPr="00E34195">
              <w:rPr>
                <w:b/>
                <w:color w:val="00642D"/>
                <w:sz w:val="24"/>
                <w:szCs w:val="24"/>
              </w:rPr>
              <w:t>Entidad evaluada</w:t>
            </w:r>
          </w:p>
        </w:tc>
        <w:tc>
          <w:tcPr>
            <w:tcW w:w="6954" w:type="dxa"/>
          </w:tcPr>
          <w:p w:rsidR="00C35F6E" w:rsidRPr="00673E90" w:rsidRDefault="00C35F6E" w:rsidP="00FE7EF0">
            <w:r w:rsidRPr="00673E90">
              <w:t>RED ACOGE</w:t>
            </w:r>
          </w:p>
        </w:tc>
      </w:tr>
      <w:tr w:rsidR="00C35F6E" w:rsidRPr="00CB5511" w:rsidTr="00BB6799">
        <w:tc>
          <w:tcPr>
            <w:tcW w:w="3652" w:type="dxa"/>
          </w:tcPr>
          <w:p w:rsidR="00C35F6E" w:rsidRPr="00E34195" w:rsidRDefault="00C35F6E">
            <w:pPr>
              <w:rPr>
                <w:b/>
                <w:color w:val="00642D"/>
                <w:sz w:val="24"/>
                <w:szCs w:val="24"/>
              </w:rPr>
            </w:pPr>
            <w:r w:rsidRPr="00E34195">
              <w:rPr>
                <w:b/>
                <w:color w:val="00642D"/>
                <w:sz w:val="24"/>
                <w:szCs w:val="24"/>
              </w:rPr>
              <w:t>Fecha de la evaluación</w:t>
            </w:r>
          </w:p>
        </w:tc>
        <w:tc>
          <w:tcPr>
            <w:tcW w:w="6954" w:type="dxa"/>
          </w:tcPr>
          <w:p w:rsidR="00C35F6E" w:rsidRPr="00673E90" w:rsidRDefault="00C35F6E" w:rsidP="00FE7EF0">
            <w:r w:rsidRPr="00673E90">
              <w:t>5 de octubre de 2021.</w:t>
            </w:r>
          </w:p>
        </w:tc>
      </w:tr>
      <w:tr w:rsidR="00C35F6E" w:rsidRPr="00CB5511" w:rsidTr="00BB6799">
        <w:tc>
          <w:tcPr>
            <w:tcW w:w="3652" w:type="dxa"/>
          </w:tcPr>
          <w:p w:rsidR="00C35F6E" w:rsidRPr="00E34195" w:rsidRDefault="00C35F6E">
            <w:pPr>
              <w:rPr>
                <w:b/>
                <w:color w:val="00642D"/>
                <w:sz w:val="24"/>
                <w:szCs w:val="24"/>
              </w:rPr>
            </w:pPr>
            <w:r w:rsidRPr="00E34195">
              <w:rPr>
                <w:b/>
                <w:color w:val="00642D"/>
                <w:sz w:val="24"/>
                <w:szCs w:val="24"/>
              </w:rPr>
              <w:t>URL de la entidad</w:t>
            </w:r>
          </w:p>
        </w:tc>
        <w:tc>
          <w:tcPr>
            <w:tcW w:w="6954" w:type="dxa"/>
          </w:tcPr>
          <w:p w:rsidR="00C35F6E" w:rsidRDefault="00C35F6E" w:rsidP="00FE7EF0">
            <w:r w:rsidRPr="00673E90">
              <w:t>https://redacoge.org/</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5509B0">
        <w:tc>
          <w:tcPr>
            <w:tcW w:w="1760" w:type="dxa"/>
            <w:shd w:val="clear" w:color="auto" w:fill="4D7F52"/>
          </w:tcPr>
          <w:p w:rsidR="00C43711" w:rsidRPr="00F14DA4" w:rsidRDefault="00C43711" w:rsidP="005509B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5509B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5509B0">
            <w:pPr>
              <w:jc w:val="center"/>
              <w:rPr>
                <w:color w:val="FFFFFF" w:themeColor="background1"/>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2.1.a</w:t>
            </w:r>
          </w:p>
        </w:tc>
        <w:tc>
          <w:tcPr>
            <w:tcW w:w="8129" w:type="dxa"/>
          </w:tcPr>
          <w:p w:rsidR="00C43711" w:rsidRPr="00F14DA4" w:rsidRDefault="00C43711" w:rsidP="005509B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Default="00C43711" w:rsidP="005509B0">
            <w:pPr>
              <w:rPr>
                <w:sz w:val="20"/>
                <w:szCs w:val="20"/>
              </w:rPr>
            </w:pPr>
            <w:r>
              <w:rPr>
                <w:sz w:val="20"/>
                <w:szCs w:val="20"/>
              </w:rPr>
              <w:t>2.1.a.1</w:t>
            </w:r>
          </w:p>
        </w:tc>
        <w:tc>
          <w:tcPr>
            <w:tcW w:w="8129" w:type="dxa"/>
          </w:tcPr>
          <w:p w:rsidR="00C43711" w:rsidRDefault="00C43711" w:rsidP="005509B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2.1.b</w:t>
            </w:r>
          </w:p>
        </w:tc>
        <w:tc>
          <w:tcPr>
            <w:tcW w:w="8129" w:type="dxa"/>
          </w:tcPr>
          <w:p w:rsidR="00C43711" w:rsidRPr="00F14DA4" w:rsidRDefault="00C43711" w:rsidP="005509B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2.1.c</w:t>
            </w:r>
          </w:p>
        </w:tc>
        <w:tc>
          <w:tcPr>
            <w:tcW w:w="8129" w:type="dxa"/>
          </w:tcPr>
          <w:p w:rsidR="00C43711" w:rsidRPr="00F14DA4" w:rsidRDefault="00C43711" w:rsidP="005509B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2.1.d</w:t>
            </w:r>
          </w:p>
        </w:tc>
        <w:tc>
          <w:tcPr>
            <w:tcW w:w="8129" w:type="dxa"/>
          </w:tcPr>
          <w:p w:rsidR="00C43711" w:rsidRPr="00F14DA4" w:rsidRDefault="00C43711" w:rsidP="005509B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2.1.e</w:t>
            </w:r>
          </w:p>
        </w:tc>
        <w:tc>
          <w:tcPr>
            <w:tcW w:w="8129" w:type="dxa"/>
          </w:tcPr>
          <w:p w:rsidR="00C43711" w:rsidRPr="00F14DA4" w:rsidRDefault="00C43711" w:rsidP="005509B0">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Default="00C43711" w:rsidP="005509B0">
            <w:pPr>
              <w:rPr>
                <w:sz w:val="20"/>
                <w:szCs w:val="20"/>
              </w:rPr>
            </w:pPr>
            <w:r>
              <w:rPr>
                <w:sz w:val="20"/>
                <w:szCs w:val="20"/>
              </w:rPr>
              <w:t>2.1.f</w:t>
            </w:r>
          </w:p>
        </w:tc>
        <w:tc>
          <w:tcPr>
            <w:tcW w:w="8129" w:type="dxa"/>
          </w:tcPr>
          <w:p w:rsidR="00C43711" w:rsidRDefault="00C43711" w:rsidP="005509B0">
            <w:pPr>
              <w:rPr>
                <w:sz w:val="20"/>
                <w:szCs w:val="20"/>
              </w:rPr>
            </w:pPr>
            <w:r>
              <w:rPr>
                <w:sz w:val="20"/>
                <w:szCs w:val="20"/>
              </w:rPr>
              <w:t>Órganos constitucionales o de relevancia constitucional</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2.1.g</w:t>
            </w:r>
          </w:p>
        </w:tc>
        <w:tc>
          <w:tcPr>
            <w:tcW w:w="8129" w:type="dxa"/>
          </w:tcPr>
          <w:p w:rsidR="00C43711" w:rsidRPr="00F14DA4" w:rsidRDefault="00C43711" w:rsidP="00C56F44">
            <w:pPr>
              <w:rPr>
                <w:sz w:val="20"/>
                <w:szCs w:val="20"/>
              </w:rPr>
            </w:pPr>
            <w:r>
              <w:rPr>
                <w:sz w:val="20"/>
                <w:szCs w:val="20"/>
              </w:rPr>
              <w:t xml:space="preserve">Sociedades Mercantiles </w:t>
            </w:r>
            <w:r w:rsidR="00C56F44">
              <w:rPr>
                <w:sz w:val="20"/>
                <w:szCs w:val="20"/>
              </w:rPr>
              <w:t>del sector público</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2.1.h</w:t>
            </w:r>
          </w:p>
        </w:tc>
        <w:tc>
          <w:tcPr>
            <w:tcW w:w="8129" w:type="dxa"/>
          </w:tcPr>
          <w:p w:rsidR="00C43711" w:rsidRPr="00F14DA4" w:rsidRDefault="002A3BD9" w:rsidP="00C56F44">
            <w:pPr>
              <w:rPr>
                <w:sz w:val="20"/>
                <w:szCs w:val="20"/>
              </w:rPr>
            </w:pPr>
            <w:r>
              <w:rPr>
                <w:sz w:val="20"/>
                <w:szCs w:val="20"/>
              </w:rPr>
              <w:t xml:space="preserve">Fundaciones del </w:t>
            </w:r>
            <w:r w:rsidR="00C56F44">
              <w:rPr>
                <w:sz w:val="20"/>
                <w:szCs w:val="20"/>
              </w:rPr>
              <w:t>s</w:t>
            </w:r>
            <w:r>
              <w:rPr>
                <w:sz w:val="20"/>
                <w:szCs w:val="20"/>
              </w:rPr>
              <w:t xml:space="preserve">ector </w:t>
            </w:r>
            <w:r w:rsidR="00C56F44">
              <w:rPr>
                <w:sz w:val="20"/>
                <w:szCs w:val="20"/>
              </w:rPr>
              <w:t>p</w:t>
            </w:r>
            <w:r>
              <w:rPr>
                <w:sz w:val="20"/>
                <w:szCs w:val="20"/>
              </w:rPr>
              <w:t>úblico</w:t>
            </w:r>
          </w:p>
        </w:tc>
        <w:tc>
          <w:tcPr>
            <w:tcW w:w="709" w:type="dxa"/>
            <w:vAlign w:val="center"/>
          </w:tcPr>
          <w:p w:rsidR="00C43711" w:rsidRPr="004A123A" w:rsidRDefault="00C43711" w:rsidP="005509B0">
            <w:pPr>
              <w:jc w:val="center"/>
              <w:rPr>
                <w:b/>
                <w:sz w:val="20"/>
                <w:szCs w:val="20"/>
              </w:rPr>
            </w:pPr>
          </w:p>
        </w:tc>
      </w:tr>
      <w:tr w:rsidR="002A3BD9" w:rsidRPr="00F14DA4" w:rsidTr="005509B0">
        <w:tc>
          <w:tcPr>
            <w:tcW w:w="1760" w:type="dxa"/>
          </w:tcPr>
          <w:p w:rsidR="002A3BD9" w:rsidRDefault="002A3BD9" w:rsidP="005509B0">
            <w:pPr>
              <w:rPr>
                <w:sz w:val="20"/>
                <w:szCs w:val="20"/>
              </w:rPr>
            </w:pPr>
            <w:r>
              <w:rPr>
                <w:sz w:val="20"/>
                <w:szCs w:val="20"/>
              </w:rPr>
              <w:t>2.1.i</w:t>
            </w:r>
          </w:p>
        </w:tc>
        <w:tc>
          <w:tcPr>
            <w:tcW w:w="8129" w:type="dxa"/>
          </w:tcPr>
          <w:p w:rsidR="002A3BD9" w:rsidRDefault="002A3BD9" w:rsidP="005509B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3.a</w:t>
            </w:r>
          </w:p>
        </w:tc>
        <w:tc>
          <w:tcPr>
            <w:tcW w:w="8129" w:type="dxa"/>
          </w:tcPr>
          <w:p w:rsidR="00C43711" w:rsidRPr="00F14DA4" w:rsidRDefault="00C43711" w:rsidP="005509B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5509B0">
            <w:pPr>
              <w:jc w:val="center"/>
              <w:rPr>
                <w:b/>
                <w:sz w:val="20"/>
                <w:szCs w:val="20"/>
              </w:rPr>
            </w:pPr>
          </w:p>
        </w:tc>
      </w:tr>
      <w:tr w:rsidR="00C43711" w:rsidRPr="00F14DA4" w:rsidTr="005509B0">
        <w:tc>
          <w:tcPr>
            <w:tcW w:w="1760" w:type="dxa"/>
          </w:tcPr>
          <w:p w:rsidR="00C43711" w:rsidRPr="00F14DA4" w:rsidRDefault="00C43711" w:rsidP="005509B0">
            <w:pPr>
              <w:rPr>
                <w:sz w:val="20"/>
                <w:szCs w:val="20"/>
              </w:rPr>
            </w:pPr>
            <w:r>
              <w:rPr>
                <w:sz w:val="20"/>
                <w:szCs w:val="20"/>
              </w:rPr>
              <w:t>3.b</w:t>
            </w:r>
          </w:p>
        </w:tc>
        <w:tc>
          <w:tcPr>
            <w:tcW w:w="8129" w:type="dxa"/>
          </w:tcPr>
          <w:p w:rsidR="00C43711" w:rsidRPr="00F14DA4" w:rsidRDefault="00C43711" w:rsidP="005509B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F46882" w:rsidRDefault="00F46882" w:rsidP="005509B0">
            <w:pPr>
              <w:jc w:val="center"/>
              <w:rPr>
                <w:b/>
                <w:sz w:val="24"/>
                <w:szCs w:val="24"/>
              </w:rPr>
            </w:pPr>
            <w:r w:rsidRPr="00F46882">
              <w:rPr>
                <w:b/>
                <w:sz w:val="24"/>
                <w:szCs w:val="24"/>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5509B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5509B0">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5509B0">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5509B0">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5509B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F46882">
            <w:pPr>
              <w:rPr>
                <w:sz w:val="20"/>
                <w:szCs w:val="20"/>
              </w:rPr>
            </w:pPr>
            <w:r w:rsidRPr="0057532F">
              <w:rPr>
                <w:sz w:val="20"/>
                <w:szCs w:val="20"/>
              </w:rPr>
              <w:t xml:space="preserve">Contratos </w:t>
            </w:r>
            <w:r w:rsidR="00F46882">
              <w:rPr>
                <w:sz w:val="20"/>
                <w:szCs w:val="20"/>
              </w:rPr>
              <w:t>celebrados con una Administración Pública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r w:rsidR="00F46882">
              <w:rPr>
                <w:sz w:val="20"/>
                <w:szCs w:val="20"/>
              </w:rPr>
              <w:t xml:space="preserve"> con una Administración Pública</w:t>
            </w:r>
          </w:p>
        </w:tc>
        <w:tc>
          <w:tcPr>
            <w:tcW w:w="709" w:type="dxa"/>
          </w:tcPr>
          <w:p w:rsidR="00AD2022" w:rsidRPr="00AD2022" w:rsidRDefault="00AD2022" w:rsidP="005B6CF5">
            <w:pPr>
              <w:jc w:val="center"/>
              <w:rPr>
                <w:b/>
              </w:rPr>
            </w:pPr>
            <w:r w:rsidRPr="00AD2022">
              <w:rPr>
                <w:b/>
              </w:rPr>
              <w:t>x</w:t>
            </w: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B0673F" w:rsidP="00C56F44">
            <w:pPr>
              <w:rPr>
                <w:sz w:val="20"/>
                <w:szCs w:val="20"/>
              </w:rPr>
            </w:pPr>
            <w:r w:rsidRPr="0057532F">
              <w:rPr>
                <w:sz w:val="20"/>
                <w:szCs w:val="20"/>
              </w:rPr>
              <w:t xml:space="preserve">Encomiendas </w:t>
            </w:r>
            <w:r>
              <w:rPr>
                <w:sz w:val="20"/>
                <w:szCs w:val="20"/>
              </w:rPr>
              <w:t>de gestión</w:t>
            </w:r>
            <w:r w:rsidR="00C56F44">
              <w:rPr>
                <w:sz w:val="20"/>
                <w:szCs w:val="20"/>
              </w:rPr>
              <w:t xml:space="preserve"> </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r w:rsidR="00F46882">
              <w:rPr>
                <w:sz w:val="20"/>
                <w:szCs w:val="20"/>
              </w:rPr>
              <w:t>percibidas</w:t>
            </w:r>
          </w:p>
        </w:tc>
        <w:tc>
          <w:tcPr>
            <w:tcW w:w="709" w:type="dxa"/>
          </w:tcPr>
          <w:p w:rsidR="00AD2022" w:rsidRPr="00AD2022" w:rsidRDefault="00AD2022" w:rsidP="005B6CF5">
            <w:pPr>
              <w:jc w:val="center"/>
              <w:rPr>
                <w:b/>
              </w:rPr>
            </w:pPr>
            <w:r w:rsidRPr="00AD2022">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5509B0">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5509B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5509B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5509B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5509B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5509B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5509B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EA239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68"/>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FE7EF0" w:rsidP="00FE7EF0">
            <w:pPr>
              <w:spacing w:before="540"/>
              <w:rPr>
                <w:sz w:val="20"/>
                <w:szCs w:val="20"/>
              </w:rPr>
            </w:pPr>
            <w:r>
              <w:rPr>
                <w:sz w:val="20"/>
                <w:szCs w:val="20"/>
              </w:rPr>
              <w:t>RED ACOGE</w:t>
            </w:r>
            <w:r w:rsidR="001D3AD4">
              <w:rPr>
                <w:sz w:val="20"/>
                <w:szCs w:val="20"/>
              </w:rPr>
              <w:t xml:space="preserve"> cuenta con un Portal de Transparencia localizable a través del acceso </w:t>
            </w:r>
            <w:r>
              <w:rPr>
                <w:sz w:val="20"/>
                <w:szCs w:val="20"/>
              </w:rPr>
              <w:t>“QUIÉNES SOMOS”</w:t>
            </w:r>
            <w:r w:rsidR="00460616">
              <w:rPr>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FE7EF0" w:rsidP="00CB5511">
            <w:pPr>
              <w:jc w:val="center"/>
              <w:rPr>
                <w:b/>
                <w:sz w:val="20"/>
                <w:szCs w:val="20"/>
              </w:rPr>
            </w:pPr>
            <w:r>
              <w:rPr>
                <w:rStyle w:val="Ttulo2Car"/>
                <w:sz w:val="32"/>
                <w:szCs w:val="32"/>
                <w:lang w:bidi="es-ES"/>
              </w:rPr>
              <w:sym w:font="Wingdings" w:char="F0FC"/>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68"/>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3D36C8" w:rsidRPr="00932008" w:rsidRDefault="0006739F" w:rsidP="0006739F">
            <w:pPr>
              <w:spacing w:before="800"/>
              <w:rPr>
                <w:sz w:val="20"/>
                <w:szCs w:val="20"/>
              </w:rPr>
            </w:pPr>
            <w:r>
              <w:rPr>
                <w:sz w:val="20"/>
                <w:szCs w:val="20"/>
              </w:rPr>
              <w:t>Aunque la información está organizada no se ajusta al patrón establecido por la LTAIBG. Parta de las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194548" w:rsidP="00CB5511">
            <w:pPr>
              <w:jc w:val="center"/>
              <w:rPr>
                <w:b/>
                <w:sz w:val="20"/>
                <w:szCs w:val="20"/>
              </w:rPr>
            </w:pPr>
            <w:r>
              <w:rPr>
                <w:rStyle w:val="Ttulo2Car"/>
                <w:sz w:val="32"/>
                <w:szCs w:val="32"/>
                <w:lang w:bidi="es-ES"/>
              </w:rPr>
              <w:sym w:font="Wingdings" w:char="F0FC"/>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rsidP="00405EFB">
      <w:pPr>
        <w:spacing w:after="80" w:line="240" w:lineRule="auto"/>
        <w:jc w:val="both"/>
      </w:pPr>
    </w:p>
    <w:p w:rsidR="002513DC" w:rsidRPr="00405EFB" w:rsidRDefault="002513DC" w:rsidP="00E6626E">
      <w:pPr>
        <w:shd w:val="clear" w:color="auto" w:fill="FFFFFF"/>
        <w:spacing w:after="0" w:line="240" w:lineRule="auto"/>
        <w:rPr>
          <w:rFonts w:ascii="Arial" w:eastAsia="Times New Roman" w:hAnsi="Arial" w:cs="Arial"/>
          <w:color w:val="202124"/>
        </w:rPr>
      </w:pPr>
    </w:p>
    <w:p w:rsidR="00396CC7" w:rsidRDefault="00FE7EF0" w:rsidP="00E6626E">
      <w:pPr>
        <w:shd w:val="clear" w:color="auto" w:fill="FFFFFF"/>
        <w:spacing w:after="0" w:line="240" w:lineRule="auto"/>
        <w:rPr>
          <w:rFonts w:ascii="Arial" w:eastAsia="Times New Roman" w:hAnsi="Arial" w:cs="Arial"/>
          <w:color w:val="202124"/>
        </w:rPr>
      </w:pPr>
      <w:r w:rsidRPr="00FE7EF0">
        <w:rPr>
          <w:rFonts w:ascii="Arial" w:eastAsia="Times New Roman" w:hAnsi="Arial" w:cs="Arial"/>
          <w:noProof/>
          <w:color w:val="202124"/>
        </w:rPr>
        <w:drawing>
          <wp:inline distT="0" distB="0" distL="0" distR="0" wp14:anchorId="3322B452" wp14:editId="5E6B0464">
            <wp:extent cx="6543675" cy="3007513"/>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45897" cy="3008534"/>
                    </a:xfrm>
                    <a:prstGeom prst="rect">
                      <a:avLst/>
                    </a:prstGeom>
                  </pic:spPr>
                </pic:pic>
              </a:graphicData>
            </a:graphic>
          </wp:inline>
        </w:drawing>
      </w:r>
    </w:p>
    <w:p w:rsidR="00405EFB" w:rsidRDefault="00405EFB"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06739F" w:rsidRDefault="0006739F" w:rsidP="00E6626E">
      <w:pPr>
        <w:shd w:val="clear" w:color="auto" w:fill="FFFFFF"/>
        <w:spacing w:after="0" w:line="240" w:lineRule="auto"/>
        <w:rPr>
          <w:rFonts w:ascii="Arial" w:eastAsia="Times New Roman" w:hAnsi="Arial" w:cs="Arial"/>
          <w:color w:val="202124"/>
        </w:rPr>
      </w:pPr>
    </w:p>
    <w:p w:rsidR="0006739F" w:rsidRDefault="0006739F" w:rsidP="00E6626E">
      <w:pPr>
        <w:shd w:val="clear" w:color="auto" w:fill="FFFFFF"/>
        <w:spacing w:after="0" w:line="240" w:lineRule="auto"/>
        <w:rPr>
          <w:rFonts w:ascii="Arial" w:eastAsia="Times New Roman" w:hAnsi="Arial" w:cs="Arial"/>
          <w:color w:val="202124"/>
        </w:rPr>
      </w:pPr>
    </w:p>
    <w:p w:rsidR="0006739F" w:rsidRDefault="0006739F" w:rsidP="00E6626E">
      <w:pPr>
        <w:shd w:val="clear" w:color="auto" w:fill="FFFFFF"/>
        <w:spacing w:after="0" w:line="240" w:lineRule="auto"/>
        <w:rPr>
          <w:rFonts w:ascii="Arial" w:eastAsia="Times New Roman" w:hAnsi="Arial" w:cs="Arial"/>
          <w:color w:val="202124"/>
        </w:rPr>
      </w:pPr>
    </w:p>
    <w:p w:rsidR="0006739F" w:rsidRDefault="0006739F" w:rsidP="00E6626E">
      <w:pPr>
        <w:shd w:val="clear" w:color="auto" w:fill="FFFFFF"/>
        <w:spacing w:after="0" w:line="240" w:lineRule="auto"/>
        <w:rPr>
          <w:rFonts w:ascii="Arial" w:eastAsia="Times New Roman" w:hAnsi="Arial" w:cs="Arial"/>
          <w:color w:val="202124"/>
        </w:rPr>
      </w:pPr>
    </w:p>
    <w:p w:rsidR="0006739F" w:rsidRDefault="0006739F" w:rsidP="00E6626E">
      <w:pPr>
        <w:shd w:val="clear" w:color="auto" w:fill="FFFFFF"/>
        <w:spacing w:after="0" w:line="240" w:lineRule="auto"/>
        <w:rPr>
          <w:rFonts w:ascii="Arial" w:eastAsia="Times New Roman" w:hAnsi="Arial" w:cs="Arial"/>
          <w:color w:val="202124"/>
        </w:rPr>
      </w:pPr>
    </w:p>
    <w:p w:rsidR="00405EFB" w:rsidRDefault="00405EFB" w:rsidP="00E6626E">
      <w:pPr>
        <w:shd w:val="clear" w:color="auto" w:fill="FFFFFF"/>
        <w:spacing w:after="0" w:line="240" w:lineRule="auto"/>
        <w:rPr>
          <w:rFonts w:ascii="Arial" w:eastAsia="Times New Roman" w:hAnsi="Arial" w:cs="Arial"/>
          <w:color w:val="202124"/>
        </w:rPr>
      </w:pPr>
    </w:p>
    <w:p w:rsidR="00405EFB" w:rsidRPr="00405EFB" w:rsidRDefault="00405EFB" w:rsidP="00E6626E">
      <w:pPr>
        <w:shd w:val="clear" w:color="auto" w:fill="FFFFFF"/>
        <w:spacing w:after="0" w:line="240" w:lineRule="auto"/>
        <w:rPr>
          <w:rFonts w:ascii="Arial" w:eastAsia="Times New Roman" w:hAnsi="Arial" w:cs="Arial"/>
          <w:color w:val="202124"/>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B1007E">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B100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94548"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194548" w:rsidP="0006739F">
            <w:pPr>
              <w:pStyle w:val="Cuerpodelboletn"/>
              <w:spacing w:before="160"/>
              <w:rPr>
                <w:rStyle w:val="Ttulo2Car"/>
                <w:b w:val="0"/>
                <w:color w:val="auto"/>
                <w:sz w:val="20"/>
                <w:szCs w:val="20"/>
                <w:lang w:bidi="es-ES"/>
              </w:rPr>
            </w:pPr>
            <w:r>
              <w:rPr>
                <w:rStyle w:val="Ttulo2Car"/>
                <w:b w:val="0"/>
                <w:color w:val="auto"/>
                <w:sz w:val="20"/>
                <w:szCs w:val="20"/>
                <w:lang w:bidi="es-ES"/>
              </w:rPr>
              <w:t>No se publica</w:t>
            </w:r>
            <w:r w:rsidR="0006739F">
              <w:rPr>
                <w:rStyle w:val="Ttulo2Car"/>
                <w:b w:val="0"/>
                <w:color w:val="auto"/>
                <w:sz w:val="20"/>
                <w:szCs w:val="20"/>
                <w:lang w:bidi="es-ES"/>
              </w:rPr>
              <w:t xml:space="preserve"> la normativa de carácter que regula las actividades de la asociación</w:t>
            </w:r>
            <w:r>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2513DC">
            <w:pPr>
              <w:spacing w:before="120"/>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2513DC" w:rsidP="00C815AB">
            <w:pPr>
              <w:spacing w:before="120"/>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405EFB">
            <w:pPr>
              <w:pStyle w:val="Cuerpodelboletn"/>
              <w:spacing w:after="120"/>
              <w:rPr>
                <w:rStyle w:val="Ttulo2Car"/>
                <w:b w:val="0"/>
                <w:color w:val="auto"/>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06739F" w:rsidP="00C815AB">
            <w:pPr>
              <w:pStyle w:val="Cuerpodelboletn"/>
              <w:spacing w:before="400"/>
              <w:jc w:val="center"/>
              <w:rPr>
                <w:rStyle w:val="Ttulo2Car"/>
                <w:sz w:val="20"/>
                <w:szCs w:val="20"/>
                <w:lang w:bidi="es-ES"/>
              </w:rPr>
            </w:pPr>
            <w:r w:rsidRPr="001944DC">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5509B0">
            <w:pPr>
              <w:pStyle w:val="Cuerpodelboletn"/>
              <w:spacing w:before="40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94548" w:rsidP="00C815AB">
            <w:pPr>
              <w:pStyle w:val="Cuerpodelboletn"/>
              <w:spacing w:before="120" w:after="120" w:line="312" w:lineRule="auto"/>
              <w:jc w:val="center"/>
              <w:rPr>
                <w:rStyle w:val="Ttulo2Car"/>
                <w:sz w:val="20"/>
                <w:szCs w:val="20"/>
                <w:lang w:bidi="es-ES"/>
              </w:rPr>
            </w:pPr>
            <w:r w:rsidRPr="00280932">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tcPr>
          <w:p w:rsidR="00E34195" w:rsidRPr="00AA145C" w:rsidRDefault="00E34195" w:rsidP="00E3088D">
            <w:pPr>
              <w:pStyle w:val="Cuerpodelboletn"/>
              <w:spacing w:before="120" w:after="120" w:line="312" w:lineRule="auto"/>
              <w:rPr>
                <w:rStyle w:val="Ttulo2Car"/>
                <w:b w:val="0"/>
                <w:color w:val="auto"/>
                <w:sz w:val="20"/>
                <w:szCs w:val="20"/>
                <w:lang w:bidi="es-ES"/>
              </w:rPr>
            </w:pPr>
          </w:p>
        </w:tc>
      </w:tr>
      <w:tr w:rsidR="008B4AC0" w:rsidRPr="00CB5511" w:rsidTr="008B4AC0">
        <w:tc>
          <w:tcPr>
            <w:tcW w:w="1591" w:type="dxa"/>
            <w:vMerge/>
            <w:tcBorders>
              <w:right w:val="single" w:sz="4" w:space="0" w:color="00642D"/>
            </w:tcBorders>
            <w:shd w:val="clear" w:color="auto" w:fill="00642D"/>
          </w:tcPr>
          <w:p w:rsidR="008B4AC0" w:rsidRPr="00CB5511" w:rsidRDefault="008B4AC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8B4AC0" w:rsidRPr="00E34195" w:rsidRDefault="008B4AC0"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B4AC0" w:rsidRDefault="008B4AC0" w:rsidP="008B4AC0">
            <w:pPr>
              <w:jc w:val="center"/>
            </w:pPr>
            <w:r w:rsidRPr="001944DC">
              <w:rPr>
                <w:rStyle w:val="Ttulo2Car"/>
                <w:sz w:val="32"/>
                <w:szCs w:val="32"/>
                <w:lang w:bidi="es-ES"/>
              </w:rPr>
              <w:sym w:font="Wingdings" w:char="F0FC"/>
            </w:r>
          </w:p>
        </w:tc>
        <w:tc>
          <w:tcPr>
            <w:tcW w:w="6037" w:type="dxa"/>
            <w:tcBorders>
              <w:top w:val="single" w:sz="4" w:space="0" w:color="00642D"/>
              <w:left w:val="single" w:sz="4" w:space="0" w:color="00642D"/>
              <w:bottom w:val="single" w:sz="4" w:space="0" w:color="00642D"/>
              <w:right w:val="single" w:sz="4" w:space="0" w:color="00642D"/>
            </w:tcBorders>
            <w:vAlign w:val="center"/>
          </w:tcPr>
          <w:p w:rsidR="008B4AC0" w:rsidRPr="00B23FEC" w:rsidRDefault="008B4AC0" w:rsidP="00B23FEC">
            <w:pPr>
              <w:rPr>
                <w:rStyle w:val="Ttulo2Car"/>
                <w:b w:val="0"/>
                <w:color w:val="auto"/>
                <w:sz w:val="20"/>
                <w:szCs w:val="20"/>
                <w:lang w:bidi="es-ES"/>
              </w:rPr>
            </w:pPr>
          </w:p>
        </w:tc>
      </w:tr>
      <w:tr w:rsidR="008B4AC0" w:rsidRPr="00CB5511" w:rsidTr="008B4AC0">
        <w:tc>
          <w:tcPr>
            <w:tcW w:w="1591" w:type="dxa"/>
            <w:vMerge/>
            <w:tcBorders>
              <w:right w:val="single" w:sz="4" w:space="0" w:color="00642D"/>
            </w:tcBorders>
            <w:shd w:val="clear" w:color="auto" w:fill="00642D"/>
          </w:tcPr>
          <w:p w:rsidR="008B4AC0" w:rsidRPr="00CB5511" w:rsidRDefault="008B4AC0"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8B4AC0" w:rsidRPr="00E34195" w:rsidRDefault="008B4AC0"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B4AC0" w:rsidRDefault="008B4AC0" w:rsidP="008B4AC0">
            <w:pPr>
              <w:jc w:val="center"/>
            </w:pPr>
          </w:p>
        </w:tc>
        <w:tc>
          <w:tcPr>
            <w:tcW w:w="6037" w:type="dxa"/>
            <w:tcBorders>
              <w:top w:val="single" w:sz="4" w:space="0" w:color="00642D"/>
              <w:left w:val="single" w:sz="4" w:space="0" w:color="00642D"/>
              <w:bottom w:val="single" w:sz="4" w:space="0" w:color="00642D"/>
              <w:right w:val="single" w:sz="4" w:space="0" w:color="00642D"/>
            </w:tcBorders>
            <w:vAlign w:val="center"/>
          </w:tcPr>
          <w:p w:rsidR="008B4AC0" w:rsidRPr="00B23FEC" w:rsidRDefault="0006739F" w:rsidP="00B23FEC">
            <w:pPr>
              <w:rPr>
                <w:rStyle w:val="Ttulo2Car"/>
                <w:b w:val="0"/>
                <w:color w:val="auto"/>
                <w:sz w:val="20"/>
                <w:szCs w:val="20"/>
                <w:lang w:bidi="es-ES"/>
              </w:rPr>
            </w:pPr>
            <w:r>
              <w:rPr>
                <w:rStyle w:val="Ttulo2Car"/>
                <w:b w:val="0"/>
                <w:color w:val="auto"/>
                <w:sz w:val="20"/>
                <w:szCs w:val="20"/>
                <w:lang w:bidi="es-ES"/>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59595C" wp14:editId="64C5EC92">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6739F" w:rsidRDefault="0006739F">
                            <w:pPr>
                              <w:rPr>
                                <w:b/>
                                <w:color w:val="00642D"/>
                              </w:rPr>
                            </w:pPr>
                            <w:r w:rsidRPr="00BD4582">
                              <w:rPr>
                                <w:b/>
                                <w:color w:val="00642D"/>
                              </w:rPr>
                              <w:t>Contenidos</w:t>
                            </w:r>
                          </w:p>
                          <w:p w:rsidR="0006739F" w:rsidRPr="00ED29AA" w:rsidRDefault="0006739F" w:rsidP="00BE4A59">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La información publicada no recoge la totalidad de los contenidos obligatorios establecidos en el artículo 6 de la LTAIBG.</w:t>
                            </w:r>
                          </w:p>
                          <w:p w:rsidR="0006739F" w:rsidRDefault="0006739F" w:rsidP="00BE4A59">
                            <w:pPr>
                              <w:numPr>
                                <w:ilvl w:val="0"/>
                                <w:numId w:val="5"/>
                              </w:numPr>
                              <w:spacing w:before="120" w:after="120" w:line="312" w:lineRule="auto"/>
                              <w:contextualSpacing/>
                              <w:jc w:val="both"/>
                              <w:rPr>
                                <w:sz w:val="20"/>
                                <w:szCs w:val="20"/>
                              </w:rPr>
                            </w:pPr>
                            <w:r>
                              <w:rPr>
                                <w:sz w:val="20"/>
                                <w:szCs w:val="20"/>
                              </w:rPr>
                              <w:t xml:space="preserve">No se informa sobre la normativa de carácter general aplicable a la asociación </w:t>
                            </w:r>
                          </w:p>
                          <w:p w:rsidR="0006739F" w:rsidRDefault="0006739F" w:rsidP="00BE4A59">
                            <w:pPr>
                              <w:numPr>
                                <w:ilvl w:val="0"/>
                                <w:numId w:val="5"/>
                              </w:numPr>
                              <w:spacing w:before="120" w:after="120" w:line="312" w:lineRule="auto"/>
                              <w:contextualSpacing/>
                              <w:jc w:val="both"/>
                              <w:rPr>
                                <w:sz w:val="20"/>
                                <w:szCs w:val="20"/>
                              </w:rPr>
                            </w:pPr>
                            <w:r w:rsidRPr="00ED29AA">
                              <w:rPr>
                                <w:sz w:val="20"/>
                                <w:szCs w:val="20"/>
                              </w:rPr>
                              <w:t xml:space="preserve">No se </w:t>
                            </w:r>
                            <w:r>
                              <w:rPr>
                                <w:sz w:val="20"/>
                                <w:szCs w:val="20"/>
                              </w:rPr>
                              <w:t xml:space="preserve">informa sobre el perfil y trayectoria profesional de sus máximos responsables. </w:t>
                            </w:r>
                          </w:p>
                          <w:p w:rsidR="0006739F" w:rsidRDefault="0006739F" w:rsidP="00BE4A59">
                            <w:pPr>
                              <w:rPr>
                                <w:b/>
                                <w:color w:val="00642D"/>
                              </w:rPr>
                            </w:pPr>
                          </w:p>
                          <w:p w:rsidR="0006739F" w:rsidRDefault="0006739F" w:rsidP="00BE4A59">
                            <w:pPr>
                              <w:rPr>
                                <w:b/>
                                <w:color w:val="00642D"/>
                              </w:rPr>
                            </w:pPr>
                            <w:r>
                              <w:rPr>
                                <w:b/>
                                <w:color w:val="00642D"/>
                              </w:rPr>
                              <w:t>Calidad de la Información</w:t>
                            </w:r>
                          </w:p>
                          <w:p w:rsidR="0006739F" w:rsidRDefault="0006739F" w:rsidP="00BE4A59">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06739F" w:rsidRPr="00BD4582" w:rsidRDefault="0006739F" w:rsidP="00BE4A59">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06739F" w:rsidRDefault="0006739F">
                      <w:pPr>
                        <w:rPr>
                          <w:b/>
                          <w:color w:val="00642D"/>
                        </w:rPr>
                      </w:pPr>
                      <w:r w:rsidRPr="00BD4582">
                        <w:rPr>
                          <w:b/>
                          <w:color w:val="00642D"/>
                        </w:rPr>
                        <w:t>Contenidos</w:t>
                      </w:r>
                    </w:p>
                    <w:p w:rsidR="0006739F" w:rsidRPr="00ED29AA" w:rsidRDefault="0006739F" w:rsidP="00BE4A59">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La información publicada no recoge la totalidad de los contenidos obligatorios establecidos en el artículo 6 de la LTAIBG.</w:t>
                      </w:r>
                    </w:p>
                    <w:p w:rsidR="0006739F" w:rsidRDefault="0006739F" w:rsidP="00BE4A59">
                      <w:pPr>
                        <w:numPr>
                          <w:ilvl w:val="0"/>
                          <w:numId w:val="5"/>
                        </w:numPr>
                        <w:spacing w:before="120" w:after="120" w:line="312" w:lineRule="auto"/>
                        <w:contextualSpacing/>
                        <w:jc w:val="both"/>
                        <w:rPr>
                          <w:sz w:val="20"/>
                          <w:szCs w:val="20"/>
                        </w:rPr>
                      </w:pPr>
                      <w:r>
                        <w:rPr>
                          <w:sz w:val="20"/>
                          <w:szCs w:val="20"/>
                        </w:rPr>
                        <w:t xml:space="preserve">No se informa sobre la normativa de carácter general aplicable a la asociación </w:t>
                      </w:r>
                    </w:p>
                    <w:p w:rsidR="0006739F" w:rsidRDefault="0006739F" w:rsidP="00BE4A59">
                      <w:pPr>
                        <w:numPr>
                          <w:ilvl w:val="0"/>
                          <w:numId w:val="5"/>
                        </w:numPr>
                        <w:spacing w:before="120" w:after="120" w:line="312" w:lineRule="auto"/>
                        <w:contextualSpacing/>
                        <w:jc w:val="both"/>
                        <w:rPr>
                          <w:sz w:val="20"/>
                          <w:szCs w:val="20"/>
                        </w:rPr>
                      </w:pPr>
                      <w:r w:rsidRPr="00ED29AA">
                        <w:rPr>
                          <w:sz w:val="20"/>
                          <w:szCs w:val="20"/>
                        </w:rPr>
                        <w:t xml:space="preserve">No se </w:t>
                      </w:r>
                      <w:r>
                        <w:rPr>
                          <w:sz w:val="20"/>
                          <w:szCs w:val="20"/>
                        </w:rPr>
                        <w:t xml:space="preserve">informa sobre el perfil y trayectoria profesional de sus máximos responsables. </w:t>
                      </w:r>
                    </w:p>
                    <w:p w:rsidR="0006739F" w:rsidRDefault="0006739F" w:rsidP="00BE4A59">
                      <w:pPr>
                        <w:rPr>
                          <w:b/>
                          <w:color w:val="00642D"/>
                        </w:rPr>
                      </w:pPr>
                    </w:p>
                    <w:p w:rsidR="0006739F" w:rsidRDefault="0006739F" w:rsidP="00BE4A59">
                      <w:pPr>
                        <w:rPr>
                          <w:b/>
                          <w:color w:val="00642D"/>
                        </w:rPr>
                      </w:pPr>
                      <w:r>
                        <w:rPr>
                          <w:b/>
                          <w:color w:val="00642D"/>
                        </w:rPr>
                        <w:t>Calidad de la Información</w:t>
                      </w:r>
                    </w:p>
                    <w:p w:rsidR="0006739F" w:rsidRDefault="0006739F" w:rsidP="00BE4A59">
                      <w:pPr>
                        <w:numPr>
                          <w:ilvl w:val="0"/>
                          <w:numId w:val="6"/>
                        </w:numPr>
                        <w:spacing w:before="120" w:after="120" w:line="312" w:lineRule="auto"/>
                        <w:contextualSpacing/>
                        <w:jc w:val="both"/>
                        <w:rPr>
                          <w:sz w:val="20"/>
                          <w:szCs w:val="20"/>
                        </w:rPr>
                      </w:pPr>
                      <w:r>
                        <w:rPr>
                          <w:sz w:val="20"/>
                          <w:szCs w:val="20"/>
                        </w:rPr>
                        <w:t xml:space="preserve">No se incluyen </w:t>
                      </w:r>
                      <w:r w:rsidRPr="00ED29AA">
                        <w:rPr>
                          <w:sz w:val="20"/>
                          <w:szCs w:val="20"/>
                        </w:rPr>
                        <w:t>referencias a la última vez que se revisó o actualizó la información.</w:t>
                      </w:r>
                    </w:p>
                    <w:p w:rsidR="0006739F" w:rsidRPr="00BD4582" w:rsidRDefault="0006739F" w:rsidP="00BE4A59">
                      <w:pPr>
                        <w:rPr>
                          <w:b/>
                          <w:color w:val="00642D"/>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D44DED" w:rsidRPr="00E34195" w:rsidTr="00B1007E">
        <w:trPr>
          <w:cantSplit/>
          <w:trHeight w:val="1612"/>
        </w:trPr>
        <w:tc>
          <w:tcPr>
            <w:tcW w:w="1024" w:type="dxa"/>
            <w:shd w:val="clear" w:color="auto" w:fill="00642D"/>
            <w:textDirection w:val="btLr"/>
            <w:vAlign w:val="center"/>
          </w:tcPr>
          <w:p w:rsidR="00D44DED" w:rsidRPr="00E34195"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vAlign w:val="center"/>
          </w:tcPr>
          <w:p w:rsidR="00D44DED" w:rsidRPr="00E34195" w:rsidRDefault="00D44DED" w:rsidP="00B1007E">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D44DED" w:rsidRPr="00E34195" w:rsidRDefault="00D44DED" w:rsidP="00D44DED">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D44DED" w:rsidRPr="00E34195" w:rsidRDefault="00D44DED" w:rsidP="00B100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E4A59" w:rsidRPr="00CB5511" w:rsidTr="00C815AB">
        <w:tc>
          <w:tcPr>
            <w:tcW w:w="1024" w:type="dxa"/>
            <w:vMerge w:val="restart"/>
            <w:tcBorders>
              <w:right w:val="single" w:sz="4" w:space="0" w:color="00642D"/>
            </w:tcBorders>
            <w:shd w:val="clear" w:color="auto" w:fill="00642D"/>
            <w:textDirection w:val="btLr"/>
            <w:vAlign w:val="center"/>
          </w:tcPr>
          <w:p w:rsidR="00BE4A59" w:rsidRPr="00E34195" w:rsidRDefault="00BE4A59"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BE4A59" w:rsidRPr="00CB5511" w:rsidRDefault="00BE4A59" w:rsidP="00D44DED">
            <w:pPr>
              <w:jc w:val="both"/>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una Administración Pública.</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BE4A59"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Pr="000F461D" w:rsidRDefault="000F461D" w:rsidP="00C815AB">
            <w:pPr>
              <w:rPr>
                <w:rStyle w:val="Ttulo2Car"/>
                <w:b w:val="0"/>
                <w:color w:val="auto"/>
                <w:sz w:val="20"/>
                <w:szCs w:val="20"/>
                <w:lang w:bidi="es-ES"/>
              </w:rPr>
            </w:pPr>
            <w:r w:rsidRPr="000F461D">
              <w:rPr>
                <w:rStyle w:val="Ttulo2Car"/>
                <w:b w:val="0"/>
                <w:color w:val="auto"/>
                <w:sz w:val="20"/>
                <w:szCs w:val="20"/>
                <w:lang w:bidi="es-ES"/>
              </w:rPr>
              <w:t>No se ha localizado información</w:t>
            </w:r>
          </w:p>
        </w:tc>
      </w:tr>
      <w:tr w:rsidR="00BE4A59" w:rsidRPr="00CB5511" w:rsidTr="00C815AB">
        <w:trPr>
          <w:trHeight w:val="1001"/>
        </w:trPr>
        <w:tc>
          <w:tcPr>
            <w:tcW w:w="1024" w:type="dxa"/>
            <w:vMerge/>
            <w:tcBorders>
              <w:right w:val="single" w:sz="4" w:space="0" w:color="00642D"/>
            </w:tcBorders>
            <w:shd w:val="clear" w:color="auto" w:fill="00642D"/>
            <w:vAlign w:val="center"/>
          </w:tcPr>
          <w:p w:rsidR="00BE4A59" w:rsidRPr="00E34195" w:rsidRDefault="00BE4A59" w:rsidP="00D44DED">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E4A59" w:rsidRDefault="00BE4A59" w:rsidP="00D44DED">
            <w:pPr>
              <w:spacing w:before="420"/>
              <w:jc w:val="both"/>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BE4A59"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Pr="000F461D" w:rsidRDefault="000F461D" w:rsidP="00BE4A59">
            <w:pPr>
              <w:rPr>
                <w:rStyle w:val="Ttulo2Car"/>
                <w:b w:val="0"/>
                <w:color w:val="auto"/>
                <w:sz w:val="20"/>
                <w:szCs w:val="20"/>
                <w:lang w:bidi="es-ES"/>
              </w:rPr>
            </w:pPr>
            <w:r w:rsidRPr="000F461D">
              <w:rPr>
                <w:rStyle w:val="Ttulo2Car"/>
                <w:b w:val="0"/>
                <w:color w:val="auto"/>
                <w:sz w:val="20"/>
                <w:szCs w:val="20"/>
                <w:lang w:bidi="es-ES"/>
              </w:rPr>
              <w:t>No se ha localizado información</w:t>
            </w:r>
          </w:p>
        </w:tc>
      </w:tr>
      <w:tr w:rsidR="00BE4A59" w:rsidRPr="00CB5511" w:rsidTr="00C815AB">
        <w:trPr>
          <w:trHeight w:val="1388"/>
        </w:trPr>
        <w:tc>
          <w:tcPr>
            <w:tcW w:w="1024" w:type="dxa"/>
            <w:tcBorders>
              <w:right w:val="single" w:sz="4" w:space="0" w:color="00642D"/>
            </w:tcBorders>
            <w:shd w:val="clear" w:color="auto" w:fill="00642D"/>
            <w:textDirection w:val="btLr"/>
            <w:vAlign w:val="center"/>
          </w:tcPr>
          <w:p w:rsidR="00BE4A59" w:rsidRPr="00E34195" w:rsidRDefault="00BE4A59"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BE4A59" w:rsidRPr="00CB5511" w:rsidRDefault="00BE4A59" w:rsidP="00D44DED">
            <w:pPr>
              <w:pStyle w:val="Cuerpodelboletn"/>
              <w:spacing w:before="360" w:after="40"/>
              <w:rPr>
                <w:rStyle w:val="Ttulo2Car"/>
                <w:sz w:val="20"/>
                <w:szCs w:val="20"/>
                <w:lang w:bidi="es-ES"/>
              </w:rPr>
            </w:pPr>
            <w:r w:rsidRPr="009609E9">
              <w:rPr>
                <w:rStyle w:val="Ttulo2Car"/>
                <w:b w:val="0"/>
                <w:color w:val="auto"/>
                <w:sz w:val="20"/>
                <w:szCs w:val="20"/>
                <w:lang w:bidi="es-ES"/>
              </w:rPr>
              <w:t>Relación de los convenios suscritos</w:t>
            </w:r>
            <w:r>
              <w:rPr>
                <w:rStyle w:val="Ttulo2Car"/>
                <w:b w:val="0"/>
                <w:color w:val="auto"/>
                <w:sz w:val="20"/>
                <w:szCs w:val="20"/>
                <w:lang w:bidi="es-ES"/>
              </w:rPr>
              <w:t xml:space="preserve"> con una Administración Pública.</w:t>
            </w:r>
          </w:p>
        </w:tc>
        <w:tc>
          <w:tcPr>
            <w:tcW w:w="567" w:type="dxa"/>
            <w:tcBorders>
              <w:top w:val="single" w:sz="4" w:space="0" w:color="00642D"/>
              <w:left w:val="single" w:sz="4" w:space="0" w:color="00642D"/>
              <w:bottom w:val="single" w:sz="4" w:space="0" w:color="00642D"/>
              <w:right w:val="single" w:sz="4" w:space="0" w:color="00642D"/>
            </w:tcBorders>
            <w:vAlign w:val="center"/>
          </w:tcPr>
          <w:p w:rsidR="00BE4A59" w:rsidRPr="00CB5511" w:rsidRDefault="00BE4A59"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E4A59" w:rsidRPr="000F461D" w:rsidRDefault="0006739F" w:rsidP="00BE4A59">
            <w:pPr>
              <w:rPr>
                <w:rStyle w:val="Ttulo2Car"/>
                <w:b w:val="0"/>
                <w:color w:val="auto"/>
                <w:sz w:val="20"/>
                <w:szCs w:val="20"/>
                <w:lang w:bidi="es-ES"/>
              </w:rPr>
            </w:pPr>
            <w:r w:rsidRPr="000F461D">
              <w:rPr>
                <w:rStyle w:val="Ttulo2Car"/>
                <w:b w:val="0"/>
                <w:color w:val="auto"/>
                <w:sz w:val="20"/>
                <w:szCs w:val="20"/>
                <w:lang w:bidi="es-ES"/>
              </w:rPr>
              <w:t>No se ha localizado información</w:t>
            </w:r>
            <w:r w:rsidR="000F461D" w:rsidRPr="000F461D">
              <w:rPr>
                <w:rStyle w:val="Ttulo2Car"/>
                <w:b w:val="0"/>
                <w:color w:val="auto"/>
                <w:sz w:val="20"/>
                <w:szCs w:val="20"/>
                <w:lang w:bidi="es-ES"/>
              </w:rPr>
              <w:t>.</w:t>
            </w:r>
          </w:p>
        </w:tc>
      </w:tr>
      <w:tr w:rsidR="00D44DED" w:rsidRPr="00CB5511" w:rsidTr="00D608FA">
        <w:trPr>
          <w:trHeight w:val="1675"/>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540" w:after="40"/>
              <w:rPr>
                <w:rStyle w:val="Ttulo2Car"/>
                <w:b w:val="0"/>
                <w:color w:val="auto"/>
                <w:sz w:val="20"/>
                <w:szCs w:val="20"/>
                <w:lang w:bidi="es-ES"/>
              </w:rPr>
            </w:pPr>
            <w:r>
              <w:rPr>
                <w:rStyle w:val="Ttulo2Car"/>
                <w:b w:val="0"/>
                <w:color w:val="auto"/>
                <w:sz w:val="20"/>
                <w:szCs w:val="20"/>
                <w:lang w:bidi="es-ES"/>
              </w:rPr>
              <w:t>Subvenciones y ayudas públicas percibidas.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58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035F79" w:rsidRPr="00BE4A59" w:rsidRDefault="008D621A" w:rsidP="008B4AC0">
            <w:pPr>
              <w:pStyle w:val="Cuerpodelboletn"/>
              <w:spacing w:after="40"/>
              <w:jc w:val="left"/>
              <w:rPr>
                <w:rStyle w:val="Ttulo2Car"/>
                <w:b w:val="0"/>
                <w:color w:val="auto"/>
                <w:sz w:val="20"/>
                <w:szCs w:val="20"/>
                <w:lang w:bidi="es-ES"/>
              </w:rPr>
            </w:pPr>
            <w:r>
              <w:rPr>
                <w:rStyle w:val="Ttulo2Car"/>
                <w:b w:val="0"/>
                <w:color w:val="auto"/>
                <w:sz w:val="20"/>
                <w:szCs w:val="20"/>
                <w:lang w:bidi="es-ES"/>
              </w:rPr>
              <w:t>La información está contenida en el informe de auditoría y en las cuentas anuales, pero no se publica de manera individualizada por lo que no ha sido posible considerar cumplida esta obligación</w:t>
            </w:r>
            <w:r w:rsidRPr="000F461D">
              <w:rPr>
                <w:rStyle w:val="Ttulo2Car"/>
                <w:b w:val="0"/>
                <w:color w:val="auto"/>
                <w:sz w:val="20"/>
                <w:szCs w:val="20"/>
                <w:lang w:bidi="es-ES"/>
              </w:rPr>
              <w:t>.</w:t>
            </w:r>
          </w:p>
        </w:tc>
      </w:tr>
      <w:tr w:rsidR="00D44DED" w:rsidRPr="00CB5511" w:rsidTr="000F461D">
        <w:trPr>
          <w:trHeight w:val="1585"/>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620"/>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12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D44DED" w:rsidRPr="00BE4A59" w:rsidRDefault="000F461D" w:rsidP="000F461D">
            <w:pPr>
              <w:pStyle w:val="Cuerpodelboletn"/>
              <w:spacing w:before="620"/>
              <w:jc w:val="left"/>
              <w:rPr>
                <w:rStyle w:val="Ttulo2Car"/>
                <w:b w:val="0"/>
                <w:color w:val="auto"/>
                <w:sz w:val="20"/>
                <w:szCs w:val="20"/>
                <w:lang w:bidi="es-ES"/>
              </w:rPr>
            </w:pPr>
            <w:r>
              <w:rPr>
                <w:rStyle w:val="Ttulo2Car"/>
                <w:b w:val="0"/>
                <w:color w:val="auto"/>
                <w:sz w:val="20"/>
                <w:szCs w:val="20"/>
                <w:lang w:bidi="es-ES"/>
              </w:rPr>
              <w:t>No se ha localizado información.</w:t>
            </w:r>
          </w:p>
        </w:tc>
      </w:tr>
      <w:tr w:rsidR="00194548" w:rsidRPr="00CB5511" w:rsidTr="00194548">
        <w:trPr>
          <w:trHeight w:val="1114"/>
        </w:trPr>
        <w:tc>
          <w:tcPr>
            <w:tcW w:w="1024" w:type="dxa"/>
            <w:vMerge w:val="restart"/>
            <w:tcBorders>
              <w:right w:val="single" w:sz="4" w:space="0" w:color="00642D"/>
            </w:tcBorders>
            <w:shd w:val="clear" w:color="auto" w:fill="00642D"/>
            <w:textDirection w:val="btLr"/>
            <w:vAlign w:val="center"/>
          </w:tcPr>
          <w:p w:rsidR="00194548" w:rsidRDefault="00194548"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194548" w:rsidRDefault="00194548" w:rsidP="00D44DED">
            <w:pPr>
              <w:pStyle w:val="Cuerpodelboletn"/>
              <w:spacing w:before="420"/>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194548" w:rsidRDefault="00194548" w:rsidP="00194548">
            <w:pPr>
              <w:jc w:val="center"/>
            </w:pPr>
            <w:r w:rsidRPr="00942E3D">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vAlign w:val="center"/>
          </w:tcPr>
          <w:p w:rsidR="00194548" w:rsidRPr="00BE4A59" w:rsidRDefault="00194548" w:rsidP="00112CF1">
            <w:pPr>
              <w:pStyle w:val="Cuerpodelboletn"/>
              <w:spacing w:before="180"/>
              <w:jc w:val="left"/>
              <w:rPr>
                <w:rStyle w:val="Ttulo2Car"/>
                <w:b w:val="0"/>
                <w:color w:val="auto"/>
                <w:sz w:val="20"/>
                <w:szCs w:val="20"/>
                <w:lang w:bidi="es-ES"/>
              </w:rPr>
            </w:pPr>
          </w:p>
        </w:tc>
      </w:tr>
      <w:tr w:rsidR="00194548" w:rsidRPr="00CB5511" w:rsidTr="00194548">
        <w:trPr>
          <w:trHeight w:val="940"/>
        </w:trPr>
        <w:tc>
          <w:tcPr>
            <w:tcW w:w="1024" w:type="dxa"/>
            <w:vMerge/>
            <w:tcBorders>
              <w:right w:val="single" w:sz="4" w:space="0" w:color="00642D"/>
            </w:tcBorders>
            <w:shd w:val="clear" w:color="auto" w:fill="00642D"/>
            <w:textDirection w:val="btLr"/>
            <w:vAlign w:val="center"/>
          </w:tcPr>
          <w:p w:rsidR="00194548" w:rsidRDefault="00194548" w:rsidP="00D44DED">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94548" w:rsidRDefault="00194548" w:rsidP="00D44DED">
            <w:pPr>
              <w:pStyle w:val="Cuerpodelboletn"/>
              <w:spacing w:before="120" w:after="40"/>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194548" w:rsidRDefault="00194548" w:rsidP="00194548">
            <w:pPr>
              <w:jc w:val="center"/>
            </w:pPr>
            <w:r w:rsidRPr="00942E3D">
              <w:rPr>
                <w:rStyle w:val="Ttulo2Car"/>
                <w:sz w:val="32"/>
                <w:szCs w:val="32"/>
                <w:lang w:bidi="es-ES"/>
              </w:rPr>
              <w:sym w:font="Wingdings" w:char="F0FC"/>
            </w:r>
          </w:p>
        </w:tc>
        <w:tc>
          <w:tcPr>
            <w:tcW w:w="5329" w:type="dxa"/>
            <w:tcBorders>
              <w:top w:val="single" w:sz="4" w:space="0" w:color="00642D"/>
              <w:left w:val="single" w:sz="4" w:space="0" w:color="00642D"/>
              <w:bottom w:val="single" w:sz="4" w:space="0" w:color="00642D"/>
              <w:right w:val="single" w:sz="4" w:space="0" w:color="00642D"/>
            </w:tcBorders>
          </w:tcPr>
          <w:p w:rsidR="00194548" w:rsidRPr="00BE4A59" w:rsidRDefault="00194548" w:rsidP="008B4AC0">
            <w:pPr>
              <w:pStyle w:val="Cuerpodelboletn"/>
              <w:spacing w:before="360"/>
              <w:rPr>
                <w:rStyle w:val="Ttulo2Car"/>
                <w:b w:val="0"/>
                <w:color w:val="auto"/>
                <w:sz w:val="20"/>
                <w:szCs w:val="20"/>
                <w:lang w:bidi="es-ES"/>
              </w:rPr>
            </w:pPr>
          </w:p>
        </w:tc>
      </w:tr>
      <w:tr w:rsidR="00D44DED" w:rsidRPr="00CB5511" w:rsidTr="00C815AB">
        <w:trPr>
          <w:trHeight w:val="1560"/>
        </w:trPr>
        <w:tc>
          <w:tcPr>
            <w:tcW w:w="1024" w:type="dxa"/>
            <w:tcBorders>
              <w:right w:val="single" w:sz="4" w:space="0" w:color="00642D"/>
            </w:tcBorders>
            <w:shd w:val="clear" w:color="auto" w:fill="00642D"/>
            <w:textDirection w:val="btLr"/>
            <w:vAlign w:val="center"/>
          </w:tcPr>
          <w:p w:rsidR="00D44DED" w:rsidRDefault="00D44DED" w:rsidP="00D44DE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D44DED" w:rsidRDefault="00D44DED" w:rsidP="00D44DED">
            <w:pPr>
              <w:pStyle w:val="Cuerpodelboletn"/>
              <w:spacing w:before="540" w:after="40"/>
              <w:rPr>
                <w:rStyle w:val="Ttulo2Car"/>
                <w:b w:val="0"/>
                <w:color w:val="auto"/>
                <w:sz w:val="20"/>
                <w:szCs w:val="20"/>
                <w:lang w:bidi="es-ES"/>
              </w:rPr>
            </w:pPr>
            <w:r>
              <w:rPr>
                <w:rStyle w:val="Ttulo2Car"/>
                <w:b w:val="0"/>
                <w:color w:val="auto"/>
                <w:sz w:val="20"/>
                <w:szCs w:val="20"/>
                <w:lang w:bidi="es-ES"/>
              </w:rPr>
              <w:t>Retribuciones anuales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D44DED" w:rsidRPr="00CB5511" w:rsidRDefault="00D44DED" w:rsidP="00C815A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44DED" w:rsidRPr="00BE4A59" w:rsidRDefault="008D621A" w:rsidP="00D44DED">
            <w:pPr>
              <w:pStyle w:val="Cuerpodelboletn"/>
              <w:spacing w:before="660"/>
              <w:rPr>
                <w:rStyle w:val="Ttulo2Car"/>
                <w:b w:val="0"/>
                <w:color w:val="auto"/>
                <w:sz w:val="20"/>
                <w:szCs w:val="20"/>
                <w:lang w:bidi="es-ES"/>
              </w:rPr>
            </w:pPr>
            <w:r>
              <w:rPr>
                <w:rStyle w:val="Ttulo2Car"/>
                <w:b w:val="0"/>
                <w:color w:val="auto"/>
                <w:sz w:val="20"/>
                <w:szCs w:val="20"/>
                <w:lang w:bidi="es-ES"/>
              </w:rPr>
              <w:t>La información está contenida en el informe de auditoría y en las cuentas anuales, pero no se publica de manera individualizada por lo que no ha sido posible considerar cumplida esta obligación</w:t>
            </w:r>
            <w:r w:rsidRPr="000F461D">
              <w:rPr>
                <w:rStyle w:val="Ttulo2Car"/>
                <w:b w:val="0"/>
                <w:color w:val="auto"/>
                <w:sz w:val="20"/>
                <w:szCs w:val="20"/>
                <w:lang w:bidi="es-ES"/>
              </w:rPr>
              <w:t>.</w:t>
            </w:r>
          </w:p>
        </w:tc>
      </w:tr>
    </w:tbl>
    <w:p w:rsidR="00D44DED" w:rsidRDefault="00D44DED" w:rsidP="00C33A23">
      <w:pPr>
        <w:pStyle w:val="Cuerpodelboletn"/>
        <w:spacing w:before="120" w:after="120" w:line="312" w:lineRule="auto"/>
        <w:ind w:left="360"/>
        <w:rPr>
          <w:rStyle w:val="Ttulo2Car"/>
          <w:lang w:bidi="es-ES"/>
        </w:rPr>
      </w:pPr>
    </w:p>
    <w:p w:rsidR="00C33A23" w:rsidRPr="00C33A23" w:rsidRDefault="00F46882" w:rsidP="00D608FA">
      <w:pPr>
        <w:rPr>
          <w:rStyle w:val="Ttulo2Car"/>
          <w:color w:val="00642D"/>
          <w:lang w:bidi="es-ES"/>
        </w:rPr>
      </w:pPr>
      <w:r>
        <w:rPr>
          <w:rStyle w:val="Ttulo2Car"/>
          <w:color w:val="00642D"/>
          <w:lang w:bidi="es-ES"/>
        </w:rPr>
        <w:br w:type="page"/>
      </w:r>
      <w:r w:rsidR="00C33A23" w:rsidRPr="00C33A23">
        <w:rPr>
          <w:rStyle w:val="Ttulo2Car"/>
          <w:color w:val="00642D"/>
          <w:lang w:bidi="es-ES"/>
        </w:rPr>
        <w:lastRenderedPageBreak/>
        <w:t xml:space="preserve">Análisis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8118830" wp14:editId="73A26988">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6739F" w:rsidRDefault="0006739F" w:rsidP="00BD4582">
                            <w:pPr>
                              <w:rPr>
                                <w:b/>
                                <w:color w:val="00642D"/>
                              </w:rPr>
                            </w:pPr>
                            <w:r w:rsidRPr="00BD4582">
                              <w:rPr>
                                <w:b/>
                                <w:color w:val="00642D"/>
                              </w:rPr>
                              <w:t>Contenidos</w:t>
                            </w:r>
                          </w:p>
                          <w:p w:rsidR="0006739F" w:rsidRPr="00ED29AA" w:rsidRDefault="0006739F" w:rsidP="00194548">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 xml:space="preserve">La información publicada no recoge la totalidad de los contenidos obligatorios establecidos en el artículo </w:t>
                            </w:r>
                            <w:r>
                              <w:rPr>
                                <w:rFonts w:eastAsia="Times New Roman" w:cs="Times New Roman"/>
                                <w:sz w:val="20"/>
                                <w:szCs w:val="20"/>
                              </w:rPr>
                              <w:t>8</w:t>
                            </w:r>
                            <w:r w:rsidRPr="00ED29AA">
                              <w:rPr>
                                <w:rFonts w:eastAsia="Times New Roman" w:cs="Times New Roman"/>
                                <w:sz w:val="20"/>
                                <w:szCs w:val="20"/>
                              </w:rPr>
                              <w:t xml:space="preserve"> de la LTAIBG.</w:t>
                            </w:r>
                          </w:p>
                          <w:p w:rsidR="0006739F" w:rsidRPr="00D508D0" w:rsidRDefault="0006739F" w:rsidP="00194548">
                            <w:pPr>
                              <w:numPr>
                                <w:ilvl w:val="0"/>
                                <w:numId w:val="5"/>
                              </w:numPr>
                              <w:contextualSpacing/>
                              <w:rPr>
                                <w:sz w:val="20"/>
                                <w:szCs w:val="20"/>
                              </w:rPr>
                            </w:pPr>
                            <w:r w:rsidRPr="00D508D0">
                              <w:rPr>
                                <w:sz w:val="20"/>
                                <w:szCs w:val="20"/>
                              </w:rPr>
                              <w:t>No se informa sobre los contratos adjudicados por administraciones públicas, incluidos los menores, con mención a su objeto, duración, importe de licitación y de adjudicación, y procedimiento de adjudicación.</w:t>
                            </w:r>
                          </w:p>
                          <w:p w:rsidR="0006739F" w:rsidRDefault="0006739F" w:rsidP="00194548">
                            <w:pPr>
                              <w:numPr>
                                <w:ilvl w:val="0"/>
                                <w:numId w:val="5"/>
                              </w:numPr>
                              <w:spacing w:before="120" w:after="120"/>
                              <w:contextualSpacing/>
                              <w:jc w:val="both"/>
                              <w:rPr>
                                <w:sz w:val="20"/>
                                <w:szCs w:val="20"/>
                              </w:rPr>
                            </w:pPr>
                            <w:r w:rsidRPr="00D508D0">
                              <w:rPr>
                                <w:sz w:val="20"/>
                                <w:szCs w:val="20"/>
                              </w:rPr>
                              <w:t>No se informa sobre los convenios suscritos con administraciones públicas con mención de las partes firmantes, su objeto, plazo de duración y en su caso, las obligaciones económicas convenidas y su cuantía.</w:t>
                            </w:r>
                          </w:p>
                          <w:p w:rsidR="0006739F" w:rsidRPr="00D508D0" w:rsidRDefault="0006739F" w:rsidP="00194548">
                            <w:pPr>
                              <w:numPr>
                                <w:ilvl w:val="0"/>
                                <w:numId w:val="5"/>
                              </w:numPr>
                              <w:spacing w:before="120" w:after="120"/>
                              <w:contextualSpacing/>
                              <w:jc w:val="both"/>
                              <w:rPr>
                                <w:sz w:val="20"/>
                                <w:szCs w:val="20"/>
                              </w:rPr>
                            </w:pPr>
                            <w:r>
                              <w:rPr>
                                <w:sz w:val="20"/>
                                <w:szCs w:val="20"/>
                              </w:rPr>
                              <w:t>No se informa sobre las subvenciones y ayudas públicas percibidas</w:t>
                            </w:r>
                          </w:p>
                          <w:p w:rsidR="0006739F" w:rsidRDefault="0006739F" w:rsidP="00194548">
                            <w:pPr>
                              <w:numPr>
                                <w:ilvl w:val="0"/>
                                <w:numId w:val="5"/>
                              </w:numPr>
                              <w:spacing w:before="120" w:after="120" w:line="312" w:lineRule="auto"/>
                              <w:contextualSpacing/>
                              <w:jc w:val="both"/>
                              <w:rPr>
                                <w:sz w:val="20"/>
                                <w:szCs w:val="20"/>
                              </w:rPr>
                            </w:pPr>
                            <w:r w:rsidRPr="00D508D0">
                              <w:rPr>
                                <w:sz w:val="20"/>
                                <w:szCs w:val="20"/>
                              </w:rPr>
                              <w:t>No se publica el presupuesto</w:t>
                            </w:r>
                          </w:p>
                          <w:p w:rsidR="0006739F" w:rsidRPr="000F461D" w:rsidRDefault="0006739F" w:rsidP="00194548">
                            <w:pPr>
                              <w:numPr>
                                <w:ilvl w:val="0"/>
                                <w:numId w:val="5"/>
                              </w:numPr>
                              <w:spacing w:before="120" w:after="120" w:line="312" w:lineRule="auto"/>
                              <w:contextualSpacing/>
                              <w:jc w:val="both"/>
                              <w:rPr>
                                <w:b/>
                                <w:color w:val="00642D"/>
                              </w:rPr>
                            </w:pPr>
                            <w:r w:rsidRPr="00D508D0">
                              <w:rPr>
                                <w:sz w:val="20"/>
                                <w:szCs w:val="20"/>
                              </w:rPr>
                              <w:t xml:space="preserve">No se informa sobre las retribuciones de sus máximos responsables </w:t>
                            </w:r>
                          </w:p>
                          <w:p w:rsidR="0006739F" w:rsidRPr="00D508D0" w:rsidRDefault="0006739F" w:rsidP="00194548">
                            <w:pPr>
                              <w:spacing w:before="120" w:after="120" w:line="312" w:lineRule="auto"/>
                              <w:ind w:left="720"/>
                              <w:contextualSpacing/>
                              <w:jc w:val="both"/>
                              <w:rPr>
                                <w:b/>
                                <w:color w:val="00642D"/>
                              </w:rPr>
                            </w:pPr>
                          </w:p>
                          <w:p w:rsidR="0006739F" w:rsidRDefault="0006739F" w:rsidP="00194548">
                            <w:pPr>
                              <w:rPr>
                                <w:b/>
                                <w:color w:val="00642D"/>
                              </w:rPr>
                            </w:pPr>
                            <w:r>
                              <w:rPr>
                                <w:b/>
                                <w:color w:val="00642D"/>
                              </w:rPr>
                              <w:t>Calidad de la Información</w:t>
                            </w:r>
                          </w:p>
                          <w:p w:rsidR="0006739F" w:rsidRPr="008D621A" w:rsidRDefault="0006739F" w:rsidP="00194548">
                            <w:pPr>
                              <w:numPr>
                                <w:ilvl w:val="0"/>
                                <w:numId w:val="6"/>
                              </w:numPr>
                              <w:spacing w:before="120" w:after="120" w:line="312" w:lineRule="auto"/>
                              <w:contextualSpacing/>
                              <w:jc w:val="both"/>
                            </w:pPr>
                            <w:r w:rsidRPr="00112CF1">
                              <w:rPr>
                                <w:sz w:val="20"/>
                                <w:szCs w:val="20"/>
                              </w:rPr>
                              <w:t>No se incluyen referencias a la última vez que se revisó o actualizó la información.</w:t>
                            </w:r>
                          </w:p>
                          <w:p w:rsidR="0006739F" w:rsidRDefault="0006739F" w:rsidP="00194548">
                            <w:pPr>
                              <w:numPr>
                                <w:ilvl w:val="0"/>
                                <w:numId w:val="6"/>
                              </w:numPr>
                              <w:spacing w:before="120" w:after="120" w:line="312" w:lineRule="auto"/>
                              <w:contextualSpacing/>
                              <w:jc w:val="both"/>
                            </w:pPr>
                            <w:r>
                              <w:rPr>
                                <w:sz w:val="20"/>
                                <w:szCs w:val="20"/>
                              </w:rPr>
                              <w:t>La publicación de parte de la información de este bloque a través de las cuentas anuales  y de los informes de auditoría supone una barrera a la accesibilidad dadas las dificultades de comprensión que para un ciudadano medio tienen los contenidos de este tipo de publicaciones. Además dado que la LTAIBG diferencia entre las diversas obligaciones de este bloque, la información relativa a cada una de ellas debe publicarse de manera individualizada.</w:t>
                            </w:r>
                          </w:p>
                          <w:p w:rsidR="0006739F" w:rsidRDefault="0006739F" w:rsidP="00194548">
                            <w:pPr>
                              <w:spacing w:before="120" w:after="120" w:line="312" w:lineRule="auto"/>
                              <w:ind w:left="142"/>
                              <w:jc w:val="both"/>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06739F" w:rsidRDefault="0006739F" w:rsidP="00BD4582">
                      <w:pPr>
                        <w:rPr>
                          <w:b/>
                          <w:color w:val="00642D"/>
                        </w:rPr>
                      </w:pPr>
                      <w:r w:rsidRPr="00BD4582">
                        <w:rPr>
                          <w:b/>
                          <w:color w:val="00642D"/>
                        </w:rPr>
                        <w:t>Contenidos</w:t>
                      </w:r>
                    </w:p>
                    <w:p w:rsidR="0006739F" w:rsidRPr="00ED29AA" w:rsidRDefault="0006739F" w:rsidP="00194548">
                      <w:pPr>
                        <w:spacing w:before="120" w:after="120" w:line="312" w:lineRule="auto"/>
                        <w:ind w:left="142"/>
                        <w:jc w:val="both"/>
                        <w:rPr>
                          <w:rFonts w:eastAsia="Times New Roman" w:cs="Times New Roman"/>
                          <w:sz w:val="20"/>
                          <w:szCs w:val="20"/>
                        </w:rPr>
                      </w:pPr>
                      <w:r w:rsidRPr="00ED29AA">
                        <w:rPr>
                          <w:rFonts w:eastAsia="Times New Roman" w:cs="Times New Roman"/>
                          <w:sz w:val="20"/>
                          <w:szCs w:val="20"/>
                        </w:rPr>
                        <w:t xml:space="preserve">La información publicada no recoge la totalidad de los contenidos obligatorios establecidos en el artículo </w:t>
                      </w:r>
                      <w:r>
                        <w:rPr>
                          <w:rFonts w:eastAsia="Times New Roman" w:cs="Times New Roman"/>
                          <w:sz w:val="20"/>
                          <w:szCs w:val="20"/>
                        </w:rPr>
                        <w:t>8</w:t>
                      </w:r>
                      <w:r w:rsidRPr="00ED29AA">
                        <w:rPr>
                          <w:rFonts w:eastAsia="Times New Roman" w:cs="Times New Roman"/>
                          <w:sz w:val="20"/>
                          <w:szCs w:val="20"/>
                        </w:rPr>
                        <w:t xml:space="preserve"> de la LTAIBG.</w:t>
                      </w:r>
                    </w:p>
                    <w:p w:rsidR="0006739F" w:rsidRPr="00D508D0" w:rsidRDefault="0006739F" w:rsidP="00194548">
                      <w:pPr>
                        <w:numPr>
                          <w:ilvl w:val="0"/>
                          <w:numId w:val="5"/>
                        </w:numPr>
                        <w:contextualSpacing/>
                        <w:rPr>
                          <w:sz w:val="20"/>
                          <w:szCs w:val="20"/>
                        </w:rPr>
                      </w:pPr>
                      <w:r w:rsidRPr="00D508D0">
                        <w:rPr>
                          <w:sz w:val="20"/>
                          <w:szCs w:val="20"/>
                        </w:rPr>
                        <w:t>No se informa sobre los contratos adjudicados por administraciones públicas, incluidos los menores, con mención a su objeto, duración, importe de licitación y de adjudicación, y procedimiento de adjudicación.</w:t>
                      </w:r>
                    </w:p>
                    <w:p w:rsidR="0006739F" w:rsidRDefault="0006739F" w:rsidP="00194548">
                      <w:pPr>
                        <w:numPr>
                          <w:ilvl w:val="0"/>
                          <w:numId w:val="5"/>
                        </w:numPr>
                        <w:spacing w:before="120" w:after="120"/>
                        <w:contextualSpacing/>
                        <w:jc w:val="both"/>
                        <w:rPr>
                          <w:sz w:val="20"/>
                          <w:szCs w:val="20"/>
                        </w:rPr>
                      </w:pPr>
                      <w:r w:rsidRPr="00D508D0">
                        <w:rPr>
                          <w:sz w:val="20"/>
                          <w:szCs w:val="20"/>
                        </w:rPr>
                        <w:t>No se informa sobre los convenios suscritos con administraciones públicas con mención de las partes firmantes, su objeto, plazo de duración y en su caso, las obligaciones económicas convenidas y su cuantía.</w:t>
                      </w:r>
                    </w:p>
                    <w:p w:rsidR="0006739F" w:rsidRPr="00D508D0" w:rsidRDefault="0006739F" w:rsidP="00194548">
                      <w:pPr>
                        <w:numPr>
                          <w:ilvl w:val="0"/>
                          <w:numId w:val="5"/>
                        </w:numPr>
                        <w:spacing w:before="120" w:after="120"/>
                        <w:contextualSpacing/>
                        <w:jc w:val="both"/>
                        <w:rPr>
                          <w:sz w:val="20"/>
                          <w:szCs w:val="20"/>
                        </w:rPr>
                      </w:pPr>
                      <w:r>
                        <w:rPr>
                          <w:sz w:val="20"/>
                          <w:szCs w:val="20"/>
                        </w:rPr>
                        <w:t>No se informa sobre las subvenciones y ayudas públicas percibidas</w:t>
                      </w:r>
                    </w:p>
                    <w:p w:rsidR="0006739F" w:rsidRDefault="0006739F" w:rsidP="00194548">
                      <w:pPr>
                        <w:numPr>
                          <w:ilvl w:val="0"/>
                          <w:numId w:val="5"/>
                        </w:numPr>
                        <w:spacing w:before="120" w:after="120" w:line="312" w:lineRule="auto"/>
                        <w:contextualSpacing/>
                        <w:jc w:val="both"/>
                        <w:rPr>
                          <w:sz w:val="20"/>
                          <w:szCs w:val="20"/>
                        </w:rPr>
                      </w:pPr>
                      <w:r w:rsidRPr="00D508D0">
                        <w:rPr>
                          <w:sz w:val="20"/>
                          <w:szCs w:val="20"/>
                        </w:rPr>
                        <w:t>No se publica el presupuesto</w:t>
                      </w:r>
                    </w:p>
                    <w:p w:rsidR="0006739F" w:rsidRPr="000F461D" w:rsidRDefault="0006739F" w:rsidP="00194548">
                      <w:pPr>
                        <w:numPr>
                          <w:ilvl w:val="0"/>
                          <w:numId w:val="5"/>
                        </w:numPr>
                        <w:spacing w:before="120" w:after="120" w:line="312" w:lineRule="auto"/>
                        <w:contextualSpacing/>
                        <w:jc w:val="both"/>
                        <w:rPr>
                          <w:b/>
                          <w:color w:val="00642D"/>
                        </w:rPr>
                      </w:pPr>
                      <w:r w:rsidRPr="00D508D0">
                        <w:rPr>
                          <w:sz w:val="20"/>
                          <w:szCs w:val="20"/>
                        </w:rPr>
                        <w:t xml:space="preserve">No se informa sobre las retribuciones de sus máximos responsables </w:t>
                      </w:r>
                    </w:p>
                    <w:p w:rsidR="0006739F" w:rsidRPr="00D508D0" w:rsidRDefault="0006739F" w:rsidP="00194548">
                      <w:pPr>
                        <w:spacing w:before="120" w:after="120" w:line="312" w:lineRule="auto"/>
                        <w:ind w:left="720"/>
                        <w:contextualSpacing/>
                        <w:jc w:val="both"/>
                        <w:rPr>
                          <w:b/>
                          <w:color w:val="00642D"/>
                        </w:rPr>
                      </w:pPr>
                    </w:p>
                    <w:p w:rsidR="0006739F" w:rsidRDefault="0006739F" w:rsidP="00194548">
                      <w:pPr>
                        <w:rPr>
                          <w:b/>
                          <w:color w:val="00642D"/>
                        </w:rPr>
                      </w:pPr>
                      <w:r>
                        <w:rPr>
                          <w:b/>
                          <w:color w:val="00642D"/>
                        </w:rPr>
                        <w:t>Calidad de la Información</w:t>
                      </w:r>
                    </w:p>
                    <w:p w:rsidR="0006739F" w:rsidRPr="008D621A" w:rsidRDefault="0006739F" w:rsidP="00194548">
                      <w:pPr>
                        <w:numPr>
                          <w:ilvl w:val="0"/>
                          <w:numId w:val="6"/>
                        </w:numPr>
                        <w:spacing w:before="120" w:after="120" w:line="312" w:lineRule="auto"/>
                        <w:contextualSpacing/>
                        <w:jc w:val="both"/>
                      </w:pPr>
                      <w:r w:rsidRPr="00112CF1">
                        <w:rPr>
                          <w:sz w:val="20"/>
                          <w:szCs w:val="20"/>
                        </w:rPr>
                        <w:t>No se incluyen referencias a la última vez que se revisó o actualizó la información.</w:t>
                      </w:r>
                    </w:p>
                    <w:p w:rsidR="0006739F" w:rsidRDefault="0006739F" w:rsidP="00194548">
                      <w:pPr>
                        <w:numPr>
                          <w:ilvl w:val="0"/>
                          <w:numId w:val="6"/>
                        </w:numPr>
                        <w:spacing w:before="120" w:after="120" w:line="312" w:lineRule="auto"/>
                        <w:contextualSpacing/>
                        <w:jc w:val="both"/>
                      </w:pPr>
                      <w:r>
                        <w:rPr>
                          <w:sz w:val="20"/>
                          <w:szCs w:val="20"/>
                        </w:rPr>
                        <w:t>La publicación de parte de la información de este bloque a través de las cuentas anuales  y de los informes de auditoría supone una barrera a la accesibilidad dadas las dificultades de comprensión que para un ciudadano medio tienen los contenidos de este tipo de publicaciones. Además dado que la LTAIBG diferencia entre las diversas obligaciones de este bloque, la información relativa a cada una de ellas debe publicarse de manera individualizada.</w:t>
                      </w:r>
                    </w:p>
                    <w:p w:rsidR="0006739F" w:rsidRDefault="0006739F" w:rsidP="00194548">
                      <w:pPr>
                        <w:spacing w:before="120" w:after="120" w:line="312" w:lineRule="auto"/>
                        <w:ind w:left="142"/>
                        <w:jc w:val="both"/>
                        <w:rPr>
                          <w:b/>
                          <w:color w:val="00642D"/>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194548" w:rsidRDefault="00194548" w:rsidP="001561A4">
      <w:pPr>
        <w:pStyle w:val="Cuerpodelboletn"/>
        <w:spacing w:before="120" w:after="120" w:line="312" w:lineRule="auto"/>
        <w:ind w:left="360"/>
        <w:rPr>
          <w:rStyle w:val="Ttulo2Car"/>
          <w:lang w:bidi="es-ES"/>
        </w:rPr>
      </w:pPr>
    </w:p>
    <w:p w:rsidR="008D621A" w:rsidRDefault="008D621A" w:rsidP="001561A4">
      <w:pPr>
        <w:pStyle w:val="Cuerpodelboletn"/>
        <w:spacing w:before="120" w:after="120" w:line="312" w:lineRule="auto"/>
        <w:ind w:left="360"/>
        <w:rPr>
          <w:rStyle w:val="Ttulo2Car"/>
          <w:lang w:bidi="es-ES"/>
        </w:rPr>
      </w:pPr>
    </w:p>
    <w:p w:rsidR="008D621A" w:rsidRDefault="008D621A"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Pr="00C72FDC" w:rsidRDefault="00BD4582" w:rsidP="00C72FDC">
      <w:pPr>
        <w:pStyle w:val="Prrafodelista"/>
        <w:numPr>
          <w:ilvl w:val="0"/>
          <w:numId w:val="1"/>
        </w:numPr>
        <w:rPr>
          <w:b/>
          <w:color w:val="00642D"/>
          <w:sz w:val="32"/>
        </w:rPr>
      </w:pPr>
      <w:r w:rsidRPr="00C72FDC">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6739F" w:rsidRPr="00FD0689" w:rsidTr="000673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6739F" w:rsidRPr="00FD0689" w:rsidRDefault="0006739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75,0</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83,3</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83,3</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83,3</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83,3</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66,7</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8,3</w:t>
            </w:r>
          </w:p>
        </w:tc>
        <w:tc>
          <w:tcPr>
            <w:tcW w:w="0" w:type="auto"/>
            <w:noWrap/>
            <w:vAlign w:val="center"/>
          </w:tcPr>
          <w:p w:rsidR="0006739F" w:rsidRPr="004A041C" w:rsidRDefault="0006739F" w:rsidP="0006739F">
            <w:pPr>
              <w:jc w:val="center"/>
              <w:cnfStyle w:val="000000100000" w:firstRow="0" w:lastRow="0" w:firstColumn="0" w:lastColumn="0" w:oddVBand="0" w:evenVBand="0" w:oddHBand="1" w:evenHBand="0" w:firstRowFirstColumn="0" w:firstRowLastColumn="0" w:lastRowFirstColumn="0" w:lastRowLastColumn="0"/>
            </w:pPr>
            <w:r w:rsidRPr="004A041C">
              <w:t>69,0</w:t>
            </w:r>
          </w:p>
        </w:tc>
      </w:tr>
      <w:tr w:rsidR="0006739F" w:rsidRPr="00FD0689" w:rsidTr="0006739F">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6739F" w:rsidRPr="00FD0689" w:rsidRDefault="0006739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c>
          <w:tcPr>
            <w:tcW w:w="0" w:type="auto"/>
            <w:noWrap/>
            <w:vAlign w:val="center"/>
          </w:tcPr>
          <w:p w:rsidR="0006739F" w:rsidRPr="004A041C" w:rsidRDefault="0006739F" w:rsidP="0006739F">
            <w:pPr>
              <w:jc w:val="center"/>
              <w:cnfStyle w:val="000000000000" w:firstRow="0" w:lastRow="0" w:firstColumn="0" w:lastColumn="0" w:oddVBand="0" w:evenVBand="0" w:oddHBand="0" w:evenHBand="0" w:firstRowFirstColumn="0" w:firstRowLastColumn="0" w:lastRowFirstColumn="0" w:lastRowLastColumn="0"/>
            </w:pPr>
            <w:r w:rsidRPr="004A041C">
              <w:t>25,0</w:t>
            </w:r>
          </w:p>
        </w:tc>
      </w:tr>
      <w:tr w:rsidR="0006739F" w:rsidRPr="00A94BCA" w:rsidTr="000673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6739F" w:rsidRPr="002A154B" w:rsidRDefault="0006739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46,4</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50,0</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50,0</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50,0</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50,0</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42,9</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17,9</w:t>
            </w:r>
          </w:p>
        </w:tc>
        <w:tc>
          <w:tcPr>
            <w:tcW w:w="0" w:type="auto"/>
            <w:noWrap/>
            <w:vAlign w:val="center"/>
          </w:tcPr>
          <w:p w:rsidR="0006739F" w:rsidRPr="0006739F" w:rsidRDefault="0006739F" w:rsidP="0006739F">
            <w:pPr>
              <w:jc w:val="center"/>
              <w:cnfStyle w:val="000000100000" w:firstRow="0" w:lastRow="0" w:firstColumn="0" w:lastColumn="0" w:oddVBand="0" w:evenVBand="0" w:oddHBand="1" w:evenHBand="0" w:firstRowFirstColumn="0" w:firstRowLastColumn="0" w:lastRowFirstColumn="0" w:lastRowLastColumn="0"/>
              <w:rPr>
                <w:b/>
                <w:i/>
              </w:rPr>
            </w:pPr>
            <w:r w:rsidRPr="0006739F">
              <w:rPr>
                <w:b/>
                <w:i/>
              </w:rPr>
              <w:t>43,9</w:t>
            </w:r>
          </w:p>
        </w:tc>
      </w:tr>
    </w:tbl>
    <w:p w:rsidR="00BD4582" w:rsidRDefault="00BD4582" w:rsidP="00BD4582">
      <w:pPr>
        <w:pStyle w:val="Cuerpodelboletn"/>
        <w:spacing w:before="120" w:after="120" w:line="312" w:lineRule="auto"/>
        <w:ind w:left="720"/>
        <w:rPr>
          <w:b/>
          <w:color w:val="50866C"/>
          <w:sz w:val="32"/>
        </w:rPr>
      </w:pPr>
    </w:p>
    <w:p w:rsidR="00C72FDC" w:rsidRPr="00BF1400" w:rsidRDefault="00C72FDC" w:rsidP="00C72FDC">
      <w:pPr>
        <w:spacing w:before="120" w:after="120" w:line="312" w:lineRule="auto"/>
        <w:ind w:left="720"/>
        <w:jc w:val="both"/>
        <w:rPr>
          <w:b/>
          <w:color w:val="50866C"/>
          <w:sz w:val="32"/>
          <w:szCs w:val="24"/>
        </w:rPr>
      </w:pPr>
      <w:r w:rsidRPr="00BF1400">
        <w:rPr>
          <w:color w:val="000000"/>
          <w:szCs w:val="24"/>
        </w:rPr>
        <w:t xml:space="preserve">El Índice de Cumplimiento de la Información Obligatoria (ICIO) se sitúa en el </w:t>
      </w:r>
      <w:r w:rsidR="001D75EF">
        <w:rPr>
          <w:color w:val="000000"/>
          <w:szCs w:val="24"/>
        </w:rPr>
        <w:t>4</w:t>
      </w:r>
      <w:r w:rsidR="0006739F">
        <w:rPr>
          <w:color w:val="000000"/>
          <w:szCs w:val="24"/>
        </w:rPr>
        <w:t>3</w:t>
      </w:r>
      <w:r w:rsidR="001D75EF">
        <w:rPr>
          <w:color w:val="000000"/>
          <w:szCs w:val="24"/>
        </w:rPr>
        <w:t>,9</w:t>
      </w:r>
      <w:r w:rsidRPr="00BF1400">
        <w:rPr>
          <w:color w:val="000000"/>
          <w:szCs w:val="24"/>
        </w:rPr>
        <w:t xml:space="preserve">%. Los factores que explican el nivel de cumplimiento alcanzado son la omisión de la publicación de contenidos obligatorios – sólo se publica el </w:t>
      </w:r>
      <w:r w:rsidR="001D75EF">
        <w:rPr>
          <w:color w:val="000000"/>
          <w:szCs w:val="24"/>
        </w:rPr>
        <w:t>46,4</w:t>
      </w:r>
      <w:r w:rsidR="00DC2231">
        <w:rPr>
          <w:color w:val="000000"/>
          <w:szCs w:val="24"/>
        </w:rPr>
        <w:t>% de ellos</w:t>
      </w:r>
      <w:r w:rsidR="003723A7">
        <w:rPr>
          <w:color w:val="000000"/>
          <w:szCs w:val="24"/>
        </w:rPr>
        <w:t xml:space="preserve">, </w:t>
      </w:r>
      <w:r w:rsidR="003723A7" w:rsidRPr="00341D36">
        <w:rPr>
          <w:color w:val="000000"/>
          <w:szCs w:val="24"/>
        </w:rPr>
        <w:t xml:space="preserve">situación que se da en </w:t>
      </w:r>
      <w:r w:rsidR="003723A7" w:rsidRPr="00341D36">
        <w:rPr>
          <w:color w:val="000000"/>
          <w:szCs w:val="24"/>
        </w:rPr>
        <w:lastRenderedPageBreak/>
        <w:t xml:space="preserve">relación con la </w:t>
      </w:r>
      <w:r w:rsidR="001D75EF">
        <w:rPr>
          <w:color w:val="000000"/>
          <w:szCs w:val="24"/>
        </w:rPr>
        <w:t xml:space="preserve">práctica </w:t>
      </w:r>
      <w:r w:rsidR="003D36C8">
        <w:rPr>
          <w:color w:val="000000"/>
          <w:szCs w:val="24"/>
        </w:rPr>
        <w:t xml:space="preserve">totalidad </w:t>
      </w:r>
      <w:r w:rsidR="003723A7" w:rsidRPr="00341D36">
        <w:rPr>
          <w:color w:val="000000"/>
          <w:szCs w:val="24"/>
        </w:rPr>
        <w:t>de las informaciones del bloque de información económica</w:t>
      </w:r>
      <w:r w:rsidR="00DC2231">
        <w:rPr>
          <w:color w:val="000000"/>
          <w:szCs w:val="24"/>
        </w:rPr>
        <w:t xml:space="preserve"> </w:t>
      </w:r>
      <w:r w:rsidRPr="00BF1400">
        <w:rPr>
          <w:color w:val="000000"/>
          <w:szCs w:val="24"/>
        </w:rPr>
        <w:t>– y en segundo término a la falta de datación y de referencias a la fecha de la última revisión o actualización de la información publicada.</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8B78D47" wp14:editId="74B3B4D5">
                <wp:simplePos x="0" y="0"/>
                <wp:positionH relativeFrom="column">
                  <wp:align>center</wp:align>
                </wp:positionH>
                <wp:positionV relativeFrom="paragraph">
                  <wp:posOffset>0</wp:posOffset>
                </wp:positionV>
                <wp:extent cx="6264910" cy="15811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81150"/>
                        </a:xfrm>
                        <a:prstGeom prst="rect">
                          <a:avLst/>
                        </a:prstGeom>
                        <a:solidFill>
                          <a:srgbClr val="FFFFFF"/>
                        </a:solidFill>
                        <a:ln w="9525">
                          <a:solidFill>
                            <a:srgbClr val="000000"/>
                          </a:solidFill>
                          <a:miter lim="800000"/>
                          <a:headEnd/>
                          <a:tailEnd/>
                        </a:ln>
                      </wps:spPr>
                      <wps:txbx>
                        <w:txbxContent>
                          <w:p w:rsidR="0006739F" w:rsidRDefault="0006739F">
                            <w:pPr>
                              <w:rPr>
                                <w:b/>
                                <w:color w:val="00642D"/>
                              </w:rPr>
                            </w:pPr>
                            <w:r w:rsidRPr="002A154B">
                              <w:rPr>
                                <w:b/>
                                <w:color w:val="00642D"/>
                              </w:rPr>
                              <w:t xml:space="preserve">Transparencia </w:t>
                            </w:r>
                            <w:r>
                              <w:rPr>
                                <w:b/>
                                <w:color w:val="00642D"/>
                              </w:rPr>
                              <w:t>Voluntaria</w:t>
                            </w:r>
                          </w:p>
                          <w:p w:rsidR="0006739F" w:rsidRDefault="0006739F">
                            <w:pPr>
                              <w:rPr>
                                <w:sz w:val="20"/>
                                <w:szCs w:val="20"/>
                              </w:rPr>
                            </w:pPr>
                            <w:r>
                              <w:rPr>
                                <w:sz w:val="20"/>
                                <w:szCs w:val="20"/>
                              </w:rPr>
                              <w:t>RED ACOGE publica informaciones adicionales a las obligatorias que son relevantes respecto de la transparencia de la organización. Así se publica:</w:t>
                            </w:r>
                          </w:p>
                          <w:p w:rsidR="0006739F" w:rsidRDefault="0006739F" w:rsidP="003723A7">
                            <w:pPr>
                              <w:pStyle w:val="Prrafodelista"/>
                              <w:numPr>
                                <w:ilvl w:val="0"/>
                                <w:numId w:val="8"/>
                              </w:numPr>
                              <w:rPr>
                                <w:sz w:val="20"/>
                                <w:szCs w:val="20"/>
                              </w:rPr>
                            </w:pPr>
                            <w:r>
                              <w:rPr>
                                <w:sz w:val="20"/>
                                <w:szCs w:val="20"/>
                              </w:rPr>
                              <w:t>Las memorias anuales</w:t>
                            </w:r>
                          </w:p>
                          <w:p w:rsidR="0006739F" w:rsidRDefault="0006739F" w:rsidP="003723A7">
                            <w:pPr>
                              <w:pStyle w:val="Prrafodelista"/>
                              <w:numPr>
                                <w:ilvl w:val="0"/>
                                <w:numId w:val="8"/>
                              </w:numPr>
                              <w:rPr>
                                <w:sz w:val="20"/>
                                <w:szCs w:val="20"/>
                              </w:rPr>
                            </w:pPr>
                            <w:r>
                              <w:rPr>
                                <w:sz w:val="20"/>
                                <w:szCs w:val="20"/>
                              </w:rPr>
                              <w:t>El Plan Estratégico</w:t>
                            </w:r>
                          </w:p>
                          <w:p w:rsidR="0006739F" w:rsidRDefault="004C5A77" w:rsidP="003723A7">
                            <w:pPr>
                              <w:pStyle w:val="Prrafodelista"/>
                              <w:numPr>
                                <w:ilvl w:val="0"/>
                                <w:numId w:val="8"/>
                              </w:numPr>
                              <w:rPr>
                                <w:sz w:val="20"/>
                                <w:szCs w:val="20"/>
                              </w:rPr>
                            </w:pPr>
                            <w:r>
                              <w:rPr>
                                <w:sz w:val="20"/>
                                <w:szCs w:val="20"/>
                              </w:rPr>
                              <w:t>El canal de denuncias</w:t>
                            </w:r>
                          </w:p>
                          <w:p w:rsidR="0006739F" w:rsidRDefault="00067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24.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">
                <v:textbox>
                  <w:txbxContent>
                    <w:p w:rsidR="0006739F" w:rsidRDefault="0006739F">
                      <w:pPr>
                        <w:rPr>
                          <w:b/>
                          <w:color w:val="00642D"/>
                        </w:rPr>
                      </w:pPr>
                      <w:r w:rsidRPr="002A154B">
                        <w:rPr>
                          <w:b/>
                          <w:color w:val="00642D"/>
                        </w:rPr>
                        <w:t xml:space="preserve">Transparencia </w:t>
                      </w:r>
                      <w:r>
                        <w:rPr>
                          <w:b/>
                          <w:color w:val="00642D"/>
                        </w:rPr>
                        <w:t>Voluntaria</w:t>
                      </w:r>
                    </w:p>
                    <w:p w:rsidR="0006739F" w:rsidRDefault="0006739F">
                      <w:pPr>
                        <w:rPr>
                          <w:sz w:val="20"/>
                          <w:szCs w:val="20"/>
                        </w:rPr>
                      </w:pPr>
                      <w:r>
                        <w:rPr>
                          <w:sz w:val="20"/>
                          <w:szCs w:val="20"/>
                        </w:rPr>
                        <w:t>RED ACOGE publica informaciones adicionales a las obligatorias que son relevantes respecto de la transparencia de la organización. Así se publica:</w:t>
                      </w:r>
                    </w:p>
                    <w:p w:rsidR="0006739F" w:rsidRDefault="0006739F" w:rsidP="003723A7">
                      <w:pPr>
                        <w:pStyle w:val="Prrafodelista"/>
                        <w:numPr>
                          <w:ilvl w:val="0"/>
                          <w:numId w:val="8"/>
                        </w:numPr>
                        <w:rPr>
                          <w:sz w:val="20"/>
                          <w:szCs w:val="20"/>
                        </w:rPr>
                      </w:pPr>
                      <w:r>
                        <w:rPr>
                          <w:sz w:val="20"/>
                          <w:szCs w:val="20"/>
                        </w:rPr>
                        <w:t>Las memorias anuales</w:t>
                      </w:r>
                    </w:p>
                    <w:p w:rsidR="0006739F" w:rsidRDefault="0006739F" w:rsidP="003723A7">
                      <w:pPr>
                        <w:pStyle w:val="Prrafodelista"/>
                        <w:numPr>
                          <w:ilvl w:val="0"/>
                          <w:numId w:val="8"/>
                        </w:numPr>
                        <w:rPr>
                          <w:sz w:val="20"/>
                          <w:szCs w:val="20"/>
                        </w:rPr>
                      </w:pPr>
                      <w:r>
                        <w:rPr>
                          <w:sz w:val="20"/>
                          <w:szCs w:val="20"/>
                        </w:rPr>
                        <w:t>El Plan Estratégico</w:t>
                      </w:r>
                    </w:p>
                    <w:p w:rsidR="0006739F" w:rsidRDefault="004C5A77" w:rsidP="003723A7">
                      <w:pPr>
                        <w:pStyle w:val="Prrafodelista"/>
                        <w:numPr>
                          <w:ilvl w:val="0"/>
                          <w:numId w:val="8"/>
                        </w:numPr>
                        <w:rPr>
                          <w:sz w:val="20"/>
                          <w:szCs w:val="20"/>
                        </w:rPr>
                      </w:pPr>
                      <w:r>
                        <w:rPr>
                          <w:sz w:val="20"/>
                          <w:szCs w:val="20"/>
                        </w:rPr>
                        <w:t>El canal de denuncias</w:t>
                      </w:r>
                    </w:p>
                    <w:p w:rsidR="0006739F" w:rsidRDefault="0006739F"/>
                  </w:txbxContent>
                </v:textbox>
              </v:shape>
            </w:pict>
          </mc:Fallback>
        </mc:AlternateContent>
      </w:r>
    </w:p>
    <w:p w:rsidR="00932008" w:rsidRDefault="00932008"/>
    <w:p w:rsidR="00932008" w:rsidRDefault="00932008"/>
    <w:p w:rsidR="00932008" w:rsidRDefault="00932008"/>
    <w:p w:rsidR="00932008" w:rsidRDefault="00932008"/>
    <w:p w:rsidR="00932008" w:rsidRDefault="0006739F">
      <w:r w:rsidRPr="002A154B">
        <w:rPr>
          <w:noProof/>
          <w:u w:val="single"/>
        </w:rPr>
        <mc:AlternateContent>
          <mc:Choice Requires="wps">
            <w:drawing>
              <wp:anchor distT="0" distB="0" distL="114300" distR="114300" simplePos="0" relativeHeight="251673600" behindDoc="0" locked="0" layoutInCell="1" allowOverlap="1" wp14:anchorId="6650A8EA" wp14:editId="3F6D09B3">
                <wp:simplePos x="0" y="0"/>
                <wp:positionH relativeFrom="column">
                  <wp:posOffset>132080</wp:posOffset>
                </wp:positionH>
                <wp:positionV relativeFrom="paragraph">
                  <wp:posOffset>199390</wp:posOffset>
                </wp:positionV>
                <wp:extent cx="6264910" cy="1403985"/>
                <wp:effectExtent l="0" t="0" r="21590" b="228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6739F" w:rsidRDefault="0006739F" w:rsidP="002A154B">
                            <w:pPr>
                              <w:rPr>
                                <w:b/>
                                <w:color w:val="00642D"/>
                              </w:rPr>
                            </w:pPr>
                            <w:r>
                              <w:rPr>
                                <w:b/>
                                <w:color w:val="00642D"/>
                              </w:rPr>
                              <w:t>Buenas Prácticas</w:t>
                            </w:r>
                          </w:p>
                          <w:p w:rsidR="0006739F" w:rsidRDefault="0006739F" w:rsidP="002A154B">
                            <w:pPr>
                              <w:rPr>
                                <w:sz w:val="20"/>
                                <w:szCs w:val="20"/>
                              </w:rPr>
                            </w:pPr>
                            <w:r w:rsidRPr="00B95A56">
                              <w:rPr>
                                <w:sz w:val="20"/>
                                <w:szCs w:val="20"/>
                              </w:rPr>
                              <w:t xml:space="preserve">Como buenas prácticas </w:t>
                            </w:r>
                            <w:r>
                              <w:rPr>
                                <w:sz w:val="20"/>
                                <w:szCs w:val="20"/>
                              </w:rPr>
                              <w:t>de RED ACOGE que podrían aplicarse por otras organizaciones sujetas a obligaciones de publicidad activa, cabe mencionar:</w:t>
                            </w:r>
                          </w:p>
                          <w:p w:rsidR="0006739F" w:rsidRPr="00B95A56" w:rsidRDefault="0006739F" w:rsidP="002A154B">
                            <w:pPr>
                              <w:pStyle w:val="Prrafodelista"/>
                              <w:numPr>
                                <w:ilvl w:val="0"/>
                                <w:numId w:val="9"/>
                              </w:numPr>
                              <w:rPr>
                                <w:b/>
                                <w:color w:val="00642D"/>
                              </w:rPr>
                            </w:pPr>
                            <w:r w:rsidRPr="00B23FEC">
                              <w:rPr>
                                <w:sz w:val="20"/>
                                <w:szCs w:val="20"/>
                              </w:rPr>
                              <w:t>La creación de un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15.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">
                <v:textbox style="mso-fit-shape-to-text:t">
                  <w:txbxContent>
                    <w:p w:rsidR="0006739F" w:rsidRDefault="0006739F" w:rsidP="002A154B">
                      <w:pPr>
                        <w:rPr>
                          <w:b/>
                          <w:color w:val="00642D"/>
                        </w:rPr>
                      </w:pPr>
                      <w:r>
                        <w:rPr>
                          <w:b/>
                          <w:color w:val="00642D"/>
                        </w:rPr>
                        <w:t>Buenas Prácticas</w:t>
                      </w:r>
                    </w:p>
                    <w:p w:rsidR="0006739F" w:rsidRDefault="0006739F" w:rsidP="002A154B">
                      <w:pPr>
                        <w:rPr>
                          <w:sz w:val="20"/>
                          <w:szCs w:val="20"/>
                        </w:rPr>
                      </w:pPr>
                      <w:r w:rsidRPr="00B95A56">
                        <w:rPr>
                          <w:sz w:val="20"/>
                          <w:szCs w:val="20"/>
                        </w:rPr>
                        <w:t xml:space="preserve">Como buenas prácticas </w:t>
                      </w:r>
                      <w:r>
                        <w:rPr>
                          <w:sz w:val="20"/>
                          <w:szCs w:val="20"/>
                        </w:rPr>
                        <w:t>de RED ACOGE que podrían aplicarse por otras organizaciones sujetas a obligaciones de publicidad activa, cabe mencionar:</w:t>
                      </w:r>
                    </w:p>
                    <w:p w:rsidR="0006739F" w:rsidRPr="00B95A56" w:rsidRDefault="0006739F" w:rsidP="002A154B">
                      <w:pPr>
                        <w:pStyle w:val="Prrafodelista"/>
                        <w:numPr>
                          <w:ilvl w:val="0"/>
                          <w:numId w:val="9"/>
                        </w:numPr>
                        <w:rPr>
                          <w:b/>
                          <w:color w:val="00642D"/>
                        </w:rPr>
                      </w:pPr>
                      <w:r w:rsidRPr="00B23FEC">
                        <w:rPr>
                          <w:sz w:val="20"/>
                          <w:szCs w:val="20"/>
                        </w:rPr>
                        <w:t>La creación de un Portal de Transparencia.</w:t>
                      </w:r>
                    </w:p>
                  </w:txbxContent>
                </v:textbox>
              </v:shape>
            </w:pict>
          </mc:Fallback>
        </mc:AlternateContent>
      </w:r>
    </w:p>
    <w:p w:rsidR="00932008" w:rsidRDefault="00932008"/>
    <w:p w:rsidR="00561402" w:rsidRDefault="00561402"/>
    <w:p w:rsidR="001D75EF" w:rsidRDefault="001D75EF"/>
    <w:p w:rsidR="001D75EF" w:rsidRDefault="001D75E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CB39E9" w:rsidRPr="00BF1400" w:rsidRDefault="00CB39E9" w:rsidP="00CB39E9">
      <w:pPr>
        <w:spacing w:before="120" w:after="120" w:line="312" w:lineRule="auto"/>
        <w:jc w:val="both"/>
        <w:rPr>
          <w:rFonts w:eastAsia="Times New Roman" w:cs="Arial"/>
        </w:rPr>
      </w:pPr>
      <w:r w:rsidRPr="00BF1400">
        <w:rPr>
          <w:rFonts w:eastAsia="Times New Roman" w:cs="Arial"/>
        </w:rPr>
        <w:t xml:space="preserve">Como se ha indicado el cumplimiento de las obligaciones de transparencia de la LTAIBG por parte de </w:t>
      </w:r>
      <w:r w:rsidR="00FE7EF0">
        <w:rPr>
          <w:rFonts w:eastAsia="Times New Roman" w:cs="Times New Roman"/>
        </w:rPr>
        <w:t>RED ACOGE</w:t>
      </w:r>
      <w:r w:rsidRPr="00BF1400">
        <w:rPr>
          <w:rFonts w:eastAsia="Times New Roman" w:cs="Arial"/>
        </w:rPr>
        <w:t xml:space="preserve">, en función de la información disponible en su página web alcanza el </w:t>
      </w:r>
      <w:r w:rsidR="001D75EF">
        <w:rPr>
          <w:color w:val="000000"/>
          <w:szCs w:val="24"/>
        </w:rPr>
        <w:t>4</w:t>
      </w:r>
      <w:r w:rsidR="004C5A77">
        <w:rPr>
          <w:color w:val="000000"/>
          <w:szCs w:val="24"/>
        </w:rPr>
        <w:t>3</w:t>
      </w:r>
      <w:r w:rsidR="001D75EF">
        <w:rPr>
          <w:color w:val="000000"/>
          <w:szCs w:val="24"/>
        </w:rPr>
        <w:t>,9</w:t>
      </w:r>
      <w:r w:rsidRPr="00BF1400">
        <w:rPr>
          <w:color w:val="000000"/>
          <w:szCs w:val="24"/>
        </w:rPr>
        <w:t>%.</w:t>
      </w:r>
    </w:p>
    <w:p w:rsidR="00CB39E9" w:rsidRPr="00BF1400" w:rsidRDefault="00CB39E9" w:rsidP="00CB39E9">
      <w:pPr>
        <w:spacing w:before="120" w:after="120" w:line="312" w:lineRule="auto"/>
        <w:jc w:val="both"/>
        <w:rPr>
          <w:rFonts w:eastAsiaTheme="majorEastAsia" w:cs="Arial"/>
          <w:b/>
          <w:bCs/>
          <w:color w:val="50866C"/>
        </w:rPr>
      </w:pPr>
      <w:r w:rsidRPr="00BF1400">
        <w:rPr>
          <w:rFonts w:eastAsia="Times New Roman" w:cs="Arial"/>
        </w:rPr>
        <w:t xml:space="preserve">A lo largo del informe se han señalado una serie de carencias. Por ello y para procurar avances en el grado de cumplimiento de la LTAIBG por parte de </w:t>
      </w:r>
      <w:r w:rsidR="00FE7EF0">
        <w:rPr>
          <w:rFonts w:eastAsia="Times New Roman" w:cs="Times New Roman"/>
        </w:rPr>
        <w:t>RED ACOGE</w:t>
      </w:r>
      <w:r w:rsidRPr="00BF1400">
        <w:rPr>
          <w:rFonts w:eastAsia="Times New Roman" w:cs="Arial"/>
        </w:rPr>
        <w:t xml:space="preserve">, este CTBG </w:t>
      </w:r>
      <w:r w:rsidRPr="00BF1400">
        <w:rPr>
          <w:rFonts w:eastAsiaTheme="majorEastAsia" w:cs="Arial"/>
          <w:b/>
          <w:bCs/>
          <w:color w:val="50866C"/>
        </w:rPr>
        <w:t>recomienda:</w:t>
      </w:r>
    </w:p>
    <w:p w:rsidR="00CB39E9" w:rsidRPr="00BF1400" w:rsidRDefault="00CB39E9" w:rsidP="00CB39E9">
      <w:pPr>
        <w:spacing w:before="120" w:after="120" w:line="312" w:lineRule="auto"/>
        <w:jc w:val="both"/>
        <w:rPr>
          <w:rFonts w:eastAsia="Times New Roman" w:cs="Arial"/>
          <w:b/>
          <w:color w:val="00642D"/>
          <w:sz w:val="24"/>
          <w:szCs w:val="24"/>
        </w:rPr>
      </w:pPr>
    </w:p>
    <w:p w:rsidR="00CB39E9" w:rsidRPr="00BF1400" w:rsidRDefault="00CB39E9" w:rsidP="00CB39E9">
      <w:pPr>
        <w:spacing w:before="120" w:after="120" w:line="312" w:lineRule="auto"/>
        <w:jc w:val="both"/>
        <w:rPr>
          <w:rFonts w:eastAsia="Times New Roman" w:cs="Arial"/>
          <w:b/>
          <w:color w:val="00642D"/>
          <w:sz w:val="24"/>
          <w:szCs w:val="24"/>
        </w:rPr>
      </w:pPr>
      <w:r w:rsidRPr="00BF1400">
        <w:rPr>
          <w:rFonts w:eastAsia="Times New Roman" w:cs="Arial"/>
          <w:b/>
          <w:color w:val="00642D"/>
          <w:sz w:val="24"/>
          <w:szCs w:val="24"/>
        </w:rPr>
        <w:t>Localización y Estructuración de la información</w:t>
      </w:r>
    </w:p>
    <w:p w:rsidR="00CB39E9" w:rsidRPr="00BF1400" w:rsidRDefault="00CB39E9" w:rsidP="00CB39E9">
      <w:pPr>
        <w:spacing w:before="120" w:after="120" w:line="312" w:lineRule="auto"/>
        <w:jc w:val="both"/>
      </w:pPr>
      <w:r>
        <w:rPr>
          <w:rFonts w:eastAsia="Times New Roman" w:cs="Times New Roman"/>
        </w:rPr>
        <w:t>El</w:t>
      </w:r>
      <w:r w:rsidRPr="00BF1400">
        <w:t xml:space="preserve"> Portal de Transparencia </w:t>
      </w:r>
      <w:r>
        <w:t xml:space="preserve">de la </w:t>
      </w:r>
      <w:r w:rsidR="004E4A11">
        <w:t>asociación</w:t>
      </w:r>
      <w:r>
        <w:t xml:space="preserve"> debería estructurarse</w:t>
      </w:r>
      <w:r w:rsidRPr="00BF1400">
        <w:t xml:space="preserve"> conforme al patrón que establece la LTAIBG: Información Institucional y Organizativa;  e Información Económica y Presupuestaria.</w:t>
      </w:r>
    </w:p>
    <w:p w:rsidR="00CB39E9" w:rsidRPr="00BF1400" w:rsidRDefault="00CB39E9" w:rsidP="00CB39E9">
      <w:pPr>
        <w:spacing w:before="120" w:after="120" w:line="312" w:lineRule="auto"/>
        <w:jc w:val="both"/>
        <w:rPr>
          <w:rFonts w:eastAsiaTheme="majorEastAsia" w:cs="Arial"/>
          <w:bCs/>
        </w:rPr>
      </w:pPr>
      <w:r w:rsidRPr="00BF1400">
        <w:rPr>
          <w:rFonts w:eastAsiaTheme="majorEastAsia" w:cs="Arial"/>
          <w:bCs/>
        </w:rPr>
        <w:t xml:space="preserve">Dentro de cada uno de estos bloques deben publicarse - o enlazarse - las informaciones obligatorias que establecen los artículos 6 y 8 de la LTAIBG. </w:t>
      </w:r>
      <w:r w:rsidR="004E4A11">
        <w:rPr>
          <w:rFonts w:eastAsiaTheme="majorEastAsia" w:cs="Arial"/>
          <w:bCs/>
        </w:rPr>
        <w:t>Cada una de estas informaciones debe publicarse de manera individualizada.</w:t>
      </w:r>
    </w:p>
    <w:p w:rsidR="00CB39E9" w:rsidRPr="00BF1400" w:rsidRDefault="00CB39E9" w:rsidP="00CB39E9">
      <w:pPr>
        <w:spacing w:before="120" w:after="120" w:line="312" w:lineRule="auto"/>
        <w:jc w:val="both"/>
        <w:rPr>
          <w:rFonts w:eastAsiaTheme="majorEastAsia" w:cs="Arial"/>
          <w:bCs/>
        </w:rPr>
      </w:pPr>
      <w:r w:rsidRPr="00BF1400">
        <w:rPr>
          <w:rFonts w:eastAsiaTheme="majorEastAsia" w:cs="Arial"/>
          <w:bCs/>
        </w:rPr>
        <w:t>En el caso de que no sea posible la publicación de alguna de las informaciones vinculadas a estos bloques bien porque exista algún impedimento legal para su publicación o bien porque no haya habido actividad en el ámbito al que se refiere</w:t>
      </w:r>
      <w:r w:rsidR="003723A7">
        <w:rPr>
          <w:rFonts w:eastAsiaTheme="majorEastAsia" w:cs="Arial"/>
          <w:bCs/>
        </w:rPr>
        <w:t>,</w:t>
      </w:r>
      <w:r w:rsidRPr="00BF1400">
        <w:rPr>
          <w:rFonts w:eastAsiaTheme="majorEastAsia" w:cs="Arial"/>
          <w:bCs/>
        </w:rPr>
        <w:t xml:space="preserve"> debería hacerse constar expresamente esta circunstancia en el apartado correspondiente a la información obligatoria que no se </w:t>
      </w:r>
      <w:r w:rsidRPr="00BF1400">
        <w:rPr>
          <w:rFonts w:eastAsiaTheme="majorEastAsia" w:cs="Arial"/>
          <w:bCs/>
        </w:rPr>
        <w:lastRenderedPageBreak/>
        <w:t>publica. Sólo de esta manera es posible conocer si existe un incumplimiento de la obligación de publicar o si es que no se publica la información porque no hay información que publicar.</w:t>
      </w:r>
    </w:p>
    <w:p w:rsidR="00CB39E9" w:rsidRDefault="00CB39E9" w:rsidP="00CB39E9">
      <w:pPr>
        <w:spacing w:before="120" w:after="120" w:line="312" w:lineRule="auto"/>
        <w:jc w:val="both"/>
        <w:rPr>
          <w:rFonts w:eastAsia="Times New Roman" w:cs="Arial"/>
          <w:b/>
          <w:color w:val="00642D"/>
          <w:sz w:val="24"/>
          <w:szCs w:val="24"/>
        </w:rPr>
      </w:pPr>
    </w:p>
    <w:p w:rsidR="00CB39E9" w:rsidRPr="00BF1400" w:rsidRDefault="00CB39E9" w:rsidP="00CB39E9">
      <w:pPr>
        <w:spacing w:before="120" w:after="120" w:line="312" w:lineRule="auto"/>
        <w:jc w:val="both"/>
        <w:rPr>
          <w:rFonts w:eastAsia="Times New Roman" w:cs="Arial"/>
          <w:b/>
          <w:color w:val="00642D"/>
          <w:sz w:val="24"/>
          <w:szCs w:val="24"/>
        </w:rPr>
      </w:pPr>
      <w:r w:rsidRPr="00BF1400">
        <w:rPr>
          <w:rFonts w:eastAsia="Times New Roman" w:cs="Arial"/>
          <w:b/>
          <w:color w:val="00642D"/>
          <w:sz w:val="24"/>
          <w:szCs w:val="24"/>
        </w:rPr>
        <w:t>Incorporación de información</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 xml:space="preserve">Información Institucional, Organizativa y de Planificación. </w:t>
      </w:r>
    </w:p>
    <w:p w:rsidR="00CB39E9" w:rsidRPr="00BF1400" w:rsidRDefault="00CB39E9" w:rsidP="00CB39E9">
      <w:pPr>
        <w:spacing w:before="120" w:after="120" w:line="312" w:lineRule="auto"/>
        <w:jc w:val="both"/>
        <w:outlineLvl w:val="1"/>
        <w:rPr>
          <w:rFonts w:eastAsia="Times New Roman" w:cs="Arial"/>
          <w:b/>
          <w:color w:val="00642D"/>
          <w:sz w:val="24"/>
          <w:szCs w:val="24"/>
        </w:rPr>
      </w:pPr>
    </w:p>
    <w:p w:rsidR="003723A7" w:rsidRPr="001E6BEB" w:rsidRDefault="003723A7" w:rsidP="003723A7">
      <w:pPr>
        <w:numPr>
          <w:ilvl w:val="0"/>
          <w:numId w:val="10"/>
        </w:numPr>
        <w:spacing w:before="120" w:after="120" w:line="312" w:lineRule="auto"/>
        <w:jc w:val="both"/>
        <w:rPr>
          <w:rFonts w:eastAsiaTheme="minorHAnsi" w:cs="Arial"/>
          <w:lang w:eastAsia="en-US" w:bidi="es-ES"/>
        </w:rPr>
      </w:pPr>
      <w:r w:rsidRPr="001E6BEB">
        <w:rPr>
          <w:rFonts w:eastAsiaTheme="minorHAnsi" w:cs="Arial"/>
          <w:lang w:eastAsia="en-US" w:bidi="es-ES"/>
        </w:rPr>
        <w:t xml:space="preserve">Debe </w:t>
      </w:r>
      <w:r w:rsidR="001D75EF">
        <w:rPr>
          <w:rFonts w:eastAsiaTheme="minorHAnsi" w:cs="Arial"/>
          <w:lang w:eastAsia="en-US" w:bidi="es-ES"/>
        </w:rPr>
        <w:t xml:space="preserve">publicar </w:t>
      </w:r>
      <w:r w:rsidR="004C5A77">
        <w:rPr>
          <w:rFonts w:eastAsiaTheme="minorHAnsi" w:cs="Arial"/>
          <w:lang w:eastAsia="en-US" w:bidi="es-ES"/>
        </w:rPr>
        <w:t>la normativa de carácter general aplicable a la asociación</w:t>
      </w:r>
      <w:r w:rsidRPr="001E6BEB">
        <w:rPr>
          <w:rFonts w:eastAsiaTheme="minorHAnsi" w:cs="Arial"/>
          <w:lang w:eastAsia="en-US" w:bidi="es-ES"/>
        </w:rPr>
        <w:t xml:space="preserve"> </w:t>
      </w:r>
    </w:p>
    <w:p w:rsidR="003723A7" w:rsidRPr="001E6BEB" w:rsidRDefault="003723A7" w:rsidP="003723A7">
      <w:pPr>
        <w:numPr>
          <w:ilvl w:val="0"/>
          <w:numId w:val="10"/>
        </w:numPr>
        <w:spacing w:before="120" w:after="120" w:line="312" w:lineRule="auto"/>
        <w:jc w:val="both"/>
        <w:rPr>
          <w:rFonts w:eastAsiaTheme="minorHAnsi" w:cs="Arial"/>
          <w:lang w:eastAsia="en-US" w:bidi="es-ES"/>
        </w:rPr>
      </w:pPr>
      <w:r w:rsidRPr="001E6BEB">
        <w:rPr>
          <w:rFonts w:eastAsiaTheme="minorHAnsi" w:cs="Arial"/>
          <w:lang w:eastAsia="en-US" w:bidi="es-ES"/>
        </w:rPr>
        <w:t xml:space="preserve">Debe publicarse </w:t>
      </w:r>
      <w:r w:rsidR="004C5A77">
        <w:rPr>
          <w:rFonts w:eastAsiaTheme="minorHAnsi" w:cs="Arial"/>
          <w:lang w:eastAsia="en-US" w:bidi="es-ES"/>
        </w:rPr>
        <w:t>el perfil y trayectoria profesional de sus máximos responsables</w:t>
      </w:r>
    </w:p>
    <w:p w:rsidR="00B23FEC" w:rsidRPr="00BF1400" w:rsidRDefault="00B23FEC" w:rsidP="00CB39E9">
      <w:pPr>
        <w:spacing w:before="120" w:after="120" w:line="312" w:lineRule="auto"/>
        <w:jc w:val="both"/>
        <w:outlineLvl w:val="1"/>
        <w:rPr>
          <w:rFonts w:eastAsia="Times New Roman" w:cs="Arial"/>
          <w:b/>
          <w:color w:val="00642D"/>
          <w:sz w:val="24"/>
          <w:szCs w:val="24"/>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Información Económica, Presupuestaria y Estadística.</w:t>
      </w:r>
    </w:p>
    <w:p w:rsidR="003723A7" w:rsidRPr="003723A7" w:rsidRDefault="003723A7" w:rsidP="003723A7">
      <w:pPr>
        <w:pStyle w:val="Prrafodelista"/>
        <w:numPr>
          <w:ilvl w:val="0"/>
          <w:numId w:val="11"/>
        </w:numPr>
        <w:rPr>
          <w:rFonts w:eastAsia="Times New Roman" w:cs="Arial"/>
          <w:bCs/>
          <w:szCs w:val="36"/>
        </w:rPr>
      </w:pPr>
      <w:r w:rsidRPr="003723A7">
        <w:rPr>
          <w:rFonts w:eastAsia="Times New Roman" w:cs="Arial"/>
          <w:bCs/>
          <w:szCs w:val="36"/>
        </w:rPr>
        <w:t xml:space="preserve">Debe </w:t>
      </w:r>
      <w:r>
        <w:rPr>
          <w:rFonts w:eastAsia="Times New Roman" w:cs="Arial"/>
          <w:bCs/>
          <w:szCs w:val="36"/>
        </w:rPr>
        <w:t>informarse</w:t>
      </w:r>
      <w:r w:rsidRPr="003723A7">
        <w:rPr>
          <w:rFonts w:eastAsia="Times New Roman" w:cs="Arial"/>
          <w:bCs/>
          <w:szCs w:val="36"/>
        </w:rPr>
        <w:t xml:space="preserve"> sobre los contratos adjudicados por administraciones públicas, incluidos los menores, incorporando información sobre su objeto, duración, importe de licitación y de adjudicación, y procedimiento de adjudicación.</w:t>
      </w:r>
    </w:p>
    <w:p w:rsidR="00CB39E9" w:rsidRDefault="00CB39E9" w:rsidP="00CB39E9">
      <w:pPr>
        <w:numPr>
          <w:ilvl w:val="0"/>
          <w:numId w:val="11"/>
        </w:numPr>
        <w:spacing w:before="120" w:after="120" w:line="312" w:lineRule="auto"/>
        <w:jc w:val="both"/>
        <w:rPr>
          <w:rFonts w:eastAsia="Times New Roman" w:cs="Arial"/>
          <w:bCs/>
          <w:szCs w:val="36"/>
        </w:rPr>
      </w:pPr>
      <w:r w:rsidRPr="00BF1400">
        <w:rPr>
          <w:rFonts w:eastAsia="Times New Roman" w:cs="Arial"/>
          <w:bCs/>
          <w:szCs w:val="36"/>
        </w:rPr>
        <w:t>Debe publicarse la relación de convenios suscritos con administraciones públicas con mención de las partes firmantes, su objeto, plazo de duración y en su caso, las obligaciones económicas convenidas y su cuantía.</w:t>
      </w:r>
    </w:p>
    <w:p w:rsidR="00CB39E9" w:rsidRDefault="00CB39E9" w:rsidP="00CB39E9">
      <w:pPr>
        <w:numPr>
          <w:ilvl w:val="0"/>
          <w:numId w:val="11"/>
        </w:numPr>
        <w:spacing w:before="120" w:after="120" w:line="312" w:lineRule="auto"/>
        <w:jc w:val="both"/>
        <w:rPr>
          <w:rFonts w:eastAsia="Times New Roman" w:cs="Arial"/>
          <w:bCs/>
          <w:szCs w:val="36"/>
        </w:rPr>
      </w:pPr>
      <w:r>
        <w:rPr>
          <w:rFonts w:eastAsia="Times New Roman" w:cs="Arial"/>
          <w:bCs/>
          <w:szCs w:val="36"/>
        </w:rPr>
        <w:t>Debe publicarse información sobre las subvenciones y ayudas públicas percibidas</w:t>
      </w:r>
    </w:p>
    <w:p w:rsidR="00CB39E9" w:rsidRDefault="00CB39E9" w:rsidP="00CB39E9">
      <w:pPr>
        <w:numPr>
          <w:ilvl w:val="0"/>
          <w:numId w:val="11"/>
        </w:numPr>
        <w:spacing w:before="120" w:after="120" w:line="312" w:lineRule="auto"/>
        <w:jc w:val="both"/>
        <w:rPr>
          <w:rFonts w:eastAsia="Times New Roman" w:cs="Arial"/>
          <w:bCs/>
          <w:szCs w:val="36"/>
        </w:rPr>
      </w:pPr>
      <w:r w:rsidRPr="00BF1400">
        <w:rPr>
          <w:rFonts w:eastAsia="Times New Roman" w:cs="Arial"/>
          <w:bCs/>
          <w:szCs w:val="36"/>
        </w:rPr>
        <w:t xml:space="preserve">Debe publicarse </w:t>
      </w:r>
      <w:r w:rsidR="00A14322">
        <w:rPr>
          <w:rFonts w:eastAsia="Times New Roman" w:cs="Arial"/>
          <w:bCs/>
          <w:szCs w:val="36"/>
        </w:rPr>
        <w:t xml:space="preserve">información sobre los presupuestos de la </w:t>
      </w:r>
      <w:r w:rsidR="004E4A11">
        <w:rPr>
          <w:rFonts w:eastAsia="Times New Roman" w:cs="Arial"/>
          <w:bCs/>
          <w:szCs w:val="36"/>
        </w:rPr>
        <w:t>asociación.</w:t>
      </w:r>
    </w:p>
    <w:p w:rsidR="00CB39E9" w:rsidRPr="00BF1400" w:rsidRDefault="00CB39E9" w:rsidP="00CB39E9">
      <w:pPr>
        <w:numPr>
          <w:ilvl w:val="0"/>
          <w:numId w:val="11"/>
        </w:numPr>
        <w:spacing w:before="120" w:after="0" w:line="240" w:lineRule="auto"/>
        <w:jc w:val="both"/>
        <w:rPr>
          <w:rFonts w:cs="Arial"/>
          <w:bCs/>
        </w:rPr>
      </w:pPr>
      <w:r w:rsidRPr="00BF1400">
        <w:rPr>
          <w:rFonts w:cs="Arial"/>
        </w:rPr>
        <w:t>Debe informarse sobre las retribuciones anuales percibidas por sus máximos responsables.</w:t>
      </w:r>
    </w:p>
    <w:p w:rsidR="00CB39E9" w:rsidRPr="00BF1400" w:rsidRDefault="00CB39E9" w:rsidP="00CB39E9">
      <w:pPr>
        <w:rPr>
          <w:rFonts w:cs="Arial"/>
          <w:bCs/>
        </w:rPr>
      </w:pPr>
    </w:p>
    <w:p w:rsidR="00CB39E9" w:rsidRPr="00BF1400" w:rsidRDefault="00CB39E9" w:rsidP="00CB39E9">
      <w:pPr>
        <w:spacing w:before="120" w:after="120" w:line="312" w:lineRule="auto"/>
        <w:jc w:val="both"/>
        <w:outlineLvl w:val="1"/>
        <w:rPr>
          <w:rFonts w:eastAsia="Times New Roman" w:cs="Arial"/>
          <w:b/>
          <w:color w:val="00642D"/>
          <w:sz w:val="24"/>
          <w:szCs w:val="24"/>
        </w:rPr>
      </w:pPr>
      <w:r w:rsidRPr="00BF1400">
        <w:rPr>
          <w:rFonts w:eastAsia="Times New Roman" w:cs="Arial"/>
          <w:b/>
          <w:color w:val="00642D"/>
          <w:sz w:val="24"/>
          <w:szCs w:val="24"/>
        </w:rPr>
        <w:t>Calidad de la Información.</w:t>
      </w:r>
    </w:p>
    <w:p w:rsidR="00CB39E9" w:rsidRPr="00BF1400" w:rsidRDefault="00CB39E9" w:rsidP="00CB39E9">
      <w:pPr>
        <w:numPr>
          <w:ilvl w:val="0"/>
          <w:numId w:val="12"/>
        </w:numPr>
        <w:spacing w:before="120" w:after="120" w:line="312" w:lineRule="auto"/>
        <w:ind w:left="714" w:hanging="357"/>
        <w:contextualSpacing/>
        <w:jc w:val="both"/>
        <w:rPr>
          <w:rFonts w:eastAsiaTheme="minorHAnsi"/>
          <w:color w:val="FF0000"/>
          <w:szCs w:val="24"/>
          <w:lang w:eastAsia="en-US"/>
        </w:rPr>
      </w:pPr>
      <w:r w:rsidRPr="00BF1400">
        <w:rPr>
          <w:rFonts w:eastAsiaTheme="minorHAnsi"/>
          <w:szCs w:val="24"/>
          <w:lang w:eastAsia="en-US"/>
        </w:rPr>
        <w:t>Toda la información debe datarse e incluirse referencias a la fecha en que se revisó o actualizó por última vez la información. Solo de esta manera sería posible para la ciudadanía saber si la información que está consultando está vigente.</w:t>
      </w:r>
    </w:p>
    <w:p w:rsidR="00CB39E9" w:rsidRPr="00BF1400" w:rsidRDefault="00CB39E9" w:rsidP="00CB39E9">
      <w:pPr>
        <w:spacing w:before="120" w:after="120" w:line="312" w:lineRule="auto"/>
        <w:ind w:left="714"/>
        <w:contextualSpacing/>
        <w:jc w:val="both"/>
        <w:rPr>
          <w:rFonts w:eastAsiaTheme="minorHAnsi"/>
          <w:color w:val="FF0000"/>
          <w:szCs w:val="24"/>
          <w:lang w:eastAsia="en-US"/>
        </w:rPr>
      </w:pPr>
    </w:p>
    <w:p w:rsidR="00CB39E9" w:rsidRPr="00BF1400" w:rsidRDefault="00CB39E9" w:rsidP="00CB39E9">
      <w:pPr>
        <w:numPr>
          <w:ilvl w:val="0"/>
          <w:numId w:val="12"/>
        </w:numPr>
        <w:spacing w:before="120" w:after="120" w:line="312" w:lineRule="auto"/>
        <w:ind w:left="714" w:hanging="357"/>
        <w:contextualSpacing/>
        <w:jc w:val="both"/>
        <w:rPr>
          <w:rFonts w:eastAsiaTheme="minorHAnsi"/>
          <w:color w:val="FF0000"/>
          <w:szCs w:val="24"/>
          <w:lang w:eastAsia="en-US"/>
        </w:rPr>
      </w:pPr>
      <w:r w:rsidRPr="00BF1400">
        <w:rPr>
          <w:rFonts w:eastAsiaTheme="minorHAnsi"/>
          <w:szCs w:val="24"/>
          <w:lang w:eastAsia="en-US"/>
        </w:rPr>
        <w:t xml:space="preserve">Se recuerda que la información debe publicarse en formatos reutilizables según lo dispuesto por la Ley 17/2007, de reutilización de la información del sector público, </w:t>
      </w:r>
    </w:p>
    <w:p w:rsidR="00CB39E9" w:rsidRPr="00BF1400" w:rsidRDefault="00CB39E9" w:rsidP="00CB39E9">
      <w:pPr>
        <w:spacing w:after="0" w:line="240" w:lineRule="auto"/>
        <w:ind w:left="360"/>
        <w:jc w:val="both"/>
        <w:rPr>
          <w:rFonts w:ascii="Times New Roman" w:eastAsia="Times New Roman" w:hAnsi="Times New Roman" w:cs="Arial"/>
          <w:sz w:val="24"/>
          <w:szCs w:val="24"/>
        </w:rPr>
      </w:pPr>
    </w:p>
    <w:p w:rsidR="00CB39E9" w:rsidRDefault="00CB39E9" w:rsidP="00CB39E9">
      <w:r w:rsidRPr="00BF1400">
        <w:rPr>
          <w:rFonts w:cs="Arial"/>
        </w:rPr>
        <w:t xml:space="preserve">Madrid, </w:t>
      </w:r>
      <w:r w:rsidR="00A14322">
        <w:rPr>
          <w:rFonts w:cs="Arial"/>
        </w:rPr>
        <w:t>octubre</w:t>
      </w:r>
      <w:r w:rsidRPr="00BF1400">
        <w:rPr>
          <w:rFonts w:cs="Arial"/>
        </w:rPr>
        <w:t xml:space="preserve"> de 2021</w:t>
      </w:r>
    </w:p>
    <w:p w:rsidR="00B40246" w:rsidRDefault="00B40246"/>
    <w:p w:rsidR="00121C30" w:rsidRDefault="00121C30">
      <w:r>
        <w:br w:type="page"/>
      </w:r>
    </w:p>
    <w:p w:rsidR="00121C30" w:rsidRPr="00121C30" w:rsidRDefault="00EA239B"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5509B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5509B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5509B0">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5509B0">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5509B0">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5509B0">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5509B0">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5509B0">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5509B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5509B0">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5509B0">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5509B0">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5509B0">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5509B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5509B0">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5509B0">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5509B0">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5509B0">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5509B0">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5509B0">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5509B0">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5509B0">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5509B0">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5509B0">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5509B0">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5509B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5509B0">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5509B0">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9F" w:rsidRDefault="0006739F" w:rsidP="00932008">
      <w:pPr>
        <w:spacing w:after="0" w:line="240" w:lineRule="auto"/>
      </w:pPr>
      <w:r>
        <w:separator/>
      </w:r>
    </w:p>
  </w:endnote>
  <w:endnote w:type="continuationSeparator" w:id="0">
    <w:p w:rsidR="0006739F" w:rsidRDefault="0006739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9F" w:rsidRDefault="0006739F" w:rsidP="00932008">
      <w:pPr>
        <w:spacing w:after="0" w:line="240" w:lineRule="auto"/>
      </w:pPr>
      <w:r>
        <w:separator/>
      </w:r>
    </w:p>
  </w:footnote>
  <w:footnote w:type="continuationSeparator" w:id="0">
    <w:p w:rsidR="0006739F" w:rsidRDefault="0006739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9F" w:rsidRDefault="000673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9EB3D1D"/>
    <w:multiLevelType w:val="hybridMultilevel"/>
    <w:tmpl w:val="604834F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8A5A3E"/>
    <w:multiLevelType w:val="multilevel"/>
    <w:tmpl w:val="AD86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4E62FD"/>
    <w:multiLevelType w:val="hybridMultilevel"/>
    <w:tmpl w:val="B282C6EC"/>
    <w:lvl w:ilvl="0" w:tplc="B7C2270E">
      <w:start w:val="1"/>
      <w:numFmt w:val="bullet"/>
      <w:lvlText w:val=""/>
      <w:lvlPicBulletId w:val="0"/>
      <w:lvlJc w:val="left"/>
      <w:pPr>
        <w:ind w:left="862"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nsid w:val="5BA22608"/>
    <w:multiLevelType w:val="hybridMultilevel"/>
    <w:tmpl w:val="86FABE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1"/>
  </w:num>
  <w:num w:numId="6">
    <w:abstractNumId w:val="5"/>
  </w:num>
  <w:num w:numId="7">
    <w:abstractNumId w:val="6"/>
  </w:num>
  <w:num w:numId="8">
    <w:abstractNumId w:val="7"/>
  </w:num>
  <w:num w:numId="9">
    <w:abstractNumId w:val="0"/>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7F2"/>
    <w:rsid w:val="000262A3"/>
    <w:rsid w:val="00035F79"/>
    <w:rsid w:val="00045308"/>
    <w:rsid w:val="0006666A"/>
    <w:rsid w:val="0006739F"/>
    <w:rsid w:val="000965B3"/>
    <w:rsid w:val="000C6CFF"/>
    <w:rsid w:val="000F461D"/>
    <w:rsid w:val="00102733"/>
    <w:rsid w:val="00106FDA"/>
    <w:rsid w:val="00112CF1"/>
    <w:rsid w:val="00121C30"/>
    <w:rsid w:val="00154714"/>
    <w:rsid w:val="001561A4"/>
    <w:rsid w:val="0016271A"/>
    <w:rsid w:val="00194548"/>
    <w:rsid w:val="001B614A"/>
    <w:rsid w:val="001D3AD4"/>
    <w:rsid w:val="001D75EF"/>
    <w:rsid w:val="002106DB"/>
    <w:rsid w:val="00233C98"/>
    <w:rsid w:val="002513DC"/>
    <w:rsid w:val="00265501"/>
    <w:rsid w:val="002A154B"/>
    <w:rsid w:val="002A3BD9"/>
    <w:rsid w:val="002B108A"/>
    <w:rsid w:val="00316B14"/>
    <w:rsid w:val="00342040"/>
    <w:rsid w:val="003723A7"/>
    <w:rsid w:val="00396CC7"/>
    <w:rsid w:val="003D36C8"/>
    <w:rsid w:val="003F271E"/>
    <w:rsid w:val="003F572A"/>
    <w:rsid w:val="00405EFB"/>
    <w:rsid w:val="00460616"/>
    <w:rsid w:val="004C5A77"/>
    <w:rsid w:val="004E4A11"/>
    <w:rsid w:val="004F160A"/>
    <w:rsid w:val="004F2655"/>
    <w:rsid w:val="00521DA9"/>
    <w:rsid w:val="00534D5F"/>
    <w:rsid w:val="00544E0C"/>
    <w:rsid w:val="005509B0"/>
    <w:rsid w:val="0055361C"/>
    <w:rsid w:val="0056132B"/>
    <w:rsid w:val="00561402"/>
    <w:rsid w:val="0057532F"/>
    <w:rsid w:val="005A426D"/>
    <w:rsid w:val="005B13BD"/>
    <w:rsid w:val="005B6CF5"/>
    <w:rsid w:val="005F29B8"/>
    <w:rsid w:val="0060765F"/>
    <w:rsid w:val="006331DA"/>
    <w:rsid w:val="006A2766"/>
    <w:rsid w:val="006D4821"/>
    <w:rsid w:val="00710031"/>
    <w:rsid w:val="00712E28"/>
    <w:rsid w:val="00743756"/>
    <w:rsid w:val="007B0F99"/>
    <w:rsid w:val="0081799F"/>
    <w:rsid w:val="00843911"/>
    <w:rsid w:val="00844FA9"/>
    <w:rsid w:val="008B4AC0"/>
    <w:rsid w:val="008C1E1E"/>
    <w:rsid w:val="008D621A"/>
    <w:rsid w:val="008F6192"/>
    <w:rsid w:val="0091181D"/>
    <w:rsid w:val="00932008"/>
    <w:rsid w:val="009609E9"/>
    <w:rsid w:val="009A5971"/>
    <w:rsid w:val="009E1D68"/>
    <w:rsid w:val="00A14322"/>
    <w:rsid w:val="00A8146B"/>
    <w:rsid w:val="00AA145C"/>
    <w:rsid w:val="00AC4F51"/>
    <w:rsid w:val="00AD2022"/>
    <w:rsid w:val="00AD2591"/>
    <w:rsid w:val="00AF6C05"/>
    <w:rsid w:val="00B0673F"/>
    <w:rsid w:val="00B1007E"/>
    <w:rsid w:val="00B23FEC"/>
    <w:rsid w:val="00B40246"/>
    <w:rsid w:val="00B62900"/>
    <w:rsid w:val="00B74887"/>
    <w:rsid w:val="00B755E7"/>
    <w:rsid w:val="00B841AE"/>
    <w:rsid w:val="00B95A56"/>
    <w:rsid w:val="00BB6799"/>
    <w:rsid w:val="00BD4582"/>
    <w:rsid w:val="00BE4A59"/>
    <w:rsid w:val="00BE6A46"/>
    <w:rsid w:val="00C33A23"/>
    <w:rsid w:val="00C35F6E"/>
    <w:rsid w:val="00C43711"/>
    <w:rsid w:val="00C56F44"/>
    <w:rsid w:val="00C5744D"/>
    <w:rsid w:val="00C72FDC"/>
    <w:rsid w:val="00C815AB"/>
    <w:rsid w:val="00CB39E9"/>
    <w:rsid w:val="00CB5511"/>
    <w:rsid w:val="00CC2049"/>
    <w:rsid w:val="00CD49F3"/>
    <w:rsid w:val="00D17F0A"/>
    <w:rsid w:val="00D22945"/>
    <w:rsid w:val="00D44DED"/>
    <w:rsid w:val="00D53AEE"/>
    <w:rsid w:val="00D608FA"/>
    <w:rsid w:val="00D62E45"/>
    <w:rsid w:val="00D92C9B"/>
    <w:rsid w:val="00D96F84"/>
    <w:rsid w:val="00DB1415"/>
    <w:rsid w:val="00DB7B8C"/>
    <w:rsid w:val="00DC2231"/>
    <w:rsid w:val="00DD5439"/>
    <w:rsid w:val="00DD58B3"/>
    <w:rsid w:val="00DE6270"/>
    <w:rsid w:val="00DF0D69"/>
    <w:rsid w:val="00DF63E7"/>
    <w:rsid w:val="00DF76DC"/>
    <w:rsid w:val="00E3088D"/>
    <w:rsid w:val="00E34195"/>
    <w:rsid w:val="00E47613"/>
    <w:rsid w:val="00E6626E"/>
    <w:rsid w:val="00EA239B"/>
    <w:rsid w:val="00F14DA4"/>
    <w:rsid w:val="00F46882"/>
    <w:rsid w:val="00F47C3B"/>
    <w:rsid w:val="00F62BAF"/>
    <w:rsid w:val="00F71D7D"/>
    <w:rsid w:val="00F86BF2"/>
    <w:rsid w:val="00FA36CD"/>
    <w:rsid w:val="00FA4727"/>
    <w:rsid w:val="00FE0FC5"/>
    <w:rsid w:val="00FE7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2513DC"/>
    <w:rPr>
      <w:color w:val="0000FF"/>
      <w:u w:val="single"/>
    </w:rPr>
  </w:style>
  <w:style w:type="character" w:styleId="CitaHTML">
    <w:name w:val="HTML Cite"/>
    <w:basedOn w:val="Fuentedeprrafopredeter"/>
    <w:uiPriority w:val="99"/>
    <w:semiHidden/>
    <w:unhideWhenUsed/>
    <w:rsid w:val="00E6626E"/>
    <w:rPr>
      <w:i/>
      <w:iCs/>
    </w:rPr>
  </w:style>
  <w:style w:type="paragraph" w:styleId="Prrafodelista">
    <w:name w:val="List Paragraph"/>
    <w:basedOn w:val="Normal"/>
    <w:uiPriority w:val="34"/>
    <w:qFormat/>
    <w:rsid w:val="00C72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2513DC"/>
    <w:rPr>
      <w:color w:val="0000FF"/>
      <w:u w:val="single"/>
    </w:rPr>
  </w:style>
  <w:style w:type="character" w:styleId="CitaHTML">
    <w:name w:val="HTML Cite"/>
    <w:basedOn w:val="Fuentedeprrafopredeter"/>
    <w:uiPriority w:val="99"/>
    <w:semiHidden/>
    <w:unhideWhenUsed/>
    <w:rsid w:val="00E6626E"/>
    <w:rPr>
      <w:i/>
      <w:iCs/>
    </w:rPr>
  </w:style>
  <w:style w:type="paragraph" w:styleId="Prrafodelista">
    <w:name w:val="List Paragraph"/>
    <w:basedOn w:val="Normal"/>
    <w:uiPriority w:val="34"/>
    <w:qFormat/>
    <w:rsid w:val="00C7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0637">
      <w:bodyDiv w:val="1"/>
      <w:marLeft w:val="0"/>
      <w:marRight w:val="0"/>
      <w:marTop w:val="0"/>
      <w:marBottom w:val="0"/>
      <w:divBdr>
        <w:top w:val="none" w:sz="0" w:space="0" w:color="auto"/>
        <w:left w:val="none" w:sz="0" w:space="0" w:color="auto"/>
        <w:bottom w:val="none" w:sz="0" w:space="0" w:color="auto"/>
        <w:right w:val="none" w:sz="0" w:space="0" w:color="auto"/>
      </w:divBdr>
      <w:divsChild>
        <w:div w:id="800926324">
          <w:marLeft w:val="0"/>
          <w:marRight w:val="0"/>
          <w:marTop w:val="0"/>
          <w:marBottom w:val="0"/>
          <w:divBdr>
            <w:top w:val="none" w:sz="0" w:space="0" w:color="auto"/>
            <w:left w:val="none" w:sz="0" w:space="0" w:color="auto"/>
            <w:bottom w:val="none" w:sz="0" w:space="0" w:color="auto"/>
            <w:right w:val="none" w:sz="0" w:space="0" w:color="auto"/>
          </w:divBdr>
        </w:div>
        <w:div w:id="419761292">
          <w:marLeft w:val="0"/>
          <w:marRight w:val="0"/>
          <w:marTop w:val="0"/>
          <w:marBottom w:val="0"/>
          <w:divBdr>
            <w:top w:val="none" w:sz="0" w:space="0" w:color="auto"/>
            <w:left w:val="none" w:sz="0" w:space="0" w:color="auto"/>
            <w:bottom w:val="none" w:sz="0" w:space="0" w:color="auto"/>
            <w:right w:val="none" w:sz="0" w:space="0" w:color="auto"/>
          </w:divBdr>
          <w:divsChild>
            <w:div w:id="1547646867">
              <w:marLeft w:val="0"/>
              <w:marRight w:val="0"/>
              <w:marTop w:val="0"/>
              <w:marBottom w:val="0"/>
              <w:divBdr>
                <w:top w:val="none" w:sz="0" w:space="0" w:color="auto"/>
                <w:left w:val="none" w:sz="0" w:space="0" w:color="auto"/>
                <w:bottom w:val="none" w:sz="0" w:space="0" w:color="auto"/>
                <w:right w:val="none" w:sz="0" w:space="0" w:color="auto"/>
              </w:divBdr>
              <w:divsChild>
                <w:div w:id="11188422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B3211"/>
    <w:rsid w:val="00363EF3"/>
    <w:rsid w:val="003D088C"/>
    <w:rsid w:val="005464AE"/>
    <w:rsid w:val="005C20CE"/>
    <w:rsid w:val="006E1AE2"/>
    <w:rsid w:val="00711CB1"/>
    <w:rsid w:val="008C63AF"/>
    <w:rsid w:val="00A62F49"/>
    <w:rsid w:val="00AC4A5F"/>
    <w:rsid w:val="00B64B71"/>
    <w:rsid w:val="00BF2C04"/>
    <w:rsid w:val="00C06904"/>
    <w:rsid w:val="00D1312C"/>
    <w:rsid w:val="00D35513"/>
    <w:rsid w:val="00D56B8E"/>
    <w:rsid w:val="00DB51FE"/>
    <w:rsid w:val="00DC084A"/>
    <w:rsid w:val="00F84B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1479AC9-8F03-421B-A4F8-E0A20D3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21</TotalTime>
  <Pages>9</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5</cp:revision>
  <cp:lastPrinted>2007-10-26T10:03:00Z</cp:lastPrinted>
  <dcterms:created xsi:type="dcterms:W3CDTF">2021-11-22T15:16:00Z</dcterms:created>
  <dcterms:modified xsi:type="dcterms:W3CDTF">2022-01-12T11:30:00Z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