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36117" w:rsidP="008B096B">
      <w:pPr>
        <w:jc w:val="both"/>
      </w:pPr>
      <w:r w:rsidRPr="00E36117">
        <w:t xml:space="preserve">RED ACOGE </w:t>
      </w:r>
      <w:bookmarkStart w:id="0" w:name="_GoBack"/>
      <w:bookmarkEnd w:id="0"/>
      <w:r w:rsidR="00CD6CD9">
        <w:t xml:space="preserve">no ha presentado observaciones al informe provisional de evaluación. </w:t>
      </w:r>
      <w:r w:rsidR="00860193">
        <w:t>Mediante correo electrónico han man9ifestado su intención de aplicar las recomendaciones derivadas de la evaluación, disposición que merece una valoración muy positiva por parte de este Consejo.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1E1D91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6D6769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36117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2021-12-20T13:06:00Z</dcterms:created>
  <dcterms:modified xsi:type="dcterms:W3CDTF">2021-12-20T13:06:00Z</dcterms:modified>
</cp:coreProperties>
</file>