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4D" w:rsidRDefault="0071003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5244" wp14:editId="5D72E014">
                <wp:simplePos x="0" y="0"/>
                <wp:positionH relativeFrom="column">
                  <wp:posOffset>352425</wp:posOffset>
                </wp:positionH>
                <wp:positionV relativeFrom="paragraph">
                  <wp:posOffset>300355</wp:posOffset>
                </wp:positionV>
                <wp:extent cx="6464300" cy="1714500"/>
                <wp:effectExtent l="0" t="0" r="0" b="0"/>
                <wp:wrapNone/>
                <wp:docPr id="3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 w:displacedByCustomXml="next"/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31940EEAFD8F4058AD3AB0127031DCF8"/>
                              </w:placeholder>
                            </w:sdtPr>
                            <w:sdtEndPr/>
                            <w:sdtContent>
                              <w:p w:rsidR="00876ACD" w:rsidRPr="00006957" w:rsidRDefault="00876ACD" w:rsidP="00B40246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48"/>
                                    <w:szCs w:val="48"/>
                                    <w:lang w:bidi="es-ES"/>
                                  </w:rPr>
                                  <w:t>obligaciones</w:t>
                                </w:r>
                                <w:r w:rsidRPr="00F27D3B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</w:p>
                            </w:sdtContent>
                          </w:sdt>
                          <w:bookmarkEnd w:id="0" w:displacedByCustomXml="prev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75pt;margin-top:23.65pt;width:50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" filled="f" stroked="f">
                <v:textbox inset=",7.2pt,,7.2pt">
                  <w:txbxContent>
                    <w:bookmarkStart w:id="1" w:name="_GoBack" w:displacedByCustomXml="next"/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31940EEAFD8F4058AD3AB0127031DCF8"/>
                        </w:placeholder>
                      </w:sdtPr>
                      <w:sdtEndPr/>
                      <w:sdtContent>
                        <w:p w:rsidR="00876ACD" w:rsidRPr="00006957" w:rsidRDefault="00876ACD" w:rsidP="00B40246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r w:rsidRPr="00F27D3B">
                            <w:rPr>
                              <w:rFonts w:ascii="Century Gothic" w:hAnsi="Century Gothic"/>
                              <w:sz w:val="48"/>
                              <w:szCs w:val="48"/>
                              <w:lang w:bidi="es-ES"/>
                            </w:rPr>
                            <w:t>obligaciones</w:t>
                          </w:r>
                          <w:r w:rsidRPr="00F27D3B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de Publicidad Activa 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</w:p>
    <w:p w:rsidR="00B40246" w:rsidRPr="00B1184C" w:rsidRDefault="00D96F84" w:rsidP="00B40246">
      <w:pPr>
        <w:spacing w:before="120" w:after="120" w:line="31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6ACD" w:rsidRDefault="00876ACD" w:rsidP="00B40246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DA7C6" wp14:editId="68AA1D83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" fillcolor="#50866c" stroked="f">
                <v:textbox inset=",7.2pt,,7.2pt">
                  <w:txbxContent>
                    <w:p w:rsidR="00F34446" w:rsidRDefault="00F34446" w:rsidP="00B40246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DA7C6" wp14:editId="68AA1D83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</w:pPr>
    </w:p>
    <w:p w:rsidR="00B40246" w:rsidRPr="00B1184C" w:rsidRDefault="00B40246" w:rsidP="00B40246">
      <w:pPr>
        <w:spacing w:before="120" w:after="120" w:line="312" w:lineRule="auto"/>
        <w:rPr>
          <w:rFonts w:ascii="Arial" w:hAnsi="Arial"/>
          <w:b/>
          <w:sz w:val="36"/>
        </w:rPr>
      </w:pPr>
    </w:p>
    <w:p w:rsidR="00B40246" w:rsidRPr="0063780B" w:rsidRDefault="00D96F84" w:rsidP="00B40246">
      <w:pPr>
        <w:spacing w:before="120" w:after="120" w:line="312" w:lineRule="auto"/>
        <w:rPr>
          <w:rFonts w:ascii="Arial" w:hAnsi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0C6CFF" w:rsidRDefault="000C6CFF"/>
    <w:p w:rsidR="00C43711" w:rsidRDefault="00C4371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6954"/>
      </w:tblGrid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Entidad evaluada</w:t>
            </w:r>
          </w:p>
        </w:tc>
        <w:tc>
          <w:tcPr>
            <w:tcW w:w="6954" w:type="dxa"/>
          </w:tcPr>
          <w:p w:rsidR="000C6CFF" w:rsidRPr="008D19A7" w:rsidRDefault="00E30E51" w:rsidP="0036776E">
            <w:pPr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Asociación A</w:t>
            </w:r>
            <w:r w:rsidR="0036776E">
              <w:rPr>
                <w:rFonts w:cs="Calibri"/>
                <w:color w:val="000000"/>
                <w:sz w:val="24"/>
                <w:szCs w:val="24"/>
              </w:rPr>
              <w:t>rmadores Punta del Moral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Fecha de la evaluación</w:t>
            </w:r>
          </w:p>
        </w:tc>
        <w:tc>
          <w:tcPr>
            <w:tcW w:w="6954" w:type="dxa"/>
          </w:tcPr>
          <w:p w:rsidR="000C6CFF" w:rsidRPr="008D19A7" w:rsidRDefault="0011255F" w:rsidP="001125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octubre de 2021</w:t>
            </w:r>
          </w:p>
        </w:tc>
      </w:tr>
      <w:tr w:rsidR="000C6CFF" w:rsidRPr="00CB5511" w:rsidTr="00BB6799">
        <w:tc>
          <w:tcPr>
            <w:tcW w:w="3652" w:type="dxa"/>
          </w:tcPr>
          <w:p w:rsidR="000C6CFF" w:rsidRPr="00E34195" w:rsidRDefault="000C6CFF">
            <w:pPr>
              <w:rPr>
                <w:b/>
                <w:color w:val="00642D"/>
                <w:sz w:val="24"/>
                <w:szCs w:val="24"/>
              </w:rPr>
            </w:pPr>
            <w:r w:rsidRPr="00E34195">
              <w:rPr>
                <w:b/>
                <w:color w:val="00642D"/>
                <w:sz w:val="24"/>
                <w:szCs w:val="24"/>
              </w:rPr>
              <w:t>URL de la entidad</w:t>
            </w:r>
          </w:p>
        </w:tc>
        <w:tc>
          <w:tcPr>
            <w:tcW w:w="6954" w:type="dxa"/>
          </w:tcPr>
          <w:p w:rsidR="000C6CFF" w:rsidRPr="008D19A7" w:rsidRDefault="0036776E">
            <w:pPr>
              <w:rPr>
                <w:sz w:val="24"/>
                <w:szCs w:val="24"/>
              </w:rPr>
            </w:pPr>
            <w:r w:rsidRPr="0036776E">
              <w:rPr>
                <w:sz w:val="24"/>
                <w:szCs w:val="24"/>
              </w:rPr>
              <w:t>https://armadorespuntadelmoral.com/</w:t>
            </w:r>
          </w:p>
        </w:tc>
      </w:tr>
    </w:tbl>
    <w:p w:rsidR="000C6CFF" w:rsidRDefault="000C6CFF"/>
    <w:p w:rsidR="00561402" w:rsidRDefault="00561402"/>
    <w:p w:rsidR="00F14DA4" w:rsidRPr="00000DF7" w:rsidRDefault="00F14DA4">
      <w:pPr>
        <w:rPr>
          <w:b/>
          <w:color w:val="00642D"/>
          <w:sz w:val="30"/>
          <w:szCs w:val="30"/>
        </w:rPr>
      </w:pPr>
      <w:r w:rsidRPr="00000DF7">
        <w:rPr>
          <w:b/>
          <w:color w:val="00642D"/>
          <w:sz w:val="30"/>
          <w:szCs w:val="30"/>
        </w:rPr>
        <w:t>Tipo de sujeto obligado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0"/>
        <w:gridCol w:w="8129"/>
        <w:gridCol w:w="709"/>
      </w:tblGrid>
      <w:tr w:rsidR="00C43711" w:rsidRPr="00F14DA4" w:rsidTr="00ED29AA">
        <w:tc>
          <w:tcPr>
            <w:tcW w:w="1760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Código de Sujeto</w:t>
            </w:r>
          </w:p>
        </w:tc>
        <w:tc>
          <w:tcPr>
            <w:tcW w:w="812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F14DA4">
              <w:rPr>
                <w:color w:val="FFFFFF" w:themeColor="background1"/>
                <w:sz w:val="20"/>
                <w:szCs w:val="20"/>
              </w:rPr>
              <w:t>Sujetos incluidos</w:t>
            </w:r>
          </w:p>
        </w:tc>
        <w:tc>
          <w:tcPr>
            <w:tcW w:w="709" w:type="dxa"/>
            <w:shd w:val="clear" w:color="auto" w:fill="4D7F52"/>
          </w:tcPr>
          <w:p w:rsidR="00C43711" w:rsidRPr="00F14DA4" w:rsidRDefault="00C43711" w:rsidP="00ED29AA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 w:rsidRPr="00F14DA4">
              <w:rPr>
                <w:sz w:val="20"/>
                <w:szCs w:val="20"/>
              </w:rPr>
              <w:t xml:space="preserve">Administración General del Estado, Administraciones de las Comunidades Autónomas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2.1.a.1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 w:rsidRPr="00595AAF">
              <w:rPr>
                <w:sz w:val="20"/>
                <w:szCs w:val="20"/>
              </w:rPr>
              <w:t xml:space="preserve">Ciudades </w:t>
            </w:r>
            <w:r>
              <w:rPr>
                <w:sz w:val="20"/>
                <w:szCs w:val="20"/>
              </w:rPr>
              <w:t xml:space="preserve">Autónomas </w:t>
            </w:r>
            <w:r w:rsidRPr="00595AAF">
              <w:rPr>
                <w:sz w:val="20"/>
                <w:szCs w:val="20"/>
              </w:rPr>
              <w:t>y las entidades que integran la Administración Local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F14DA4">
              <w:rPr>
                <w:sz w:val="20"/>
                <w:szCs w:val="20"/>
              </w:rPr>
              <w:t xml:space="preserve">utuas de </w:t>
            </w:r>
            <w:r>
              <w:rPr>
                <w:sz w:val="20"/>
                <w:szCs w:val="20"/>
              </w:rPr>
              <w:t>a</w:t>
            </w:r>
            <w:r w:rsidRPr="00F14DA4">
              <w:rPr>
                <w:sz w:val="20"/>
                <w:szCs w:val="20"/>
              </w:rPr>
              <w:t xml:space="preserve">ccidentes de </w:t>
            </w:r>
            <w:r>
              <w:rPr>
                <w:sz w:val="20"/>
                <w:szCs w:val="20"/>
              </w:rPr>
              <w:t>t</w:t>
            </w:r>
            <w:r w:rsidRPr="00F14DA4">
              <w:rPr>
                <w:sz w:val="20"/>
                <w:szCs w:val="20"/>
              </w:rPr>
              <w:t xml:space="preserve">rabajo y enfermedades profesionales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2.1.c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Organismos y entidades vinculados o dependientes de administraciones públicas</w:t>
            </w:r>
            <w:r w:rsidRPr="00000D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2.1.d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00DF7">
              <w:rPr>
                <w:sz w:val="20"/>
                <w:szCs w:val="20"/>
              </w:rPr>
              <w:t>ntidades de Derecho Público con personalidad jurídica propia, vinculadas a cualquiera de las Administraciones Públicas o dependientes de ellas,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2.1.e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00DF7">
              <w:rPr>
                <w:sz w:val="20"/>
                <w:szCs w:val="20"/>
              </w:rPr>
              <w:t>orporaciones de Derecho Público,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2.1.f</w:t>
            </w:r>
          </w:p>
        </w:tc>
        <w:tc>
          <w:tcPr>
            <w:tcW w:w="8129" w:type="dxa"/>
          </w:tcPr>
          <w:p w:rsidR="00C43711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Órganos constitucionales o de relevancia constitucional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2.1.g</w:t>
            </w:r>
          </w:p>
        </w:tc>
        <w:tc>
          <w:tcPr>
            <w:tcW w:w="8129" w:type="dxa"/>
          </w:tcPr>
          <w:p w:rsidR="00C43711" w:rsidRPr="00F14DA4" w:rsidRDefault="00C43711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Sociedades Mercantiles </w:t>
            </w:r>
            <w:r w:rsidR="00C56F44">
              <w:rPr>
                <w:sz w:val="20"/>
                <w:szCs w:val="20"/>
              </w:rPr>
              <w:t>del sector público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2.1.h</w:t>
            </w:r>
          </w:p>
        </w:tc>
        <w:tc>
          <w:tcPr>
            <w:tcW w:w="8129" w:type="dxa"/>
          </w:tcPr>
          <w:p w:rsidR="00C43711" w:rsidRPr="00F14DA4" w:rsidRDefault="002A3BD9" w:rsidP="00C56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Fundaciones del </w:t>
            </w:r>
            <w:r w:rsidR="00C56F44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ector </w:t>
            </w:r>
            <w:r w:rsidR="00C56F4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úblico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A3BD9" w:rsidRPr="00F14DA4" w:rsidTr="00ED29AA">
        <w:tc>
          <w:tcPr>
            <w:tcW w:w="1760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2.1.i</w:t>
            </w:r>
          </w:p>
        </w:tc>
        <w:tc>
          <w:tcPr>
            <w:tcW w:w="8129" w:type="dxa"/>
          </w:tcPr>
          <w:p w:rsidR="002A3BD9" w:rsidRDefault="002A3BD9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</w:t>
            </w:r>
            <w:r w:rsidRPr="003F572A">
              <w:rPr>
                <w:sz w:val="20"/>
                <w:szCs w:val="20"/>
              </w:rPr>
              <w:t>ociaciones constituidas por las Administraciones, organismos y entidades</w:t>
            </w:r>
            <w:r>
              <w:rPr>
                <w:sz w:val="20"/>
                <w:szCs w:val="20"/>
              </w:rPr>
              <w:t xml:space="preserve"> publicas</w:t>
            </w:r>
          </w:p>
        </w:tc>
        <w:tc>
          <w:tcPr>
            <w:tcW w:w="709" w:type="dxa"/>
            <w:vAlign w:val="center"/>
          </w:tcPr>
          <w:p w:rsidR="002A3BD9" w:rsidRPr="004A123A" w:rsidRDefault="002A3BD9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3.a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61402">
              <w:rPr>
                <w:sz w:val="20"/>
                <w:szCs w:val="20"/>
              </w:rPr>
              <w:t>artidos políticos, organizaciones sindicales y organizaciones empresariales</w:t>
            </w:r>
          </w:p>
        </w:tc>
        <w:tc>
          <w:tcPr>
            <w:tcW w:w="709" w:type="dxa"/>
            <w:vAlign w:val="center"/>
          </w:tcPr>
          <w:p w:rsidR="00C43711" w:rsidRPr="004A123A" w:rsidRDefault="00C43711" w:rsidP="00ED29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711" w:rsidRPr="00F14DA4" w:rsidTr="00ED29AA">
        <w:tc>
          <w:tcPr>
            <w:tcW w:w="1760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3.b</w:t>
            </w:r>
          </w:p>
        </w:tc>
        <w:tc>
          <w:tcPr>
            <w:tcW w:w="8129" w:type="dxa"/>
          </w:tcPr>
          <w:p w:rsidR="00C43711" w:rsidRPr="00F14DA4" w:rsidRDefault="00C43711" w:rsidP="00ED2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61402">
              <w:rPr>
                <w:sz w:val="20"/>
                <w:szCs w:val="20"/>
              </w:rPr>
              <w:t>ntidades privadas que perciban durante el período de un año ayudas o subvenciones públicas en una cuantía superior a 100.000 euros</w:t>
            </w:r>
          </w:p>
        </w:tc>
        <w:tc>
          <w:tcPr>
            <w:tcW w:w="709" w:type="dxa"/>
            <w:vAlign w:val="center"/>
          </w:tcPr>
          <w:p w:rsidR="00C43711" w:rsidRPr="00F46882" w:rsidRDefault="00F46882" w:rsidP="00ED29AA">
            <w:pPr>
              <w:jc w:val="center"/>
              <w:rPr>
                <w:b/>
                <w:sz w:val="24"/>
                <w:szCs w:val="24"/>
              </w:rPr>
            </w:pPr>
            <w:r w:rsidRPr="00F46882">
              <w:rPr>
                <w:b/>
                <w:sz w:val="24"/>
                <w:szCs w:val="24"/>
              </w:rPr>
              <w:t>x</w:t>
            </w:r>
          </w:p>
        </w:tc>
      </w:tr>
    </w:tbl>
    <w:p w:rsidR="00F14DA4" w:rsidRDefault="00F14DA4"/>
    <w:p w:rsidR="00F14DA4" w:rsidRDefault="00F14DA4"/>
    <w:p w:rsidR="00F14DA4" w:rsidRDefault="00F14DA4"/>
    <w:p w:rsidR="00F14DA4" w:rsidRDefault="00F14DA4"/>
    <w:p w:rsidR="00F14DA4" w:rsidRDefault="00F14DA4"/>
    <w:p w:rsidR="00561402" w:rsidRDefault="00561402"/>
    <w:p w:rsidR="00F14DA4" w:rsidRDefault="00F14DA4"/>
    <w:p w:rsidR="00CB5511" w:rsidRDefault="00BB6799">
      <w:pPr>
        <w:rPr>
          <w:b/>
          <w:color w:val="00642D"/>
          <w:sz w:val="30"/>
          <w:szCs w:val="30"/>
        </w:rPr>
      </w:pPr>
      <w:r w:rsidRPr="00BB6799">
        <w:rPr>
          <w:b/>
          <w:color w:val="00642D"/>
          <w:sz w:val="30"/>
          <w:szCs w:val="30"/>
        </w:rPr>
        <w:t>Obligaciones de publicidad activa que le son de aplicación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3"/>
        <w:gridCol w:w="8256"/>
        <w:gridCol w:w="709"/>
      </w:tblGrid>
      <w:tr w:rsidR="0057532F" w:rsidRPr="0057532F" w:rsidTr="00F14DA4">
        <w:tc>
          <w:tcPr>
            <w:tcW w:w="163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Bloque de obligaciones</w:t>
            </w:r>
          </w:p>
        </w:tc>
        <w:tc>
          <w:tcPr>
            <w:tcW w:w="825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4D7F52"/>
          </w:tcPr>
          <w:p w:rsidR="00BB6799" w:rsidRPr="0057532F" w:rsidRDefault="00BB6799" w:rsidP="0057532F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Obligaciones</w:t>
            </w:r>
          </w:p>
        </w:tc>
        <w:tc>
          <w:tcPr>
            <w:tcW w:w="709" w:type="dxa"/>
            <w:tcBorders>
              <w:top w:val="nil"/>
              <w:left w:val="single" w:sz="4" w:space="0" w:color="FFFFFF" w:themeColor="background1"/>
              <w:bottom w:val="single" w:sz="4" w:space="0" w:color="4D7F52"/>
              <w:right w:val="single" w:sz="4" w:space="0" w:color="4D7F52"/>
            </w:tcBorders>
            <w:shd w:val="clear" w:color="auto" w:fill="4D7F52"/>
          </w:tcPr>
          <w:p w:rsidR="00BB6799" w:rsidRPr="0057532F" w:rsidRDefault="00BB6799" w:rsidP="005B6CF5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799" w:rsidRPr="00BB6799" w:rsidTr="00561402">
        <w:tc>
          <w:tcPr>
            <w:tcW w:w="1633" w:type="dxa"/>
            <w:vMerge w:val="restart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  <w:textDirection w:val="btLr"/>
          </w:tcPr>
          <w:p w:rsidR="00BB6799" w:rsidRPr="0057532F" w:rsidRDefault="00BB6799" w:rsidP="00BB6799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Institucional, Organizativa y de Planificación. Registro de Actividades de Tratamiento</w:t>
            </w:r>
          </w:p>
        </w:tc>
        <w:tc>
          <w:tcPr>
            <w:tcW w:w="8256" w:type="dxa"/>
            <w:tcBorders>
              <w:top w:val="nil"/>
              <w:left w:val="nil"/>
            </w:tcBorders>
          </w:tcPr>
          <w:p w:rsidR="00BB6799" w:rsidRPr="00BB6799" w:rsidRDefault="00BB6799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Normativa aplicable</w:t>
            </w:r>
          </w:p>
        </w:tc>
        <w:tc>
          <w:tcPr>
            <w:tcW w:w="709" w:type="dxa"/>
            <w:tcBorders>
              <w:top w:val="single" w:sz="4" w:space="0" w:color="4D7F52"/>
            </w:tcBorders>
            <w:vAlign w:val="center"/>
          </w:tcPr>
          <w:p w:rsidR="00BB6799" w:rsidRPr="00BB6799" w:rsidRDefault="00AD2022" w:rsidP="005B6CF5">
            <w:pPr>
              <w:jc w:val="center"/>
              <w:rPr>
                <w:b/>
                <w:color w:val="00642D"/>
                <w:sz w:val="20"/>
                <w:szCs w:val="20"/>
              </w:rPr>
            </w:pPr>
            <w:r w:rsidRPr="00AD2022">
              <w:rPr>
                <w:b/>
                <w:sz w:val="20"/>
                <w:szCs w:val="20"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Funciones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Registro de Actividades de Tratamiento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Descripción estructura organizativa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Organigrama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Identificación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Perfil y trayectoria profesional responsables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 xml:space="preserve">Planes y Programas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Grado de cumplimiento y resultados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AD2022" w:rsidRPr="00BB6799" w:rsidRDefault="00AD2022" w:rsidP="00BB6799">
            <w:pPr>
              <w:rPr>
                <w:sz w:val="20"/>
                <w:szCs w:val="20"/>
              </w:rPr>
            </w:pPr>
            <w:r w:rsidRPr="00BB6799">
              <w:rPr>
                <w:sz w:val="20"/>
                <w:szCs w:val="20"/>
              </w:rPr>
              <w:t>Indicadores de medida y valoración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 w:val="restart"/>
            <w:tcBorders>
              <w:top w:val="single" w:sz="4" w:space="0" w:color="FFFFFF" w:themeColor="background1"/>
              <w:right w:val="nil"/>
            </w:tcBorders>
            <w:shd w:val="clear" w:color="auto" w:fill="4D7F52"/>
            <w:textDirection w:val="btLr"/>
          </w:tcPr>
          <w:p w:rsidR="00DD58B3" w:rsidRPr="0057532F" w:rsidRDefault="00DD58B3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Relevancia Jurídica</w:t>
            </w: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Directrices, instrucciones, acuerdos, circulares o respuestas a consultas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Anteproyectos de Ley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Decretos Legislativos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Proyectos de Reglamentos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Memorias e informes que conformen los expedientes de elaboración de los textos normativos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DD58B3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  <w:right w:val="nil"/>
            </w:tcBorders>
            <w:shd w:val="clear" w:color="auto" w:fill="4D7F52"/>
          </w:tcPr>
          <w:p w:rsidR="00DD58B3" w:rsidRPr="0057532F" w:rsidRDefault="00DD58B3">
            <w:pPr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left w:val="nil"/>
            </w:tcBorders>
          </w:tcPr>
          <w:p w:rsidR="00DD58B3" w:rsidRPr="0057532F" w:rsidRDefault="00DD58B3" w:rsidP="0057532F">
            <w:pPr>
              <w:rPr>
                <w:sz w:val="20"/>
                <w:szCs w:val="20"/>
              </w:rPr>
            </w:pPr>
            <w:r w:rsidRPr="00DD58B3">
              <w:rPr>
                <w:sz w:val="20"/>
                <w:szCs w:val="20"/>
              </w:rPr>
              <w:t>Documentos sometidos a información</w:t>
            </w:r>
            <w:r>
              <w:rPr>
                <w:sz w:val="20"/>
                <w:szCs w:val="20"/>
              </w:rPr>
              <w:t xml:space="preserve"> pública durante su tramitación</w:t>
            </w:r>
          </w:p>
        </w:tc>
        <w:tc>
          <w:tcPr>
            <w:tcW w:w="709" w:type="dxa"/>
          </w:tcPr>
          <w:p w:rsidR="00DD58B3" w:rsidRPr="00AD2022" w:rsidRDefault="00DD58B3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 w:val="restart"/>
            <w:tcBorders>
              <w:top w:val="nil"/>
              <w:bottom w:val="single" w:sz="4" w:space="0" w:color="FFFFFF" w:themeColor="background1"/>
            </w:tcBorders>
            <w:shd w:val="clear" w:color="auto" w:fill="4D7F52"/>
            <w:textDirection w:val="btLr"/>
          </w:tcPr>
          <w:p w:rsidR="00AD2022" w:rsidRPr="0057532F" w:rsidRDefault="00AD2022" w:rsidP="0057532F">
            <w:pPr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Económica, Presupuestaria y Estadística</w:t>
            </w:r>
          </w:p>
        </w:tc>
        <w:tc>
          <w:tcPr>
            <w:tcW w:w="8256" w:type="dxa"/>
          </w:tcPr>
          <w:p w:rsidR="00AD2022" w:rsidRPr="0057532F" w:rsidRDefault="00AD2022" w:rsidP="00F46882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Contratos </w:t>
            </w:r>
            <w:r w:rsidR="00F46882">
              <w:rPr>
                <w:sz w:val="20"/>
                <w:szCs w:val="20"/>
              </w:rPr>
              <w:t>celebrados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Modificaciones  de contratos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Desistimientos y Renuncias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Datos estadísticos sobre contratos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Contratos Menores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Relación de los convenios suscritos</w:t>
            </w:r>
            <w:r w:rsidR="00F46882">
              <w:rPr>
                <w:sz w:val="20"/>
                <w:szCs w:val="20"/>
              </w:rPr>
              <w:t xml:space="preserve"> con una Administración Pública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B0673F" w:rsidP="00C56F44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Encomiendas </w:t>
            </w:r>
            <w:r>
              <w:rPr>
                <w:sz w:val="20"/>
                <w:szCs w:val="20"/>
              </w:rPr>
              <w:t>de gestión</w:t>
            </w:r>
            <w:r w:rsidR="00C56F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Subcontrataciones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743756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Subvenciones y ayudas públicas </w:t>
            </w:r>
            <w:r w:rsidR="00F46882">
              <w:rPr>
                <w:sz w:val="20"/>
                <w:szCs w:val="20"/>
              </w:rPr>
              <w:t>percibidas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  <w:r w:rsidRPr="00AD2022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Presupuestos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60093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Ejecución presupuestaria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estabilidad presupuestaria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Cumplimiento de los objetivos de sostenibilidad financiera</w:t>
            </w:r>
          </w:p>
        </w:tc>
        <w:tc>
          <w:tcPr>
            <w:tcW w:w="709" w:type="dxa"/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Cuentas anuales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Informes de auditoría de cuentas y de fiscalización por órganos de control externo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6C6B8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Retribuciones anuales Altos Cargos y máximos responsables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  <w:r w:rsidRPr="00F91FD8">
              <w:rPr>
                <w:b/>
              </w:rPr>
              <w:t>x</w:t>
            </w:r>
          </w:p>
        </w:tc>
      </w:tr>
      <w:tr w:rsidR="005B6CF5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B6CF5" w:rsidRPr="0057532F" w:rsidRDefault="005B6CF5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B6CF5" w:rsidRPr="0057532F" w:rsidRDefault="005B6CF5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Indemnizaciones percibidas por Altos Cargos con ocasión del abandono del cargo</w:t>
            </w:r>
          </w:p>
        </w:tc>
        <w:tc>
          <w:tcPr>
            <w:tcW w:w="709" w:type="dxa"/>
          </w:tcPr>
          <w:p w:rsidR="005B6CF5" w:rsidRDefault="005B6CF5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 xml:space="preserve">Resoluciones de autorización o reconocimiento de compatibilidad </w:t>
            </w:r>
            <w:r>
              <w:rPr>
                <w:sz w:val="20"/>
                <w:szCs w:val="20"/>
              </w:rPr>
              <w:t xml:space="preserve">de </w:t>
            </w:r>
            <w:r w:rsidRPr="0057532F">
              <w:rPr>
                <w:sz w:val="20"/>
                <w:szCs w:val="20"/>
              </w:rPr>
              <w:t>empleados.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44E0C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44E0C" w:rsidRPr="0057532F" w:rsidRDefault="00544E0C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44E0C" w:rsidRPr="0057532F" w:rsidRDefault="00544E0C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Autorización para actividad privada al cese de altos cargos en la AGE</w:t>
            </w:r>
            <w:r>
              <w:rPr>
                <w:sz w:val="20"/>
                <w:szCs w:val="20"/>
              </w:rPr>
              <w:t xml:space="preserve">, </w:t>
            </w:r>
            <w:r w:rsidRPr="0057532F">
              <w:rPr>
                <w:sz w:val="20"/>
                <w:szCs w:val="20"/>
              </w:rPr>
              <w:t>CCAA o EELL</w:t>
            </w:r>
          </w:p>
        </w:tc>
        <w:tc>
          <w:tcPr>
            <w:tcW w:w="709" w:type="dxa"/>
          </w:tcPr>
          <w:p w:rsidR="00544E0C" w:rsidRDefault="00544E0C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anuales de bienes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5F29B8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5F29B8" w:rsidRPr="0057532F" w:rsidRDefault="005F29B8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</w:tcPr>
          <w:p w:rsidR="005F29B8" w:rsidRPr="0057532F" w:rsidRDefault="005F29B8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Declaraciones de actividades de los representantes locales</w:t>
            </w:r>
          </w:p>
        </w:tc>
        <w:tc>
          <w:tcPr>
            <w:tcW w:w="709" w:type="dxa"/>
          </w:tcPr>
          <w:p w:rsidR="005F29B8" w:rsidRDefault="005F29B8" w:rsidP="005B6CF5">
            <w:pPr>
              <w:jc w:val="center"/>
            </w:pPr>
          </w:p>
        </w:tc>
      </w:tr>
      <w:tr w:rsidR="00AD2022" w:rsidRPr="00BB6799" w:rsidTr="00ED29AA">
        <w:tc>
          <w:tcPr>
            <w:tcW w:w="1633" w:type="dxa"/>
            <w:vMerge/>
            <w:tcBorders>
              <w:bottom w:val="single" w:sz="4" w:space="0" w:color="FFFFFF" w:themeColor="background1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57532F" w:rsidRDefault="00AD2022" w:rsidP="0057532F">
            <w:pPr>
              <w:rPr>
                <w:sz w:val="20"/>
                <w:szCs w:val="20"/>
              </w:rPr>
            </w:pPr>
            <w:r w:rsidRPr="0057532F">
              <w:rPr>
                <w:sz w:val="20"/>
                <w:szCs w:val="20"/>
              </w:rPr>
              <w:t>Información estadística necesaria para valorar el grado de cumplimiento y calidad de los servicios públicos de su competencia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  <w:tr w:rsidR="00AD2022" w:rsidRPr="00BB6799" w:rsidTr="00ED29AA">
        <w:tc>
          <w:tcPr>
            <w:tcW w:w="1633" w:type="dxa"/>
            <w:tcBorders>
              <w:top w:val="single" w:sz="4" w:space="0" w:color="FFFFFF" w:themeColor="background1"/>
              <w:bottom w:val="nil"/>
            </w:tcBorders>
            <w:shd w:val="clear" w:color="auto" w:fill="4D7F52"/>
          </w:tcPr>
          <w:p w:rsidR="00AD2022" w:rsidRPr="0057532F" w:rsidRDefault="00AD2022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7532F">
              <w:rPr>
                <w:b/>
                <w:color w:val="FFFFFF" w:themeColor="background1"/>
                <w:sz w:val="20"/>
                <w:szCs w:val="20"/>
              </w:rPr>
              <w:t>Información Patrimonial</w:t>
            </w:r>
          </w:p>
        </w:tc>
        <w:tc>
          <w:tcPr>
            <w:tcW w:w="8256" w:type="dxa"/>
            <w:tcBorders>
              <w:bottom w:val="single" w:sz="4" w:space="0" w:color="000000" w:themeColor="text1"/>
            </w:tcBorders>
          </w:tcPr>
          <w:p w:rsidR="00AD2022" w:rsidRPr="00496611" w:rsidRDefault="00AD2022" w:rsidP="0057532F">
            <w:r w:rsidRPr="0057532F">
              <w:rPr>
                <w:sz w:val="20"/>
                <w:szCs w:val="20"/>
              </w:rPr>
              <w:t>Relación de los bienes inmuebles que sean de su propiedad o sobre los que ostenten algún derecho real.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AD2022" w:rsidRPr="00AD2022" w:rsidRDefault="00AD2022" w:rsidP="005B6CF5">
            <w:pPr>
              <w:jc w:val="center"/>
              <w:rPr>
                <w:b/>
              </w:rPr>
            </w:pPr>
          </w:p>
        </w:tc>
      </w:tr>
    </w:tbl>
    <w:p w:rsidR="00BB6799" w:rsidRDefault="00BB6799">
      <w:pPr>
        <w:rPr>
          <w:b/>
          <w:color w:val="00642D"/>
          <w:sz w:val="30"/>
          <w:szCs w:val="30"/>
        </w:rPr>
      </w:pPr>
    </w:p>
    <w:p w:rsidR="00BB6799" w:rsidRDefault="00BB6799">
      <w:pPr>
        <w:rPr>
          <w:b/>
          <w:color w:val="00642D"/>
          <w:sz w:val="30"/>
          <w:szCs w:val="30"/>
        </w:rPr>
      </w:pPr>
    </w:p>
    <w:p w:rsidR="00561402" w:rsidRDefault="00561402">
      <w:pPr>
        <w:rPr>
          <w:b/>
          <w:color w:val="00642D"/>
          <w:sz w:val="30"/>
          <w:szCs w:val="30"/>
        </w:rPr>
      </w:pPr>
    </w:p>
    <w:p w:rsidR="00B40246" w:rsidRPr="00E34195" w:rsidRDefault="00C95FEA" w:rsidP="000C6CFF">
      <w:pPr>
        <w:pStyle w:val="Titulardelboletn"/>
        <w:spacing w:before="120" w:after="120" w:line="312" w:lineRule="auto"/>
        <w:ind w:left="720" w:hanging="360"/>
        <w:rPr>
          <w:rFonts w:ascii="Century Gothic" w:hAnsi="Century Gothic"/>
          <w:color w:val="00642D"/>
        </w:rPr>
      </w:pPr>
      <w:sdt>
        <w:sdtPr>
          <w:rPr>
            <w:rFonts w:ascii="Century Gothic" w:hAnsi="Century Gothic"/>
            <w:color w:val="00642D"/>
            <w:sz w:val="30"/>
            <w:szCs w:val="30"/>
          </w:rPr>
          <w:id w:val="228783093"/>
          <w:placeholder>
            <w:docPart w:val="7380086C8FAE48A7BA69FB659C705034"/>
          </w:placeholder>
        </w:sdtPr>
        <w:sdtEndPr>
          <w:rPr>
            <w:sz w:val="32"/>
            <w:szCs w:val="24"/>
          </w:rPr>
        </w:sdtEndPr>
        <w:sdtContent>
          <w:r w:rsidR="000C6CFF" w:rsidRPr="00E34195">
            <w:rPr>
              <w:rFonts w:ascii="Century Gothic" w:hAnsi="Century Gothic"/>
              <w:color w:val="00642D"/>
              <w:sz w:val="30"/>
              <w:szCs w:val="30"/>
            </w:rPr>
            <w:t>I. Localización y Estructuración de la Información de Transparencia</w:t>
          </w:r>
        </w:sdtContent>
      </w:sdt>
    </w:p>
    <w:p w:rsidR="000C6CFF" w:rsidRDefault="000C6CFF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69"/>
      </w:tblGrid>
      <w:tr w:rsidR="00CB5511" w:rsidRPr="000C6CFF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CB5511" w:rsidRPr="00CB5511" w:rsidRDefault="00CB5511" w:rsidP="00CB5511">
            <w:pPr>
              <w:rPr>
                <w:b/>
                <w:color w:val="50866C"/>
              </w:rPr>
            </w:pPr>
            <w:r w:rsidRPr="00E34195">
              <w:rPr>
                <w:b/>
                <w:color w:val="FFFFFF" w:themeColor="background1"/>
              </w:rPr>
              <w:t>Localización de la información de transparencia</w:t>
            </w: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0C6CFF">
              <w:rPr>
                <w:sz w:val="20"/>
                <w:szCs w:val="20"/>
              </w:rPr>
              <w:t>nlace o banner visible en la página home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CB5511" w:rsidRPr="000C6CFF" w:rsidRDefault="00A20776" w:rsidP="002301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información sujeta a obligaciones de publicidad activa </w:t>
            </w:r>
            <w:r w:rsidR="00CF3B51">
              <w:rPr>
                <w:sz w:val="20"/>
                <w:szCs w:val="20"/>
              </w:rPr>
              <w:t xml:space="preserve">que se ha podido localizar se ubica en </w:t>
            </w:r>
            <w:r>
              <w:rPr>
                <w:sz w:val="20"/>
                <w:szCs w:val="20"/>
              </w:rPr>
              <w:t>el apartado “</w:t>
            </w:r>
            <w:r w:rsidR="002301DB">
              <w:rPr>
                <w:sz w:val="20"/>
                <w:szCs w:val="20"/>
              </w:rPr>
              <w:t>OPP80</w:t>
            </w:r>
            <w:r>
              <w:rPr>
                <w:sz w:val="20"/>
                <w:szCs w:val="20"/>
              </w:rPr>
              <w:t>” de la barra superior de su página web.</w:t>
            </w:r>
            <w:r w:rsidR="00252D99">
              <w:rPr>
                <w:sz w:val="20"/>
                <w:szCs w:val="20"/>
              </w:rPr>
              <w:t xml:space="preserve"> </w:t>
            </w: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Enlace dependiente de un acceso de la página home </w:t>
            </w:r>
          </w:p>
        </w:tc>
        <w:tc>
          <w:tcPr>
            <w:tcW w:w="425" w:type="dxa"/>
            <w:vAlign w:val="center"/>
          </w:tcPr>
          <w:p w:rsidR="00CB5511" w:rsidRPr="00CB5511" w:rsidRDefault="00CB5511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  <w:tr w:rsidR="00CB5511" w:rsidRPr="000C6CFF" w:rsidTr="00E34195">
        <w:tc>
          <w:tcPr>
            <w:tcW w:w="2235" w:type="dxa"/>
            <w:vMerge/>
            <w:shd w:val="clear" w:color="auto" w:fill="00642D"/>
          </w:tcPr>
          <w:p w:rsidR="00CB5511" w:rsidRPr="000C6CFF" w:rsidRDefault="00CB5511" w:rsidP="00CB5511">
            <w:pPr>
              <w:rPr>
                <w:b/>
                <w:color w:val="50866C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  <w:r w:rsidRPr="00710031">
              <w:rPr>
                <w:sz w:val="20"/>
                <w:szCs w:val="20"/>
              </w:rPr>
              <w:t>No existe un apartado específico de transparencia</w:t>
            </w:r>
          </w:p>
        </w:tc>
        <w:tc>
          <w:tcPr>
            <w:tcW w:w="425" w:type="dxa"/>
            <w:vAlign w:val="center"/>
          </w:tcPr>
          <w:p w:rsidR="00CB5511" w:rsidRPr="00876ACD" w:rsidRDefault="00876ACD" w:rsidP="00CB5511">
            <w:pPr>
              <w:jc w:val="center"/>
              <w:rPr>
                <w:sz w:val="20"/>
                <w:szCs w:val="20"/>
              </w:rPr>
            </w:pPr>
            <w:r w:rsidRPr="00876ACD">
              <w:rPr>
                <w:sz w:val="20"/>
                <w:szCs w:val="20"/>
              </w:rPr>
              <w:t>X</w:t>
            </w:r>
          </w:p>
        </w:tc>
        <w:tc>
          <w:tcPr>
            <w:tcW w:w="3969" w:type="dxa"/>
            <w:vMerge/>
          </w:tcPr>
          <w:p w:rsidR="00CB5511" w:rsidRPr="000C6CFF" w:rsidRDefault="00CB5511" w:rsidP="00CB5511">
            <w:pPr>
              <w:rPr>
                <w:sz w:val="20"/>
                <w:szCs w:val="20"/>
              </w:rPr>
            </w:pPr>
          </w:p>
        </w:tc>
      </w:tr>
    </w:tbl>
    <w:p w:rsidR="00CB5511" w:rsidRDefault="00CB5511"/>
    <w:p w:rsidR="00CB5511" w:rsidRDefault="00CB5511"/>
    <w:tbl>
      <w:tblPr>
        <w:tblStyle w:val="Tablaconcuadrcula"/>
        <w:tblW w:w="0" w:type="auto"/>
        <w:tblBorders>
          <w:top w:val="single" w:sz="4" w:space="0" w:color="00642D"/>
          <w:left w:val="single" w:sz="4" w:space="0" w:color="00642D"/>
          <w:bottom w:val="single" w:sz="4" w:space="0" w:color="00642D"/>
          <w:right w:val="single" w:sz="4" w:space="0" w:color="00642D"/>
          <w:insideH w:val="single" w:sz="4" w:space="0" w:color="00642D"/>
          <w:insideV w:val="single" w:sz="4" w:space="0" w:color="00642D"/>
        </w:tblBorders>
        <w:tblLook w:val="04A0" w:firstRow="1" w:lastRow="0" w:firstColumn="1" w:lastColumn="0" w:noHBand="0" w:noVBand="1"/>
      </w:tblPr>
      <w:tblGrid>
        <w:gridCol w:w="2235"/>
        <w:gridCol w:w="3969"/>
        <w:gridCol w:w="425"/>
        <w:gridCol w:w="3977"/>
      </w:tblGrid>
      <w:tr w:rsidR="00932008" w:rsidRPr="00932008" w:rsidTr="00E34195">
        <w:tc>
          <w:tcPr>
            <w:tcW w:w="2235" w:type="dxa"/>
            <w:vMerge w:val="restart"/>
            <w:shd w:val="clear" w:color="auto" w:fill="00642D"/>
            <w:vAlign w:val="center"/>
          </w:tcPr>
          <w:p w:rsidR="00932008" w:rsidRPr="00E34195" w:rsidRDefault="00932008" w:rsidP="00932008">
            <w:pPr>
              <w:rPr>
                <w:b/>
                <w:color w:val="FFFFFF" w:themeColor="background1"/>
              </w:rPr>
            </w:pPr>
            <w:r w:rsidRPr="00E34195">
              <w:rPr>
                <w:b/>
                <w:color w:val="FFFFFF" w:themeColor="background1"/>
              </w:rPr>
              <w:t>Estructuración de la información de transparencia</w:t>
            </w: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estructurada conforme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 w:val="restart"/>
          </w:tcPr>
          <w:p w:rsidR="00932008" w:rsidRPr="00932008" w:rsidRDefault="00932008" w:rsidP="00252D99">
            <w:pPr>
              <w:jc w:val="both"/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está organizada aunque no se ajusta al patrón definido por la LTAIBG</w:t>
            </w:r>
          </w:p>
        </w:tc>
        <w:tc>
          <w:tcPr>
            <w:tcW w:w="425" w:type="dxa"/>
            <w:vAlign w:val="center"/>
          </w:tcPr>
          <w:p w:rsidR="00932008" w:rsidRPr="00CB5511" w:rsidRDefault="00932008" w:rsidP="00CB5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  <w:tr w:rsidR="00932008" w:rsidRPr="00932008" w:rsidTr="00E34195">
        <w:tc>
          <w:tcPr>
            <w:tcW w:w="2235" w:type="dxa"/>
            <w:vMerge/>
            <w:shd w:val="clear" w:color="auto" w:fill="00642D"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932008" w:rsidRPr="00932008" w:rsidRDefault="00932008">
            <w:pPr>
              <w:rPr>
                <w:sz w:val="20"/>
                <w:szCs w:val="20"/>
              </w:rPr>
            </w:pPr>
            <w:r w:rsidRPr="00932008">
              <w:rPr>
                <w:sz w:val="20"/>
                <w:szCs w:val="20"/>
              </w:rPr>
              <w:t>la información se presenta dispersa sin agrupación ni ordenación alguna</w:t>
            </w:r>
          </w:p>
        </w:tc>
        <w:tc>
          <w:tcPr>
            <w:tcW w:w="425" w:type="dxa"/>
            <w:vAlign w:val="center"/>
          </w:tcPr>
          <w:p w:rsidR="00932008" w:rsidRPr="008D19A7" w:rsidRDefault="00876ACD" w:rsidP="00CB5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977" w:type="dxa"/>
            <w:vMerge/>
          </w:tcPr>
          <w:p w:rsidR="00932008" w:rsidRPr="00932008" w:rsidRDefault="00932008">
            <w:pPr>
              <w:rPr>
                <w:sz w:val="20"/>
                <w:szCs w:val="20"/>
              </w:rPr>
            </w:pPr>
          </w:p>
        </w:tc>
      </w:tr>
    </w:tbl>
    <w:p w:rsidR="00561402" w:rsidRDefault="00561402"/>
    <w:p w:rsidR="00561402" w:rsidRDefault="00561402" w:rsidP="008D19A7">
      <w:pPr>
        <w:jc w:val="center"/>
      </w:pPr>
    </w:p>
    <w:p w:rsidR="008D19A7" w:rsidRDefault="008D19A7"/>
    <w:p w:rsidR="008D19A7" w:rsidRDefault="008D19A7">
      <w:r>
        <w:br w:type="page"/>
      </w:r>
    </w:p>
    <w:p w:rsidR="008D19A7" w:rsidRDefault="008D19A7"/>
    <w:p w:rsidR="00932008" w:rsidRPr="00C33A23" w:rsidRDefault="00561402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</w:t>
      </w:r>
      <w:r w:rsidR="00932008" w:rsidRPr="00C33A23">
        <w:rPr>
          <w:b/>
          <w:color w:val="00642D"/>
          <w:sz w:val="32"/>
        </w:rPr>
        <w:t>umplimiento de las obligaciones de publicidad activa</w:t>
      </w:r>
    </w:p>
    <w:p w:rsidR="00932008" w:rsidRPr="00C33A23" w:rsidRDefault="00E3088D" w:rsidP="00E3088D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II.1 Información Institucional</w:t>
      </w:r>
      <w:r w:rsidR="001561A4" w:rsidRPr="00C33A23">
        <w:rPr>
          <w:rStyle w:val="Ttulo2Car"/>
          <w:color w:val="00642D"/>
          <w:lang w:bidi="es-ES"/>
        </w:rPr>
        <w:t>,</w:t>
      </w:r>
      <w:r w:rsidRPr="00C33A23">
        <w:rPr>
          <w:rStyle w:val="Ttulo2Car"/>
          <w:color w:val="00642D"/>
          <w:lang w:bidi="es-ES"/>
        </w:rPr>
        <w:t xml:space="preserve"> Organizativa</w:t>
      </w:r>
      <w:r w:rsidR="001561A4" w:rsidRPr="00C33A23">
        <w:rPr>
          <w:rStyle w:val="Ttulo2Car"/>
          <w:color w:val="00642D"/>
          <w:lang w:bidi="es-ES"/>
        </w:rPr>
        <w:t xml:space="preserve"> y de Planificación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91"/>
        <w:gridCol w:w="1905"/>
        <w:gridCol w:w="789"/>
        <w:gridCol w:w="6037"/>
      </w:tblGrid>
      <w:tr w:rsidR="00E34195" w:rsidRPr="00E34195" w:rsidTr="00F47C3B">
        <w:trPr>
          <w:cantSplit/>
          <w:trHeight w:val="1350"/>
        </w:trPr>
        <w:tc>
          <w:tcPr>
            <w:tcW w:w="1591" w:type="dxa"/>
            <w:shd w:val="clear" w:color="auto" w:fill="00642D"/>
            <w:vAlign w:val="center"/>
          </w:tcPr>
          <w:p w:rsidR="00E34195" w:rsidRPr="00E34195" w:rsidRDefault="00E34195" w:rsidP="00CB5511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Grupo de obligaciones</w:t>
            </w:r>
          </w:p>
        </w:tc>
        <w:tc>
          <w:tcPr>
            <w:tcW w:w="1905" w:type="dxa"/>
            <w:tcBorders>
              <w:bottom w:val="single" w:sz="4" w:space="0" w:color="00642D"/>
            </w:tcBorders>
            <w:shd w:val="clear" w:color="auto" w:fill="00642D"/>
            <w:vAlign w:val="center"/>
          </w:tcPr>
          <w:p w:rsidR="00E34195" w:rsidRPr="00E34195" w:rsidRDefault="00E34195" w:rsidP="00CB5511">
            <w:pPr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789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6037" w:type="dxa"/>
            <w:tcBorders>
              <w:bottom w:val="single" w:sz="4" w:space="0" w:color="00642D"/>
            </w:tcBorders>
            <w:shd w:val="clear" w:color="auto" w:fill="00642D"/>
          </w:tcPr>
          <w:p w:rsidR="00E34195" w:rsidRPr="00E34195" w:rsidRDefault="00E34195" w:rsidP="00E34195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left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Institucional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Normativa aplicable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E34195" w:rsidRPr="00CB5511" w:rsidTr="00ED29AA">
        <w:trPr>
          <w:trHeight w:val="1091"/>
        </w:trPr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CB5511">
            <w:pP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B5511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Funciones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F25492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C10A50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A20776" w:rsidP="002301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Quiénes somos” y “Misión” 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del apartado “</w:t>
            </w:r>
            <w:r w:rsidR="002301DB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OPP80”</w:t>
            </w:r>
            <w:r w:rsidR="00252D9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. </w:t>
            </w:r>
            <w:r w:rsid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La información carece de referencias sobre la última vez que se llevó a cabo su revisión o actualización</w:t>
            </w:r>
          </w:p>
        </w:tc>
      </w:tr>
      <w:tr w:rsidR="00E34195" w:rsidRPr="00CB5511" w:rsidTr="00F47C3B">
        <w:tc>
          <w:tcPr>
            <w:tcW w:w="1591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E34195" w:rsidRPr="00E34195" w:rsidRDefault="00E34195" w:rsidP="001561A4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Información Organizativa</w:t>
            </w: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Descripción estructura organizativa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4"/>
                <w:szCs w:val="24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2301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En el acceso “Organigrama” del apartado “OPP80” informa del órgano de gobierno _ Consejo Rector-. La información carece de fecha y de cualquier referencia temporal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Organigrama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2301DB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8"/>
                <w:szCs w:val="28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ED29AA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  <w:r w:rsidRPr="00CB5511">
              <w:rPr>
                <w:rStyle w:val="Ttulo2Car"/>
                <w:sz w:val="20"/>
                <w:szCs w:val="20"/>
                <w:lang w:bidi="es-ES"/>
              </w:rPr>
              <w:t xml:space="preserve"> 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Identificación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2301DB" w:rsidP="00E3088D">
            <w:pPr>
              <w:pStyle w:val="Cuerpodelboletn"/>
              <w:spacing w:before="120" w:after="120" w:line="312" w:lineRule="auto"/>
              <w:rPr>
                <w:rStyle w:val="Ttulo2Car"/>
                <w:sz w:val="24"/>
                <w:szCs w:val="24"/>
                <w:lang w:bidi="es-ES"/>
              </w:rPr>
            </w:pPr>
            <w:r w:rsidRPr="002301DB">
              <w:rPr>
                <w:rStyle w:val="Ttulo2Car"/>
                <w:b w:val="0"/>
                <w:color w:val="auto"/>
                <w:sz w:val="28"/>
                <w:szCs w:val="28"/>
                <w:lang w:bidi="es-ES"/>
              </w:rPr>
              <w:t>x</w:t>
            </w: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2301DB" w:rsidP="002301DB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En el acceso “Organigrama” del apartado “OPP80”. La información carece de fecha y de cualquier referencia temporal</w:t>
            </w:r>
          </w:p>
        </w:tc>
      </w:tr>
      <w:tr w:rsidR="00E34195" w:rsidRPr="00CB5511" w:rsidTr="00F47C3B">
        <w:tc>
          <w:tcPr>
            <w:tcW w:w="1591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E34195" w:rsidRPr="00CB5511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1905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E34195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Perfil y trayectoria profesional responsables</w:t>
            </w:r>
          </w:p>
        </w:tc>
        <w:tc>
          <w:tcPr>
            <w:tcW w:w="78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10A50" w:rsidRDefault="00E34195" w:rsidP="00E3088D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603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E34195" w:rsidRPr="00CB5511" w:rsidRDefault="000A4C2A" w:rsidP="0019759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380060" w:rsidRDefault="00380060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380060" w:rsidRDefault="00380060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1561A4" w:rsidRDefault="001561A4" w:rsidP="00E3088D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Pr="00C33A23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>Análisis de la información Institucional, Organizativa y de Planificación</w:t>
      </w:r>
    </w:p>
    <w:p w:rsidR="001561A4" w:rsidRDefault="006A2766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03985"/>
                <wp:effectExtent l="0" t="0" r="1524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ACD" w:rsidRDefault="00876AC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BD4582">
                              <w:rPr>
                                <w:b/>
                                <w:color w:val="00642D"/>
                              </w:rPr>
                              <w:t>Contenidos</w:t>
                            </w:r>
                          </w:p>
                          <w:p w:rsidR="00876ACD" w:rsidRPr="00ED29AA" w:rsidRDefault="00876ACD" w:rsidP="005F0F2B">
                            <w:pPr>
                              <w:spacing w:before="120" w:after="120" w:line="312" w:lineRule="auto"/>
                              <w:ind w:left="142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La información publicada no recoge la totalidad de los contenidos obligatorios establecidos en el artículo 6 de la LTAIBG.</w:t>
                            </w:r>
                          </w:p>
                          <w:p w:rsidR="00876ACD" w:rsidRDefault="00876ACD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 se informa sobre la normativa que le resulta de aplicación (Estatutos o similar y normativa de carácter general aplicable a la organización) </w:t>
                            </w:r>
                          </w:p>
                          <w:p w:rsidR="00876ACD" w:rsidRDefault="00876ACD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No 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describe toda su estructura organizativa </w:t>
                            </w:r>
                          </w:p>
                          <w:p w:rsidR="00876ACD" w:rsidRDefault="00876ACD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se publica su organigrama</w:t>
                            </w:r>
                          </w:p>
                          <w:p w:rsidR="00876ACD" w:rsidRPr="002301DB" w:rsidRDefault="00876ACD" w:rsidP="005F0F2B">
                            <w:pPr>
                              <w:numPr>
                                <w:ilvl w:val="0"/>
                                <w:numId w:val="4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sz w:val="20"/>
                                <w:szCs w:val="20"/>
                              </w:rPr>
                              <w:t xml:space="preserve">No se informa sobre el perfil y trayectoria profesional de sus responsables </w:t>
                            </w:r>
                          </w:p>
                          <w:p w:rsidR="00876ACD" w:rsidRPr="00ED29AA" w:rsidRDefault="00876ACD" w:rsidP="005F0F2B">
                            <w:pPr>
                              <w:spacing w:before="120" w:after="120" w:line="312" w:lineRule="auto"/>
                              <w:ind w:left="360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ED29AA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876ACD" w:rsidRPr="00ED29AA" w:rsidRDefault="00876ACD" w:rsidP="005F0F2B">
                            <w:pPr>
                              <w:spacing w:before="120" w:after="120" w:line="312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</w:pPr>
                            <w:r w:rsidRPr="00ED29AA">
                              <w:rPr>
                                <w:rFonts w:eastAsia="Times New Roman" w:cs="Times New Roman"/>
                                <w:b/>
                                <w:color w:val="00642D"/>
                              </w:rPr>
                              <w:t>Calidad de la Información</w:t>
                            </w:r>
                          </w:p>
                          <w:p w:rsidR="00876ACD" w:rsidRDefault="00876ACD" w:rsidP="005F0F2B">
                            <w:pPr>
                              <w:numPr>
                                <w:ilvl w:val="0"/>
                                <w:numId w:val="5"/>
                              </w:numPr>
                              <w:spacing w:before="120" w:after="120" w:line="312" w:lineRule="auto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composición del Consejo rector e identificación de sus responsables carece de fecha, y las funciones de </w:t>
                            </w:r>
                            <w:r w:rsidRPr="00ED29AA">
                              <w:rPr>
                                <w:sz w:val="20"/>
                                <w:szCs w:val="20"/>
                              </w:rPr>
                              <w:t>referencias a la última vez que se revisó o actualizó la información.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0;margin-top:0;width:433.8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">
                <v:textbox style="mso-fit-shape-to-text:t">
                  <w:txbxContent>
                    <w:p w:rsidR="00876ACD" w:rsidRDefault="00876ACD">
                      <w:pPr>
                        <w:rPr>
                          <w:b/>
                          <w:color w:val="00642D"/>
                        </w:rPr>
                      </w:pPr>
                      <w:r w:rsidRPr="00BD4582">
                        <w:rPr>
                          <w:b/>
                          <w:color w:val="00642D"/>
                        </w:rPr>
                        <w:t>Contenidos</w:t>
                      </w:r>
                    </w:p>
                    <w:p w:rsidR="00876ACD" w:rsidRPr="00ED29AA" w:rsidRDefault="00876ACD" w:rsidP="005F0F2B">
                      <w:pPr>
                        <w:spacing w:before="120" w:after="120" w:line="312" w:lineRule="auto"/>
                        <w:ind w:left="142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ED29AA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La información publicada no recoge la totalidad de los contenidos obligatorios establecidos en el artículo 6 de la LTAIBG.</w:t>
                      </w:r>
                    </w:p>
                    <w:p w:rsidR="00876ACD" w:rsidRDefault="00876ACD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 se informa sobre la normativa que le resulta de aplicación (Estatutos o similar y normativa de carácter general aplicable a la organización) </w:t>
                      </w:r>
                    </w:p>
                    <w:p w:rsidR="00876ACD" w:rsidRDefault="00876ACD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No se </w:t>
                      </w:r>
                      <w:r>
                        <w:rPr>
                          <w:sz w:val="20"/>
                          <w:szCs w:val="20"/>
                        </w:rPr>
                        <w:t xml:space="preserve">describe toda su estructura organizativa </w:t>
                      </w:r>
                    </w:p>
                    <w:p w:rsidR="00876ACD" w:rsidRDefault="00876ACD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se publica su organigrama</w:t>
                      </w:r>
                    </w:p>
                    <w:p w:rsidR="00876ACD" w:rsidRPr="002301DB" w:rsidRDefault="00876ACD" w:rsidP="005F0F2B">
                      <w:pPr>
                        <w:numPr>
                          <w:ilvl w:val="0"/>
                          <w:numId w:val="4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2301DB">
                        <w:rPr>
                          <w:sz w:val="20"/>
                          <w:szCs w:val="20"/>
                        </w:rPr>
                        <w:t xml:space="preserve">No se informa sobre el perfil y trayectoria profesional de sus responsables </w:t>
                      </w:r>
                    </w:p>
                    <w:p w:rsidR="00876ACD" w:rsidRPr="00ED29AA" w:rsidRDefault="00876ACD" w:rsidP="005F0F2B">
                      <w:pPr>
                        <w:spacing w:before="120" w:after="120" w:line="312" w:lineRule="auto"/>
                        <w:ind w:left="360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ED29AA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876ACD" w:rsidRPr="00ED29AA" w:rsidRDefault="00876ACD" w:rsidP="005F0F2B">
                      <w:pPr>
                        <w:spacing w:before="120" w:after="120" w:line="312" w:lineRule="auto"/>
                        <w:rPr>
                          <w:rFonts w:eastAsia="Times New Roman" w:cs="Times New Roman"/>
                          <w:b/>
                          <w:color w:val="00642D"/>
                        </w:rPr>
                      </w:pPr>
                      <w:r w:rsidRPr="00ED29AA">
                        <w:rPr>
                          <w:rFonts w:eastAsia="Times New Roman" w:cs="Times New Roman"/>
                          <w:b/>
                          <w:color w:val="00642D"/>
                        </w:rPr>
                        <w:t>Calidad de la Información</w:t>
                      </w:r>
                    </w:p>
                    <w:p w:rsidR="00876ACD" w:rsidRDefault="00876ACD" w:rsidP="005F0F2B">
                      <w:pPr>
                        <w:numPr>
                          <w:ilvl w:val="0"/>
                          <w:numId w:val="5"/>
                        </w:numPr>
                        <w:spacing w:before="120" w:after="120" w:line="312" w:lineRule="auto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composición del Consejo rector e identificación de sus responsables carece de fecha, y las funciones de </w:t>
                      </w:r>
                      <w:r w:rsidRPr="00ED29AA">
                        <w:rPr>
                          <w:sz w:val="20"/>
                          <w:szCs w:val="20"/>
                        </w:rPr>
                        <w:t>referencias a la última vez que se revisó o actualizó la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>
      <w:pPr>
        <w:rPr>
          <w:rStyle w:val="Ttulo2Car"/>
          <w:lang w:bidi="es-ES"/>
        </w:rPr>
      </w:pPr>
      <w:r>
        <w:rPr>
          <w:rStyle w:val="Ttulo2Car"/>
          <w:lang w:bidi="es-ES"/>
        </w:rPr>
        <w:br w:type="page"/>
      </w: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lastRenderedPageBreak/>
        <w:t>II.</w:t>
      </w:r>
      <w:r w:rsidR="00DD58B3">
        <w:rPr>
          <w:rStyle w:val="Ttulo2Car"/>
          <w:color w:val="00642D"/>
          <w:lang w:bidi="es-ES"/>
        </w:rPr>
        <w:t>2</w:t>
      </w:r>
      <w:r w:rsidRPr="00C33A23">
        <w:rPr>
          <w:rStyle w:val="Ttulo2Car"/>
          <w:color w:val="00642D"/>
          <w:lang w:bidi="es-ES"/>
        </w:rPr>
        <w:t xml:space="preserve"> Información </w:t>
      </w:r>
      <w:r>
        <w:rPr>
          <w:rStyle w:val="Ttulo2Car"/>
          <w:color w:val="00642D"/>
          <w:lang w:bidi="es-ES"/>
        </w:rPr>
        <w:t>Económica, Presupuestaria y Estadística</w:t>
      </w:r>
      <w:r w:rsidRPr="00C33A23">
        <w:rPr>
          <w:rStyle w:val="Ttulo2Car"/>
          <w:color w:val="00642D"/>
          <w:lang w:bidi="es-ES"/>
        </w:rPr>
        <w:t>.</w:t>
      </w:r>
      <w:r w:rsidRPr="00C33A23">
        <w:rPr>
          <w:color w:val="00642D"/>
          <w:lang w:bidi="es-ES"/>
        </w:rPr>
        <w:t xml:space="preserve"> 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tbl>
      <w:tblPr>
        <w:tblStyle w:val="Tablaconcuadrcula"/>
        <w:tblW w:w="0" w:type="auto"/>
        <w:tblInd w:w="360" w:type="dxa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402"/>
        <w:gridCol w:w="567"/>
        <w:gridCol w:w="5329"/>
      </w:tblGrid>
      <w:tr w:rsidR="00C33A23" w:rsidRPr="00E34195" w:rsidTr="00F47C3B">
        <w:trPr>
          <w:cantSplit/>
          <w:trHeight w:val="1612"/>
        </w:trPr>
        <w:tc>
          <w:tcPr>
            <w:tcW w:w="1024" w:type="dxa"/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Bloque de Obligaciones</w:t>
            </w:r>
          </w:p>
        </w:tc>
        <w:tc>
          <w:tcPr>
            <w:tcW w:w="3402" w:type="dxa"/>
            <w:tcBorders>
              <w:bottom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C33A23" w:rsidP="00F47C3B">
            <w:pPr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Obligación</w:t>
            </w:r>
          </w:p>
        </w:tc>
        <w:tc>
          <w:tcPr>
            <w:tcW w:w="567" w:type="dxa"/>
            <w:tcBorders>
              <w:bottom w:val="single" w:sz="4" w:space="0" w:color="00642D"/>
            </w:tcBorders>
            <w:shd w:val="clear" w:color="auto" w:fill="00642D"/>
            <w:textDirection w:val="btLr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ind w:left="113" w:right="113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Publicada</w:t>
            </w:r>
          </w:p>
        </w:tc>
        <w:tc>
          <w:tcPr>
            <w:tcW w:w="5329" w:type="dxa"/>
            <w:tcBorders>
              <w:bottom w:val="single" w:sz="4" w:space="0" w:color="00642D"/>
            </w:tcBorders>
            <w:shd w:val="clear" w:color="auto" w:fill="00642D"/>
          </w:tcPr>
          <w:p w:rsidR="00C33A23" w:rsidRPr="00E34195" w:rsidRDefault="00C33A23" w:rsidP="009609E9">
            <w:pPr>
              <w:pStyle w:val="Cuerpodelboletn"/>
              <w:spacing w:before="120" w:after="120" w:line="312" w:lineRule="auto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 w:rsidRPr="00E34195"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Observaciones</w:t>
            </w:r>
          </w:p>
        </w:tc>
      </w:tr>
      <w:tr w:rsidR="00AF6C05" w:rsidRPr="00CB5511" w:rsidTr="00F47C3B"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AF6C05" w:rsidRPr="00E34195" w:rsidRDefault="00AF6C05" w:rsidP="00C33A23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Contratos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F46882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C33A23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Contratos</w:t>
            </w: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adjudicados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por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AF6C05" w:rsidRPr="00CB5511" w:rsidTr="000F49D9">
        <w:trPr>
          <w:trHeight w:val="1001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</w:tcPr>
          <w:p w:rsidR="00AF6C05" w:rsidRPr="00E34195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316B14" w:rsidRDefault="00316B14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Contratos Menores </w:t>
            </w:r>
          </w:p>
          <w:p w:rsidR="00AF6C05" w:rsidRDefault="00AF6C05" w:rsidP="00316B14">
            <w:pPr>
              <w:jc w:val="both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AF6C05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AF6C05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C33A23" w:rsidRPr="00CB5511" w:rsidTr="00F47C3B">
        <w:trPr>
          <w:trHeight w:val="1388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  <w:vAlign w:val="center"/>
          </w:tcPr>
          <w:p w:rsidR="00C33A23" w:rsidRPr="00E34195" w:rsidRDefault="009609E9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Convenios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9609E9" w:rsidP="009609E9">
            <w:pPr>
              <w:pStyle w:val="Cuerpodelboletn"/>
              <w:spacing w:before="120" w:after="120" w:line="312" w:lineRule="auto"/>
              <w:jc w:val="left"/>
              <w:rPr>
                <w:rStyle w:val="Ttulo2Car"/>
                <w:sz w:val="20"/>
                <w:szCs w:val="20"/>
                <w:lang w:bidi="es-ES"/>
              </w:rPr>
            </w:pPr>
            <w:r w:rsidRPr="009609E9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Relación de los convenios suscritos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 con una Administración Pública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33A23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C33A23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9609E9" w:rsidRPr="00CB5511" w:rsidTr="00F47C3B">
        <w:trPr>
          <w:trHeight w:val="1675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9609E9" w:rsidRDefault="003F271E" w:rsidP="003F271E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 xml:space="preserve">Subvenciones 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Default="003F271E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Subvenciones y ayudas públicas </w:t>
            </w:r>
            <w:r w:rsidR="00F46882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 xml:space="preserve">percibidas 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10A50" w:rsidRDefault="009609E9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9609E9" w:rsidRPr="00CB5511" w:rsidRDefault="000A4C2A" w:rsidP="00C10A50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697A9F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697A9F" w:rsidRDefault="00697A9F" w:rsidP="00F47C3B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Presupuestos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Presupuestos</w:t>
            </w: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  <w:p w:rsidR="00697A9F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697A9F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697A9F" w:rsidRPr="00CB5511" w:rsidRDefault="00CE38F9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561402">
        <w:trPr>
          <w:trHeight w:val="1114"/>
        </w:trPr>
        <w:tc>
          <w:tcPr>
            <w:tcW w:w="1024" w:type="dxa"/>
            <w:vMerge w:val="restart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Cuentas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Cuentas anuales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CE38F9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F47C3B" w:rsidRPr="00CB5511" w:rsidTr="00F47C3B">
        <w:trPr>
          <w:trHeight w:val="940"/>
        </w:trPr>
        <w:tc>
          <w:tcPr>
            <w:tcW w:w="1024" w:type="dxa"/>
            <w:vMerge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F47C3B" w:rsidRDefault="00F47C3B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Informes de auditoría de cuentas y de fiscalización por órganos de control externo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F47C3B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sz w:val="24"/>
                <w:szCs w:val="24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F47C3B" w:rsidRPr="00317E97" w:rsidRDefault="00C10A50" w:rsidP="009609E9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  <w:tr w:rsidR="00BD4582" w:rsidRPr="00CB5511" w:rsidTr="00F47C3B">
        <w:trPr>
          <w:trHeight w:val="940"/>
        </w:trPr>
        <w:tc>
          <w:tcPr>
            <w:tcW w:w="1024" w:type="dxa"/>
            <w:tcBorders>
              <w:right w:val="single" w:sz="4" w:space="0" w:color="00642D"/>
            </w:tcBorders>
            <w:shd w:val="clear" w:color="auto" w:fill="00642D"/>
            <w:textDirection w:val="btLr"/>
          </w:tcPr>
          <w:p w:rsidR="00BD4582" w:rsidRDefault="00BD4582" w:rsidP="009609E9">
            <w:pPr>
              <w:pStyle w:val="Cuerpodelboletn"/>
              <w:spacing w:before="120" w:after="120" w:line="312" w:lineRule="auto"/>
              <w:ind w:left="113" w:right="113"/>
              <w:jc w:val="center"/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</w:pPr>
            <w:r>
              <w:rPr>
                <w:rStyle w:val="Ttulo2Car"/>
                <w:color w:val="FFFFFF" w:themeColor="background1"/>
                <w:sz w:val="20"/>
                <w:szCs w:val="20"/>
                <w:lang w:bidi="es-ES"/>
              </w:rPr>
              <w:t>Retribuciones</w:t>
            </w:r>
          </w:p>
        </w:tc>
        <w:tc>
          <w:tcPr>
            <w:tcW w:w="3402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Default="00BD4582" w:rsidP="00F46882">
            <w:pPr>
              <w:pStyle w:val="Cuerpodelboletn"/>
              <w:spacing w:before="120" w:after="120" w:line="312" w:lineRule="auto"/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</w:pPr>
            <w:r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Retribuciones anuales máximos responsables</w:t>
            </w:r>
          </w:p>
        </w:tc>
        <w:tc>
          <w:tcPr>
            <w:tcW w:w="567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BD4582" w:rsidP="009609E9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</w:p>
        </w:tc>
        <w:tc>
          <w:tcPr>
            <w:tcW w:w="5329" w:type="dxa"/>
            <w:tcBorders>
              <w:top w:val="single" w:sz="4" w:space="0" w:color="00642D"/>
              <w:left w:val="single" w:sz="4" w:space="0" w:color="00642D"/>
              <w:bottom w:val="single" w:sz="4" w:space="0" w:color="00642D"/>
              <w:right w:val="single" w:sz="4" w:space="0" w:color="00642D"/>
            </w:tcBorders>
          </w:tcPr>
          <w:p w:rsidR="00BD4582" w:rsidRPr="00CB5511" w:rsidRDefault="00C10A50" w:rsidP="00317E97">
            <w:pPr>
              <w:pStyle w:val="Cuerpodelboletn"/>
              <w:spacing w:before="120" w:after="120" w:line="312" w:lineRule="auto"/>
              <w:rPr>
                <w:rStyle w:val="Ttulo2Car"/>
                <w:sz w:val="20"/>
                <w:szCs w:val="20"/>
                <w:lang w:bidi="es-ES"/>
              </w:rPr>
            </w:pPr>
            <w:r w:rsidRPr="00ED29AA">
              <w:rPr>
                <w:rStyle w:val="Ttulo2Car"/>
                <w:b w:val="0"/>
                <w:color w:val="auto"/>
                <w:sz w:val="20"/>
                <w:szCs w:val="20"/>
                <w:lang w:bidi="es-ES"/>
              </w:rPr>
              <w:t>No se ha localizado información</w:t>
            </w:r>
          </w:p>
        </w:tc>
      </w:tr>
    </w:tbl>
    <w:p w:rsidR="00F46882" w:rsidRDefault="00697A9F" w:rsidP="00697A9F">
      <w:pPr>
        <w:pStyle w:val="Cuerpodelboletn"/>
        <w:tabs>
          <w:tab w:val="left" w:pos="3630"/>
        </w:tabs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>
        <w:rPr>
          <w:rStyle w:val="Ttulo2Car"/>
          <w:color w:val="00642D"/>
          <w:lang w:bidi="es-ES"/>
        </w:rPr>
        <w:tab/>
      </w:r>
      <w:r w:rsidR="00F46882">
        <w:rPr>
          <w:rStyle w:val="Ttulo2Car"/>
          <w:color w:val="00642D"/>
          <w:lang w:bidi="es-ES"/>
        </w:rPr>
        <w:br w:type="page"/>
      </w:r>
    </w:p>
    <w:p w:rsidR="00045308" w:rsidRDefault="00045308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</w:p>
    <w:p w:rsidR="00C33A23" w:rsidRP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color w:val="00642D"/>
          <w:lang w:bidi="es-ES"/>
        </w:rPr>
      </w:pPr>
      <w:r w:rsidRPr="00C33A23">
        <w:rPr>
          <w:rStyle w:val="Ttulo2Car"/>
          <w:color w:val="00642D"/>
          <w:lang w:bidi="es-ES"/>
        </w:rPr>
        <w:t xml:space="preserve">Análisis de la </w:t>
      </w:r>
      <w:r w:rsidR="002A154B">
        <w:rPr>
          <w:rStyle w:val="Ttulo2Car"/>
          <w:color w:val="00642D"/>
          <w:lang w:bidi="es-ES"/>
        </w:rPr>
        <w:t>I</w:t>
      </w:r>
      <w:r w:rsidRPr="00C33A23">
        <w:rPr>
          <w:rStyle w:val="Ttulo2Car"/>
          <w:color w:val="00642D"/>
          <w:lang w:bidi="es-ES"/>
        </w:rPr>
        <w:t xml:space="preserve">nformación de </w:t>
      </w:r>
      <w:r w:rsidR="00BD4582">
        <w:rPr>
          <w:rStyle w:val="Ttulo2Car"/>
          <w:color w:val="00642D"/>
          <w:lang w:bidi="es-ES"/>
        </w:rPr>
        <w:t>Económica, Presupuestaria y Estadística</w: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  <w:r w:rsidRPr="006A2766">
        <w:rPr>
          <w:rStyle w:val="Ttulo2Ca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2DB2B" wp14:editId="45DED9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09523" cy="1457325"/>
                <wp:effectExtent l="0" t="0" r="15240" b="28575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523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ACD" w:rsidRPr="00317E97" w:rsidRDefault="00876ACD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  <w:r w:rsidRPr="00317E97"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  <w:t>Contenidos</w:t>
                            </w:r>
                          </w:p>
                          <w:p w:rsidR="00876ACD" w:rsidRPr="00317E97" w:rsidRDefault="00876ACD" w:rsidP="00317E9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b/>
                                <w:color w:val="00642D"/>
                                <w:sz w:val="24"/>
                                <w:szCs w:val="24"/>
                              </w:rPr>
                            </w:pPr>
                          </w:p>
                          <w:p w:rsidR="00876ACD" w:rsidRPr="00317E97" w:rsidRDefault="00876ACD" w:rsidP="000A4C2A">
                            <w:pPr>
                              <w:spacing w:before="120" w:after="120" w:line="312" w:lineRule="auto"/>
                              <w:jc w:val="both"/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</w:pPr>
                            <w:r w:rsidRPr="000A4C2A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0"/>
                                <w:szCs w:val="20"/>
                              </w:rPr>
                              <w:t>No se ha localizado información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 sobre los contenidos </w:t>
                            </w:r>
                            <w:r w:rsidRPr="00317E97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obligatorios establecidos en el artículo 8 de la LTAIBG.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433.8pt;height:114.75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">
                <v:textbox>
                  <w:txbxContent>
                    <w:p w:rsidR="00F34446" w:rsidRPr="00317E97" w:rsidRDefault="00F34446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  <w:r w:rsidRPr="00317E97"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  <w:t>Contenidos</w:t>
                      </w:r>
                    </w:p>
                    <w:p w:rsidR="00F34446" w:rsidRPr="00317E97" w:rsidRDefault="00F34446" w:rsidP="00317E97">
                      <w:pPr>
                        <w:spacing w:after="0" w:line="240" w:lineRule="auto"/>
                        <w:rPr>
                          <w:rFonts w:eastAsia="Times New Roman" w:cs="Times New Roman"/>
                          <w:b/>
                          <w:color w:val="00642D"/>
                          <w:sz w:val="24"/>
                          <w:szCs w:val="24"/>
                        </w:rPr>
                      </w:pPr>
                    </w:p>
                    <w:p w:rsidR="00F34446" w:rsidRPr="00317E97" w:rsidRDefault="00F34446" w:rsidP="000A4C2A">
                      <w:pPr>
                        <w:spacing w:before="120" w:after="120" w:line="312" w:lineRule="auto"/>
                        <w:jc w:val="both"/>
                        <w:rPr>
                          <w:rFonts w:eastAsia="Times New Roman" w:cs="Times New Roman"/>
                          <w:sz w:val="20"/>
                          <w:szCs w:val="20"/>
                        </w:rPr>
                      </w:pPr>
                      <w:r w:rsidRPr="000A4C2A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0"/>
                          <w:szCs w:val="20"/>
                        </w:rPr>
                        <w:t>No se ha localizado información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 sobre los contenidos </w:t>
                      </w:r>
                      <w:r w:rsidRPr="00317E97">
                        <w:rPr>
                          <w:rFonts w:eastAsia="Times New Roman" w:cs="Times New Roman"/>
                          <w:sz w:val="20"/>
                          <w:szCs w:val="20"/>
                        </w:rPr>
                        <w:t>obligatorios establecidos en el artículo 8 de la LTAIBG.</w:t>
                      </w:r>
                    </w:p>
                  </w:txbxContent>
                </v:textbox>
              </v:shape>
            </w:pict>
          </mc:Fallback>
        </mc:AlternateContent>
      </w: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C33A23" w:rsidRDefault="00C33A23" w:rsidP="00C33A23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1561A4" w:rsidRDefault="001561A4" w:rsidP="001561A4">
      <w:pPr>
        <w:pStyle w:val="Cuerpodelboletn"/>
        <w:spacing w:before="120" w:after="120" w:line="312" w:lineRule="auto"/>
        <w:ind w:left="360"/>
        <w:rPr>
          <w:rStyle w:val="Ttulo2Car"/>
          <w:lang w:bidi="es-ES"/>
        </w:rPr>
      </w:pPr>
    </w:p>
    <w:p w:rsidR="00E3088D" w:rsidRDefault="00E3088D" w:rsidP="00E3088D">
      <w:pPr>
        <w:pStyle w:val="Cuerpodelboletn"/>
        <w:spacing w:before="120" w:after="120" w:line="312" w:lineRule="auto"/>
        <w:ind w:left="360"/>
        <w:rPr>
          <w:b/>
          <w:color w:val="50866C"/>
          <w:sz w:val="32"/>
        </w:rPr>
      </w:pPr>
    </w:p>
    <w:p w:rsidR="00BD4582" w:rsidRPr="00BD4582" w:rsidRDefault="00BD4582" w:rsidP="00CF3B51">
      <w:pPr>
        <w:rPr>
          <w:b/>
          <w:color w:val="00642D"/>
          <w:sz w:val="32"/>
        </w:rPr>
      </w:pPr>
      <w:r w:rsidRPr="00BD4582">
        <w:rPr>
          <w:b/>
          <w:color w:val="00642D"/>
          <w:sz w:val="32"/>
        </w:rPr>
        <w:t>Índice de Cumplimiento de la Información Obligatoria</w:t>
      </w:r>
    </w:p>
    <w:tbl>
      <w:tblPr>
        <w:tblStyle w:val="Sombreadomedio2-nfasis3"/>
        <w:tblW w:w="10515" w:type="dxa"/>
        <w:tblInd w:w="108" w:type="dxa"/>
        <w:tblLook w:val="04A0" w:firstRow="1" w:lastRow="0" w:firstColumn="1" w:lastColumn="0" w:noHBand="0" w:noVBand="1"/>
      </w:tblPr>
      <w:tblGrid>
        <w:gridCol w:w="439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2A154B" w:rsidRPr="00FD0689" w:rsidTr="00380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Contenido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Forma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Estructuración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Accesibilidad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Claridad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Reutilización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Actualización</w:t>
            </w:r>
          </w:p>
        </w:tc>
        <w:tc>
          <w:tcPr>
            <w:tcW w:w="0" w:type="auto"/>
            <w:tcBorders>
              <w:top w:val="single" w:sz="18" w:space="0" w:color="FFFFFF" w:themeColor="background1"/>
            </w:tcBorders>
            <w:shd w:val="clear" w:color="auto" w:fill="00642D"/>
            <w:noWrap/>
            <w:textDirection w:val="btLr"/>
            <w:hideMark/>
          </w:tcPr>
          <w:p w:rsidR="002A154B" w:rsidRPr="00FD0689" w:rsidRDefault="002A154B" w:rsidP="00BB6799">
            <w:pPr>
              <w:spacing w:before="120" w:after="120" w:line="312" w:lineRule="auto"/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Total</w:t>
            </w:r>
          </w:p>
        </w:tc>
      </w:tr>
      <w:tr w:rsidR="00876ACD" w:rsidRPr="00FD0689" w:rsidTr="00876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vAlign w:val="center"/>
            <w:hideMark/>
          </w:tcPr>
          <w:p w:rsidR="00876ACD" w:rsidRPr="00FD0689" w:rsidRDefault="00876ACD" w:rsidP="002A154B">
            <w:pPr>
              <w:spacing w:before="120" w:after="120" w:line="312" w:lineRule="auto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Institucional, Organizativa y de Planificación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41,7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50,0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50,0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50,0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50,0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50,0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8,3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81A">
              <w:t>42,9</w:t>
            </w:r>
          </w:p>
        </w:tc>
      </w:tr>
      <w:tr w:rsidR="00876ACD" w:rsidRPr="00FD0689" w:rsidTr="00876AC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76ACD" w:rsidRPr="00FD0689" w:rsidRDefault="00876ACD" w:rsidP="00BB6799">
            <w:pPr>
              <w:spacing w:before="120" w:after="120" w:line="312" w:lineRule="auto"/>
              <w:jc w:val="both"/>
              <w:rPr>
                <w:rFonts w:cs="Calibri"/>
                <w:sz w:val="16"/>
                <w:szCs w:val="16"/>
              </w:rPr>
            </w:pPr>
            <w:r w:rsidRPr="00FD0689">
              <w:rPr>
                <w:rFonts w:cs="Calibri"/>
                <w:sz w:val="16"/>
                <w:szCs w:val="16"/>
              </w:rPr>
              <w:t>Económica , Presupuestaria y Estadística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  <w:tc>
          <w:tcPr>
            <w:tcW w:w="0" w:type="auto"/>
            <w:noWrap/>
            <w:vAlign w:val="center"/>
          </w:tcPr>
          <w:p w:rsidR="00876ACD" w:rsidRPr="008D181A" w:rsidRDefault="00876ACD" w:rsidP="00876A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181A">
              <w:t>0,0</w:t>
            </w:r>
          </w:p>
        </w:tc>
      </w:tr>
      <w:tr w:rsidR="00876ACD" w:rsidRPr="00A94BCA" w:rsidTr="00876A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00642D"/>
            <w:noWrap/>
            <w:hideMark/>
          </w:tcPr>
          <w:p w:rsidR="00876ACD" w:rsidRPr="002A154B" w:rsidRDefault="00876ACD" w:rsidP="00BB6799">
            <w:pPr>
              <w:spacing w:before="120" w:after="120" w:line="312" w:lineRule="auto"/>
              <w:jc w:val="both"/>
              <w:rPr>
                <w:rFonts w:cs="Calibri"/>
                <w:i/>
                <w:sz w:val="16"/>
                <w:szCs w:val="16"/>
              </w:rPr>
            </w:pPr>
            <w:r w:rsidRPr="002A154B">
              <w:rPr>
                <w:rFonts w:cs="Calibri"/>
                <w:i/>
                <w:sz w:val="16"/>
                <w:szCs w:val="16"/>
              </w:rPr>
              <w:t>Índice de Cumplimiento de la Información Obligatoria</w:t>
            </w:r>
          </w:p>
        </w:tc>
        <w:tc>
          <w:tcPr>
            <w:tcW w:w="0" w:type="auto"/>
            <w:tcBorders>
              <w:left w:val="single" w:sz="18" w:space="0" w:color="FFFFFF" w:themeColor="background1"/>
            </w:tcBorders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17,9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21,4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3,6</w:t>
            </w:r>
          </w:p>
        </w:tc>
        <w:tc>
          <w:tcPr>
            <w:tcW w:w="0" w:type="auto"/>
            <w:noWrap/>
            <w:vAlign w:val="center"/>
          </w:tcPr>
          <w:p w:rsidR="00876ACD" w:rsidRPr="00876ACD" w:rsidRDefault="00876ACD" w:rsidP="00876A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876ACD">
              <w:rPr>
                <w:b/>
                <w:i/>
              </w:rPr>
              <w:t>18,4</w:t>
            </w:r>
          </w:p>
        </w:tc>
      </w:tr>
    </w:tbl>
    <w:p w:rsidR="00876ACD" w:rsidRDefault="00876ACD" w:rsidP="00876ACD">
      <w:pPr>
        <w:jc w:val="both"/>
      </w:pPr>
    </w:p>
    <w:p w:rsidR="00876ACD" w:rsidRPr="0086345A" w:rsidRDefault="00876ACD" w:rsidP="00876ACD">
      <w:pPr>
        <w:jc w:val="both"/>
      </w:pPr>
      <w:r>
        <w:t xml:space="preserve">El Índice de Cumplimiento de la Información Obligatoria (ICIO) se sitúa en el 18,4%. Los factores que explican el nivel de cumplimiento alcanzado son la omisión de la publicación de contenidos obligatorios – sólo se publica el 18% de ellos, situación que se da respecto de la totalidad de las informaciones del bloque de información económica – y en segundo término a la falta de datación y de referencias a la fecha de la última revisión o actualización de la información publicada. </w:t>
      </w:r>
    </w:p>
    <w:p w:rsidR="00BD4582" w:rsidRDefault="00BD4582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CF3B51" w:rsidRDefault="00CF3B51">
      <w:pPr>
        <w:rPr>
          <w:b/>
          <w:color w:val="50866C"/>
          <w:sz w:val="32"/>
          <w:szCs w:val="24"/>
        </w:rPr>
      </w:pPr>
      <w:r>
        <w:rPr>
          <w:b/>
          <w:color w:val="50866C"/>
          <w:sz w:val="32"/>
        </w:rPr>
        <w:br w:type="page"/>
      </w:r>
    </w:p>
    <w:p w:rsidR="002A154B" w:rsidRDefault="002A154B" w:rsidP="00BD4582">
      <w:pPr>
        <w:pStyle w:val="Cuerpodelboletn"/>
        <w:spacing w:before="120" w:after="120" w:line="312" w:lineRule="auto"/>
        <w:ind w:left="720"/>
        <w:rPr>
          <w:b/>
          <w:color w:val="50866C"/>
          <w:sz w:val="32"/>
        </w:rPr>
      </w:pPr>
    </w:p>
    <w:p w:rsidR="00932008" w:rsidRPr="002A154B" w:rsidRDefault="002A154B" w:rsidP="00932008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 w:rsidRPr="002A154B">
        <w:rPr>
          <w:b/>
          <w:color w:val="00642D"/>
          <w:sz w:val="32"/>
        </w:rPr>
        <w:t xml:space="preserve">Transparencia </w:t>
      </w:r>
      <w:r w:rsidR="0056132B">
        <w:rPr>
          <w:b/>
          <w:color w:val="00642D"/>
          <w:sz w:val="32"/>
        </w:rPr>
        <w:t>Voluntaria</w:t>
      </w:r>
      <w:r w:rsidRPr="002A154B">
        <w:rPr>
          <w:b/>
          <w:color w:val="00642D"/>
          <w:sz w:val="32"/>
        </w:rPr>
        <w:t xml:space="preserve"> y Buenas Prácticas</w:t>
      </w:r>
      <w:r w:rsidR="00BD4582" w:rsidRPr="002A154B">
        <w:rPr>
          <w:b/>
          <w:color w:val="00642D"/>
          <w:sz w:val="32"/>
        </w:rPr>
        <w:t xml:space="preserve"> </w:t>
      </w:r>
    </w:p>
    <w:p w:rsidR="00932008" w:rsidRDefault="00380060">
      <w:pPr>
        <w:rPr>
          <w:u w:val="single"/>
        </w:rPr>
      </w:pPr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B7ADC" wp14:editId="3105256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64910" cy="1285875"/>
                <wp:effectExtent l="0" t="0" r="2159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ACD" w:rsidRDefault="00876ACD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 w:rsidRPr="002A154B">
                              <w:rPr>
                                <w:b/>
                                <w:color w:val="00642D"/>
                              </w:rPr>
                              <w:t xml:space="preserve">Transparencia </w:t>
                            </w:r>
                            <w:r>
                              <w:rPr>
                                <w:b/>
                                <w:color w:val="00642D"/>
                              </w:rPr>
                              <w:t>Voluntaria</w:t>
                            </w:r>
                          </w:p>
                          <w:p w:rsidR="00876ACD" w:rsidRPr="002301DB" w:rsidRDefault="00876ACD" w:rsidP="002301DB">
                            <w:pPr>
                              <w:spacing w:before="120" w:after="120" w:line="312" w:lineRule="auto"/>
                              <w:jc w:val="both"/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01DB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 w:rsidRPr="002301DB">
                              <w:rPr>
                                <w:rFonts w:cs="Calibri"/>
                                <w:color w:val="000000"/>
                                <w:sz w:val="20"/>
                                <w:szCs w:val="20"/>
                              </w:rPr>
                              <w:t>a Asociación de Armadores Punta del Moral no publica informaciones adicionales a las obligatorias que pueden considerarse relevantes desde el punto de vista de la Transparencia de la organización. Menciona los planes de producción y comercialización (PPYC) de la OPP-80, y detalla sus líneas de actuación, pero no se ha localizado la publicación de estos planes.</w:t>
                            </w:r>
                          </w:p>
                          <w:p w:rsidR="00876ACD" w:rsidRPr="002A154B" w:rsidRDefault="00876ACD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93.3pt;height:101.25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">
                <v:textbox>
                  <w:txbxContent>
                    <w:p w:rsidR="00876ACD" w:rsidRDefault="00876ACD">
                      <w:pPr>
                        <w:rPr>
                          <w:b/>
                          <w:color w:val="00642D"/>
                        </w:rPr>
                      </w:pPr>
                      <w:r w:rsidRPr="002A154B">
                        <w:rPr>
                          <w:b/>
                          <w:color w:val="00642D"/>
                        </w:rPr>
                        <w:t xml:space="preserve">Transparencia </w:t>
                      </w:r>
                      <w:r>
                        <w:rPr>
                          <w:b/>
                          <w:color w:val="00642D"/>
                        </w:rPr>
                        <w:t>Voluntaria</w:t>
                      </w:r>
                    </w:p>
                    <w:p w:rsidR="00876ACD" w:rsidRPr="002301DB" w:rsidRDefault="00876ACD" w:rsidP="002301DB">
                      <w:pPr>
                        <w:spacing w:before="120" w:after="120" w:line="312" w:lineRule="auto"/>
                        <w:jc w:val="both"/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</w:pPr>
                      <w:r w:rsidRPr="002301DB">
                        <w:rPr>
                          <w:rFonts w:eastAsia="Times New Roman" w:cs="Times New Roman"/>
                          <w:sz w:val="20"/>
                          <w:szCs w:val="20"/>
                        </w:rPr>
                        <w:t>L</w:t>
                      </w:r>
                      <w:r w:rsidRPr="002301DB">
                        <w:rPr>
                          <w:rFonts w:cs="Calibri"/>
                          <w:color w:val="000000"/>
                          <w:sz w:val="20"/>
                          <w:szCs w:val="20"/>
                        </w:rPr>
                        <w:t>a Asociación de Armadores Punta del Moral no publica informaciones adicionales a las obligatorias que pueden considerarse relevantes desde el punto de vista de la Transparencia de la organización. Menciona los planes de producción y comercialización (PPYC) de la OPP-80, y detalla sus líneas de actuación, pero no se ha localizado la publicación de estos planes.</w:t>
                      </w:r>
                    </w:p>
                    <w:p w:rsidR="00876ACD" w:rsidRPr="002A154B" w:rsidRDefault="00876ACD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154B" w:rsidRPr="00932008" w:rsidRDefault="002A154B">
      <w:pPr>
        <w:rPr>
          <w:u w:val="single"/>
        </w:rPr>
      </w:pPr>
    </w:p>
    <w:p w:rsidR="00932008" w:rsidRDefault="00932008"/>
    <w:p w:rsidR="00932008" w:rsidRDefault="00932008"/>
    <w:p w:rsidR="00932008" w:rsidRDefault="00932008"/>
    <w:p w:rsidR="008C1E1E" w:rsidRDefault="005F0F2B">
      <w:r w:rsidRPr="002A154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07531" wp14:editId="6DDC9AF6">
                <wp:simplePos x="0" y="0"/>
                <wp:positionH relativeFrom="column">
                  <wp:posOffset>180975</wp:posOffset>
                </wp:positionH>
                <wp:positionV relativeFrom="paragraph">
                  <wp:posOffset>311785</wp:posOffset>
                </wp:positionV>
                <wp:extent cx="6264910" cy="1114425"/>
                <wp:effectExtent l="0" t="0" r="2159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ACD" w:rsidRDefault="00876AC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  <w:r>
                              <w:rPr>
                                <w:b/>
                                <w:color w:val="00642D"/>
                              </w:rPr>
                              <w:t>Buenas Prácticas</w:t>
                            </w:r>
                          </w:p>
                          <w:p w:rsidR="00876ACD" w:rsidRPr="002301DB" w:rsidRDefault="00714C60" w:rsidP="00686036">
                            <w:pPr>
                              <w:pStyle w:val="Ttulo1"/>
                              <w:jc w:val="both"/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D</w:t>
                            </w:r>
                            <w:r w:rsidR="00876ACD" w:rsidRPr="00686036">
                              <w:rPr>
                                <w:rFonts w:ascii="Century Gothic" w:hAnsi="Century Gothic" w:cstheme="minorHAnsi"/>
                                <w:b w:val="0"/>
                                <w:color w:val="auto"/>
                                <w:sz w:val="20"/>
                                <w:szCs w:val="20"/>
                              </w:rPr>
                              <w:t>a</w:t>
                            </w:r>
                            <w:r w:rsidR="00876ACD" w:rsidRPr="002301DB">
                              <w:rPr>
                                <w:rFonts w:ascii="Century Gothic" w:eastAsiaTheme="minorEastAsia" w:hAnsi="Century Gothic" w:cs="Calibri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</w:rPr>
                              <w:t xml:space="preserve">do que la Asociación de Armadores Punta del Moral carece de Portal de Transparencia, no cabe reseñar buenas prácticas.  </w:t>
                            </w:r>
                          </w:p>
                          <w:p w:rsidR="00876ACD" w:rsidRPr="00197599" w:rsidRDefault="00876ACD" w:rsidP="002A154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76ACD" w:rsidRPr="002A154B" w:rsidRDefault="00876ACD" w:rsidP="002A154B">
                            <w:pPr>
                              <w:rPr>
                                <w:b/>
                                <w:color w:val="00642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.25pt;margin-top:24.55pt;width:493.3pt;height:8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">
                <v:textbox>
                  <w:txbxContent>
                    <w:p w:rsidR="00876ACD" w:rsidRDefault="00876ACD" w:rsidP="002A154B">
                      <w:pPr>
                        <w:rPr>
                          <w:b/>
                          <w:color w:val="00642D"/>
                        </w:rPr>
                      </w:pPr>
                      <w:r>
                        <w:rPr>
                          <w:b/>
                          <w:color w:val="00642D"/>
                        </w:rPr>
                        <w:t>Buenas Prácticas</w:t>
                      </w:r>
                    </w:p>
                    <w:p w:rsidR="00876ACD" w:rsidRPr="002301DB" w:rsidRDefault="00714C60" w:rsidP="00686036">
                      <w:pPr>
                        <w:pStyle w:val="Ttulo1"/>
                        <w:jc w:val="both"/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D</w:t>
                      </w:r>
                      <w:r w:rsidR="00876ACD" w:rsidRPr="00686036">
                        <w:rPr>
                          <w:rFonts w:ascii="Century Gothic" w:hAnsi="Century Gothic" w:cstheme="minorHAnsi"/>
                          <w:b w:val="0"/>
                          <w:color w:val="auto"/>
                          <w:sz w:val="20"/>
                          <w:szCs w:val="20"/>
                        </w:rPr>
                        <w:t>a</w:t>
                      </w:r>
                      <w:r w:rsidR="00876ACD" w:rsidRPr="002301DB">
                        <w:rPr>
                          <w:rFonts w:ascii="Century Gothic" w:eastAsiaTheme="minorEastAsia" w:hAnsi="Century Gothic" w:cs="Calibri"/>
                          <w:b w:val="0"/>
                          <w:bCs w:val="0"/>
                          <w:color w:val="000000"/>
                          <w:sz w:val="20"/>
                          <w:szCs w:val="20"/>
                        </w:rPr>
                        <w:t xml:space="preserve">do que la Asociación de Armadores Punta del Moral carece de Portal de Transparencia, no cabe reseñar buenas prácticas.  </w:t>
                      </w:r>
                    </w:p>
                    <w:p w:rsidR="00876ACD" w:rsidRPr="00197599" w:rsidRDefault="00876ACD" w:rsidP="002A154B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76ACD" w:rsidRPr="002A154B" w:rsidRDefault="00876ACD" w:rsidP="002A154B">
                      <w:pPr>
                        <w:rPr>
                          <w:b/>
                          <w:color w:val="00642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0246" w:rsidRDefault="00B40246"/>
    <w:p w:rsidR="00714C60" w:rsidRDefault="00714C60"/>
    <w:p w:rsidR="00714C60" w:rsidRDefault="00714C60"/>
    <w:p w:rsidR="00714C60" w:rsidRDefault="00714C60"/>
    <w:p w:rsidR="00561402" w:rsidRDefault="00561402"/>
    <w:p w:rsidR="002A154B" w:rsidRPr="002A154B" w:rsidRDefault="002A154B" w:rsidP="002A154B">
      <w:pPr>
        <w:pStyle w:val="Cuerpodelboletn"/>
        <w:numPr>
          <w:ilvl w:val="0"/>
          <w:numId w:val="1"/>
        </w:numPr>
        <w:spacing w:before="120" w:after="120" w:line="312" w:lineRule="auto"/>
        <w:rPr>
          <w:b/>
          <w:color w:val="00642D"/>
          <w:sz w:val="32"/>
        </w:rPr>
      </w:pPr>
      <w:r>
        <w:rPr>
          <w:b/>
          <w:color w:val="00642D"/>
          <w:sz w:val="32"/>
        </w:rPr>
        <w:t>Conclusiones y Recomendaciones</w:t>
      </w:r>
    </w:p>
    <w:p w:rsidR="00CF3B51" w:rsidRDefault="00CF3B51" w:rsidP="008017C0">
      <w:pPr>
        <w:spacing w:before="120" w:after="120" w:line="312" w:lineRule="auto"/>
        <w:jc w:val="both"/>
        <w:rPr>
          <w:rFonts w:eastAsia="Times New Roman" w:cs="Arial"/>
        </w:rPr>
      </w:pPr>
    </w:p>
    <w:p w:rsidR="008017C0" w:rsidRPr="00F34446" w:rsidRDefault="008017C0" w:rsidP="008017C0">
      <w:pPr>
        <w:spacing w:before="120" w:after="120" w:line="312" w:lineRule="auto"/>
        <w:jc w:val="both"/>
        <w:rPr>
          <w:rFonts w:eastAsia="Times New Roman" w:cs="Arial"/>
        </w:rPr>
      </w:pPr>
      <w:r w:rsidRPr="00F34446">
        <w:rPr>
          <w:rFonts w:eastAsia="Times New Roman" w:cs="Arial"/>
        </w:rPr>
        <w:t>Com</w:t>
      </w:r>
      <w:r w:rsidRPr="00F34446">
        <w:t>o se h</w:t>
      </w:r>
      <w:r w:rsidRPr="00F34446">
        <w:rPr>
          <w:rFonts w:eastAsia="Times New Roman" w:cs="Arial"/>
        </w:rPr>
        <w:t>a indicado el cumplimiento de las obligaciones de transparencia de la LTAIBG por parte de la</w:t>
      </w:r>
      <w:r w:rsidR="00380060" w:rsidRPr="00F34446">
        <w:rPr>
          <w:rFonts w:eastAsia="Times New Roman" w:cs="Times New Roman"/>
        </w:rPr>
        <w:t xml:space="preserve"> </w:t>
      </w:r>
      <w:r w:rsidR="0036776E" w:rsidRPr="00F34446">
        <w:rPr>
          <w:rFonts w:cs="Calibri"/>
          <w:color w:val="000000"/>
        </w:rPr>
        <w:t>Asociación de Armadores Punta del Moral</w:t>
      </w:r>
      <w:r w:rsidR="0036776E" w:rsidRPr="00F34446">
        <w:rPr>
          <w:rFonts w:eastAsia="Times New Roman" w:cs="Times New Roman"/>
        </w:rPr>
        <w:t xml:space="preserve"> </w:t>
      </w:r>
      <w:r w:rsidRPr="00F34446">
        <w:rPr>
          <w:rFonts w:eastAsia="Times New Roman" w:cs="Arial"/>
        </w:rPr>
        <w:t xml:space="preserve">en función de la información disponible en su </w:t>
      </w:r>
      <w:r w:rsidR="00380060" w:rsidRPr="00F34446">
        <w:rPr>
          <w:rFonts w:eastAsia="Times New Roman" w:cs="Arial"/>
        </w:rPr>
        <w:t xml:space="preserve">página web </w:t>
      </w:r>
      <w:r w:rsidRPr="00F34446">
        <w:rPr>
          <w:rFonts w:eastAsia="Times New Roman" w:cs="Arial"/>
        </w:rPr>
        <w:t xml:space="preserve">alcanza el </w:t>
      </w:r>
      <w:r w:rsidR="00714C60">
        <w:rPr>
          <w:rFonts w:eastAsia="Times New Roman" w:cs="Arial"/>
        </w:rPr>
        <w:t>18,4</w:t>
      </w:r>
      <w:r w:rsidRPr="00F34446">
        <w:rPr>
          <w:rFonts w:eastAsia="Times New Roman" w:cs="Arial"/>
        </w:rPr>
        <w:t xml:space="preserve">%. </w:t>
      </w:r>
    </w:p>
    <w:p w:rsidR="008017C0" w:rsidRPr="00686036" w:rsidRDefault="008017C0" w:rsidP="008017C0">
      <w:pPr>
        <w:spacing w:before="120" w:after="120" w:line="312" w:lineRule="auto"/>
        <w:jc w:val="both"/>
        <w:rPr>
          <w:rFonts w:eastAsiaTheme="majorEastAsia" w:cs="Arial"/>
          <w:b/>
          <w:bCs/>
          <w:color w:val="50866C"/>
        </w:rPr>
      </w:pPr>
      <w:r w:rsidRPr="00F34446">
        <w:rPr>
          <w:rFonts w:eastAsia="Times New Roman" w:cs="Arial"/>
        </w:rPr>
        <w:t>A lo largo del informe se han señalado una serie de carencias. Por ello y para procurar avances en el grado de cumplimiento de la LTAIBG por parte de la</w:t>
      </w:r>
      <w:r w:rsidR="00380060" w:rsidRPr="00F34446">
        <w:rPr>
          <w:rFonts w:eastAsia="Times New Roman" w:cs="Times New Roman"/>
        </w:rPr>
        <w:t xml:space="preserve"> </w:t>
      </w:r>
      <w:r w:rsidR="0036776E" w:rsidRPr="00F34446">
        <w:rPr>
          <w:rFonts w:cs="Calibri"/>
          <w:color w:val="000000"/>
        </w:rPr>
        <w:t>Asociación de Armadores Punta del Moral</w:t>
      </w:r>
      <w:r w:rsidRPr="00F34446">
        <w:rPr>
          <w:rFonts w:eastAsia="Times New Roman" w:cs="Arial"/>
        </w:rPr>
        <w:t>, este C</w:t>
      </w:r>
      <w:r w:rsidRPr="00686036">
        <w:rPr>
          <w:rFonts w:eastAsia="Times New Roman" w:cs="Arial"/>
        </w:rPr>
        <w:t xml:space="preserve">TBG </w:t>
      </w:r>
      <w:r w:rsidRPr="00686036">
        <w:rPr>
          <w:rFonts w:eastAsiaTheme="majorEastAsia" w:cs="Arial"/>
          <w:b/>
          <w:bCs/>
          <w:color w:val="50866C"/>
        </w:rPr>
        <w:t>recomienda: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P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Localización y Estructuración de la información</w:t>
      </w:r>
    </w:p>
    <w:p w:rsidR="00714C60" w:rsidRDefault="00686036" w:rsidP="00686036">
      <w:pPr>
        <w:spacing w:before="120" w:after="120" w:line="312" w:lineRule="auto"/>
        <w:jc w:val="both"/>
      </w:pPr>
      <w:r w:rsidRPr="00686036">
        <w:rPr>
          <w:rFonts w:eastAsia="Times New Roman" w:cs="Times New Roman"/>
        </w:rPr>
        <w:t>L</w:t>
      </w:r>
      <w:r w:rsidRPr="00F34446">
        <w:rPr>
          <w:rFonts w:eastAsia="Times New Roman" w:cs="Times New Roman"/>
        </w:rPr>
        <w:t xml:space="preserve">a </w:t>
      </w:r>
      <w:r w:rsidR="0036776E" w:rsidRPr="00F34446">
        <w:rPr>
          <w:rFonts w:cs="Calibri"/>
          <w:color w:val="000000"/>
        </w:rPr>
        <w:t>Asociación de Armadores Punta del Moral</w:t>
      </w:r>
      <w:r w:rsidRPr="00F34446">
        <w:t xml:space="preserve"> debe habilitar un Portal de Transparencia que debería estructurarse conforme al patrón que establece la LTAIBG: Información Institucional y Organizativa  e Información Económica</w:t>
      </w:r>
      <w:r w:rsidR="00714C60">
        <w:rPr>
          <w:rFonts w:eastAsiaTheme="majorEastAsia" w:cs="Arial"/>
          <w:bCs/>
        </w:rPr>
        <w:t xml:space="preserve">, </w:t>
      </w:r>
      <w:r w:rsidR="00714C60" w:rsidRPr="002C4206">
        <w:rPr>
          <w:rFonts w:eastAsiaTheme="majorEastAsia" w:cs="Arial"/>
          <w:bCs/>
        </w:rPr>
        <w:t>lo que facilitaría aún más la búsqueda de información a los ciudadanos, que lógicamente utilizan como referencia para buscar la información de su interés el patrón definido por la LTAIBG.</w:t>
      </w:r>
    </w:p>
    <w:p w:rsidR="00686036" w:rsidRPr="00F34446" w:rsidRDefault="00686036" w:rsidP="00686036">
      <w:pPr>
        <w:spacing w:before="120" w:after="120" w:line="312" w:lineRule="auto"/>
        <w:jc w:val="both"/>
      </w:pPr>
      <w:r w:rsidRPr="00F34446">
        <w:t xml:space="preserve">Toda la información sujeta a obligaciones de publicidad activa debe publicarse – o en su caso enlazarse - en el Portal de Transparencia y dentro de éste en el bloque de obligaciones al que se vincule. </w:t>
      </w:r>
    </w:p>
    <w:p w:rsidR="008017C0" w:rsidRPr="008017C0" w:rsidRDefault="008017C0" w:rsidP="008017C0">
      <w:pPr>
        <w:spacing w:before="120" w:after="120" w:line="312" w:lineRule="auto"/>
        <w:jc w:val="both"/>
        <w:rPr>
          <w:rFonts w:eastAsiaTheme="majorEastAsia" w:cs="Arial"/>
          <w:bCs/>
        </w:rPr>
      </w:pPr>
      <w:r w:rsidRPr="000401E7">
        <w:rPr>
          <w:rFonts w:eastAsiaTheme="majorEastAsia" w:cs="Arial"/>
          <w:bCs/>
        </w:rPr>
        <w:t xml:space="preserve">En el caso de que no sea posible la publicación de alguna de las informaciones vinculadas a estos bloques bien porque exista algún impedimento legal para su publicación o bien porque no </w:t>
      </w:r>
      <w:r w:rsidRPr="000401E7">
        <w:rPr>
          <w:rFonts w:eastAsiaTheme="majorEastAsia" w:cs="Arial"/>
          <w:bCs/>
        </w:rPr>
        <w:lastRenderedPageBreak/>
        <w:t>haya habido actividad en el ámbito al que se refiere debería hacerse constar expresamente esta circunstancia en el apartado correspondiente a la información obligatoria que no se publica. Sólo de esta manera es posible conocer si existe un incu</w:t>
      </w:r>
      <w:r w:rsidRPr="008017C0">
        <w:rPr>
          <w:rFonts w:eastAsiaTheme="majorEastAsia" w:cs="Arial"/>
          <w:bCs/>
        </w:rPr>
        <w:t>mplimiento de la obligación de publicar o si es que no se publica la información porque no hay información que publicar.</w:t>
      </w:r>
    </w:p>
    <w:p w:rsidR="008017C0" w:rsidRDefault="008017C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Incorporación de información</w:t>
      </w:r>
    </w:p>
    <w:p w:rsidR="00714C60" w:rsidRPr="008017C0" w:rsidRDefault="00714C60" w:rsidP="008017C0">
      <w:pPr>
        <w:spacing w:before="120" w:after="120" w:line="312" w:lineRule="auto"/>
        <w:jc w:val="both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 xml:space="preserve">Información Institucional, Organizativa y de Planificación. </w:t>
      </w:r>
    </w:p>
    <w:p w:rsidR="00380060" w:rsidRPr="008017C0" w:rsidRDefault="0038006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 xml:space="preserve">Debe publicarse la normativa que le resulta de aplicación </w:t>
      </w:r>
    </w:p>
    <w:p w:rsidR="000401E7" w:rsidRPr="00CF3B51" w:rsidRDefault="000401E7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CF3B51">
        <w:rPr>
          <w:rFonts w:eastAsiaTheme="minorHAnsi" w:cs="Arial"/>
          <w:lang w:eastAsia="en-US" w:bidi="es-ES"/>
        </w:rPr>
        <w:t>Debe informa</w:t>
      </w:r>
      <w:r w:rsidR="00CF3B51" w:rsidRPr="00CF3B51">
        <w:rPr>
          <w:rFonts w:eastAsiaTheme="minorHAnsi" w:cs="Arial"/>
          <w:lang w:eastAsia="en-US" w:bidi="es-ES"/>
        </w:rPr>
        <w:t>r</w:t>
      </w:r>
      <w:r w:rsidRPr="00CF3B51">
        <w:rPr>
          <w:rFonts w:eastAsiaTheme="minorHAnsi" w:cs="Arial"/>
          <w:lang w:eastAsia="en-US" w:bidi="es-ES"/>
        </w:rPr>
        <w:t xml:space="preserve">se sobre </w:t>
      </w:r>
      <w:r w:rsidR="00305BF8">
        <w:rPr>
          <w:rFonts w:eastAsiaTheme="minorHAnsi" w:cs="Arial"/>
          <w:lang w:eastAsia="en-US" w:bidi="es-ES"/>
        </w:rPr>
        <w:t xml:space="preserve">toda </w:t>
      </w:r>
      <w:r w:rsidRPr="00CF3B51">
        <w:rPr>
          <w:rFonts w:eastAsiaTheme="minorHAnsi" w:cs="Arial"/>
          <w:lang w:eastAsia="en-US" w:bidi="es-ES"/>
        </w:rPr>
        <w:t>su estructura organizativa</w:t>
      </w:r>
    </w:p>
    <w:p w:rsidR="00CF3B51" w:rsidRDefault="008017C0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 w:rsidRPr="000401E7">
        <w:rPr>
          <w:rFonts w:eastAsiaTheme="minorHAnsi" w:cs="Arial"/>
          <w:lang w:eastAsia="en-US" w:bidi="es-ES"/>
        </w:rPr>
        <w:t xml:space="preserve">Debe </w:t>
      </w:r>
      <w:r w:rsidR="00305BF8">
        <w:rPr>
          <w:rFonts w:eastAsiaTheme="minorHAnsi" w:cs="Arial"/>
          <w:lang w:eastAsia="en-US" w:bidi="es-ES"/>
        </w:rPr>
        <w:t>publicar</w:t>
      </w:r>
      <w:r w:rsidR="00714C60">
        <w:rPr>
          <w:rFonts w:eastAsiaTheme="minorHAnsi" w:cs="Arial"/>
          <w:lang w:eastAsia="en-US" w:bidi="es-ES"/>
        </w:rPr>
        <w:t>se</w:t>
      </w:r>
      <w:r w:rsidR="00305BF8">
        <w:rPr>
          <w:rFonts w:eastAsiaTheme="minorHAnsi" w:cs="Arial"/>
          <w:lang w:eastAsia="en-US" w:bidi="es-ES"/>
        </w:rPr>
        <w:t xml:space="preserve"> un organigrama</w:t>
      </w:r>
      <w:r w:rsidR="00CF3B51">
        <w:rPr>
          <w:rFonts w:eastAsiaTheme="minorHAnsi" w:cs="Arial"/>
          <w:lang w:eastAsia="en-US" w:bidi="es-ES"/>
        </w:rPr>
        <w:t>.</w:t>
      </w:r>
    </w:p>
    <w:p w:rsidR="00CF3B51" w:rsidRDefault="00CF3B51" w:rsidP="00380060">
      <w:pPr>
        <w:numPr>
          <w:ilvl w:val="0"/>
          <w:numId w:val="8"/>
        </w:numPr>
        <w:spacing w:before="120" w:after="120" w:line="312" w:lineRule="auto"/>
        <w:jc w:val="both"/>
        <w:rPr>
          <w:rFonts w:eastAsiaTheme="minorHAnsi" w:cs="Arial"/>
          <w:lang w:eastAsia="en-US" w:bidi="es-ES"/>
        </w:rPr>
      </w:pPr>
      <w:r>
        <w:rPr>
          <w:rFonts w:eastAsiaTheme="minorHAnsi" w:cs="Arial"/>
          <w:lang w:eastAsia="en-US" w:bidi="es-ES"/>
        </w:rPr>
        <w:t>Debe publicar</w:t>
      </w:r>
      <w:r w:rsidR="00714C60">
        <w:rPr>
          <w:rFonts w:eastAsiaTheme="minorHAnsi" w:cs="Arial"/>
          <w:lang w:eastAsia="en-US" w:bidi="es-ES"/>
        </w:rPr>
        <w:t>se</w:t>
      </w:r>
      <w:r>
        <w:rPr>
          <w:rFonts w:eastAsiaTheme="minorHAnsi" w:cs="Arial"/>
          <w:lang w:eastAsia="en-US" w:bidi="es-ES"/>
        </w:rPr>
        <w:t xml:space="preserve"> el perfil y trayectoria profesional de sus responsables.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Información Económica, Presupuestaria y Estadística.</w:t>
      </w:r>
    </w:p>
    <w:p w:rsidR="00CF3B51" w:rsidRPr="008017C0" w:rsidRDefault="00CF3B51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</w:p>
    <w:p w:rsidR="00714C60" w:rsidRPr="00714C60" w:rsidRDefault="00714C60" w:rsidP="00714C6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información sobre los contratos adjudicados por administraciones públicas, incluidos los contratos menores, con indicación del objeto, duración, importe de licitación y de adjudicación.</w:t>
      </w:r>
    </w:p>
    <w:p w:rsidR="00714C60" w:rsidRPr="00714C60" w:rsidRDefault="00714C60" w:rsidP="00714C6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la relación de convenios suscritos con administraciones públicas con mención de las partes firmantes, su objeto, plazo de duración y en su caso, las obligaciones económicas convenidas y su cuantía.</w:t>
      </w:r>
    </w:p>
    <w:p w:rsidR="00714C60" w:rsidRPr="00714C60" w:rsidRDefault="00714C60" w:rsidP="00714C6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 xml:space="preserve"> Debe publicarse información actualizada sobre las subvenciones y ayudas públicas recibidas con indicación de su importe, objetivo o finalidad y Administración Pública concedente.</w:t>
      </w:r>
    </w:p>
    <w:p w:rsidR="00714C60" w:rsidRPr="00714C60" w:rsidRDefault="00714C60" w:rsidP="00714C60">
      <w:pPr>
        <w:numPr>
          <w:ilvl w:val="0"/>
          <w:numId w:val="9"/>
        </w:numPr>
        <w:spacing w:before="120" w:after="120" w:line="312" w:lineRule="auto"/>
        <w:jc w:val="both"/>
        <w:rPr>
          <w:rFonts w:eastAsia="Times New Roman" w:cs="Arial"/>
          <w:bCs/>
          <w:szCs w:val="36"/>
        </w:rPr>
      </w:pPr>
      <w:r w:rsidRPr="00714C60">
        <w:rPr>
          <w:rFonts w:eastAsia="Times New Roman" w:cs="Arial"/>
          <w:bCs/>
          <w:szCs w:val="36"/>
        </w:rPr>
        <w:t>Debe publicarse información sobre el presupuesto.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  <w:bCs/>
        </w:rPr>
      </w:pPr>
      <w:r>
        <w:rPr>
          <w:rFonts w:cs="Arial"/>
          <w:bCs/>
        </w:rPr>
        <w:t>Debe</w:t>
      </w:r>
      <w:r w:rsidR="00714C60">
        <w:rPr>
          <w:rFonts w:cs="Arial"/>
          <w:bCs/>
        </w:rPr>
        <w:t>n</w:t>
      </w:r>
      <w:r>
        <w:rPr>
          <w:rFonts w:cs="Arial"/>
          <w:bCs/>
        </w:rPr>
        <w:t xml:space="preserve"> publicar</w:t>
      </w:r>
      <w:r w:rsidR="00714C60">
        <w:rPr>
          <w:rFonts w:cs="Arial"/>
          <w:bCs/>
        </w:rPr>
        <w:t>se</w:t>
      </w:r>
      <w:r>
        <w:rPr>
          <w:rFonts w:cs="Arial"/>
          <w:bCs/>
        </w:rPr>
        <w:t xml:space="preserve"> </w:t>
      </w:r>
      <w:r w:rsidR="00714C60">
        <w:rPr>
          <w:rFonts w:cs="Arial"/>
          <w:bCs/>
        </w:rPr>
        <w:t>las</w:t>
      </w:r>
      <w:r>
        <w:rPr>
          <w:rFonts w:cs="Arial"/>
          <w:bCs/>
        </w:rPr>
        <w:t xml:space="preserve"> </w:t>
      </w:r>
      <w:r w:rsidRPr="000401E7">
        <w:rPr>
          <w:rFonts w:cs="Arial"/>
          <w:bCs/>
        </w:rPr>
        <w:t>cuentas anuales</w:t>
      </w:r>
      <w:r w:rsidR="00CF3B51">
        <w:rPr>
          <w:rFonts w:cs="Arial"/>
          <w:bCs/>
        </w:rPr>
        <w:t>.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120" w:line="312" w:lineRule="auto"/>
        <w:jc w:val="both"/>
        <w:rPr>
          <w:rFonts w:cs="Arial"/>
        </w:rPr>
      </w:pPr>
      <w:r>
        <w:rPr>
          <w:rFonts w:cs="Arial"/>
          <w:bCs/>
        </w:rPr>
        <w:t>Debe</w:t>
      </w:r>
      <w:r w:rsidR="00714C60">
        <w:rPr>
          <w:rFonts w:cs="Arial"/>
          <w:bCs/>
        </w:rPr>
        <w:t>n</w:t>
      </w:r>
      <w:r>
        <w:rPr>
          <w:rFonts w:cs="Arial"/>
          <w:bCs/>
        </w:rPr>
        <w:t xml:space="preserve"> publicar</w:t>
      </w:r>
      <w:r w:rsidR="00714C60">
        <w:rPr>
          <w:rFonts w:cs="Arial"/>
          <w:bCs/>
        </w:rPr>
        <w:t>se</w:t>
      </w:r>
      <w:r>
        <w:rPr>
          <w:rFonts w:cs="Arial"/>
          <w:bCs/>
        </w:rPr>
        <w:t xml:space="preserve"> l</w:t>
      </w:r>
      <w:r w:rsidRPr="000401E7">
        <w:rPr>
          <w:rFonts w:cs="Arial"/>
          <w:bCs/>
        </w:rPr>
        <w:t>os i</w:t>
      </w:r>
      <w:r w:rsidRPr="000401E7">
        <w:rPr>
          <w:rFonts w:cs="Arial"/>
        </w:rPr>
        <w:t xml:space="preserve">nformes de auditoría de cuentas </w:t>
      </w:r>
    </w:p>
    <w:p w:rsidR="000401E7" w:rsidRPr="000401E7" w:rsidRDefault="000401E7" w:rsidP="000401E7">
      <w:pPr>
        <w:numPr>
          <w:ilvl w:val="0"/>
          <w:numId w:val="9"/>
        </w:numPr>
        <w:spacing w:before="120" w:after="0" w:line="240" w:lineRule="auto"/>
        <w:jc w:val="both"/>
        <w:rPr>
          <w:rFonts w:cs="Arial"/>
          <w:bCs/>
        </w:rPr>
      </w:pPr>
      <w:r>
        <w:rPr>
          <w:rFonts w:cs="Arial"/>
        </w:rPr>
        <w:t>Debe informar</w:t>
      </w:r>
      <w:r w:rsidR="00714C60">
        <w:rPr>
          <w:rFonts w:cs="Arial"/>
        </w:rPr>
        <w:t>se</w:t>
      </w:r>
      <w:r>
        <w:rPr>
          <w:rFonts w:cs="Arial"/>
        </w:rPr>
        <w:t xml:space="preserve"> </w:t>
      </w:r>
      <w:r w:rsidRPr="000401E7">
        <w:rPr>
          <w:rFonts w:cs="Arial"/>
        </w:rPr>
        <w:t>sobre las retribuciones anuales percibidas por sus máximos responsables</w:t>
      </w:r>
      <w:r>
        <w:rPr>
          <w:rFonts w:cs="Arial"/>
        </w:rPr>
        <w:t>.</w:t>
      </w:r>
    </w:p>
    <w:p w:rsidR="000401E7" w:rsidRPr="000401E7" w:rsidRDefault="000401E7" w:rsidP="000401E7">
      <w:pPr>
        <w:rPr>
          <w:rFonts w:cs="Arial"/>
          <w:bCs/>
        </w:rPr>
      </w:pPr>
    </w:p>
    <w:p w:rsidR="008017C0" w:rsidRPr="008017C0" w:rsidRDefault="008017C0" w:rsidP="008017C0">
      <w:pPr>
        <w:spacing w:before="120" w:after="120" w:line="312" w:lineRule="auto"/>
        <w:jc w:val="both"/>
        <w:outlineLvl w:val="1"/>
        <w:rPr>
          <w:rFonts w:eastAsia="Times New Roman" w:cs="Arial"/>
          <w:b/>
          <w:color w:val="00642D"/>
          <w:sz w:val="24"/>
          <w:szCs w:val="24"/>
        </w:rPr>
      </w:pPr>
      <w:r w:rsidRPr="008017C0">
        <w:rPr>
          <w:rFonts w:eastAsia="Times New Roman" w:cs="Arial"/>
          <w:b/>
          <w:color w:val="00642D"/>
          <w:sz w:val="24"/>
          <w:szCs w:val="24"/>
        </w:rPr>
        <w:t>Calidad de la Información.</w:t>
      </w:r>
    </w:p>
    <w:p w:rsidR="00380060" w:rsidRPr="00714C60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color w:val="FF0000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t>Toda la información debe datarse e incluirse referencias a la fecha en que se revisó o actualizó por última vez la información</w:t>
      </w:r>
      <w:r w:rsidR="00714C60">
        <w:rPr>
          <w:rFonts w:eastAsiaTheme="minorHAnsi"/>
          <w:szCs w:val="24"/>
          <w:lang w:eastAsia="en-US"/>
        </w:rPr>
        <w:t xml:space="preserve"> publicada</w:t>
      </w:r>
      <w:r w:rsidRPr="00380060">
        <w:rPr>
          <w:rFonts w:eastAsiaTheme="minorHAnsi"/>
          <w:szCs w:val="24"/>
          <w:lang w:eastAsia="en-US"/>
        </w:rPr>
        <w:t>. Solo de esta manera sería posible para la ciudadanía saber si la información que está consultando está vigente.</w:t>
      </w:r>
    </w:p>
    <w:p w:rsidR="00714C60" w:rsidRPr="00380060" w:rsidRDefault="00714C60" w:rsidP="00714C60">
      <w:pPr>
        <w:spacing w:before="120" w:after="120" w:line="312" w:lineRule="auto"/>
        <w:ind w:left="714"/>
        <w:contextualSpacing/>
        <w:jc w:val="both"/>
        <w:rPr>
          <w:rFonts w:eastAsiaTheme="minorHAnsi"/>
          <w:color w:val="FF0000"/>
          <w:szCs w:val="24"/>
          <w:lang w:eastAsia="en-US"/>
        </w:rPr>
      </w:pPr>
    </w:p>
    <w:p w:rsidR="00380060" w:rsidRPr="004C6D7C" w:rsidRDefault="00380060" w:rsidP="00380060">
      <w:pPr>
        <w:numPr>
          <w:ilvl w:val="0"/>
          <w:numId w:val="10"/>
        </w:numPr>
        <w:spacing w:before="120" w:after="120" w:line="312" w:lineRule="auto"/>
        <w:ind w:left="714" w:hanging="357"/>
        <w:contextualSpacing/>
        <w:jc w:val="both"/>
        <w:rPr>
          <w:rFonts w:eastAsiaTheme="minorHAnsi"/>
          <w:szCs w:val="24"/>
          <w:lang w:eastAsia="en-US"/>
        </w:rPr>
      </w:pPr>
      <w:r w:rsidRPr="00380060">
        <w:rPr>
          <w:rFonts w:eastAsiaTheme="minorHAnsi"/>
          <w:szCs w:val="24"/>
          <w:lang w:eastAsia="en-US"/>
        </w:rPr>
        <w:lastRenderedPageBreak/>
        <w:t>Se recuerda que la información debe publicarse en format</w:t>
      </w:r>
      <w:r w:rsidRPr="004C6D7C">
        <w:rPr>
          <w:rFonts w:eastAsiaTheme="minorHAnsi"/>
          <w:szCs w:val="24"/>
          <w:lang w:eastAsia="en-US"/>
        </w:rPr>
        <w:t xml:space="preserve">os reutilizables según lo dispuesto por la Ley 17/2007, de reutilización de la información del sector público, </w:t>
      </w:r>
    </w:p>
    <w:p w:rsidR="008017C0" w:rsidRPr="008017C0" w:rsidRDefault="008017C0" w:rsidP="008017C0">
      <w:pPr>
        <w:spacing w:after="0" w:line="240" w:lineRule="auto"/>
        <w:ind w:left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017C0" w:rsidRPr="008017C0" w:rsidRDefault="008017C0" w:rsidP="008017C0">
      <w:pPr>
        <w:spacing w:after="0" w:line="240" w:lineRule="auto"/>
        <w:jc w:val="right"/>
        <w:rPr>
          <w:rFonts w:cs="Arial"/>
        </w:rPr>
      </w:pPr>
      <w:r w:rsidRPr="008017C0">
        <w:rPr>
          <w:rFonts w:cs="Arial"/>
        </w:rPr>
        <w:t xml:space="preserve">Madrid, </w:t>
      </w:r>
      <w:r w:rsidR="00714C60">
        <w:rPr>
          <w:rFonts w:cs="Arial"/>
        </w:rPr>
        <w:t>noviembre</w:t>
      </w:r>
      <w:r w:rsidRPr="008017C0">
        <w:rPr>
          <w:rFonts w:cs="Arial"/>
        </w:rPr>
        <w:t xml:space="preserve"> de 2021</w:t>
      </w:r>
    </w:p>
    <w:p w:rsidR="00121C30" w:rsidRDefault="008017C0">
      <w:r w:rsidRPr="008017C0">
        <w:rPr>
          <w:rFonts w:cs="Arial"/>
        </w:rPr>
        <w:br w:type="page"/>
      </w:r>
    </w:p>
    <w:p w:rsidR="00121C30" w:rsidRPr="00121C30" w:rsidRDefault="00C95FEA" w:rsidP="00121C30">
      <w:pPr>
        <w:spacing w:line="240" w:lineRule="auto"/>
        <w:jc w:val="center"/>
        <w:rPr>
          <w:rFonts w:eastAsia="Times New Roman" w:cs="Times New Roman"/>
          <w:b/>
          <w:color w:val="000000"/>
          <w:sz w:val="30"/>
          <w:szCs w:val="30"/>
          <w:lang w:eastAsia="en-US"/>
        </w:rPr>
      </w:pPr>
      <w:sdt>
        <w:sdtPr>
          <w:rPr>
            <w:rFonts w:eastAsia="Times New Roman" w:cs="Times New Roman"/>
            <w:b/>
            <w:sz w:val="30"/>
            <w:szCs w:val="30"/>
            <w:lang w:eastAsia="en-US"/>
          </w:rPr>
          <w:id w:val="1557966967"/>
          <w:placeholder>
            <w:docPart w:val="671BADD642894FC5A78B9471BC336C0B"/>
          </w:placeholder>
        </w:sdtPr>
        <w:sdtEndPr/>
        <w:sdtContent>
          <w:r w:rsidR="00121C30" w:rsidRPr="00121C30">
            <w:rPr>
              <w:rFonts w:eastAsia="Times New Roman" w:cs="Times New Roman"/>
              <w:b/>
              <w:color w:val="50866C"/>
              <w:sz w:val="30"/>
              <w:szCs w:val="30"/>
              <w:lang w:eastAsia="en-US"/>
            </w:rPr>
            <w:t>Anexo: Criterios de medición de los atributos de la información</w:t>
          </w:r>
        </w:sdtContent>
      </w:sdt>
    </w:p>
    <w:tbl>
      <w:tblPr>
        <w:tblW w:w="5413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1521"/>
        <w:gridCol w:w="2799"/>
        <w:gridCol w:w="772"/>
        <w:gridCol w:w="4111"/>
      </w:tblGrid>
      <w:tr w:rsidR="00121C30" w:rsidRPr="00121C30" w:rsidTr="00ED29AA">
        <w:trPr>
          <w:trHeight w:val="300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PRINCIPIOS GENERALES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CRITERIO</w:t>
            </w:r>
          </w:p>
        </w:tc>
        <w:tc>
          <w:tcPr>
            <w:tcW w:w="1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VALOR</w:t>
            </w:r>
          </w:p>
        </w:tc>
        <w:tc>
          <w:tcPr>
            <w:tcW w:w="1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121C30"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  <w:t>SIGNIFICADO</w:t>
            </w:r>
          </w:p>
        </w:tc>
      </w:tr>
      <w:tr w:rsidR="00121C30" w:rsidRPr="00121C30" w:rsidTr="00ED29AA">
        <w:trPr>
          <w:trHeight w:val="514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PUBLICACIÓN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CONTENIDO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obliga su publicación por la Ley19/21013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SI se publica el contenido de la obligación exigida</w:t>
            </w:r>
          </w:p>
        </w:tc>
      </w:tr>
      <w:tr w:rsidR="00121C30" w:rsidRPr="00121C30" w:rsidTr="00ED29AA">
        <w:trPr>
          <w:trHeight w:val="3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publica el contenido de la obligación exigida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Modo de presentar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DIRECTA en la misma web o con enlace directo a la información</w:t>
            </w:r>
          </w:p>
        </w:tc>
      </w:tr>
      <w:tr w:rsidR="00121C30" w:rsidRPr="00121C30" w:rsidTr="00ED29AA">
        <w:trPr>
          <w:trHeight w:val="419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De forma INDIRECTA pero sin dirigir a la información a la que se refiere</w:t>
            </w:r>
          </w:p>
        </w:tc>
      </w:tr>
      <w:tr w:rsidR="00121C30" w:rsidRPr="00121C30" w:rsidTr="00ED29AA">
        <w:trPr>
          <w:trHeight w:val="41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ACTUALIZACIÓN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Se identifica la fecha de datación de la información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y está dentro de los TRES meses previos a la fecha de consulta</w:t>
            </w:r>
          </w:p>
        </w:tc>
      </w:tr>
      <w:tr w:rsidR="00121C30" w:rsidRPr="00121C30" w:rsidTr="00ED29AA">
        <w:trPr>
          <w:trHeight w:val="416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Tiene FECHA  pero NO ESTA ACTUALIZADO dentro de los tres meses</w:t>
            </w:r>
          </w:p>
        </w:tc>
      </w:tr>
      <w:tr w:rsidR="00121C30" w:rsidRPr="00121C30" w:rsidTr="00ED29AA">
        <w:trPr>
          <w:trHeight w:val="42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SE CONOCE la fecha de publicación de la información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ATRIBUTOS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ACCESIBILIDAD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Número de clics para acceder a la información desde la página principal de transparencia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 clics como máximo</w:t>
            </w:r>
          </w:p>
        </w:tc>
      </w:tr>
      <w:tr w:rsidR="00121C30" w:rsidRPr="00121C30" w:rsidTr="00ED29AA">
        <w:trPr>
          <w:trHeight w:val="1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</w:tr>
      <w:tr w:rsidR="00121C30" w:rsidRPr="00121C30" w:rsidTr="00ED29AA">
        <w:trPr>
          <w:trHeight w:val="24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</w:tr>
      <w:tr w:rsidR="00121C30" w:rsidRPr="00121C30" w:rsidTr="00ED29AA">
        <w:trPr>
          <w:trHeight w:val="26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</w:tr>
      <w:tr w:rsidR="00121C30" w:rsidRPr="00121C30" w:rsidTr="00ED29AA">
        <w:trPr>
          <w:trHeight w:val="28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</w:tr>
      <w:tr w:rsidR="00121C30" w:rsidRPr="00121C30" w:rsidTr="00ED29AA">
        <w:trPr>
          <w:trHeight w:val="13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</w:tr>
      <w:tr w:rsidR="00121C30" w:rsidRPr="00121C30" w:rsidTr="00ED29AA">
        <w:trPr>
          <w:trHeight w:val="20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11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12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Más de 12 clics</w:t>
            </w:r>
          </w:p>
        </w:tc>
      </w:tr>
      <w:tr w:rsidR="00121C30" w:rsidRPr="00121C30" w:rsidTr="00ED29AA">
        <w:trPr>
          <w:trHeight w:val="265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CLARIDAD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MUY comprensible o con ayudas, en su caso</w:t>
            </w:r>
          </w:p>
        </w:tc>
      </w:tr>
      <w:tr w:rsidR="00121C30" w:rsidRPr="00121C30" w:rsidTr="00ED29AA">
        <w:trPr>
          <w:trHeight w:val="27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Comprensible</w:t>
            </w:r>
          </w:p>
        </w:tc>
      </w:tr>
      <w:tr w:rsidR="00121C30" w:rsidRPr="00121C30" w:rsidTr="00ED29AA">
        <w:trPr>
          <w:trHeight w:val="251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Normal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Poco comprensible</w:t>
            </w:r>
          </w:p>
        </w:tc>
      </w:tr>
      <w:tr w:rsidR="00121C30" w:rsidRPr="00121C30" w:rsidTr="00ED29AA">
        <w:trPr>
          <w:trHeight w:val="18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Difícilmente comprensible</w:t>
            </w:r>
          </w:p>
        </w:tc>
      </w:tr>
      <w:tr w:rsidR="00121C30" w:rsidRPr="00121C30" w:rsidTr="00ED29AA">
        <w:trPr>
          <w:trHeight w:val="24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</w:tr>
      <w:tr w:rsidR="00121C30" w:rsidRPr="00121C30" w:rsidTr="00ED29AA">
        <w:trPr>
          <w:trHeight w:val="123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NADA comprensible</w:t>
            </w:r>
          </w:p>
        </w:tc>
      </w:tr>
      <w:tr w:rsidR="00121C30" w:rsidRPr="00121C30" w:rsidTr="00ED29AA">
        <w:trPr>
          <w:trHeight w:val="57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ESTRUCTURACIÓN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Información organizada siguiendo una lógica clara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encuentra ordenada en grupos de materias, temáticas o de acuerdo con los bloques o grupos de información de la ley</w:t>
            </w:r>
          </w:p>
        </w:tc>
      </w:tr>
      <w:tr w:rsidR="00121C30" w:rsidRPr="00121C30" w:rsidTr="00ED29AA">
        <w:trPr>
          <w:trHeight w:val="427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  <w:r w:rsidRPr="00121C30">
              <w:rPr>
                <w:rFonts w:eastAsia="Times New Roman" w:cs="Calibri"/>
                <w:sz w:val="16"/>
                <w:szCs w:val="16"/>
              </w:rPr>
              <w:t>la información se presenta dispersa sin agrupación ni ordenación alguna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Reutilización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Formatos según Ley 37/2007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Es un formato reutilizable establecido</w:t>
            </w:r>
          </w:p>
        </w:tc>
      </w:tr>
      <w:tr w:rsidR="00121C30" w:rsidRPr="00121C30" w:rsidTr="00ED29AA">
        <w:trPr>
          <w:trHeight w:val="3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es un formato reutilizable</w:t>
            </w:r>
          </w:p>
        </w:tc>
      </w:tr>
      <w:tr w:rsidR="00121C30" w:rsidRPr="00121C30" w:rsidTr="00ED29AA">
        <w:trPr>
          <w:trHeight w:val="343"/>
        </w:trPr>
        <w:tc>
          <w:tcPr>
            <w:tcW w:w="9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WEB</w:t>
            </w:r>
          </w:p>
        </w:tc>
        <w:tc>
          <w:tcPr>
            <w:tcW w:w="6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LUGAR PUBLICACION</w:t>
            </w:r>
          </w:p>
        </w:tc>
        <w:tc>
          <w:tcPr>
            <w:tcW w:w="12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Dónde quedan publicadas las obligaciones de publicidad activa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o banner en la página inicial del sitio</w:t>
            </w:r>
          </w:p>
        </w:tc>
      </w:tr>
      <w:tr w:rsidR="00121C30" w:rsidRPr="00121C30" w:rsidTr="00ED29AA">
        <w:trPr>
          <w:trHeight w:val="362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Apartado específico pero NO en la página de inicio</w:t>
            </w:r>
          </w:p>
        </w:tc>
      </w:tr>
      <w:tr w:rsidR="00121C30" w:rsidRPr="00121C30" w:rsidTr="00ED29AA">
        <w:trPr>
          <w:trHeight w:val="600"/>
        </w:trPr>
        <w:tc>
          <w:tcPr>
            <w:tcW w:w="9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C30" w:rsidRPr="00121C30" w:rsidRDefault="00121C30" w:rsidP="00121C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21C30">
              <w:rPr>
                <w:rFonts w:eastAsia="Times New Roman" w:cs="Calibri"/>
                <w:color w:val="000000"/>
                <w:sz w:val="16"/>
                <w:szCs w:val="16"/>
              </w:rPr>
              <w:t>No existe un apartado específico de transparencia</w:t>
            </w:r>
          </w:p>
        </w:tc>
      </w:tr>
    </w:tbl>
    <w:p w:rsidR="00121C30" w:rsidRPr="00121C30" w:rsidRDefault="00121C30" w:rsidP="00121C30">
      <w:pPr>
        <w:spacing w:line="240" w:lineRule="auto"/>
        <w:jc w:val="both"/>
        <w:rPr>
          <w:rFonts w:eastAsia="Times New Roman" w:cs="Times New Roman"/>
          <w:color w:val="000000"/>
          <w:szCs w:val="24"/>
          <w:lang w:eastAsia="en-US"/>
        </w:rPr>
      </w:pPr>
    </w:p>
    <w:p w:rsidR="00B40246" w:rsidRDefault="00B40246"/>
    <w:sectPr w:rsidR="00B40246" w:rsidSect="00DF63E7">
      <w:headerReference w:type="even" r:id="rId12"/>
      <w:headerReference w:type="default" r:id="rId13"/>
      <w:headerReference w:type="first" r:id="rId14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CD" w:rsidRDefault="00876ACD" w:rsidP="00932008">
      <w:pPr>
        <w:spacing w:after="0" w:line="240" w:lineRule="auto"/>
      </w:pPr>
      <w:r>
        <w:separator/>
      </w:r>
    </w:p>
  </w:endnote>
  <w:endnote w:type="continuationSeparator" w:id="0">
    <w:p w:rsidR="00876ACD" w:rsidRDefault="00876ACD" w:rsidP="0093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CD" w:rsidRDefault="00876ACD" w:rsidP="00932008">
      <w:pPr>
        <w:spacing w:after="0" w:line="240" w:lineRule="auto"/>
      </w:pPr>
      <w:r>
        <w:separator/>
      </w:r>
    </w:p>
  </w:footnote>
  <w:footnote w:type="continuationSeparator" w:id="0">
    <w:p w:rsidR="00876ACD" w:rsidRDefault="00876ACD" w:rsidP="0093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CD" w:rsidRDefault="00876A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CD" w:rsidRDefault="00876A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ACD" w:rsidRDefault="00876A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C9F627A"/>
    <w:multiLevelType w:val="hybridMultilevel"/>
    <w:tmpl w:val="43FC949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933A0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D41B3"/>
    <w:multiLevelType w:val="hybridMultilevel"/>
    <w:tmpl w:val="75388AC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5065B"/>
    <w:multiLevelType w:val="hybridMultilevel"/>
    <w:tmpl w:val="E0246564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140237"/>
    <w:multiLevelType w:val="hybridMultilevel"/>
    <w:tmpl w:val="63BA705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5955"/>
    <w:multiLevelType w:val="hybridMultilevel"/>
    <w:tmpl w:val="E2F8F85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C6AFF"/>
    <w:multiLevelType w:val="hybridMultilevel"/>
    <w:tmpl w:val="04F6D256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329"/>
    <w:multiLevelType w:val="hybridMultilevel"/>
    <w:tmpl w:val="05EA56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F5ED8"/>
    <w:multiLevelType w:val="hybridMultilevel"/>
    <w:tmpl w:val="2DCE8318"/>
    <w:lvl w:ilvl="0" w:tplc="25826940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57964"/>
    <w:multiLevelType w:val="hybridMultilevel"/>
    <w:tmpl w:val="88047CC4"/>
    <w:lvl w:ilvl="0" w:tplc="FCB8CED4">
      <w:start w:val="2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00642D"/>
        <w:sz w:val="32"/>
      </w:rPr>
    </w:lvl>
    <w:lvl w:ilvl="1" w:tplc="0C0A0019">
      <w:start w:val="1"/>
      <w:numFmt w:val="lowerLetter"/>
      <w:lvlText w:val="%2."/>
      <w:lvlJc w:val="left"/>
      <w:pPr>
        <w:ind w:left="518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0080E"/>
    <w:multiLevelType w:val="hybridMultilevel"/>
    <w:tmpl w:val="403243EA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46CAB"/>
    <w:multiLevelType w:val="hybridMultilevel"/>
    <w:tmpl w:val="6650A26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46"/>
    <w:rsid w:val="00000A44"/>
    <w:rsid w:val="00000DF7"/>
    <w:rsid w:val="000262A3"/>
    <w:rsid w:val="000401E7"/>
    <w:rsid w:val="00045308"/>
    <w:rsid w:val="0006666A"/>
    <w:rsid w:val="000965B3"/>
    <w:rsid w:val="000A4C2A"/>
    <w:rsid w:val="000C6CFF"/>
    <w:rsid w:val="000F49D9"/>
    <w:rsid w:val="00102733"/>
    <w:rsid w:val="0011255F"/>
    <w:rsid w:val="00121C30"/>
    <w:rsid w:val="001561A4"/>
    <w:rsid w:val="00197599"/>
    <w:rsid w:val="002301DB"/>
    <w:rsid w:val="00252D99"/>
    <w:rsid w:val="00271D96"/>
    <w:rsid w:val="002A154B"/>
    <w:rsid w:val="002A3BD9"/>
    <w:rsid w:val="00305BF8"/>
    <w:rsid w:val="00316B14"/>
    <w:rsid w:val="00317E97"/>
    <w:rsid w:val="0036776E"/>
    <w:rsid w:val="00380060"/>
    <w:rsid w:val="00380E04"/>
    <w:rsid w:val="003F271E"/>
    <w:rsid w:val="003F572A"/>
    <w:rsid w:val="004C6D7C"/>
    <w:rsid w:val="004F2655"/>
    <w:rsid w:val="00521DA9"/>
    <w:rsid w:val="00544E0C"/>
    <w:rsid w:val="0056132B"/>
    <w:rsid w:val="00561402"/>
    <w:rsid w:val="0057532F"/>
    <w:rsid w:val="005B13BD"/>
    <w:rsid w:val="005B6CF5"/>
    <w:rsid w:val="005F0F2B"/>
    <w:rsid w:val="005F29B8"/>
    <w:rsid w:val="00686036"/>
    <w:rsid w:val="00697A9F"/>
    <w:rsid w:val="006A2766"/>
    <w:rsid w:val="00710031"/>
    <w:rsid w:val="00714C60"/>
    <w:rsid w:val="00743756"/>
    <w:rsid w:val="007B0F99"/>
    <w:rsid w:val="008017C0"/>
    <w:rsid w:val="0082480E"/>
    <w:rsid w:val="00843911"/>
    <w:rsid w:val="00844FA9"/>
    <w:rsid w:val="00876ACD"/>
    <w:rsid w:val="008C1E1E"/>
    <w:rsid w:val="008D19A7"/>
    <w:rsid w:val="00932008"/>
    <w:rsid w:val="009609E9"/>
    <w:rsid w:val="009E1D68"/>
    <w:rsid w:val="00A046FB"/>
    <w:rsid w:val="00A20776"/>
    <w:rsid w:val="00A8146B"/>
    <w:rsid w:val="00AD2022"/>
    <w:rsid w:val="00AF6C05"/>
    <w:rsid w:val="00B0673F"/>
    <w:rsid w:val="00B40246"/>
    <w:rsid w:val="00B841AE"/>
    <w:rsid w:val="00BB6799"/>
    <w:rsid w:val="00BD4582"/>
    <w:rsid w:val="00BE6673"/>
    <w:rsid w:val="00BE6A46"/>
    <w:rsid w:val="00C10A50"/>
    <w:rsid w:val="00C33A23"/>
    <w:rsid w:val="00C43711"/>
    <w:rsid w:val="00C56F44"/>
    <w:rsid w:val="00C5744D"/>
    <w:rsid w:val="00C95FEA"/>
    <w:rsid w:val="00CB5511"/>
    <w:rsid w:val="00CC2049"/>
    <w:rsid w:val="00CE38F9"/>
    <w:rsid w:val="00CF3B51"/>
    <w:rsid w:val="00D55DB5"/>
    <w:rsid w:val="00D96F84"/>
    <w:rsid w:val="00DD58B3"/>
    <w:rsid w:val="00DF63E7"/>
    <w:rsid w:val="00E3088D"/>
    <w:rsid w:val="00E30E51"/>
    <w:rsid w:val="00E34195"/>
    <w:rsid w:val="00E47613"/>
    <w:rsid w:val="00E94EE5"/>
    <w:rsid w:val="00ED29AA"/>
    <w:rsid w:val="00F14DA4"/>
    <w:rsid w:val="00F25492"/>
    <w:rsid w:val="00F34446"/>
    <w:rsid w:val="00F46882"/>
    <w:rsid w:val="00F47C3B"/>
    <w:rsid w:val="00F71D7D"/>
    <w:rsid w:val="00F86BF2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031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6860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0246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40246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B40246"/>
    <w:pPr>
      <w:spacing w:after="0" w:line="240" w:lineRule="auto"/>
    </w:pPr>
    <w:rPr>
      <w:rFonts w:asciiTheme="majorHAnsi" w:hAnsiTheme="majorHAnsi"/>
      <w:b/>
      <w:color w:val="FFFFFF" w:themeColor="background1"/>
      <w:sz w:val="62"/>
      <w:szCs w:val="24"/>
    </w:rPr>
  </w:style>
  <w:style w:type="paragraph" w:customStyle="1" w:styleId="Titulardelboletn">
    <w:name w:val="Titular del boletín"/>
    <w:basedOn w:val="Normal"/>
    <w:qFormat/>
    <w:rsid w:val="000C6CFF"/>
    <w:pPr>
      <w:spacing w:after="0" w:line="240" w:lineRule="auto"/>
    </w:pPr>
    <w:rPr>
      <w:rFonts w:asciiTheme="majorHAnsi" w:hAnsiTheme="majorHAnsi"/>
      <w:b/>
      <w:sz w:val="32"/>
      <w:szCs w:val="24"/>
    </w:rPr>
  </w:style>
  <w:style w:type="paragraph" w:customStyle="1" w:styleId="Cuerpodelboletn">
    <w:name w:val="Cuerpo del boletín"/>
    <w:basedOn w:val="Normal"/>
    <w:qFormat/>
    <w:rsid w:val="00D96F84"/>
    <w:pPr>
      <w:spacing w:line="240" w:lineRule="auto"/>
      <w:jc w:val="both"/>
    </w:pPr>
    <w:rPr>
      <w:color w:val="00000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932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08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unhideWhenUsed/>
    <w:rsid w:val="0093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08"/>
    <w:rPr>
      <w:rFonts w:ascii="Century Gothic" w:hAnsi="Century Gothic"/>
    </w:rPr>
  </w:style>
  <w:style w:type="table" w:styleId="Sombreadomedio2-nfasis3">
    <w:name w:val="Medium Shading 2 Accent 3"/>
    <w:basedOn w:val="Tablanormal"/>
    <w:uiPriority w:val="64"/>
    <w:rsid w:val="002A154B"/>
    <w:pPr>
      <w:spacing w:after="0" w:line="240" w:lineRule="auto"/>
    </w:pPr>
    <w:rPr>
      <w:rFonts w:eastAsiaTheme="minorHAnsi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11255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86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MSC_ES-ES_MS_ControlDeIncidenciasLogistic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940EEAFD8F4058AD3AB0127031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8E77-E42B-4217-A139-F92CCCDD865A}"/>
      </w:docPartPr>
      <w:docPartBody>
        <w:p w:rsidR="00D35513" w:rsidRDefault="00D35513" w:rsidP="00D35513">
          <w:pPr>
            <w:pStyle w:val="31940EEAFD8F4058AD3AB0127031DCF8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7380086C8FAE48A7BA69FB659C70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2C9C-F117-4A82-AD85-77D0E4E0738D}"/>
      </w:docPartPr>
      <w:docPartBody>
        <w:p w:rsidR="00D35513" w:rsidRDefault="00D35513" w:rsidP="00D35513">
          <w:pPr>
            <w:pStyle w:val="7380086C8FAE48A7BA69FB659C70503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671BADD642894FC5A78B9471BC33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53319-53B9-439E-944B-8B3D3B5F261D}"/>
      </w:docPartPr>
      <w:docPartBody>
        <w:p w:rsidR="00DC084A" w:rsidRDefault="00BF2C04" w:rsidP="00BF2C04">
          <w:pPr>
            <w:pStyle w:val="671BADD642894FC5A78B9471BC336C0B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13"/>
    <w:rsid w:val="000D4DE9"/>
    <w:rsid w:val="0013771E"/>
    <w:rsid w:val="001F24A7"/>
    <w:rsid w:val="003B0A7D"/>
    <w:rsid w:val="003D088C"/>
    <w:rsid w:val="005172DE"/>
    <w:rsid w:val="00BB55B6"/>
    <w:rsid w:val="00BF2C04"/>
    <w:rsid w:val="00D35513"/>
    <w:rsid w:val="00DC084A"/>
    <w:rsid w:val="00F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2C04"/>
    <w:rPr>
      <w:color w:val="808080"/>
    </w:rPr>
  </w:style>
  <w:style w:type="paragraph" w:customStyle="1" w:styleId="31940EEAFD8F4058AD3AB0127031DCF8">
    <w:name w:val="31940EEAFD8F4058AD3AB0127031DCF8"/>
    <w:rsid w:val="00D35513"/>
  </w:style>
  <w:style w:type="paragraph" w:customStyle="1" w:styleId="7380086C8FAE48A7BA69FB659C705034">
    <w:name w:val="7380086C8FAE48A7BA69FB659C705034"/>
    <w:rsid w:val="00D35513"/>
  </w:style>
  <w:style w:type="paragraph" w:customStyle="1" w:styleId="F026FC877CF14351AC0835651C1D4AC7">
    <w:name w:val="F026FC877CF14351AC0835651C1D4AC7"/>
    <w:rsid w:val="00D35513"/>
  </w:style>
  <w:style w:type="paragraph" w:customStyle="1" w:styleId="8E6C8936081A430DACEDBF1221ADD5C7">
    <w:name w:val="8E6C8936081A430DACEDBF1221ADD5C7"/>
    <w:rsid w:val="00D35513"/>
  </w:style>
  <w:style w:type="paragraph" w:customStyle="1" w:styleId="FC268C603AE749B4AF05523503F1F3B7">
    <w:name w:val="FC268C603AE749B4AF05523503F1F3B7"/>
    <w:rsid w:val="00D35513"/>
  </w:style>
  <w:style w:type="paragraph" w:customStyle="1" w:styleId="179828007A88476795C96779273ADA47">
    <w:name w:val="179828007A88476795C96779273ADA47"/>
    <w:rsid w:val="003D088C"/>
  </w:style>
  <w:style w:type="paragraph" w:customStyle="1" w:styleId="671BADD642894FC5A78B9471BC336C0B">
    <w:name w:val="671BADD642894FC5A78B9471BC336C0B"/>
    <w:rsid w:val="00BF2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41EAD-BF18-4C10-A79A-654EBB5C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MSC_ES-ES_MS_ControlDeIncidenciasLogisticas.dotx</Template>
  <TotalTime>168</TotalTime>
  <Pages>11</Pages>
  <Words>1908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>SGAD</Company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creator>anam.ruiz</dc:creator>
  <cp:lastModifiedBy>yolanda.diez</cp:lastModifiedBy>
  <cp:revision>44</cp:revision>
  <cp:lastPrinted>2007-10-26T10:03:00Z</cp:lastPrinted>
  <dcterms:created xsi:type="dcterms:W3CDTF">2020-11-16T15:35:00Z</dcterms:created>
  <dcterms:modified xsi:type="dcterms:W3CDTF">2022-01-12T10:24:00Z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