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167B3C" w:rsidRPr="00006957" w:rsidRDefault="00167B3C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167B3C" w:rsidRPr="00006957" w:rsidRDefault="00167B3C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7B3C" w:rsidRDefault="00167B3C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C10A50" w:rsidRDefault="00C10A50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8D19A7" w:rsidRDefault="00252D99" w:rsidP="00252D99">
            <w:pPr>
              <w:rPr>
                <w:sz w:val="24"/>
                <w:szCs w:val="24"/>
              </w:rPr>
            </w:pPr>
            <w:r w:rsidRPr="00252D99">
              <w:rPr>
                <w:rFonts w:cs="Calibri"/>
                <w:color w:val="000000"/>
                <w:sz w:val="24"/>
                <w:szCs w:val="24"/>
              </w:rPr>
              <w:t>FSP-UGT</w:t>
            </w:r>
            <w:r>
              <w:rPr>
                <w:rFonts w:cs="Calibri"/>
                <w:color w:val="000000"/>
                <w:sz w:val="24"/>
                <w:szCs w:val="24"/>
              </w:rPr>
              <w:t>.</w:t>
            </w:r>
            <w:r w:rsidRPr="00252D99">
              <w:rPr>
                <w:rFonts w:cs="Calibri"/>
                <w:color w:val="000000"/>
                <w:sz w:val="24"/>
                <w:szCs w:val="24"/>
              </w:rPr>
              <w:t xml:space="preserve"> F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ederación de Servicios Públicos de la Unión General de Trabajadores 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8D19A7" w:rsidRDefault="0011255F" w:rsidP="00112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de octubre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8D19A7" w:rsidRDefault="00252D99">
            <w:pPr>
              <w:rPr>
                <w:sz w:val="24"/>
                <w:szCs w:val="24"/>
              </w:rPr>
            </w:pPr>
            <w:r w:rsidRPr="00252D99">
              <w:rPr>
                <w:sz w:val="24"/>
                <w:szCs w:val="24"/>
              </w:rPr>
              <w:t>https://www.fespugt.es/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ED29AA">
        <w:tc>
          <w:tcPr>
            <w:tcW w:w="1760" w:type="dxa"/>
            <w:shd w:val="clear" w:color="auto" w:fill="4D7F52"/>
          </w:tcPr>
          <w:p w:rsidR="00C43711" w:rsidRPr="00F14DA4" w:rsidRDefault="00C43711" w:rsidP="00ED29A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ED29A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ED29AA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ED29AA">
        <w:tc>
          <w:tcPr>
            <w:tcW w:w="1760" w:type="dxa"/>
          </w:tcPr>
          <w:p w:rsidR="002A3BD9" w:rsidRDefault="002A3BD9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ED29AA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</w:t>
            </w:r>
            <w:bookmarkStart w:id="0" w:name="_GoBack"/>
            <w:bookmarkEnd w:id="0"/>
            <w:r w:rsidRPr="0057532F">
              <w:rPr>
                <w:sz w:val="20"/>
                <w:szCs w:val="20"/>
              </w:rPr>
              <w:t>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A61845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8D19A7" w:rsidP="00252D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Cuenta con un acceso específico denominado “Portal de Transparencia” en el apartado “C</w:t>
            </w:r>
            <w:r w:rsidR="00252D99">
              <w:rPr>
                <w:sz w:val="20"/>
                <w:szCs w:val="20"/>
              </w:rPr>
              <w:t>onócenos”</w:t>
            </w:r>
            <w:r>
              <w:rPr>
                <w:sz w:val="20"/>
                <w:szCs w:val="20"/>
              </w:rPr>
              <w:t xml:space="preserve"> de la barra superior de su página web</w:t>
            </w:r>
            <w:r w:rsidR="00252D99">
              <w:rPr>
                <w:sz w:val="20"/>
                <w:szCs w:val="20"/>
              </w:rPr>
              <w:t xml:space="preserve">. 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8D19A7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252D99" w:rsidP="00252D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acceso específico denominado “Portal de Transparencia” únicamente recoge las subvenciones percibidas por la Federación. Para el resto de las informaciones sujetas a publicidad activa hay que acudir a otros accesos del apartado “conócenos”. 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8D19A7" w:rsidRDefault="008D19A7" w:rsidP="00CB5511">
            <w:pPr>
              <w:jc w:val="center"/>
              <w:rPr>
                <w:sz w:val="20"/>
                <w:szCs w:val="20"/>
              </w:rPr>
            </w:pPr>
            <w:r w:rsidRPr="008D19A7">
              <w:rPr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561402" w:rsidRDefault="00252D99" w:rsidP="008D19A7">
      <w:pPr>
        <w:jc w:val="center"/>
      </w:pPr>
      <w:r>
        <w:rPr>
          <w:noProof/>
        </w:rPr>
        <w:drawing>
          <wp:inline distT="0" distB="0" distL="0" distR="0" wp14:anchorId="5E326AA3" wp14:editId="0E372E81">
            <wp:extent cx="6811466" cy="3564000"/>
            <wp:effectExtent l="0" t="0" r="889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3324" r="1313" b="4834"/>
                    <a:stretch/>
                  </pic:blipFill>
                  <pic:spPr bwMode="auto">
                    <a:xfrm>
                      <a:off x="0" y="0"/>
                      <a:ext cx="6811466" cy="356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19A7" w:rsidRDefault="008D19A7"/>
    <w:p w:rsidR="008D19A7" w:rsidRDefault="008D19A7">
      <w:r>
        <w:br w:type="page"/>
      </w:r>
    </w:p>
    <w:p w:rsidR="008D19A7" w:rsidRDefault="008D19A7"/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0A50" w:rsidRDefault="00ED29AA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C10A5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C10A50" w:rsidP="00C10A5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F2549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Al ma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rgen del Portal</w:t>
            </w: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</w:t>
            </w:r>
            <w:r w:rsidR="00ED29AA"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ublica sus Estatutos</w:t>
            </w:r>
            <w:r w:rsidR="00252D9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 el acceso del mismo nombre</w:t>
            </w:r>
            <w:r w:rsidR="00ED29AA"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L</w:t>
            </w:r>
            <w:r w:rsid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 información carece de </w:t>
            </w:r>
            <w:r w:rsidR="00252D9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fechas y de </w:t>
            </w:r>
            <w:r w:rsid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referencias sobre la última vez que se llevó a cabo su revisión o actualización</w:t>
            </w:r>
          </w:p>
        </w:tc>
      </w:tr>
      <w:tr w:rsidR="00E34195" w:rsidRPr="00CB5511" w:rsidTr="00ED29AA">
        <w:trPr>
          <w:trHeight w:val="1091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0A50" w:rsidRDefault="00F2549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C10A5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F25492" w:rsidP="00252D9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F2549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Al ma</w:t>
            </w:r>
            <w:r w:rsid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rgen del Portal, en </w:t>
            </w:r>
            <w:r w:rsidR="00252D9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</w:t>
            </w:r>
            <w:r w:rsid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acceso</w:t>
            </w:r>
            <w:r w:rsidR="00252D9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“</w:t>
            </w:r>
            <w:r w:rsidR="00252D9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Quienes somos”. </w:t>
            </w:r>
            <w:r w:rsid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carece de referencias sobre la última vez que se llevó a cabo su revisión o actualización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0A50" w:rsidRDefault="00ED29AA" w:rsidP="00E3088D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4"/>
                <w:szCs w:val="24"/>
                <w:lang w:bidi="es-ES"/>
              </w:rPr>
            </w:pPr>
            <w:r w:rsidRPr="00C10A5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7843C3" w:rsidP="00C10A5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0A50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D29AA" w:rsidP="00ED29AA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 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0A50" w:rsidRDefault="00ED29AA" w:rsidP="00E3088D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  <w:r w:rsidRPr="00C10A5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D29AA" w:rsidP="0019759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F2549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Al ma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rgen del Portal, </w:t>
            </w:r>
            <w:r w:rsidR="00C10A5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acceso “Comisión ejecutiva federal”. 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0A50" w:rsidRDefault="00C10A50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C10A5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C10A50" w:rsidP="0019759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F2549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Al ma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rgen del Portal, en el acceso “Comisión ejecutiva federal”. </w:t>
            </w:r>
          </w:p>
        </w:tc>
      </w:tr>
    </w:tbl>
    <w:p w:rsidR="00380060" w:rsidRDefault="00380060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380060" w:rsidRDefault="00380060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B3C" w:rsidRDefault="00167B3C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67B3C" w:rsidRPr="00ED29AA" w:rsidRDefault="00167B3C" w:rsidP="005F0F2B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167B3C" w:rsidRDefault="00167B3C" w:rsidP="005F0F2B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 xml:space="preserve">No se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describe  la estructura organizativa </w:t>
                            </w:r>
                          </w:p>
                          <w:p w:rsidR="00167B3C" w:rsidRPr="00ED29AA" w:rsidRDefault="00167B3C" w:rsidP="005F0F2B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publica un organigrama </w:t>
                            </w:r>
                          </w:p>
                          <w:p w:rsidR="00167B3C" w:rsidRPr="00ED29AA" w:rsidRDefault="00167B3C" w:rsidP="005F0F2B">
                            <w:pPr>
                              <w:spacing w:before="120" w:after="120" w:line="312" w:lineRule="auto"/>
                              <w:ind w:left="36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167B3C" w:rsidRPr="00ED29AA" w:rsidRDefault="00167B3C" w:rsidP="005F0F2B">
                            <w:pPr>
                              <w:spacing w:before="120" w:after="120" w:line="312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167B3C" w:rsidRPr="00ED29AA" w:rsidRDefault="00167B3C" w:rsidP="005F0F2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Los estatutos carecen de fecha y parte de la </w:t>
                            </w:r>
                            <w:r w:rsidRPr="00ED29AA">
                              <w:rPr>
                                <w:sz w:val="20"/>
                                <w:szCs w:val="20"/>
                              </w:rPr>
                              <w:t>informaci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ón carece de </w:t>
                            </w:r>
                            <w:r w:rsidRPr="00ED29AA">
                              <w:rPr>
                                <w:sz w:val="20"/>
                                <w:szCs w:val="20"/>
                              </w:rPr>
                              <w:t>referencias a la última vez que se revisó o actualizó la información.</w:t>
                            </w:r>
                          </w:p>
                          <w:p w:rsidR="00167B3C" w:rsidRPr="00BE6673" w:rsidRDefault="00167B3C" w:rsidP="005F0F2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C10A50">
                              <w:rPr>
                                <w:sz w:val="20"/>
                                <w:szCs w:val="20"/>
                              </w:rPr>
                              <w:t>La información de este bloque se localiza al margen del Portal de Transparencia de la entidad, que se reserva para las subvenciones percibidas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167B3C" w:rsidRDefault="00167B3C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67B3C" w:rsidRPr="00ED29AA" w:rsidRDefault="00167B3C" w:rsidP="005F0F2B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167B3C" w:rsidRDefault="00167B3C" w:rsidP="005F0F2B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 xml:space="preserve">No se </w:t>
                      </w:r>
                      <w:r>
                        <w:rPr>
                          <w:sz w:val="20"/>
                          <w:szCs w:val="20"/>
                        </w:rPr>
                        <w:t xml:space="preserve">describe  la estructura organizativa </w:t>
                      </w:r>
                    </w:p>
                    <w:p w:rsidR="00167B3C" w:rsidRPr="00ED29AA" w:rsidRDefault="00167B3C" w:rsidP="005F0F2B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publica un organigrama </w:t>
                      </w:r>
                    </w:p>
                    <w:p w:rsidR="00167B3C" w:rsidRPr="00ED29AA" w:rsidRDefault="00167B3C" w:rsidP="005F0F2B">
                      <w:pPr>
                        <w:spacing w:before="120" w:after="120" w:line="312" w:lineRule="auto"/>
                        <w:ind w:left="36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167B3C" w:rsidRPr="00ED29AA" w:rsidRDefault="00167B3C" w:rsidP="005F0F2B">
                      <w:pPr>
                        <w:spacing w:before="120" w:after="120" w:line="312" w:lineRule="auto"/>
                        <w:rPr>
                          <w:rFonts w:eastAsia="Times New Roman" w:cs="Times New Roman"/>
                          <w:b/>
                          <w:color w:val="00642D"/>
                        </w:rPr>
                      </w:pPr>
                      <w:r w:rsidRPr="00ED29AA">
                        <w:rPr>
                          <w:rFonts w:eastAsia="Times New Roman" w:cs="Times New Roman"/>
                          <w:b/>
                          <w:color w:val="00642D"/>
                        </w:rPr>
                        <w:t>Calidad de la Información</w:t>
                      </w:r>
                    </w:p>
                    <w:p w:rsidR="00167B3C" w:rsidRPr="00ED29AA" w:rsidRDefault="00167B3C" w:rsidP="005F0F2B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Los estatutos carecen de fecha y parte de la </w:t>
                      </w:r>
                      <w:r w:rsidRPr="00ED29AA">
                        <w:rPr>
                          <w:sz w:val="20"/>
                          <w:szCs w:val="20"/>
                        </w:rPr>
                        <w:t>informaci</w:t>
                      </w:r>
                      <w:r>
                        <w:rPr>
                          <w:sz w:val="20"/>
                          <w:szCs w:val="20"/>
                        </w:rPr>
                        <w:t xml:space="preserve">ón carece de </w:t>
                      </w:r>
                      <w:r w:rsidRPr="00ED29AA">
                        <w:rPr>
                          <w:sz w:val="20"/>
                          <w:szCs w:val="20"/>
                        </w:rPr>
                        <w:t>referencias a la última vez que se revisó o actualizó la información.</w:t>
                      </w:r>
                    </w:p>
                    <w:p w:rsidR="00167B3C" w:rsidRPr="00BE6673" w:rsidRDefault="00167B3C" w:rsidP="005F0F2B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C10A50">
                        <w:rPr>
                          <w:sz w:val="20"/>
                          <w:szCs w:val="20"/>
                        </w:rPr>
                        <w:t>La información de este bloque se localiza al margen del Portal de Transparencia de la entidad, que se reserva para las subvenciones percibidas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F6C05" w:rsidRPr="00CB5511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F6C05" w:rsidRPr="00E34195" w:rsidRDefault="00AF6C05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AF6C05" w:rsidP="00F46882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  <w:r w:rsidR="00F468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por una Administración Pública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F6C05" w:rsidRPr="00CB5511" w:rsidTr="000F49D9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F6C05" w:rsidRPr="00E34195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16B14" w:rsidRDefault="00316B14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Contratos Menores </w:t>
            </w:r>
          </w:p>
          <w:p w:rsidR="00AF6C05" w:rsidRDefault="00AF6C05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 w:rsidR="00F468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609E9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F468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F468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percibidas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10A50" w:rsidRDefault="00C10A5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C10A5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CE38F9" w:rsidP="00C10A5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CE38F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Informa sobre las subvenciones percibidas </w:t>
            </w:r>
            <w:r w:rsidR="00C10A5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hasta el año 2021, inclusive.</w:t>
            </w:r>
          </w:p>
        </w:tc>
      </w:tr>
      <w:tr w:rsidR="00697A9F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97A9F" w:rsidRDefault="00697A9F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97A9F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697A9F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  <w:p w:rsidR="00697A9F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  <w:p w:rsidR="00697A9F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97A9F" w:rsidRPr="00CB5511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97A9F" w:rsidRPr="00CB5511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F47C3B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E38F9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317E97" w:rsidRDefault="00C10A5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317E97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317E97" w:rsidRDefault="00C10A5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F468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C10A50" w:rsidP="00317E97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F46882" w:rsidRDefault="00697A9F" w:rsidP="00697A9F">
      <w:pPr>
        <w:pStyle w:val="Cuerpodelboletn"/>
        <w:tabs>
          <w:tab w:val="left" w:pos="3630"/>
        </w:tabs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tab/>
      </w:r>
      <w:r w:rsidR="00F46882"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344805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B3C" w:rsidRPr="00317E97" w:rsidRDefault="00167B3C" w:rsidP="00317E9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</w:pPr>
                            <w:r w:rsidRPr="00317E97"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  <w:t>Contenidos</w:t>
                            </w:r>
                          </w:p>
                          <w:p w:rsidR="00167B3C" w:rsidRPr="00317E97" w:rsidRDefault="00167B3C" w:rsidP="00317E9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</w:pPr>
                          </w:p>
                          <w:p w:rsidR="00167B3C" w:rsidRPr="00317E97" w:rsidRDefault="00167B3C" w:rsidP="005F0F2B">
                            <w:p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17E97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La información publicada </w:t>
                            </w:r>
                            <w:r w:rsidRPr="0082480E">
                              <w:rPr>
                                <w:rFonts w:eastAsia="Times New Roman" w:cs="Times New Roman"/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no contempla </w:t>
                            </w:r>
                            <w:r w:rsidRPr="00317E97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totalidad de los contenidos obligatorios establecidos en el artículo 8 de la LTAIBG.</w:t>
                            </w:r>
                          </w:p>
                          <w:p w:rsidR="00167B3C" w:rsidRDefault="00167B3C" w:rsidP="005F0F2B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F49D9">
                              <w:rPr>
                                <w:sz w:val="20"/>
                                <w:szCs w:val="20"/>
                              </w:rPr>
                              <w:t>No se ha localizado información sobre contratos celebrados con una Administración Pública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incluidos los contratos menores.</w:t>
                            </w:r>
                          </w:p>
                          <w:p w:rsidR="00167B3C" w:rsidRPr="000F49D9" w:rsidRDefault="00167B3C" w:rsidP="005F0F2B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F49D9">
                              <w:rPr>
                                <w:sz w:val="20"/>
                                <w:szCs w:val="20"/>
                              </w:rPr>
                              <w:t>No se ha localizado información sobre los convenios suscritos con una Administración Pública</w:t>
                            </w:r>
                          </w:p>
                          <w:p w:rsidR="00167B3C" w:rsidRDefault="00167B3C" w:rsidP="005F0F2B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17E97">
                              <w:rPr>
                                <w:sz w:val="20"/>
                                <w:szCs w:val="20"/>
                              </w:rPr>
                              <w:t xml:space="preserve">No se ha localizado información sobre los presupuestos. </w:t>
                            </w:r>
                          </w:p>
                          <w:p w:rsidR="00167B3C" w:rsidRDefault="00167B3C" w:rsidP="005F0F2B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cuentas anuales</w:t>
                            </w:r>
                          </w:p>
                          <w:p w:rsidR="00167B3C" w:rsidRPr="00C10A50" w:rsidRDefault="00167B3C" w:rsidP="005F0F2B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rStyle w:val="Ttulo2Car"/>
                                <w:rFonts w:eastAsiaTheme="minorEastAsia" w:cstheme="minorBidi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publican los i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nformes de auditoría de cuentas y de fiscalización por órganos de control externo</w:t>
                            </w:r>
                          </w:p>
                          <w:p w:rsidR="00167B3C" w:rsidRPr="00167B3C" w:rsidRDefault="00167B3C" w:rsidP="00317E97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0" w:line="240" w:lineRule="auto"/>
                              <w:jc w:val="both"/>
                              <w:rPr>
                                <w:rStyle w:val="Ttulo2Car"/>
                                <w:rFonts w:eastAsia="Times New Roman" w:cs="Times New Roman"/>
                                <w:bCs w:val="0"/>
                                <w:color w:val="00642D"/>
                                <w:sz w:val="24"/>
                                <w:szCs w:val="24"/>
                              </w:rPr>
                            </w:pPr>
                            <w:r w:rsidRPr="00C10A50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las retribuciones anuales percibidas por sus máximos responsables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  <w:p w:rsidR="00167B3C" w:rsidRDefault="00167B3C" w:rsidP="00167B3C">
                            <w:pPr>
                              <w:spacing w:before="120" w:after="0" w:line="240" w:lineRule="auto"/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</w:p>
                          <w:p w:rsidR="00167B3C" w:rsidRDefault="00167B3C" w:rsidP="00167B3C">
                            <w:pPr>
                              <w:spacing w:before="120" w:after="0" w:line="240" w:lineRule="auto"/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</w:p>
                          <w:p w:rsidR="00167B3C" w:rsidRDefault="00167B3C" w:rsidP="00167B3C">
                            <w:pPr>
                              <w:spacing w:before="120" w:after="0" w:line="240" w:lineRule="auto"/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</w:p>
                          <w:p w:rsidR="00167B3C" w:rsidRPr="00167B3C" w:rsidRDefault="00167B3C" w:rsidP="00167B3C">
                            <w:pPr>
                              <w:spacing w:before="120" w:after="0" w:line="240" w:lineRule="auto"/>
                              <w:jc w:val="both"/>
                              <w:rPr>
                                <w:rStyle w:val="Ttulo2Car"/>
                                <w:rFonts w:eastAsia="Times New Roman" w:cs="Times New Roman"/>
                                <w:bCs w:val="0"/>
                                <w:color w:val="00642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271.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">
                <v:textbox>
                  <w:txbxContent>
                    <w:p w:rsidR="00167B3C" w:rsidRPr="00317E97" w:rsidRDefault="00167B3C" w:rsidP="00317E97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</w:pPr>
                      <w:r w:rsidRPr="00317E97"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  <w:t>Contenidos</w:t>
                      </w:r>
                    </w:p>
                    <w:p w:rsidR="00167B3C" w:rsidRPr="00317E97" w:rsidRDefault="00167B3C" w:rsidP="00317E97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</w:pPr>
                    </w:p>
                    <w:p w:rsidR="00167B3C" w:rsidRPr="00317E97" w:rsidRDefault="00167B3C" w:rsidP="005F0F2B">
                      <w:p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317E97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La información publicada </w:t>
                      </w:r>
                      <w:r w:rsidRPr="0082480E">
                        <w:rPr>
                          <w:rFonts w:eastAsia="Times New Roman" w:cs="Times New Roman"/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 xml:space="preserve">no contempla </w:t>
                      </w:r>
                      <w:r w:rsidRPr="00317E97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totalidad de los contenidos obligatorios establecidos en el artículo 8 de la LTAIBG.</w:t>
                      </w:r>
                    </w:p>
                    <w:p w:rsidR="00167B3C" w:rsidRDefault="00167B3C" w:rsidP="005F0F2B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0F49D9">
                        <w:rPr>
                          <w:sz w:val="20"/>
                          <w:szCs w:val="20"/>
                        </w:rPr>
                        <w:t>No se ha localizado información sobre contratos celebrados con una Administración Pública</w:t>
                      </w:r>
                      <w:r>
                        <w:rPr>
                          <w:sz w:val="20"/>
                          <w:szCs w:val="20"/>
                        </w:rPr>
                        <w:t>, incluidos los contratos menores.</w:t>
                      </w:r>
                    </w:p>
                    <w:p w:rsidR="00167B3C" w:rsidRPr="000F49D9" w:rsidRDefault="00167B3C" w:rsidP="005F0F2B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0F49D9">
                        <w:rPr>
                          <w:sz w:val="20"/>
                          <w:szCs w:val="20"/>
                        </w:rPr>
                        <w:t>No se ha localizado información sobre los convenios suscritos con una Administración Pública</w:t>
                      </w:r>
                    </w:p>
                    <w:p w:rsidR="00167B3C" w:rsidRDefault="00167B3C" w:rsidP="005F0F2B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317E97">
                        <w:rPr>
                          <w:sz w:val="20"/>
                          <w:szCs w:val="20"/>
                        </w:rPr>
                        <w:t xml:space="preserve">No se ha localizado información sobre los presupuestos. </w:t>
                      </w:r>
                    </w:p>
                    <w:p w:rsidR="00167B3C" w:rsidRDefault="00167B3C" w:rsidP="005F0F2B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cuentas anuales</w:t>
                      </w:r>
                    </w:p>
                    <w:p w:rsidR="00167B3C" w:rsidRPr="00C10A50" w:rsidRDefault="00167B3C" w:rsidP="005F0F2B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rStyle w:val="Ttulo2Car"/>
                          <w:rFonts w:eastAsiaTheme="minorEastAsia" w:cstheme="minorBidi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publican los i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nformes de auditoría de cuentas y de fiscalización por órganos de control externo</w:t>
                      </w:r>
                    </w:p>
                    <w:p w:rsidR="00167B3C" w:rsidRPr="00167B3C" w:rsidRDefault="00167B3C" w:rsidP="00317E97">
                      <w:pPr>
                        <w:numPr>
                          <w:ilvl w:val="0"/>
                          <w:numId w:val="6"/>
                        </w:numPr>
                        <w:spacing w:before="120" w:after="0" w:line="240" w:lineRule="auto"/>
                        <w:jc w:val="both"/>
                        <w:rPr>
                          <w:rStyle w:val="Ttulo2Car"/>
                          <w:rFonts w:eastAsia="Times New Roman" w:cs="Times New Roman"/>
                          <w:bCs w:val="0"/>
                          <w:color w:val="00642D"/>
                          <w:sz w:val="24"/>
                          <w:szCs w:val="24"/>
                        </w:rPr>
                      </w:pPr>
                      <w:r w:rsidRPr="00C10A50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información sobre las retribuciones anuales percibidas por sus máximos responsables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:rsidR="00167B3C" w:rsidRDefault="00167B3C" w:rsidP="00167B3C">
                      <w:pPr>
                        <w:spacing w:before="120" w:after="0" w:line="240" w:lineRule="auto"/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</w:p>
                    <w:p w:rsidR="00167B3C" w:rsidRDefault="00167B3C" w:rsidP="00167B3C">
                      <w:pPr>
                        <w:spacing w:before="120" w:after="0" w:line="240" w:lineRule="auto"/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</w:p>
                    <w:p w:rsidR="00167B3C" w:rsidRDefault="00167B3C" w:rsidP="00167B3C">
                      <w:pPr>
                        <w:spacing w:before="120" w:after="0" w:line="240" w:lineRule="auto"/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</w:p>
                    <w:p w:rsidR="00167B3C" w:rsidRPr="00167B3C" w:rsidRDefault="00167B3C" w:rsidP="00167B3C">
                      <w:pPr>
                        <w:spacing w:before="120" w:after="0" w:line="240" w:lineRule="auto"/>
                        <w:jc w:val="both"/>
                        <w:rPr>
                          <w:rStyle w:val="Ttulo2Car"/>
                          <w:rFonts w:eastAsia="Times New Roman" w:cs="Times New Roman"/>
                          <w:bCs w:val="0"/>
                          <w:color w:val="00642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  <w:r>
        <w:rPr>
          <w:b/>
          <w:color w:val="50866C"/>
          <w:sz w:val="32"/>
        </w:rPr>
        <w:br w:type="page"/>
      </w: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380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167B3C" w:rsidRPr="00FD0689" w:rsidTr="00167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167B3C" w:rsidRPr="00FD0689" w:rsidRDefault="00167B3C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67B3C" w:rsidRPr="00017F82" w:rsidRDefault="00167B3C" w:rsidP="00167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7F82">
              <w:t>58,3</w:t>
            </w:r>
          </w:p>
        </w:tc>
        <w:tc>
          <w:tcPr>
            <w:tcW w:w="0" w:type="auto"/>
            <w:noWrap/>
            <w:vAlign w:val="center"/>
          </w:tcPr>
          <w:p w:rsidR="00167B3C" w:rsidRPr="00017F82" w:rsidRDefault="00167B3C" w:rsidP="00167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7F82">
              <w:t>66,7</w:t>
            </w:r>
          </w:p>
        </w:tc>
        <w:tc>
          <w:tcPr>
            <w:tcW w:w="0" w:type="auto"/>
            <w:noWrap/>
            <w:vAlign w:val="center"/>
          </w:tcPr>
          <w:p w:rsidR="00167B3C" w:rsidRPr="00017F82" w:rsidRDefault="00167B3C" w:rsidP="00167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7F82">
              <w:t>66,7</w:t>
            </w:r>
          </w:p>
        </w:tc>
        <w:tc>
          <w:tcPr>
            <w:tcW w:w="0" w:type="auto"/>
            <w:noWrap/>
            <w:vAlign w:val="center"/>
          </w:tcPr>
          <w:p w:rsidR="00167B3C" w:rsidRPr="00017F82" w:rsidRDefault="00167B3C" w:rsidP="00167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7F82">
              <w:t>66,7</w:t>
            </w:r>
          </w:p>
        </w:tc>
        <w:tc>
          <w:tcPr>
            <w:tcW w:w="0" w:type="auto"/>
            <w:noWrap/>
            <w:vAlign w:val="center"/>
          </w:tcPr>
          <w:p w:rsidR="00167B3C" w:rsidRPr="00017F82" w:rsidRDefault="00167B3C" w:rsidP="00167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7F82">
              <w:t>66,7</w:t>
            </w:r>
          </w:p>
        </w:tc>
        <w:tc>
          <w:tcPr>
            <w:tcW w:w="0" w:type="auto"/>
            <w:noWrap/>
            <w:vAlign w:val="center"/>
          </w:tcPr>
          <w:p w:rsidR="00167B3C" w:rsidRPr="00017F82" w:rsidRDefault="00167B3C" w:rsidP="00167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7F82">
              <w:t>66,7</w:t>
            </w:r>
          </w:p>
        </w:tc>
        <w:tc>
          <w:tcPr>
            <w:tcW w:w="0" w:type="auto"/>
            <w:noWrap/>
            <w:vAlign w:val="center"/>
          </w:tcPr>
          <w:p w:rsidR="00167B3C" w:rsidRPr="00017F82" w:rsidRDefault="00167B3C" w:rsidP="00167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7F82">
              <w:t>16,7</w:t>
            </w:r>
          </w:p>
        </w:tc>
        <w:tc>
          <w:tcPr>
            <w:tcW w:w="0" w:type="auto"/>
            <w:noWrap/>
            <w:vAlign w:val="center"/>
          </w:tcPr>
          <w:p w:rsidR="00167B3C" w:rsidRPr="00017F82" w:rsidRDefault="00167B3C" w:rsidP="00167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7F82">
              <w:t>58,3</w:t>
            </w:r>
          </w:p>
        </w:tc>
      </w:tr>
      <w:tr w:rsidR="00167B3C" w:rsidRPr="00FD0689" w:rsidTr="00167B3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67B3C" w:rsidRPr="00FD0689" w:rsidRDefault="00167B3C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67B3C" w:rsidRPr="00017F82" w:rsidRDefault="00167B3C" w:rsidP="00167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F82">
              <w:t>12,5</w:t>
            </w:r>
          </w:p>
        </w:tc>
        <w:tc>
          <w:tcPr>
            <w:tcW w:w="0" w:type="auto"/>
            <w:noWrap/>
            <w:vAlign w:val="center"/>
          </w:tcPr>
          <w:p w:rsidR="00167B3C" w:rsidRPr="00017F82" w:rsidRDefault="00167B3C" w:rsidP="00167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F82">
              <w:t>12,5</w:t>
            </w:r>
          </w:p>
        </w:tc>
        <w:tc>
          <w:tcPr>
            <w:tcW w:w="0" w:type="auto"/>
            <w:noWrap/>
            <w:vAlign w:val="center"/>
          </w:tcPr>
          <w:p w:rsidR="00167B3C" w:rsidRPr="00017F82" w:rsidRDefault="00167B3C" w:rsidP="00167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F82">
              <w:t>12,5</w:t>
            </w:r>
          </w:p>
        </w:tc>
        <w:tc>
          <w:tcPr>
            <w:tcW w:w="0" w:type="auto"/>
            <w:noWrap/>
            <w:vAlign w:val="center"/>
          </w:tcPr>
          <w:p w:rsidR="00167B3C" w:rsidRPr="00017F82" w:rsidRDefault="00167B3C" w:rsidP="00167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F82">
              <w:t>12,5</w:t>
            </w:r>
          </w:p>
        </w:tc>
        <w:tc>
          <w:tcPr>
            <w:tcW w:w="0" w:type="auto"/>
            <w:noWrap/>
            <w:vAlign w:val="center"/>
          </w:tcPr>
          <w:p w:rsidR="00167B3C" w:rsidRPr="00017F82" w:rsidRDefault="00167B3C" w:rsidP="00167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F82">
              <w:t>12,5</w:t>
            </w:r>
          </w:p>
        </w:tc>
        <w:tc>
          <w:tcPr>
            <w:tcW w:w="0" w:type="auto"/>
            <w:noWrap/>
            <w:vAlign w:val="center"/>
          </w:tcPr>
          <w:p w:rsidR="00167B3C" w:rsidRPr="00017F82" w:rsidRDefault="00167B3C" w:rsidP="00167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F82">
              <w:t>12,5</w:t>
            </w:r>
          </w:p>
        </w:tc>
        <w:tc>
          <w:tcPr>
            <w:tcW w:w="0" w:type="auto"/>
            <w:noWrap/>
            <w:vAlign w:val="center"/>
          </w:tcPr>
          <w:p w:rsidR="00167B3C" w:rsidRPr="00017F82" w:rsidRDefault="00167B3C" w:rsidP="00167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F82">
              <w:t>12,5</w:t>
            </w:r>
          </w:p>
        </w:tc>
        <w:tc>
          <w:tcPr>
            <w:tcW w:w="0" w:type="auto"/>
            <w:noWrap/>
            <w:vAlign w:val="center"/>
          </w:tcPr>
          <w:p w:rsidR="00167B3C" w:rsidRPr="00017F82" w:rsidRDefault="00167B3C" w:rsidP="00167B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F82">
              <w:t>11,6</w:t>
            </w:r>
          </w:p>
        </w:tc>
      </w:tr>
      <w:tr w:rsidR="00167B3C" w:rsidRPr="00A94BCA" w:rsidTr="00167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67B3C" w:rsidRPr="002A154B" w:rsidRDefault="00167B3C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67B3C" w:rsidRPr="00167B3C" w:rsidRDefault="00167B3C" w:rsidP="00167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67B3C">
              <w:rPr>
                <w:b/>
              </w:rPr>
              <w:t>32,1</w:t>
            </w:r>
          </w:p>
        </w:tc>
        <w:tc>
          <w:tcPr>
            <w:tcW w:w="0" w:type="auto"/>
            <w:noWrap/>
            <w:vAlign w:val="center"/>
          </w:tcPr>
          <w:p w:rsidR="00167B3C" w:rsidRPr="00167B3C" w:rsidRDefault="00167B3C" w:rsidP="00167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67B3C">
              <w:rPr>
                <w:b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167B3C" w:rsidRPr="00167B3C" w:rsidRDefault="00167B3C" w:rsidP="00167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67B3C">
              <w:rPr>
                <w:b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167B3C" w:rsidRPr="00167B3C" w:rsidRDefault="00167B3C" w:rsidP="00167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67B3C">
              <w:rPr>
                <w:b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167B3C" w:rsidRPr="00167B3C" w:rsidRDefault="00167B3C" w:rsidP="00167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67B3C">
              <w:rPr>
                <w:b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167B3C" w:rsidRPr="00167B3C" w:rsidRDefault="00167B3C" w:rsidP="00167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67B3C">
              <w:rPr>
                <w:b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167B3C" w:rsidRPr="00167B3C" w:rsidRDefault="00167B3C" w:rsidP="00167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67B3C">
              <w:rPr>
                <w:b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167B3C" w:rsidRPr="00167B3C" w:rsidRDefault="00167B3C" w:rsidP="00167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67B3C">
              <w:rPr>
                <w:b/>
              </w:rPr>
              <w:t>31,6</w:t>
            </w:r>
          </w:p>
        </w:tc>
      </w:tr>
    </w:tbl>
    <w:p w:rsidR="00167B3C" w:rsidRDefault="00167B3C" w:rsidP="00167B3C">
      <w:pPr>
        <w:jc w:val="both"/>
      </w:pPr>
    </w:p>
    <w:p w:rsidR="00167B3C" w:rsidRPr="0086345A" w:rsidRDefault="00167B3C" w:rsidP="00167B3C">
      <w:pPr>
        <w:jc w:val="both"/>
      </w:pPr>
      <w:r>
        <w:t xml:space="preserve">El Índice de Cumplimiento de la Información Obligatoria (ICIO) se sitúa en el 31,6%. Los factores que explican el nivel de cumplimiento alcanzado son la omisión de la publicación de contenidos obligatorios – sólo se publica el 32% de ellos, situación que se da con mayor frecuencia en el bloque de información económica – y en segundo término a la falta de datación y de referencias a la fecha de la última revisión o actualización de la información publicada. </w:t>
      </w: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380060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DB7ADC" wp14:editId="3105256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B3C" w:rsidRDefault="00167B3C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167B3C" w:rsidRDefault="00167B3C" w:rsidP="005F0F2B">
                            <w:p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8017C0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82480E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Federación de Servicios Públicos de la Unión General de Trabajadores</w:t>
                            </w:r>
                            <w:r w:rsidRPr="008017C0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publica informaciones adicionales a las obligatorias que pueden considerarse relevantes desde el punto de vista de la Transparencia de la organización.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67B3C" w:rsidRPr="00197599" w:rsidRDefault="00167B3C" w:rsidP="00197599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197599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Resoluciones del  Comité Federal de </w:t>
                            </w:r>
                            <w:proofErr w:type="spellStart"/>
                            <w:r w:rsidRPr="00197599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FeSP</w:t>
                            </w:r>
                            <w:proofErr w:type="spellEnd"/>
                            <w:r w:rsidRPr="00197599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-UGT</w:t>
                            </w:r>
                          </w:p>
                          <w:p w:rsidR="00167B3C" w:rsidRDefault="00167B3C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167B3C" w:rsidRPr="002A154B" w:rsidRDefault="00167B3C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167B3C" w:rsidRDefault="00167B3C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167B3C" w:rsidRDefault="00167B3C" w:rsidP="005F0F2B">
                      <w:p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8017C0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La </w:t>
                      </w:r>
                      <w:r w:rsidRPr="0082480E">
                        <w:rPr>
                          <w:rFonts w:eastAsia="Times New Roman" w:cs="Times New Roman"/>
                          <w:sz w:val="20"/>
                          <w:szCs w:val="20"/>
                        </w:rPr>
                        <w:t>Federación de Servicios Públicos de la Unión General de Trabajadores</w:t>
                      </w:r>
                      <w:r w:rsidRPr="008017C0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publica informaciones adicionales a las obligatorias que pueden considerarse relevantes desde el punto de vista de la Transparencia de la organización.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67B3C" w:rsidRPr="00197599" w:rsidRDefault="00167B3C" w:rsidP="00197599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197599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Resoluciones del  Comité Federal de </w:t>
                      </w:r>
                      <w:proofErr w:type="spellStart"/>
                      <w:r w:rsidRPr="00197599">
                        <w:rPr>
                          <w:rFonts w:eastAsia="Times New Roman" w:cs="Times New Roman"/>
                          <w:sz w:val="20"/>
                          <w:szCs w:val="20"/>
                        </w:rPr>
                        <w:t>FeSP</w:t>
                      </w:r>
                      <w:proofErr w:type="spellEnd"/>
                      <w:r w:rsidRPr="00197599">
                        <w:rPr>
                          <w:rFonts w:eastAsia="Times New Roman" w:cs="Times New Roman"/>
                          <w:sz w:val="20"/>
                          <w:szCs w:val="20"/>
                        </w:rPr>
                        <w:t>-UGT</w:t>
                      </w:r>
                    </w:p>
                    <w:p w:rsidR="00167B3C" w:rsidRDefault="00167B3C">
                      <w:pPr>
                        <w:rPr>
                          <w:b/>
                          <w:color w:val="00642D"/>
                        </w:rPr>
                      </w:pPr>
                    </w:p>
                    <w:p w:rsidR="00167B3C" w:rsidRPr="002A154B" w:rsidRDefault="00167B3C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932008" w:rsidRDefault="005F0F2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407531" wp14:editId="6DDC9AF6">
                <wp:simplePos x="0" y="0"/>
                <wp:positionH relativeFrom="column">
                  <wp:posOffset>179705</wp:posOffset>
                </wp:positionH>
                <wp:positionV relativeFrom="paragraph">
                  <wp:posOffset>313690</wp:posOffset>
                </wp:positionV>
                <wp:extent cx="6264910" cy="1403985"/>
                <wp:effectExtent l="0" t="0" r="21590" b="2349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B3C" w:rsidRDefault="00167B3C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167B3C" w:rsidRPr="00167B3C" w:rsidRDefault="00167B3C" w:rsidP="00167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7B3C">
                              <w:rPr>
                                <w:sz w:val="20"/>
                                <w:szCs w:val="20"/>
                              </w:rPr>
                              <w:t xml:space="preserve">Como buenas prácticas por parte de la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FeSP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-UGT</w:t>
                            </w:r>
                            <w:r w:rsidRPr="00167B3C">
                              <w:rPr>
                                <w:sz w:val="20"/>
                                <w:szCs w:val="20"/>
                              </w:rPr>
                              <w:t xml:space="preserve"> que podrían ser replicadas por otras organizaciones sujetas a obligaciones de publicidad activa, cabe reseñar:</w:t>
                            </w:r>
                          </w:p>
                          <w:p w:rsidR="00167B3C" w:rsidRPr="00167B3C" w:rsidRDefault="00167B3C" w:rsidP="00167B3C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 w:rsidRPr="00167B3C">
                              <w:rPr>
                                <w:sz w:val="20"/>
                                <w:szCs w:val="20"/>
                              </w:rPr>
                              <w:t>La creación de un Portal de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4.15pt;margin-top:24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">
                <v:textbox style="mso-fit-shape-to-text:t">
                  <w:txbxContent>
                    <w:p w:rsidR="00167B3C" w:rsidRDefault="00167B3C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167B3C" w:rsidRPr="00167B3C" w:rsidRDefault="00167B3C" w:rsidP="00167B3C">
                      <w:pPr>
                        <w:rPr>
                          <w:sz w:val="20"/>
                          <w:szCs w:val="20"/>
                        </w:rPr>
                      </w:pPr>
                      <w:r w:rsidRPr="00167B3C">
                        <w:rPr>
                          <w:sz w:val="20"/>
                          <w:szCs w:val="20"/>
                        </w:rPr>
                        <w:t xml:space="preserve">Como buenas prácticas por parte de la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FeSP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-UGT</w:t>
                      </w:r>
                      <w:r w:rsidRPr="00167B3C">
                        <w:rPr>
                          <w:sz w:val="20"/>
                          <w:szCs w:val="20"/>
                        </w:rPr>
                        <w:t xml:space="preserve"> que podrían ser replicadas por otras organizaciones sujetas a obligaciones de publicidad activa, cabe reseñar:</w:t>
                      </w:r>
                    </w:p>
                    <w:p w:rsidR="00167B3C" w:rsidRPr="00167B3C" w:rsidRDefault="00167B3C" w:rsidP="00167B3C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b/>
                          <w:color w:val="00642D"/>
                        </w:rPr>
                      </w:pPr>
                      <w:r w:rsidRPr="00167B3C">
                        <w:rPr>
                          <w:sz w:val="20"/>
                          <w:szCs w:val="20"/>
                        </w:rPr>
                        <w:t>La creación de un Portal de Transparencia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B40246" w:rsidRDefault="00B40246"/>
    <w:p w:rsidR="00380060" w:rsidRDefault="00380060">
      <w:r>
        <w:br w:type="page"/>
      </w:r>
    </w:p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8017C0" w:rsidRPr="00D55DB5" w:rsidRDefault="008017C0" w:rsidP="008017C0">
      <w:pPr>
        <w:spacing w:before="120" w:after="120" w:line="312" w:lineRule="auto"/>
        <w:jc w:val="both"/>
        <w:rPr>
          <w:rFonts w:eastAsia="Times New Roman" w:cs="Arial"/>
        </w:rPr>
      </w:pPr>
      <w:r w:rsidRPr="00D55DB5">
        <w:rPr>
          <w:rFonts w:eastAsia="Times New Roman" w:cs="Arial"/>
        </w:rPr>
        <w:t>Com</w:t>
      </w:r>
      <w:r w:rsidRPr="00D55DB5">
        <w:t>o se h</w:t>
      </w:r>
      <w:r w:rsidRPr="00D55DB5">
        <w:rPr>
          <w:rFonts w:eastAsia="Times New Roman" w:cs="Arial"/>
        </w:rPr>
        <w:t>a indicado el cumplimiento de las obligaciones de transparencia de la LTAIBG por parte de la</w:t>
      </w:r>
      <w:r w:rsidR="00380060" w:rsidRPr="00D55DB5">
        <w:rPr>
          <w:rFonts w:eastAsia="Times New Roman" w:cs="Times New Roman"/>
        </w:rPr>
        <w:t xml:space="preserve"> </w:t>
      </w:r>
      <w:r w:rsidR="00252D99" w:rsidRPr="00D55DB5">
        <w:rPr>
          <w:rFonts w:cs="Calibri"/>
          <w:color w:val="000000"/>
        </w:rPr>
        <w:t>Federación de Servicios Públicos de la Unión General de Trabajadores</w:t>
      </w:r>
      <w:r w:rsidRPr="00D55DB5">
        <w:rPr>
          <w:rFonts w:eastAsia="Times New Roman" w:cs="Arial"/>
        </w:rPr>
        <w:t xml:space="preserve">, en función de la información disponible en su </w:t>
      </w:r>
      <w:r w:rsidR="00380060" w:rsidRPr="00D55DB5">
        <w:rPr>
          <w:rFonts w:eastAsia="Times New Roman" w:cs="Arial"/>
        </w:rPr>
        <w:t xml:space="preserve">página web </w:t>
      </w:r>
      <w:r w:rsidRPr="00D55DB5">
        <w:rPr>
          <w:rFonts w:eastAsia="Times New Roman" w:cs="Arial"/>
        </w:rPr>
        <w:t xml:space="preserve">alcanza el </w:t>
      </w:r>
      <w:r w:rsidR="00167B3C">
        <w:rPr>
          <w:rFonts w:eastAsia="Times New Roman" w:cs="Arial"/>
        </w:rPr>
        <w:t>31,6</w:t>
      </w:r>
      <w:r w:rsidRPr="00D55DB5">
        <w:rPr>
          <w:rFonts w:eastAsia="Times New Roman" w:cs="Arial"/>
        </w:rPr>
        <w:t xml:space="preserve">%. 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D55DB5">
        <w:rPr>
          <w:rFonts w:eastAsia="Times New Roman" w:cs="Arial"/>
        </w:rPr>
        <w:t>A lo largo del informe se han señalado una serie de carencias. Por ello y para procurar avances en el grado de cumplimiento de la LTAIBG por parte de la</w:t>
      </w:r>
      <w:r w:rsidR="00380060" w:rsidRPr="00D55DB5">
        <w:rPr>
          <w:rFonts w:eastAsia="Times New Roman" w:cs="Times New Roman"/>
        </w:rPr>
        <w:t xml:space="preserve"> </w:t>
      </w:r>
      <w:r w:rsidR="00252D99" w:rsidRPr="00D55DB5">
        <w:rPr>
          <w:rFonts w:cs="Calibri"/>
          <w:color w:val="000000"/>
        </w:rPr>
        <w:t>Federación de Servicios Públicos de la Unión General de Trabajadores</w:t>
      </w:r>
      <w:r w:rsidRPr="00D55DB5">
        <w:rPr>
          <w:rFonts w:eastAsia="Times New Roman" w:cs="Arial"/>
        </w:rPr>
        <w:t>, este CTBG</w:t>
      </w:r>
      <w:r w:rsidRPr="008017C0">
        <w:rPr>
          <w:rFonts w:eastAsia="Times New Roman" w:cs="Arial"/>
        </w:rPr>
        <w:t xml:space="preserve"> </w:t>
      </w:r>
      <w:r w:rsidRPr="008017C0">
        <w:rPr>
          <w:rFonts w:eastAsiaTheme="majorEastAsia" w:cs="Arial"/>
          <w:b/>
          <w:bCs/>
          <w:color w:val="50866C"/>
        </w:rPr>
        <w:t>recomienda: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8017C0" w:rsidRPr="008017C0" w:rsidRDefault="008017C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Theme="majorEastAsia" w:cs="Arial"/>
          <w:bCs/>
          <w:sz w:val="24"/>
          <w:szCs w:val="24"/>
        </w:rPr>
      </w:pPr>
    </w:p>
    <w:p w:rsidR="008017C0" w:rsidRPr="000401E7" w:rsidRDefault="00380060" w:rsidP="008017C0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0401E7">
        <w:rPr>
          <w:rFonts w:eastAsiaTheme="majorEastAsia" w:cs="Arial"/>
          <w:bCs/>
        </w:rPr>
        <w:t xml:space="preserve">El Portal de Transparencia creado en la web de la </w:t>
      </w:r>
      <w:r w:rsidR="00252D99" w:rsidRPr="000401E7">
        <w:rPr>
          <w:rFonts w:cs="Calibri"/>
          <w:color w:val="000000"/>
        </w:rPr>
        <w:t>Federación de Servicios Públicos de la Unión General de Trabajadores</w:t>
      </w:r>
      <w:r w:rsidR="008017C0" w:rsidRPr="000401E7">
        <w:rPr>
          <w:rFonts w:eastAsiaTheme="majorEastAsia" w:cs="Arial"/>
          <w:bCs/>
        </w:rPr>
        <w:t xml:space="preserve"> d</w:t>
      </w:r>
      <w:r w:rsidRPr="000401E7">
        <w:rPr>
          <w:rFonts w:eastAsiaTheme="majorEastAsia" w:cs="Arial"/>
          <w:bCs/>
        </w:rPr>
        <w:t>ebe</w:t>
      </w:r>
      <w:r w:rsidR="00D55DB5" w:rsidRPr="000401E7">
        <w:rPr>
          <w:rFonts w:eastAsiaTheme="majorEastAsia" w:cs="Arial"/>
          <w:bCs/>
        </w:rPr>
        <w:t xml:space="preserve">ría </w:t>
      </w:r>
      <w:r w:rsidR="008017C0" w:rsidRPr="000401E7">
        <w:rPr>
          <w:rFonts w:eastAsiaTheme="majorEastAsia" w:cs="Arial"/>
          <w:bCs/>
        </w:rPr>
        <w:t>estructurarse conforme al patrón que establece la LTAIBG: Información Institucional</w:t>
      </w:r>
      <w:r w:rsidR="00167B3C">
        <w:rPr>
          <w:rFonts w:eastAsiaTheme="majorEastAsia" w:cs="Arial"/>
          <w:bCs/>
        </w:rPr>
        <w:t xml:space="preserve"> y</w:t>
      </w:r>
      <w:r w:rsidR="008017C0" w:rsidRPr="000401E7">
        <w:rPr>
          <w:rFonts w:eastAsiaTheme="majorEastAsia" w:cs="Arial"/>
          <w:bCs/>
        </w:rPr>
        <w:t xml:space="preserve"> Organizativa</w:t>
      </w:r>
      <w:r w:rsidRPr="000401E7">
        <w:rPr>
          <w:rFonts w:eastAsiaTheme="majorEastAsia" w:cs="Arial"/>
          <w:bCs/>
        </w:rPr>
        <w:t xml:space="preserve"> e</w:t>
      </w:r>
      <w:r w:rsidR="008017C0" w:rsidRPr="000401E7">
        <w:rPr>
          <w:rFonts w:eastAsiaTheme="majorEastAsia" w:cs="Arial"/>
          <w:bCs/>
        </w:rPr>
        <w:t xml:space="preserve"> Información Económica</w:t>
      </w:r>
      <w:r w:rsidR="008976E0">
        <w:rPr>
          <w:rFonts w:eastAsiaTheme="majorEastAsia" w:cs="Arial"/>
          <w:bCs/>
        </w:rPr>
        <w:t xml:space="preserve">, </w:t>
      </w:r>
      <w:r w:rsidR="008976E0" w:rsidRPr="002C4206">
        <w:rPr>
          <w:rFonts w:eastAsiaTheme="majorEastAsia" w:cs="Arial"/>
          <w:bCs/>
        </w:rPr>
        <w:t>lo que facilitaría la búsqueda de información a los ciudadanos, que lógicamente utilizan como referencia para buscar la información de su interés el patrón definido por la LTAIBG.</w:t>
      </w:r>
    </w:p>
    <w:p w:rsidR="008017C0" w:rsidRPr="000401E7" w:rsidRDefault="008017C0" w:rsidP="008017C0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0401E7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</w:t>
      </w:r>
      <w:r w:rsidR="00380060" w:rsidRPr="000401E7">
        <w:rPr>
          <w:rFonts w:eastAsiaTheme="majorEastAsia" w:cs="Arial"/>
          <w:bCs/>
        </w:rPr>
        <w:t>y</w:t>
      </w:r>
      <w:r w:rsidRPr="000401E7">
        <w:rPr>
          <w:rFonts w:eastAsiaTheme="majorEastAsia" w:cs="Arial"/>
          <w:bCs/>
        </w:rPr>
        <w:t xml:space="preserve"> 8 de la LTAIBG. 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0401E7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</w:t>
      </w:r>
      <w:r w:rsidRPr="008017C0">
        <w:rPr>
          <w:rFonts w:eastAsiaTheme="majorEastAsia" w:cs="Arial"/>
          <w:bCs/>
        </w:rPr>
        <w:t>mplimiento de la obligación de publicar o si es que no se publica la información porque no hay información que publicar.</w:t>
      </w:r>
    </w:p>
    <w:p w:rsidR="008017C0" w:rsidRDefault="008017C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8976E0" w:rsidRPr="008017C0" w:rsidRDefault="008976E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380060" w:rsidRPr="008017C0" w:rsidRDefault="0038006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0401E7" w:rsidRPr="000401E7" w:rsidRDefault="000401E7" w:rsidP="0038006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lang w:eastAsia="en-US" w:bidi="es-ES"/>
        </w:rPr>
        <w:t xml:space="preserve">Debe </w:t>
      </w:r>
      <w:r w:rsidR="008976E0">
        <w:rPr>
          <w:rFonts w:eastAsiaTheme="minorHAnsi" w:cs="Arial"/>
          <w:lang w:eastAsia="en-US" w:bidi="es-ES"/>
        </w:rPr>
        <w:t>publicarse una descripción de la</w:t>
      </w:r>
      <w:r w:rsidRPr="000401E7">
        <w:rPr>
          <w:rFonts w:eastAsiaTheme="minorHAnsi" w:cs="Arial"/>
          <w:lang w:eastAsia="en-US" w:bidi="es-ES"/>
        </w:rPr>
        <w:t xml:space="preserve"> estructura organizativa</w:t>
      </w:r>
    </w:p>
    <w:p w:rsidR="00380060" w:rsidRPr="000401E7" w:rsidRDefault="008017C0" w:rsidP="0038006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0401E7">
        <w:rPr>
          <w:rFonts w:eastAsiaTheme="minorHAnsi" w:cs="Arial"/>
          <w:lang w:eastAsia="en-US" w:bidi="es-ES"/>
        </w:rPr>
        <w:t xml:space="preserve">Debe publicarse </w:t>
      </w:r>
      <w:r w:rsidR="00380060" w:rsidRPr="000401E7">
        <w:rPr>
          <w:rFonts w:eastAsiaTheme="minorHAnsi" w:cs="Arial"/>
          <w:lang w:eastAsia="en-US" w:bidi="es-ES"/>
        </w:rPr>
        <w:t xml:space="preserve">el organigrama de la </w:t>
      </w:r>
      <w:r w:rsidR="000401E7" w:rsidRPr="000401E7">
        <w:rPr>
          <w:rFonts w:eastAsia="Times New Roman" w:cs="Times New Roman"/>
        </w:rPr>
        <w:t>FeSP-UGT</w:t>
      </w:r>
    </w:p>
    <w:p w:rsidR="008017C0" w:rsidRP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380060" w:rsidRPr="00380060" w:rsidRDefault="008017C0" w:rsidP="008017C0">
      <w:pPr>
        <w:numPr>
          <w:ilvl w:val="0"/>
          <w:numId w:val="9"/>
        </w:numPr>
        <w:spacing w:before="120" w:after="120" w:line="312" w:lineRule="auto"/>
        <w:contextualSpacing/>
        <w:jc w:val="both"/>
        <w:rPr>
          <w:rFonts w:cs="Arial"/>
        </w:rPr>
      </w:pPr>
      <w:r w:rsidRPr="008017C0">
        <w:rPr>
          <w:rFonts w:eastAsia="Times New Roman" w:cs="Arial"/>
          <w:bCs/>
          <w:szCs w:val="36"/>
        </w:rPr>
        <w:t>Debe publicarse información sobre l</w:t>
      </w:r>
      <w:r w:rsidR="00380060">
        <w:rPr>
          <w:rFonts w:eastAsia="Times New Roman" w:cs="Arial"/>
          <w:bCs/>
          <w:szCs w:val="36"/>
        </w:rPr>
        <w:t xml:space="preserve">os </w:t>
      </w:r>
      <w:r w:rsidR="005F0F2B" w:rsidRPr="000533C4">
        <w:rPr>
          <w:rFonts w:cs="Arial"/>
          <w:bCs/>
        </w:rPr>
        <w:t xml:space="preserve">contratos </w:t>
      </w:r>
      <w:r w:rsidR="008976E0">
        <w:rPr>
          <w:rFonts w:cs="Arial"/>
          <w:bCs/>
        </w:rPr>
        <w:t>adjudicados por</w:t>
      </w:r>
      <w:r w:rsidR="005F0F2B" w:rsidRPr="000533C4">
        <w:rPr>
          <w:rFonts w:cs="Arial"/>
          <w:bCs/>
        </w:rPr>
        <w:t xml:space="preserve"> </w:t>
      </w:r>
      <w:r w:rsidR="008976E0">
        <w:rPr>
          <w:rFonts w:cs="Arial"/>
          <w:bCs/>
        </w:rPr>
        <w:t>administraciones públicas</w:t>
      </w:r>
      <w:r w:rsidR="005F0F2B" w:rsidRPr="000533C4">
        <w:rPr>
          <w:rFonts w:cs="Arial"/>
          <w:bCs/>
        </w:rPr>
        <w:t>,</w:t>
      </w:r>
      <w:r w:rsidR="005F0F2B">
        <w:rPr>
          <w:rFonts w:cs="Arial"/>
          <w:bCs/>
        </w:rPr>
        <w:t xml:space="preserve"> incluidos</w:t>
      </w:r>
      <w:r w:rsidR="005F0F2B" w:rsidRPr="00DF1529">
        <w:rPr>
          <w:rFonts w:cs="Arial"/>
          <w:bCs/>
        </w:rPr>
        <w:t xml:space="preserve"> </w:t>
      </w:r>
      <w:r w:rsidR="005F0F2B">
        <w:rPr>
          <w:rFonts w:cs="Arial"/>
          <w:bCs/>
        </w:rPr>
        <w:t>los contratos menores,</w:t>
      </w:r>
      <w:r w:rsidR="005F0F2B" w:rsidRPr="000533C4">
        <w:rPr>
          <w:rFonts w:cs="Arial"/>
          <w:bCs/>
        </w:rPr>
        <w:t xml:space="preserve"> con indicación del objeto, duración, importe de licitación y </w:t>
      </w:r>
      <w:r w:rsidR="005F0F2B">
        <w:rPr>
          <w:rFonts w:cs="Arial"/>
          <w:bCs/>
        </w:rPr>
        <w:t xml:space="preserve">de </w:t>
      </w:r>
      <w:r w:rsidR="005F0F2B" w:rsidRPr="000533C4">
        <w:rPr>
          <w:rFonts w:cs="Arial"/>
          <w:bCs/>
        </w:rPr>
        <w:t>adjudicación</w:t>
      </w:r>
      <w:r w:rsidR="00380060">
        <w:rPr>
          <w:rFonts w:eastAsia="Times New Roman" w:cs="Arial"/>
          <w:bCs/>
          <w:szCs w:val="36"/>
        </w:rPr>
        <w:t>.</w:t>
      </w:r>
    </w:p>
    <w:p w:rsidR="005F0F2B" w:rsidRPr="005F0F2B" w:rsidRDefault="008017C0" w:rsidP="008976E0">
      <w:pPr>
        <w:numPr>
          <w:ilvl w:val="0"/>
          <w:numId w:val="9"/>
        </w:numPr>
        <w:spacing w:before="120" w:after="120" w:line="312" w:lineRule="auto"/>
        <w:contextualSpacing/>
        <w:jc w:val="both"/>
        <w:rPr>
          <w:rFonts w:cs="Arial"/>
        </w:rPr>
      </w:pPr>
      <w:r w:rsidRPr="008017C0">
        <w:rPr>
          <w:rFonts w:cs="Arial"/>
        </w:rPr>
        <w:lastRenderedPageBreak/>
        <w:t xml:space="preserve">Debe publicarse </w:t>
      </w:r>
      <w:r w:rsidR="005F0F2B">
        <w:rPr>
          <w:rFonts w:cs="Arial"/>
        </w:rPr>
        <w:t>la</w:t>
      </w:r>
      <w:r w:rsidRPr="008017C0">
        <w:rPr>
          <w:rFonts w:cs="Arial"/>
        </w:rPr>
        <w:t xml:space="preserve"> </w:t>
      </w:r>
      <w:r w:rsidR="005F0F2B" w:rsidRPr="000533C4">
        <w:rPr>
          <w:rFonts w:cs="Arial"/>
          <w:bCs/>
        </w:rPr>
        <w:t xml:space="preserve">relación de convenios suscritos con </w:t>
      </w:r>
      <w:r w:rsidR="008976E0" w:rsidRPr="008976E0">
        <w:rPr>
          <w:rFonts w:cs="Arial"/>
          <w:bCs/>
        </w:rPr>
        <w:t xml:space="preserve">administraciones públicas </w:t>
      </w:r>
      <w:r w:rsidR="005F0F2B" w:rsidRPr="000533C4">
        <w:rPr>
          <w:rFonts w:cs="Arial"/>
          <w:bCs/>
        </w:rPr>
        <w:t>con mención de las partes firmantes, su objeto, plazo de duración y en su caso, las obligaciones económicas convenidas</w:t>
      </w:r>
      <w:r w:rsidR="008976E0">
        <w:rPr>
          <w:rFonts w:cs="Arial"/>
          <w:bCs/>
        </w:rPr>
        <w:t xml:space="preserve"> y su cuantía</w:t>
      </w:r>
      <w:r w:rsidR="005F0F2B">
        <w:rPr>
          <w:rFonts w:cs="Arial"/>
          <w:bCs/>
        </w:rPr>
        <w:t>.</w:t>
      </w:r>
    </w:p>
    <w:p w:rsidR="008017C0" w:rsidRPr="000401E7" w:rsidRDefault="008017C0" w:rsidP="008017C0">
      <w:pPr>
        <w:numPr>
          <w:ilvl w:val="0"/>
          <w:numId w:val="9"/>
        </w:numPr>
        <w:spacing w:before="120" w:after="120" w:line="312" w:lineRule="auto"/>
        <w:contextualSpacing/>
        <w:jc w:val="both"/>
        <w:rPr>
          <w:rFonts w:cs="Arial"/>
          <w:bCs/>
        </w:rPr>
      </w:pPr>
      <w:r w:rsidRPr="000401E7">
        <w:rPr>
          <w:rFonts w:cs="Arial"/>
          <w:bCs/>
        </w:rPr>
        <w:t>Debe publicar</w:t>
      </w:r>
      <w:r w:rsidR="008976E0">
        <w:rPr>
          <w:rFonts w:cs="Arial"/>
          <w:bCs/>
        </w:rPr>
        <w:t>se</w:t>
      </w:r>
      <w:r w:rsidRPr="000401E7">
        <w:rPr>
          <w:rFonts w:cs="Arial"/>
          <w:bCs/>
        </w:rPr>
        <w:t xml:space="preserve"> información sobre el presupuesto.</w:t>
      </w:r>
    </w:p>
    <w:p w:rsidR="000401E7" w:rsidRPr="000401E7" w:rsidRDefault="000401E7" w:rsidP="000401E7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  <w:bCs/>
        </w:rPr>
      </w:pPr>
      <w:r>
        <w:rPr>
          <w:rFonts w:cs="Arial"/>
          <w:bCs/>
        </w:rPr>
        <w:t>Debe</w:t>
      </w:r>
      <w:r w:rsidR="008976E0">
        <w:rPr>
          <w:rFonts w:cs="Arial"/>
          <w:bCs/>
        </w:rPr>
        <w:t>n</w:t>
      </w:r>
      <w:r>
        <w:rPr>
          <w:rFonts w:cs="Arial"/>
          <w:bCs/>
        </w:rPr>
        <w:t xml:space="preserve"> publicar</w:t>
      </w:r>
      <w:r w:rsidR="008976E0">
        <w:rPr>
          <w:rFonts w:cs="Arial"/>
          <w:bCs/>
        </w:rPr>
        <w:t>se</w:t>
      </w:r>
      <w:r>
        <w:rPr>
          <w:rFonts w:cs="Arial"/>
          <w:bCs/>
        </w:rPr>
        <w:t xml:space="preserve"> </w:t>
      </w:r>
      <w:r w:rsidR="008976E0">
        <w:rPr>
          <w:rFonts w:cs="Arial"/>
          <w:bCs/>
        </w:rPr>
        <w:t>las</w:t>
      </w:r>
      <w:r>
        <w:rPr>
          <w:rFonts w:cs="Arial"/>
          <w:bCs/>
        </w:rPr>
        <w:t xml:space="preserve"> </w:t>
      </w:r>
      <w:r w:rsidRPr="000401E7">
        <w:rPr>
          <w:rFonts w:cs="Arial"/>
          <w:bCs/>
        </w:rPr>
        <w:t>cuentas anuales</w:t>
      </w:r>
    </w:p>
    <w:p w:rsidR="000401E7" w:rsidRPr="000401E7" w:rsidRDefault="000401E7" w:rsidP="000401E7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</w:rPr>
      </w:pPr>
      <w:r>
        <w:rPr>
          <w:rFonts w:cs="Arial"/>
          <w:bCs/>
        </w:rPr>
        <w:t>Debe publicar l</w:t>
      </w:r>
      <w:r w:rsidRPr="000401E7">
        <w:rPr>
          <w:rFonts w:cs="Arial"/>
          <w:bCs/>
        </w:rPr>
        <w:t>os i</w:t>
      </w:r>
      <w:r w:rsidR="008976E0">
        <w:rPr>
          <w:rFonts w:cs="Arial"/>
        </w:rPr>
        <w:t>nformes de auditoría de cuentas.</w:t>
      </w:r>
    </w:p>
    <w:p w:rsidR="000401E7" w:rsidRPr="000401E7" w:rsidRDefault="000401E7" w:rsidP="000401E7">
      <w:pPr>
        <w:numPr>
          <w:ilvl w:val="0"/>
          <w:numId w:val="9"/>
        </w:numPr>
        <w:spacing w:before="120" w:after="0" w:line="240" w:lineRule="auto"/>
        <w:jc w:val="both"/>
        <w:rPr>
          <w:rFonts w:cs="Arial"/>
          <w:bCs/>
        </w:rPr>
      </w:pPr>
      <w:r>
        <w:rPr>
          <w:rFonts w:cs="Arial"/>
        </w:rPr>
        <w:t>Debe informar</w:t>
      </w:r>
      <w:r w:rsidR="008976E0">
        <w:rPr>
          <w:rFonts w:cs="Arial"/>
        </w:rPr>
        <w:t>se</w:t>
      </w:r>
      <w:r>
        <w:rPr>
          <w:rFonts w:cs="Arial"/>
        </w:rPr>
        <w:t xml:space="preserve"> </w:t>
      </w:r>
      <w:r w:rsidRPr="000401E7">
        <w:rPr>
          <w:rFonts w:cs="Arial"/>
        </w:rPr>
        <w:t xml:space="preserve">sobre las retribuciones anuales percibidas por </w:t>
      </w:r>
      <w:r w:rsidR="008976E0">
        <w:rPr>
          <w:rFonts w:cs="Arial"/>
        </w:rPr>
        <w:t>los</w:t>
      </w:r>
      <w:r w:rsidRPr="000401E7">
        <w:rPr>
          <w:rFonts w:cs="Arial"/>
        </w:rPr>
        <w:t xml:space="preserve"> máximos responsables</w:t>
      </w:r>
      <w:r w:rsidR="008976E0">
        <w:rPr>
          <w:rFonts w:cs="Arial"/>
        </w:rPr>
        <w:t xml:space="preserve"> de la organización</w:t>
      </w:r>
      <w:r>
        <w:rPr>
          <w:rFonts w:cs="Arial"/>
        </w:rPr>
        <w:t>.</w:t>
      </w:r>
    </w:p>
    <w:p w:rsidR="000401E7" w:rsidRPr="000401E7" w:rsidRDefault="000401E7" w:rsidP="000401E7">
      <w:pPr>
        <w:rPr>
          <w:rFonts w:cs="Arial"/>
          <w:bCs/>
        </w:rPr>
      </w:pPr>
    </w:p>
    <w:p w:rsidR="008017C0" w:rsidRP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380060" w:rsidRPr="00380060" w:rsidRDefault="00380060" w:rsidP="00380060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380060" w:rsidRPr="00380060" w:rsidRDefault="00380060" w:rsidP="00380060">
      <w:pPr>
        <w:numPr>
          <w:ilvl w:val="0"/>
          <w:numId w:val="10"/>
        </w:numPr>
        <w:spacing w:before="120" w:after="120" w:line="312" w:lineRule="auto"/>
        <w:ind w:left="714" w:right="-24" w:hanging="357"/>
        <w:contextualSpacing/>
        <w:jc w:val="both"/>
        <w:rPr>
          <w:rFonts w:eastAsiaTheme="minorHAnsi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>Sería deseable que toda la información sujeta a obligaciones de publicidad activa se localizase dentro del Portal de Transparencia de la entidad, bien directamente, bien a través de un enlace.</w:t>
      </w:r>
    </w:p>
    <w:p w:rsidR="00380060" w:rsidRPr="00380060" w:rsidRDefault="00380060" w:rsidP="00380060">
      <w:pPr>
        <w:numPr>
          <w:ilvl w:val="0"/>
          <w:numId w:val="10"/>
        </w:numPr>
        <w:spacing w:before="120" w:after="120" w:line="312" w:lineRule="auto"/>
        <w:contextualSpacing/>
        <w:jc w:val="both"/>
        <w:rPr>
          <w:rFonts w:eastAsiaTheme="minorHAnsi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>Se recomienda que en el caso de que no hubiera información que publicar, se señale expresamente esta circunstancia.</w:t>
      </w:r>
    </w:p>
    <w:p w:rsidR="00380060" w:rsidRPr="0046349D" w:rsidRDefault="00380060" w:rsidP="00380060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>Se recuerda que la información debe publicarse en formatos r</w:t>
      </w:r>
      <w:r w:rsidRPr="0046349D">
        <w:rPr>
          <w:rFonts w:eastAsiaTheme="minorHAnsi"/>
          <w:szCs w:val="24"/>
          <w:lang w:eastAsia="en-US"/>
        </w:rPr>
        <w:t xml:space="preserve">eutilizables según lo dispuesto por la Ley 17/2007, de reutilización de la información del sector público, </w:t>
      </w:r>
    </w:p>
    <w:p w:rsidR="008017C0" w:rsidRPr="008017C0" w:rsidRDefault="008017C0" w:rsidP="008017C0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017C0" w:rsidRPr="008017C0" w:rsidRDefault="008017C0" w:rsidP="008017C0">
      <w:pPr>
        <w:spacing w:after="0" w:line="240" w:lineRule="auto"/>
        <w:jc w:val="right"/>
        <w:rPr>
          <w:rFonts w:cs="Arial"/>
        </w:rPr>
      </w:pPr>
      <w:r w:rsidRPr="008017C0">
        <w:rPr>
          <w:rFonts w:cs="Arial"/>
        </w:rPr>
        <w:t xml:space="preserve">Madrid, </w:t>
      </w:r>
      <w:r w:rsidR="008976E0">
        <w:rPr>
          <w:rFonts w:cs="Arial"/>
        </w:rPr>
        <w:t>noviembre</w:t>
      </w:r>
      <w:r w:rsidRPr="008017C0">
        <w:rPr>
          <w:rFonts w:cs="Arial"/>
        </w:rPr>
        <w:t xml:space="preserve"> de 2021</w:t>
      </w:r>
    </w:p>
    <w:p w:rsidR="00121C30" w:rsidRDefault="008017C0">
      <w:r w:rsidRPr="008017C0">
        <w:rPr>
          <w:rFonts w:cs="Arial"/>
        </w:rPr>
        <w:br w:type="page"/>
      </w:r>
    </w:p>
    <w:p w:rsidR="00121C30" w:rsidRPr="00121C30" w:rsidRDefault="00A61845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ED29A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ED29A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ED29A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ED29A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ED29A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ED29A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ED29A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ED29A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ED29AA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ED29AA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ED29AA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ED29AA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ED29A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ED29AA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ED29AA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ED29A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ED29A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ED29A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ED29A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ED29A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ED29A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ED29A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ED29A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ED29A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ED29A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headerReference w:type="first" r:id="rId15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B3C" w:rsidRDefault="00167B3C" w:rsidP="00932008">
      <w:pPr>
        <w:spacing w:after="0" w:line="240" w:lineRule="auto"/>
      </w:pPr>
      <w:r>
        <w:separator/>
      </w:r>
    </w:p>
  </w:endnote>
  <w:endnote w:type="continuationSeparator" w:id="0">
    <w:p w:rsidR="00167B3C" w:rsidRDefault="00167B3C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B3C" w:rsidRDefault="00167B3C" w:rsidP="00932008">
      <w:pPr>
        <w:spacing w:after="0" w:line="240" w:lineRule="auto"/>
      </w:pPr>
      <w:r>
        <w:separator/>
      </w:r>
    </w:p>
  </w:footnote>
  <w:footnote w:type="continuationSeparator" w:id="0">
    <w:p w:rsidR="00167B3C" w:rsidRDefault="00167B3C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3C" w:rsidRDefault="00167B3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3C" w:rsidRDefault="00167B3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3C" w:rsidRDefault="00167B3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C9F627A"/>
    <w:multiLevelType w:val="hybridMultilevel"/>
    <w:tmpl w:val="43FC949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40237"/>
    <w:multiLevelType w:val="hybridMultilevel"/>
    <w:tmpl w:val="63BA705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B5955"/>
    <w:multiLevelType w:val="hybridMultilevel"/>
    <w:tmpl w:val="E2F8F85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73454"/>
    <w:multiLevelType w:val="hybridMultilevel"/>
    <w:tmpl w:val="968C0112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11"/>
  </w:num>
  <w:num w:numId="11">
    <w:abstractNumId w:val="4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01E7"/>
    <w:rsid w:val="00045308"/>
    <w:rsid w:val="0006666A"/>
    <w:rsid w:val="000965B3"/>
    <w:rsid w:val="000C6CFF"/>
    <w:rsid w:val="000F49D9"/>
    <w:rsid w:val="00102733"/>
    <w:rsid w:val="0011255F"/>
    <w:rsid w:val="00121C30"/>
    <w:rsid w:val="00137608"/>
    <w:rsid w:val="001561A4"/>
    <w:rsid w:val="00167B3C"/>
    <w:rsid w:val="00197599"/>
    <w:rsid w:val="00252D99"/>
    <w:rsid w:val="00271D96"/>
    <w:rsid w:val="002A154B"/>
    <w:rsid w:val="002A3BD9"/>
    <w:rsid w:val="00316B14"/>
    <w:rsid w:val="00317E97"/>
    <w:rsid w:val="00380060"/>
    <w:rsid w:val="00380E04"/>
    <w:rsid w:val="003F271E"/>
    <w:rsid w:val="003F572A"/>
    <w:rsid w:val="0046349D"/>
    <w:rsid w:val="004F2655"/>
    <w:rsid w:val="00521DA9"/>
    <w:rsid w:val="00544E0C"/>
    <w:rsid w:val="0056132B"/>
    <w:rsid w:val="00561402"/>
    <w:rsid w:val="0057532F"/>
    <w:rsid w:val="005B13BD"/>
    <w:rsid w:val="005B6CF5"/>
    <w:rsid w:val="005F0F2B"/>
    <w:rsid w:val="005F29B8"/>
    <w:rsid w:val="00697A9F"/>
    <w:rsid w:val="006A2766"/>
    <w:rsid w:val="00710031"/>
    <w:rsid w:val="00743756"/>
    <w:rsid w:val="007843C3"/>
    <w:rsid w:val="007B0F99"/>
    <w:rsid w:val="008017C0"/>
    <w:rsid w:val="0082480E"/>
    <w:rsid w:val="00843911"/>
    <w:rsid w:val="00844FA9"/>
    <w:rsid w:val="008976E0"/>
    <w:rsid w:val="008C1E1E"/>
    <w:rsid w:val="008D19A7"/>
    <w:rsid w:val="00932008"/>
    <w:rsid w:val="009609E9"/>
    <w:rsid w:val="009E1D68"/>
    <w:rsid w:val="00A61845"/>
    <w:rsid w:val="00A8146B"/>
    <w:rsid w:val="00AD2022"/>
    <w:rsid w:val="00AF6C05"/>
    <w:rsid w:val="00B0673F"/>
    <w:rsid w:val="00B40246"/>
    <w:rsid w:val="00B841AE"/>
    <w:rsid w:val="00BB6799"/>
    <w:rsid w:val="00BD4582"/>
    <w:rsid w:val="00BE6673"/>
    <w:rsid w:val="00BE6A46"/>
    <w:rsid w:val="00C10A50"/>
    <w:rsid w:val="00C33A23"/>
    <w:rsid w:val="00C43711"/>
    <w:rsid w:val="00C56F44"/>
    <w:rsid w:val="00C5744D"/>
    <w:rsid w:val="00CB5511"/>
    <w:rsid w:val="00CC2049"/>
    <w:rsid w:val="00CE38F9"/>
    <w:rsid w:val="00D55DB5"/>
    <w:rsid w:val="00D96F84"/>
    <w:rsid w:val="00DD58B3"/>
    <w:rsid w:val="00DF63E7"/>
    <w:rsid w:val="00E3088D"/>
    <w:rsid w:val="00E34195"/>
    <w:rsid w:val="00E47613"/>
    <w:rsid w:val="00E94EE5"/>
    <w:rsid w:val="00ED29AA"/>
    <w:rsid w:val="00F14DA4"/>
    <w:rsid w:val="00F25492"/>
    <w:rsid w:val="00F46882"/>
    <w:rsid w:val="00F47C3B"/>
    <w:rsid w:val="00F71D7D"/>
    <w:rsid w:val="00F86BF2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12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12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D4DE9"/>
    <w:rsid w:val="0013771E"/>
    <w:rsid w:val="001F24A7"/>
    <w:rsid w:val="003B0A7D"/>
    <w:rsid w:val="003D088C"/>
    <w:rsid w:val="008C08DB"/>
    <w:rsid w:val="00BF2C04"/>
    <w:rsid w:val="00D35513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6D992-A716-4FB9-AE84-AD5714D5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142</TotalTime>
  <Pages>11</Pages>
  <Words>1959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37</cp:revision>
  <cp:lastPrinted>2007-10-26T10:03:00Z</cp:lastPrinted>
  <dcterms:created xsi:type="dcterms:W3CDTF">2020-11-16T15:35:00Z</dcterms:created>
  <dcterms:modified xsi:type="dcterms:W3CDTF">2022-01-12T10:23:00Z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