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DF" w:rsidRDefault="00F62FDF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Real Federación Española de Motonáutica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F62FDF" w:rsidRDefault="00F62FDF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Real Federación Española de Motonáutica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62FDF" w:rsidRDefault="00F62FDF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96703" w:rsidRDefault="0019670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351A72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250846" w:rsidRPr="007942B7" w:rsidTr="00351A72">
        <w:tc>
          <w:tcPr>
            <w:tcW w:w="2093" w:type="dxa"/>
            <w:shd w:val="clear" w:color="auto" w:fill="008A3E"/>
          </w:tcPr>
          <w:p w:rsidR="00250846" w:rsidRPr="007942B7" w:rsidRDefault="00250846" w:rsidP="00351A7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50846" w:rsidRPr="007942B7" w:rsidRDefault="00250846" w:rsidP="00351A7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50846" w:rsidRPr="007942B7" w:rsidRDefault="00250846" w:rsidP="00351A7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50846" w:rsidRPr="007942B7" w:rsidTr="00351A72">
        <w:tc>
          <w:tcPr>
            <w:tcW w:w="2093" w:type="dxa"/>
            <w:vMerge w:val="restart"/>
            <w:vAlign w:val="center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35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</w:p>
        </w:tc>
      </w:tr>
      <w:tr w:rsidR="00250846" w:rsidRPr="007942B7" w:rsidTr="00351A72">
        <w:tc>
          <w:tcPr>
            <w:tcW w:w="2093" w:type="dxa"/>
            <w:vMerge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35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</w:p>
        </w:tc>
      </w:tr>
      <w:tr w:rsidR="00250846" w:rsidRPr="007942B7" w:rsidTr="00351A72">
        <w:tc>
          <w:tcPr>
            <w:tcW w:w="2093" w:type="dxa"/>
            <w:vMerge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35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351A72">
        <w:tc>
          <w:tcPr>
            <w:tcW w:w="2093" w:type="dxa"/>
            <w:vMerge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35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</w:p>
        </w:tc>
      </w:tr>
      <w:tr w:rsidR="00250846" w:rsidRPr="007942B7" w:rsidTr="00351A72">
        <w:tc>
          <w:tcPr>
            <w:tcW w:w="2093" w:type="dxa"/>
            <w:vMerge w:val="restart"/>
            <w:vAlign w:val="center"/>
          </w:tcPr>
          <w:p w:rsidR="00250846" w:rsidRPr="00AF196B" w:rsidRDefault="00250846" w:rsidP="00351A7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250846" w:rsidRDefault="00351A72" w:rsidP="00351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aplicable: Acceso a los textos de las normas</w:t>
            </w:r>
          </w:p>
        </w:tc>
        <w:tc>
          <w:tcPr>
            <w:tcW w:w="567" w:type="dxa"/>
          </w:tcPr>
          <w:p w:rsidR="00250846" w:rsidRDefault="00351A72" w:rsidP="0035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351A72" w:rsidP="00351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7942B7" w:rsidTr="00351A72">
        <w:tc>
          <w:tcPr>
            <w:tcW w:w="2093" w:type="dxa"/>
            <w:vMerge/>
            <w:vAlign w:val="center"/>
          </w:tcPr>
          <w:p w:rsidR="00250846" w:rsidRPr="00AF196B" w:rsidRDefault="00250846" w:rsidP="00351A7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351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Funciones</w:t>
            </w:r>
          </w:p>
        </w:tc>
        <w:tc>
          <w:tcPr>
            <w:tcW w:w="567" w:type="dxa"/>
          </w:tcPr>
          <w:p w:rsidR="00250846" w:rsidRDefault="00250846" w:rsidP="0035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853CB9" w:rsidRDefault="00250846" w:rsidP="00351A72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351A72">
        <w:tc>
          <w:tcPr>
            <w:tcW w:w="2093" w:type="dxa"/>
            <w:vMerge/>
            <w:vAlign w:val="center"/>
          </w:tcPr>
          <w:p w:rsidR="00250846" w:rsidRPr="00C3228C" w:rsidRDefault="00250846" w:rsidP="00351A7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351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250846" w:rsidRPr="00800B69" w:rsidRDefault="00250846" w:rsidP="0035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7942B7" w:rsidTr="00351A72">
        <w:tc>
          <w:tcPr>
            <w:tcW w:w="2093" w:type="dxa"/>
            <w:vMerge/>
            <w:vAlign w:val="center"/>
          </w:tcPr>
          <w:p w:rsidR="00250846" w:rsidRPr="00AF196B" w:rsidRDefault="00250846" w:rsidP="00351A7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AE2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  <w:r w:rsidR="00AE2840">
              <w:rPr>
                <w:sz w:val="20"/>
                <w:szCs w:val="20"/>
              </w:rPr>
              <w:t>: la información se publica de manera que es posible conocer si no ha habido actividad en este ámbito</w:t>
            </w:r>
          </w:p>
        </w:tc>
        <w:tc>
          <w:tcPr>
            <w:tcW w:w="567" w:type="dxa"/>
          </w:tcPr>
          <w:p w:rsidR="00250846" w:rsidRDefault="00250846" w:rsidP="0035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351A72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351A72">
        <w:tc>
          <w:tcPr>
            <w:tcW w:w="2093" w:type="dxa"/>
            <w:vMerge/>
            <w:vAlign w:val="center"/>
          </w:tcPr>
          <w:p w:rsidR="00250846" w:rsidRPr="00AF196B" w:rsidRDefault="00250846" w:rsidP="00351A7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AE2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  <w:r w:rsidR="00AE2840">
              <w:rPr>
                <w:sz w:val="20"/>
                <w:szCs w:val="20"/>
              </w:rPr>
              <w:t xml:space="preserve">: </w:t>
            </w:r>
            <w:r w:rsidR="00AE2840" w:rsidRPr="00AE2840">
              <w:rPr>
                <w:sz w:val="20"/>
                <w:szCs w:val="20"/>
              </w:rPr>
              <w:t xml:space="preserve">objeto, plazo de vigencia, sujetos obligados </w:t>
            </w:r>
            <w:r w:rsidR="00AE2840">
              <w:rPr>
                <w:sz w:val="20"/>
                <w:szCs w:val="20"/>
              </w:rPr>
              <w:t>y</w:t>
            </w:r>
            <w:r w:rsidR="00AE2840" w:rsidRPr="00AE2840">
              <w:rPr>
                <w:sz w:val="20"/>
                <w:szCs w:val="20"/>
              </w:rPr>
              <w:t xml:space="preserve"> modificaciones</w:t>
            </w:r>
          </w:p>
        </w:tc>
        <w:tc>
          <w:tcPr>
            <w:tcW w:w="567" w:type="dxa"/>
          </w:tcPr>
          <w:p w:rsidR="00250846" w:rsidRDefault="00250846" w:rsidP="0035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AE2840" w:rsidP="00351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7942B7" w:rsidTr="00351A72">
        <w:tc>
          <w:tcPr>
            <w:tcW w:w="2093" w:type="dxa"/>
            <w:vMerge/>
            <w:vAlign w:val="center"/>
          </w:tcPr>
          <w:p w:rsidR="00250846" w:rsidRPr="00AF196B" w:rsidRDefault="00250846" w:rsidP="00351A7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Default="00250846" w:rsidP="00AE2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  <w:r w:rsidR="00AE2840">
              <w:rPr>
                <w:sz w:val="20"/>
                <w:szCs w:val="20"/>
              </w:rPr>
              <w:t>: información desactualizada</w:t>
            </w:r>
          </w:p>
        </w:tc>
        <w:tc>
          <w:tcPr>
            <w:tcW w:w="567" w:type="dxa"/>
          </w:tcPr>
          <w:p w:rsidR="00250846" w:rsidRDefault="00250846" w:rsidP="0035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173B7B" w:rsidRDefault="00250846" w:rsidP="00351A72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250846" w:rsidRPr="007942B7" w:rsidTr="00351A72">
        <w:trPr>
          <w:trHeight w:val="265"/>
        </w:trPr>
        <w:tc>
          <w:tcPr>
            <w:tcW w:w="2093" w:type="dxa"/>
            <w:vMerge w:val="restart"/>
            <w:vAlign w:val="center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35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</w:p>
        </w:tc>
      </w:tr>
      <w:tr w:rsidR="00250846" w:rsidRPr="007942B7" w:rsidTr="00351A72">
        <w:tc>
          <w:tcPr>
            <w:tcW w:w="2093" w:type="dxa"/>
            <w:vMerge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35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</w:p>
        </w:tc>
      </w:tr>
      <w:tr w:rsidR="00250846" w:rsidRPr="007942B7" w:rsidTr="00351A72">
        <w:tc>
          <w:tcPr>
            <w:tcW w:w="2093" w:type="dxa"/>
            <w:vMerge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35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</w:p>
        </w:tc>
      </w:tr>
      <w:tr w:rsidR="00250846" w:rsidRPr="007942B7" w:rsidTr="00351A72">
        <w:tc>
          <w:tcPr>
            <w:tcW w:w="2093" w:type="dxa"/>
            <w:vMerge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35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250846" w:rsidRPr="007942B7" w:rsidTr="00351A72">
        <w:tc>
          <w:tcPr>
            <w:tcW w:w="2093" w:type="dxa"/>
            <w:vMerge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35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351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1C7D84" w:rsidTr="00351A72">
        <w:tc>
          <w:tcPr>
            <w:tcW w:w="6912" w:type="dxa"/>
            <w:gridSpan w:val="2"/>
          </w:tcPr>
          <w:p w:rsidR="00250846" w:rsidRPr="001C7D84" w:rsidRDefault="00250846" w:rsidP="00351A7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250846" w:rsidRPr="001C7D84" w:rsidRDefault="00AE2840" w:rsidP="00351A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3" w:type="dxa"/>
          </w:tcPr>
          <w:p w:rsidR="00250846" w:rsidRPr="001C7D84" w:rsidRDefault="00250846" w:rsidP="00351A7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AE2840" w:rsidP="00DF56A7">
      <w:pPr>
        <w:jc w:val="both"/>
      </w:pPr>
      <w:r>
        <w:t>La RFE de Motonáutica</w:t>
      </w:r>
      <w:r w:rsidR="00C52EE5">
        <w:t xml:space="preserve"> no ha aplicado </w:t>
      </w:r>
      <w:r w:rsidR="00C52EE5" w:rsidRPr="00C52EE5">
        <w:rPr>
          <w:b/>
        </w:rPr>
        <w:t>ninguna de las recomendaciones</w:t>
      </w:r>
      <w:r w:rsidR="00C52EE5">
        <w:t xml:space="preserve"> derivadas de la evaluación realizada en 2020.</w:t>
      </w:r>
    </w:p>
    <w:p w:rsidR="00FA5AFD" w:rsidRDefault="00FA5AFD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62FDF" w:rsidRPr="00F31BC3" w:rsidRDefault="00F62FDF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351A72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F62FDF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F62FDF" w:rsidRPr="006D4C90" w:rsidRDefault="00F62FDF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50,0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50,0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25,0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46,4</w:t>
            </w:r>
          </w:p>
        </w:tc>
      </w:tr>
      <w:tr w:rsidR="00F62FDF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F62FDF" w:rsidRPr="006D4C90" w:rsidRDefault="00F62FDF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75,0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75,0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75,0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64,3</w:t>
            </w:r>
          </w:p>
        </w:tc>
      </w:tr>
      <w:tr w:rsidR="00F62FDF" w:rsidRPr="00F62FDF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F62FDF" w:rsidRPr="006D4C90" w:rsidRDefault="00F62FDF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62FDF" w:rsidRPr="00F62FDF" w:rsidRDefault="00F62FDF" w:rsidP="00F62F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62FDF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62FDF" w:rsidRPr="00F62FDF" w:rsidRDefault="00F62FDF" w:rsidP="00F62F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62FDF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62FDF" w:rsidRPr="00F62FDF" w:rsidRDefault="00F62FDF" w:rsidP="00F62F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62FDF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62FDF" w:rsidRPr="00F62FDF" w:rsidRDefault="00F62FDF" w:rsidP="00F62F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62FDF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62FDF" w:rsidRPr="00F62FDF" w:rsidRDefault="00F62FDF" w:rsidP="00F62F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62FDF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62FDF" w:rsidRPr="00F62FDF" w:rsidRDefault="00F62FDF" w:rsidP="00F62F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62FDF">
              <w:rPr>
                <w:b/>
                <w:color w:val="FFFFFF" w:themeColor="background1"/>
                <w:sz w:val="16"/>
                <w:szCs w:val="16"/>
              </w:rPr>
              <w:t>66,7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62FDF" w:rsidRPr="00F62FDF" w:rsidRDefault="00F62FDF" w:rsidP="00F62F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62FDF">
              <w:rPr>
                <w:b/>
                <w:color w:val="FFFFFF" w:themeColor="background1"/>
                <w:sz w:val="16"/>
                <w:szCs w:val="16"/>
              </w:rPr>
              <w:t>8,3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62FDF" w:rsidRPr="00F62FDF" w:rsidRDefault="00F62FDF" w:rsidP="00F62F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62FDF">
              <w:rPr>
                <w:b/>
                <w:color w:val="FFFFFF" w:themeColor="background1"/>
                <w:sz w:val="16"/>
                <w:szCs w:val="16"/>
              </w:rPr>
              <w:t>58,3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F62FDF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6D4C90" w:rsidRDefault="00F62FDF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0,0</w:t>
            </w:r>
          </w:p>
        </w:tc>
      </w:tr>
      <w:tr w:rsidR="00F62FDF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F62FDF" w:rsidRPr="006D4C90" w:rsidRDefault="00F62FDF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42,9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77,6</w:t>
            </w:r>
          </w:p>
        </w:tc>
      </w:tr>
      <w:tr w:rsidR="00F62FDF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6D4C90" w:rsidRDefault="00F62FDF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0,0</w:t>
            </w:r>
          </w:p>
        </w:tc>
      </w:tr>
      <w:tr w:rsidR="00F62FDF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3543A0" w:rsidRDefault="00F62FDF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</w:tr>
      <w:tr w:rsidR="00F62FDF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3543A0" w:rsidRDefault="00F62FDF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100,0</w:t>
            </w:r>
          </w:p>
        </w:tc>
      </w:tr>
      <w:tr w:rsidR="00F62FDF" w:rsidRPr="003543A0" w:rsidTr="00F62FDF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3543A0" w:rsidRDefault="00F62FDF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F62FDF" w:rsidRPr="00F62FDF" w:rsidRDefault="00F62FDF" w:rsidP="00F62FDF">
            <w:pPr>
              <w:jc w:val="center"/>
              <w:rPr>
                <w:sz w:val="16"/>
                <w:szCs w:val="16"/>
              </w:rPr>
            </w:pPr>
            <w:r w:rsidRPr="00F62FDF">
              <w:rPr>
                <w:sz w:val="16"/>
                <w:szCs w:val="16"/>
              </w:rPr>
              <w:t>No aplicable</w:t>
            </w:r>
          </w:p>
        </w:tc>
      </w:tr>
      <w:tr w:rsidR="00F62FDF" w:rsidRPr="00C52EE5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F62FDF" w:rsidRPr="006D4C90" w:rsidRDefault="00F62FDF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62FDF" w:rsidRPr="00F62FDF" w:rsidRDefault="00F62FDF" w:rsidP="00F62F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62FDF">
              <w:rPr>
                <w:b/>
                <w:color w:val="FFFFFF" w:themeColor="background1"/>
                <w:sz w:val="16"/>
                <w:szCs w:val="16"/>
              </w:rPr>
              <w:t>49,0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62FDF" w:rsidRPr="00F62FDF" w:rsidRDefault="00F62FDF" w:rsidP="00F62F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62FDF">
              <w:rPr>
                <w:b/>
                <w:color w:val="FFFFFF" w:themeColor="background1"/>
                <w:sz w:val="16"/>
                <w:szCs w:val="16"/>
              </w:rPr>
              <w:t>57,1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62FDF" w:rsidRPr="00F62FDF" w:rsidRDefault="00F62FDF" w:rsidP="00F62F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62FDF">
              <w:rPr>
                <w:b/>
                <w:color w:val="FFFFFF" w:themeColor="background1"/>
                <w:sz w:val="16"/>
                <w:szCs w:val="16"/>
              </w:rPr>
              <w:t>57,1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62FDF" w:rsidRPr="00F62FDF" w:rsidRDefault="00F62FDF" w:rsidP="00F62F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62FDF">
              <w:rPr>
                <w:b/>
                <w:color w:val="FFFFFF" w:themeColor="background1"/>
                <w:sz w:val="16"/>
                <w:szCs w:val="16"/>
              </w:rPr>
              <w:t>57,1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62FDF" w:rsidRPr="00F62FDF" w:rsidRDefault="00F62FDF" w:rsidP="00F62F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62FDF">
              <w:rPr>
                <w:b/>
                <w:color w:val="FFFFFF" w:themeColor="background1"/>
                <w:sz w:val="16"/>
                <w:szCs w:val="16"/>
              </w:rPr>
              <w:t>57,1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62FDF" w:rsidRPr="00F62FDF" w:rsidRDefault="00F62FDF" w:rsidP="00F62F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62FDF">
              <w:rPr>
                <w:b/>
                <w:color w:val="FFFFFF" w:themeColor="background1"/>
                <w:sz w:val="16"/>
                <w:szCs w:val="16"/>
              </w:rPr>
              <w:t>57,1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62FDF" w:rsidRPr="00F62FDF" w:rsidRDefault="00F62FDF" w:rsidP="00F62F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62FDF">
              <w:rPr>
                <w:b/>
                <w:color w:val="FFFFFF" w:themeColor="background1"/>
                <w:sz w:val="16"/>
                <w:szCs w:val="16"/>
              </w:rPr>
              <w:t>42,9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F62FDF" w:rsidRPr="00F62FDF" w:rsidRDefault="00F62FDF" w:rsidP="00F62FD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62FDF">
              <w:rPr>
                <w:b/>
                <w:color w:val="FFFFFF" w:themeColor="background1"/>
                <w:sz w:val="16"/>
                <w:szCs w:val="16"/>
              </w:rPr>
              <w:t>53,9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6A7A57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56,0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6A7A57">
        <w:rPr>
          <w:lang w:bidi="es-ES"/>
        </w:rPr>
        <w:t>56,0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</w:t>
      </w:r>
      <w:r w:rsidR="006A7A57">
        <w:rPr>
          <w:lang w:bidi="es-ES"/>
        </w:rPr>
        <w:t>decremento</w:t>
      </w:r>
      <w:r w:rsidR="00BB3652">
        <w:rPr>
          <w:lang w:bidi="es-ES"/>
        </w:rPr>
        <w:t xml:space="preserve"> de </w:t>
      </w:r>
      <w:r w:rsidR="006A7A57">
        <w:rPr>
          <w:lang w:bidi="es-ES"/>
        </w:rPr>
        <w:t>4,9</w:t>
      </w:r>
      <w:r w:rsidR="00BB3652">
        <w:rPr>
          <w:lang w:bidi="es-ES"/>
        </w:rPr>
        <w:t xml:space="preserve"> puntos porcentuales </w:t>
      </w:r>
      <w:r w:rsidR="006A7A57">
        <w:rPr>
          <w:lang w:bidi="es-ES"/>
        </w:rPr>
        <w:t>como consecuencia de la revisión a la baja del cumplimiento de las obligaciones contratos y subvenciones</w:t>
      </w:r>
      <w:r w:rsidR="00BB3652">
        <w:rPr>
          <w:lang w:bidi="es-ES"/>
        </w:rPr>
        <w:t>.</w:t>
      </w:r>
    </w:p>
    <w:p w:rsidR="00A670E9" w:rsidRDefault="00A670E9" w:rsidP="00F05E2C">
      <w:pPr>
        <w:pStyle w:val="Cuerpodelboletn"/>
      </w:pPr>
    </w:p>
    <w:p w:rsidR="00A670E9" w:rsidRDefault="00A670E9" w:rsidP="00F05E2C">
      <w:pPr>
        <w:pStyle w:val="Cuerpodelboletn"/>
        <w:sectPr w:rsidR="00A670E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 </w:t>
      </w:r>
      <w:r w:rsidR="006A7A57">
        <w:t>la Real Federación Española de Motonáutica</w:t>
      </w:r>
      <w:r>
        <w:t>. No se ha aplicado ninguna de las recomendaciones efectuadas como consecuencia de la evaluación realizada en 2020.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62FDF" w:rsidRPr="00F31BC3" w:rsidRDefault="00F62FDF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96703" w:rsidRPr="00F31BC3" w:rsidRDefault="0019670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6A7A57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La información contenida en el Portal de Transparencia se organiza conforme a los indicadores del Índice de Transparencia de las Federaciones Deportivas de Transparencia Internacional. No se ha aplicado la recomendación de organizar la información conforme al patrón definido por la LTAIBG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  <w:r w:rsidR="006A7A57">
        <w:rPr>
          <w:rFonts w:ascii="Century Gothic" w:hAnsi="Century Gothic"/>
        </w:rPr>
        <w:t>sigue sin darse acceso al texto de las normas y tampoco se publica el perfil y trayectoria profesional de los máximos responsables. De hecho existe un enlace a esta información que no está operativo</w:t>
      </w:r>
      <w:r>
        <w:rPr>
          <w:rFonts w:ascii="Century Gothic" w:hAnsi="Century Gothic"/>
        </w:rPr>
        <w:t xml:space="preserve">  </w:t>
      </w: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6A7A57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="006A7A57">
        <w:rPr>
          <w:rFonts w:ascii="Century Gothic" w:hAnsi="Century Gothic"/>
        </w:rPr>
        <w:t xml:space="preserve">la forma de publicación de la información sobre contratos no permite distinguir si no existe información que publicar por no haber habido actividad contractual o si ésta no se publica por omisión en el cumplimiento de esta obligación. La información </w:t>
      </w:r>
      <w:r>
        <w:rPr>
          <w:rFonts w:ascii="Century Gothic" w:hAnsi="Century Gothic"/>
        </w:rPr>
        <w:t xml:space="preserve"> </w:t>
      </w:r>
      <w:r w:rsidR="006A7A57">
        <w:rPr>
          <w:rFonts w:ascii="Century Gothic" w:hAnsi="Century Gothic"/>
        </w:rPr>
        <w:t>sobre subvenciones está muy desactualizada, presumiblemente corresponde a 2018 por la referencia a las Ayudas de resultados del CSD que tiene como referencia 2018</w:t>
      </w:r>
      <w:r>
        <w:rPr>
          <w:rFonts w:ascii="Century Gothic" w:hAnsi="Century Gothic"/>
        </w:rPr>
        <w:t>.</w:t>
      </w:r>
      <w:r w:rsidR="006A7A57">
        <w:rPr>
          <w:rFonts w:ascii="Century Gothic" w:hAnsi="Century Gothic"/>
        </w:rPr>
        <w:t xml:space="preserve"> Ambas cuestiones fueron objeto de recomendación en 2020 que no se ha aplicado.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6A7A57">
        <w:rPr>
          <w:rFonts w:ascii="Century Gothic" w:hAnsi="Century Gothic"/>
        </w:rPr>
        <w:t xml:space="preserve">la mayoría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C19B9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bookmarkStart w:id="0" w:name="_GoBack"/>
      <w:bookmarkEnd w:id="0"/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62FDF" w:rsidRPr="00F31BC3" w:rsidRDefault="00F62FDF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62FDF" w:rsidRPr="00F31BC3" w:rsidRDefault="00F62FDF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96703" w:rsidRPr="00F31BC3" w:rsidRDefault="0019670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DF" w:rsidRDefault="00F62FDF" w:rsidP="00F31BC3">
      <w:r>
        <w:separator/>
      </w:r>
    </w:p>
  </w:endnote>
  <w:endnote w:type="continuationSeparator" w:id="0">
    <w:p w:rsidR="00F62FDF" w:rsidRDefault="00F62FDF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DF" w:rsidRDefault="00F62FDF" w:rsidP="00F31BC3">
      <w:r>
        <w:separator/>
      </w:r>
    </w:p>
  </w:footnote>
  <w:footnote w:type="continuationSeparator" w:id="0">
    <w:p w:rsidR="00F62FDF" w:rsidRDefault="00F62FDF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1A72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3050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7618F"/>
    <w:rsid w:val="0069673B"/>
    <w:rsid w:val="006A7A57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8F4149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0B8C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2840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62FDF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D2E72"/>
    <w:rsid w:val="008E118A"/>
    <w:rsid w:val="00A104A7"/>
    <w:rsid w:val="00AB484A"/>
    <w:rsid w:val="00C32372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DB39EE-A7CC-4B2C-BF99-24E7F9D0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36</TotalTime>
  <Pages>5</Pages>
  <Words>944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2021-11-08T11:09:00Z</dcterms:created>
  <dcterms:modified xsi:type="dcterms:W3CDTF">2021-11-08T11:52:00Z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