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C5744D"/>
    <w:p w:rsidR="00B40246" w:rsidRPr="00B1184C" w:rsidRDefault="00A83804" w:rsidP="00B40246">
      <w:pPr>
        <w:spacing w:before="120" w:after="120" w:line="312" w:lineRule="auto"/>
      </w:pPr>
      <w:r>
        <w:rPr>
          <w:noProof/>
        </w:rPr>
        <mc:AlternateContent>
          <mc:Choice Requires="wps">
            <w:drawing>
              <wp:anchor distT="0" distB="0" distL="114300" distR="114300" simplePos="0" relativeHeight="251661312" behindDoc="0" locked="0" layoutInCell="1" allowOverlap="1" wp14:anchorId="4EB282EE" wp14:editId="3155B562">
                <wp:simplePos x="0" y="0"/>
                <wp:positionH relativeFrom="column">
                  <wp:posOffset>352425</wp:posOffset>
                </wp:positionH>
                <wp:positionV relativeFrom="paragraph">
                  <wp:posOffset>119380</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7F09E1" w:rsidRPr="00006957" w:rsidRDefault="007F09E1"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9.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" filled="f" stroked="f">
                <v:textbox inset=",7.2pt,,7.2pt">
                  <w:txbxContent>
                    <w:sdt>
                      <w:sdtPr>
                        <w:rPr>
                          <w:rFonts w:ascii="Century Gothic" w:hAnsi="Century Gothic"/>
                          <w:sz w:val="50"/>
                          <w:szCs w:val="50"/>
                        </w:rPr>
                        <w:id w:val="228783080"/>
                        <w:placeholder>
                          <w:docPart w:val="31940EEAFD8F4058AD3AB0127031DCF8"/>
                        </w:placeholder>
                      </w:sdtPr>
                      <w:sdtEndPr/>
                      <w:sdtContent>
                        <w:p w:rsidR="000624C4" w:rsidRPr="00006957" w:rsidRDefault="000624C4"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r w:rsidR="00D96F84">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7F09E1" w:rsidRDefault="007F09E1"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0624C4" w:rsidRDefault="000624C4"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C43711" w:rsidRDefault="00C43711"/>
    <w:tbl>
      <w:tblPr>
        <w:tblStyle w:val="Tablaconcuadrcula"/>
        <w:tblW w:w="0" w:type="auto"/>
        <w:tblLayout w:type="fixed"/>
        <w:tblLook w:val="04A0" w:firstRow="1" w:lastRow="0" w:firstColumn="1" w:lastColumn="0" w:noHBand="0" w:noVBand="1"/>
      </w:tblPr>
      <w:tblGrid>
        <w:gridCol w:w="3085"/>
        <w:gridCol w:w="7597"/>
      </w:tblGrid>
      <w:tr w:rsidR="000C6CFF" w:rsidRPr="00CB5511" w:rsidTr="00B804F3">
        <w:tc>
          <w:tcPr>
            <w:tcW w:w="3085" w:type="dxa"/>
          </w:tcPr>
          <w:p w:rsidR="000C6CFF" w:rsidRPr="00E34195" w:rsidRDefault="000C6CFF">
            <w:pPr>
              <w:rPr>
                <w:b/>
                <w:color w:val="00642D"/>
                <w:sz w:val="24"/>
                <w:szCs w:val="24"/>
              </w:rPr>
            </w:pPr>
            <w:r w:rsidRPr="00E34195">
              <w:rPr>
                <w:b/>
                <w:color w:val="00642D"/>
                <w:sz w:val="24"/>
                <w:szCs w:val="24"/>
              </w:rPr>
              <w:t>Entidad evaluada</w:t>
            </w:r>
          </w:p>
        </w:tc>
        <w:tc>
          <w:tcPr>
            <w:tcW w:w="7597" w:type="dxa"/>
          </w:tcPr>
          <w:p w:rsidR="000C6CFF" w:rsidRPr="00A8668E" w:rsidRDefault="0045554E" w:rsidP="0045554E">
            <w:r>
              <w:t>Alimentos y Aceites</w:t>
            </w:r>
            <w:r w:rsidR="00B804F3">
              <w:t>, S.A.</w:t>
            </w:r>
            <w:r w:rsidR="00DA3658">
              <w:t>, S.M.E.</w:t>
            </w:r>
            <w:r w:rsidR="00A83804">
              <w:t xml:space="preserve"> </w:t>
            </w:r>
            <w:r>
              <w:t>(Sepi)</w:t>
            </w:r>
          </w:p>
        </w:tc>
      </w:tr>
      <w:tr w:rsidR="000C6CFF" w:rsidRPr="00CB5511" w:rsidTr="00B804F3">
        <w:tc>
          <w:tcPr>
            <w:tcW w:w="3085" w:type="dxa"/>
          </w:tcPr>
          <w:p w:rsidR="000C6CFF" w:rsidRPr="00E34195" w:rsidRDefault="000C6CFF">
            <w:pPr>
              <w:rPr>
                <w:b/>
                <w:color w:val="00642D"/>
                <w:sz w:val="24"/>
                <w:szCs w:val="24"/>
              </w:rPr>
            </w:pPr>
            <w:r w:rsidRPr="00E34195">
              <w:rPr>
                <w:b/>
                <w:color w:val="00642D"/>
                <w:sz w:val="24"/>
                <w:szCs w:val="24"/>
              </w:rPr>
              <w:t>Fecha de la evaluación</w:t>
            </w:r>
          </w:p>
        </w:tc>
        <w:tc>
          <w:tcPr>
            <w:tcW w:w="7597" w:type="dxa"/>
          </w:tcPr>
          <w:p w:rsidR="000C6CFF" w:rsidRPr="00A8668E" w:rsidRDefault="00D20453">
            <w:r w:rsidRPr="00A8668E">
              <w:t>5 de abril de 2021</w:t>
            </w:r>
          </w:p>
        </w:tc>
      </w:tr>
      <w:tr w:rsidR="000C6CFF" w:rsidRPr="00CB5511" w:rsidTr="00B804F3">
        <w:tc>
          <w:tcPr>
            <w:tcW w:w="3085" w:type="dxa"/>
          </w:tcPr>
          <w:p w:rsidR="000C6CFF" w:rsidRPr="00E34195" w:rsidRDefault="000C6CFF">
            <w:pPr>
              <w:rPr>
                <w:b/>
                <w:color w:val="00642D"/>
                <w:sz w:val="24"/>
                <w:szCs w:val="24"/>
              </w:rPr>
            </w:pPr>
            <w:r w:rsidRPr="00E34195">
              <w:rPr>
                <w:b/>
                <w:color w:val="00642D"/>
                <w:sz w:val="24"/>
                <w:szCs w:val="24"/>
              </w:rPr>
              <w:t>URL de la entidad</w:t>
            </w:r>
          </w:p>
        </w:tc>
        <w:tc>
          <w:tcPr>
            <w:tcW w:w="7597" w:type="dxa"/>
          </w:tcPr>
          <w:p w:rsidR="0045554E" w:rsidRPr="00CB5511" w:rsidRDefault="00D7593C" w:rsidP="0045554E">
            <w:pPr>
              <w:rPr>
                <w:sz w:val="24"/>
                <w:szCs w:val="24"/>
              </w:rPr>
            </w:pPr>
            <w:hyperlink r:id="rId12" w:history="1">
              <w:r w:rsidR="0045554E" w:rsidRPr="00274423">
                <w:rPr>
                  <w:rStyle w:val="Hipervnculo"/>
                </w:rPr>
                <w:t>http://www.alimentosyaceites.es/</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C43711" w:rsidRPr="00F14DA4" w:rsidTr="003F0D0D">
        <w:tc>
          <w:tcPr>
            <w:tcW w:w="1760"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C43711" w:rsidRPr="00F14DA4" w:rsidRDefault="00C43711" w:rsidP="003F0D0D">
            <w:pPr>
              <w:jc w:val="center"/>
              <w:rPr>
                <w:color w:val="FFFFFF" w:themeColor="background1"/>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2.1.a</w:t>
            </w:r>
          </w:p>
        </w:tc>
        <w:tc>
          <w:tcPr>
            <w:tcW w:w="8129" w:type="dxa"/>
          </w:tcPr>
          <w:p w:rsidR="00C43711" w:rsidRPr="00F14DA4" w:rsidRDefault="00C43711" w:rsidP="003F0D0D">
            <w:pPr>
              <w:rPr>
                <w:sz w:val="20"/>
                <w:szCs w:val="20"/>
              </w:rPr>
            </w:pPr>
            <w:r w:rsidRPr="00F14DA4">
              <w:rPr>
                <w:sz w:val="20"/>
                <w:szCs w:val="20"/>
              </w:rPr>
              <w:t xml:space="preserve">Administración General del Estado, Administraciones de las Comunidades Autónomas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2.1.a.1</w:t>
            </w:r>
          </w:p>
        </w:tc>
        <w:tc>
          <w:tcPr>
            <w:tcW w:w="8129" w:type="dxa"/>
          </w:tcPr>
          <w:p w:rsidR="00C43711" w:rsidRDefault="00C43711" w:rsidP="003F0D0D">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2.1.b</w:t>
            </w:r>
          </w:p>
        </w:tc>
        <w:tc>
          <w:tcPr>
            <w:tcW w:w="8129" w:type="dxa"/>
          </w:tcPr>
          <w:p w:rsidR="00C43711" w:rsidRPr="00F14DA4" w:rsidRDefault="00C43711" w:rsidP="003F0D0D">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2.1.c</w:t>
            </w:r>
          </w:p>
        </w:tc>
        <w:tc>
          <w:tcPr>
            <w:tcW w:w="8129" w:type="dxa"/>
          </w:tcPr>
          <w:p w:rsidR="00C43711" w:rsidRPr="00F14DA4" w:rsidRDefault="00C43711" w:rsidP="003F0D0D">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2.1.d</w:t>
            </w:r>
          </w:p>
        </w:tc>
        <w:tc>
          <w:tcPr>
            <w:tcW w:w="8129" w:type="dxa"/>
          </w:tcPr>
          <w:p w:rsidR="00C43711" w:rsidRPr="00F14DA4" w:rsidRDefault="00C43711" w:rsidP="003F0D0D">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2.1.e</w:t>
            </w:r>
          </w:p>
        </w:tc>
        <w:tc>
          <w:tcPr>
            <w:tcW w:w="8129" w:type="dxa"/>
          </w:tcPr>
          <w:p w:rsidR="00C43711" w:rsidRPr="00F14DA4" w:rsidRDefault="00C43711" w:rsidP="003F0D0D">
            <w:pPr>
              <w:rPr>
                <w:sz w:val="20"/>
                <w:szCs w:val="20"/>
              </w:rPr>
            </w:pPr>
            <w:r>
              <w:rPr>
                <w:sz w:val="20"/>
                <w:szCs w:val="20"/>
              </w:rPr>
              <w:t>C</w:t>
            </w:r>
            <w:r w:rsidRPr="00000DF7">
              <w:rPr>
                <w:sz w:val="20"/>
                <w:szCs w:val="20"/>
              </w:rPr>
              <w:t>orporaciones de Derecho Público,</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2.1.f</w:t>
            </w:r>
          </w:p>
        </w:tc>
        <w:tc>
          <w:tcPr>
            <w:tcW w:w="8129" w:type="dxa"/>
          </w:tcPr>
          <w:p w:rsidR="00C43711" w:rsidRDefault="00C43711" w:rsidP="003F0D0D">
            <w:pPr>
              <w:rPr>
                <w:sz w:val="20"/>
                <w:szCs w:val="20"/>
              </w:rPr>
            </w:pPr>
            <w:r>
              <w:rPr>
                <w:sz w:val="20"/>
                <w:szCs w:val="20"/>
              </w:rPr>
              <w:t>Órganos constitucionales o de relevancia constitucional</w:t>
            </w:r>
          </w:p>
        </w:tc>
        <w:tc>
          <w:tcPr>
            <w:tcW w:w="709" w:type="dxa"/>
            <w:vAlign w:val="center"/>
          </w:tcPr>
          <w:p w:rsidR="00C43711" w:rsidRPr="004A123A" w:rsidRDefault="00C43711" w:rsidP="003F0D0D">
            <w:pPr>
              <w:jc w:val="center"/>
              <w:rPr>
                <w:b/>
                <w:sz w:val="20"/>
                <w:szCs w:val="20"/>
              </w:rPr>
            </w:pPr>
          </w:p>
        </w:tc>
      </w:tr>
      <w:tr w:rsidR="004D38EA" w:rsidRPr="004A123A" w:rsidTr="007F09E1">
        <w:tc>
          <w:tcPr>
            <w:tcW w:w="1760" w:type="dxa"/>
          </w:tcPr>
          <w:p w:rsidR="004D38EA" w:rsidRPr="00F14DA4" w:rsidRDefault="004D38EA" w:rsidP="007F09E1">
            <w:pPr>
              <w:rPr>
                <w:sz w:val="20"/>
                <w:szCs w:val="20"/>
              </w:rPr>
            </w:pPr>
            <w:r>
              <w:rPr>
                <w:sz w:val="20"/>
                <w:szCs w:val="20"/>
              </w:rPr>
              <w:t>2.1.g</w:t>
            </w:r>
          </w:p>
        </w:tc>
        <w:tc>
          <w:tcPr>
            <w:tcW w:w="8129" w:type="dxa"/>
          </w:tcPr>
          <w:p w:rsidR="004D38EA" w:rsidRPr="00F14DA4" w:rsidRDefault="004D38EA" w:rsidP="007F09E1">
            <w:pPr>
              <w:rPr>
                <w:sz w:val="20"/>
                <w:szCs w:val="20"/>
              </w:rPr>
            </w:pPr>
            <w:r>
              <w:rPr>
                <w:sz w:val="20"/>
                <w:szCs w:val="20"/>
              </w:rPr>
              <w:t>Sociedades Mercantiles del sector público</w:t>
            </w:r>
          </w:p>
        </w:tc>
        <w:tc>
          <w:tcPr>
            <w:tcW w:w="709" w:type="dxa"/>
            <w:vAlign w:val="center"/>
          </w:tcPr>
          <w:p w:rsidR="004D38EA" w:rsidRPr="004A123A" w:rsidRDefault="004D38EA" w:rsidP="007F09E1">
            <w:pPr>
              <w:jc w:val="center"/>
              <w:rPr>
                <w:b/>
                <w:sz w:val="20"/>
                <w:szCs w:val="20"/>
              </w:rPr>
            </w:pPr>
            <w:r>
              <w:rPr>
                <w:b/>
                <w:sz w:val="20"/>
                <w:szCs w:val="20"/>
              </w:rPr>
              <w:t>X</w:t>
            </w:r>
          </w:p>
        </w:tc>
      </w:tr>
      <w:tr w:rsidR="00C43711" w:rsidRPr="00F14DA4" w:rsidTr="003F0D0D">
        <w:tc>
          <w:tcPr>
            <w:tcW w:w="1760" w:type="dxa"/>
          </w:tcPr>
          <w:p w:rsidR="00C43711" w:rsidRPr="00F14DA4" w:rsidRDefault="00C43711" w:rsidP="004D38EA">
            <w:pPr>
              <w:rPr>
                <w:sz w:val="20"/>
                <w:szCs w:val="20"/>
              </w:rPr>
            </w:pPr>
            <w:r>
              <w:rPr>
                <w:sz w:val="20"/>
                <w:szCs w:val="20"/>
              </w:rPr>
              <w:t>2.1.</w:t>
            </w:r>
            <w:r w:rsidR="004D38EA">
              <w:rPr>
                <w:sz w:val="20"/>
                <w:szCs w:val="20"/>
              </w:rPr>
              <w:t>h</w:t>
            </w:r>
          </w:p>
        </w:tc>
        <w:tc>
          <w:tcPr>
            <w:tcW w:w="8129" w:type="dxa"/>
          </w:tcPr>
          <w:p w:rsidR="00C43711" w:rsidRPr="00F14DA4" w:rsidRDefault="00C43711" w:rsidP="004D38EA">
            <w:pPr>
              <w:rPr>
                <w:sz w:val="20"/>
                <w:szCs w:val="20"/>
              </w:rPr>
            </w:pPr>
            <w:r>
              <w:rPr>
                <w:sz w:val="20"/>
                <w:szCs w:val="20"/>
              </w:rPr>
              <w:t xml:space="preserve">Fundaciones del </w:t>
            </w:r>
            <w:r w:rsidR="004D38EA">
              <w:rPr>
                <w:sz w:val="20"/>
                <w:szCs w:val="20"/>
              </w:rPr>
              <w:t>s</w:t>
            </w:r>
            <w:r>
              <w:rPr>
                <w:sz w:val="20"/>
                <w:szCs w:val="20"/>
              </w:rPr>
              <w:t xml:space="preserve">ector </w:t>
            </w:r>
            <w:r w:rsidR="004D38EA">
              <w:rPr>
                <w:sz w:val="20"/>
                <w:szCs w:val="20"/>
              </w:rPr>
              <w:t>p</w:t>
            </w:r>
            <w:r>
              <w:rPr>
                <w:sz w:val="20"/>
                <w:szCs w:val="20"/>
              </w:rPr>
              <w:t>úblico</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4D38EA">
            <w:pPr>
              <w:rPr>
                <w:sz w:val="20"/>
                <w:szCs w:val="20"/>
              </w:rPr>
            </w:pPr>
            <w:r>
              <w:rPr>
                <w:sz w:val="20"/>
                <w:szCs w:val="20"/>
              </w:rPr>
              <w:t>2.1.</w:t>
            </w:r>
            <w:r w:rsidR="004D38EA">
              <w:rPr>
                <w:sz w:val="20"/>
                <w:szCs w:val="20"/>
              </w:rPr>
              <w:t>i</w:t>
            </w:r>
          </w:p>
        </w:tc>
        <w:tc>
          <w:tcPr>
            <w:tcW w:w="8129" w:type="dxa"/>
          </w:tcPr>
          <w:p w:rsidR="00C43711" w:rsidRPr="00F14DA4" w:rsidRDefault="00C43711" w:rsidP="003F0D0D">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3.a</w:t>
            </w:r>
          </w:p>
        </w:tc>
        <w:tc>
          <w:tcPr>
            <w:tcW w:w="8129" w:type="dxa"/>
          </w:tcPr>
          <w:p w:rsidR="00C43711" w:rsidRPr="00F14DA4" w:rsidRDefault="00C43711" w:rsidP="003F0D0D">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3.b</w:t>
            </w:r>
          </w:p>
        </w:tc>
        <w:tc>
          <w:tcPr>
            <w:tcW w:w="8129" w:type="dxa"/>
          </w:tcPr>
          <w:p w:rsidR="00C43711" w:rsidRPr="00F14DA4" w:rsidRDefault="00C43711" w:rsidP="003F0D0D">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C43711" w:rsidRPr="004A123A" w:rsidRDefault="00C43711" w:rsidP="003F0D0D">
            <w:pPr>
              <w:jc w:val="center"/>
              <w:rPr>
                <w:b/>
                <w:sz w:val="20"/>
                <w:szCs w:val="20"/>
              </w:rPr>
            </w:pPr>
          </w:p>
        </w:tc>
      </w:tr>
    </w:tbl>
    <w:p w:rsidR="00F14DA4" w:rsidRDefault="00F14DA4"/>
    <w:p w:rsidR="00F14DA4" w:rsidRDefault="00F14DA4"/>
    <w:p w:rsidR="00F14DA4" w:rsidRDefault="00F14DA4"/>
    <w:p w:rsidR="00082E36" w:rsidRDefault="00082E36"/>
    <w:p w:rsidR="00F14DA4" w:rsidRDefault="00F14DA4"/>
    <w:p w:rsidR="00F14DA4" w:rsidRDefault="00F14DA4"/>
    <w:p w:rsidR="00561402" w:rsidRDefault="00561402"/>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rsidP="005B6CF5">
            <w:pPr>
              <w:jc w:val="cente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B6CF5">
            <w:pPr>
              <w:jc w:val="center"/>
              <w:rPr>
                <w:b/>
                <w:color w:val="00642D"/>
                <w:sz w:val="20"/>
                <w:szCs w:val="20"/>
              </w:rPr>
            </w:pPr>
            <w:r w:rsidRPr="00AD2022">
              <w:rPr>
                <w:b/>
                <w:sz w:val="20"/>
                <w:szCs w:val="20"/>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924073">
              <w:rPr>
                <w:sz w:val="20"/>
                <w:szCs w:val="20"/>
              </w:rPr>
              <w:t>Registro de Actividades de Tratamiento</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5B6CF5">
            <w:pPr>
              <w:jc w:val="center"/>
              <w:rPr>
                <w:b/>
              </w:rPr>
            </w:pPr>
          </w:p>
        </w:tc>
      </w:tr>
      <w:tr w:rsidR="00DD58B3" w:rsidRPr="00BB6799" w:rsidTr="003F0D0D">
        <w:tc>
          <w:tcPr>
            <w:tcW w:w="1633" w:type="dxa"/>
            <w:vMerge w:val="restart"/>
            <w:tcBorders>
              <w:top w:val="single" w:sz="4" w:space="0" w:color="FFFFFF" w:themeColor="background1"/>
              <w:right w:val="nil"/>
            </w:tcBorders>
            <w:shd w:val="clear" w:color="auto" w:fill="4D7F52"/>
            <w:textDirection w:val="btLr"/>
          </w:tcPr>
          <w:p w:rsidR="00DD58B3" w:rsidRPr="0057532F" w:rsidRDefault="00DD58B3"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DD58B3" w:rsidRPr="0057532F" w:rsidRDefault="00DD58B3" w:rsidP="0057532F">
            <w:pPr>
              <w:rPr>
                <w:sz w:val="20"/>
                <w:szCs w:val="20"/>
              </w:rPr>
            </w:pPr>
            <w:r w:rsidRPr="0057532F">
              <w:rPr>
                <w:sz w:val="20"/>
                <w:szCs w:val="20"/>
              </w:rPr>
              <w:t>Directrices, instrucciones, acuerdos, circulares o respuestas a consultas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Anteproyectos de Ley</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Decretos Legislativos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Reglamentos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Memorias e informes que conformen los expedientes de elaboración de los textos normativos</w:t>
            </w:r>
          </w:p>
        </w:tc>
        <w:tc>
          <w:tcPr>
            <w:tcW w:w="709" w:type="dxa"/>
          </w:tcPr>
          <w:p w:rsidR="00DD58B3" w:rsidRPr="00AD2022" w:rsidRDefault="00DD58B3" w:rsidP="005B6CF5">
            <w:pPr>
              <w:jc w:val="center"/>
              <w:rPr>
                <w:b/>
              </w:rPr>
            </w:pPr>
          </w:p>
        </w:tc>
      </w:tr>
      <w:tr w:rsidR="00DD58B3" w:rsidRPr="00BB6799" w:rsidTr="003F0D0D">
        <w:tc>
          <w:tcPr>
            <w:tcW w:w="1633" w:type="dxa"/>
            <w:vMerge/>
            <w:tcBorders>
              <w:bottom w:val="single" w:sz="4" w:space="0" w:color="FFFFFF" w:themeColor="background1"/>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DD58B3">
              <w:rPr>
                <w:sz w:val="20"/>
                <w:szCs w:val="20"/>
              </w:rPr>
              <w:t>Documentos sometidos a información</w:t>
            </w:r>
            <w:r>
              <w:rPr>
                <w:sz w:val="20"/>
                <w:szCs w:val="20"/>
              </w:rPr>
              <w:t xml:space="preserve"> pública durante su tramitación</w:t>
            </w:r>
          </w:p>
        </w:tc>
        <w:tc>
          <w:tcPr>
            <w:tcW w:w="709" w:type="dxa"/>
          </w:tcPr>
          <w:p w:rsidR="00DD58B3" w:rsidRPr="00AD2022" w:rsidRDefault="00DD58B3" w:rsidP="005B6CF5">
            <w:pPr>
              <w:jc w:val="center"/>
              <w:rPr>
                <w:b/>
              </w:rPr>
            </w:pPr>
          </w:p>
        </w:tc>
      </w:tr>
      <w:tr w:rsidR="00AD2022" w:rsidRPr="00BB6799" w:rsidTr="003F0D0D">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Modificaciones</w:t>
            </w:r>
            <w:r w:rsidR="00AB3949">
              <w:rPr>
                <w:sz w:val="20"/>
                <w:szCs w:val="20"/>
              </w:rPr>
              <w:t xml:space="preserve"> </w:t>
            </w:r>
            <w:r w:rsidRPr="0057532F">
              <w:rPr>
                <w:sz w:val="20"/>
                <w:szCs w:val="20"/>
              </w:rPr>
              <w:t xml:space="preserve">de 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5B608D" w:rsidP="005B6CF5">
            <w:pPr>
              <w:jc w:val="center"/>
              <w:rPr>
                <w:b/>
              </w:rPr>
            </w:pPr>
            <w:r>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924073" w:rsidRDefault="00AD2022" w:rsidP="00743756">
            <w:pPr>
              <w:rPr>
                <w:sz w:val="20"/>
                <w:szCs w:val="20"/>
              </w:rPr>
            </w:pPr>
            <w:r w:rsidRPr="00924073">
              <w:rPr>
                <w:sz w:val="20"/>
                <w:szCs w:val="20"/>
              </w:rPr>
              <w:t xml:space="preserve">Subvenciones y ayudas públicas </w:t>
            </w:r>
          </w:p>
        </w:tc>
        <w:tc>
          <w:tcPr>
            <w:tcW w:w="709" w:type="dxa"/>
          </w:tcPr>
          <w:p w:rsidR="00AD2022" w:rsidRPr="00AD2022" w:rsidRDefault="00AD2022" w:rsidP="005B6CF5">
            <w:pPr>
              <w:jc w:val="center"/>
              <w:rPr>
                <w:b/>
              </w:rPr>
            </w:pPr>
            <w:r w:rsidRPr="00AD2022">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Presupuestos</w:t>
            </w:r>
          </w:p>
        </w:tc>
        <w:tc>
          <w:tcPr>
            <w:tcW w:w="709" w:type="dxa"/>
          </w:tcPr>
          <w:p w:rsidR="005B6CF5" w:rsidRDefault="00924073" w:rsidP="005B6CF5">
            <w:pPr>
              <w:jc w:val="center"/>
            </w:pPr>
            <w:r w:rsidRPr="00924073">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Ejecución presupuestaria</w:t>
            </w:r>
          </w:p>
        </w:tc>
        <w:tc>
          <w:tcPr>
            <w:tcW w:w="709" w:type="dxa"/>
          </w:tcPr>
          <w:p w:rsidR="005B6CF5" w:rsidRDefault="005B6CF5"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056F6C" w:rsidRDefault="00AD2022" w:rsidP="0057532F">
            <w:pPr>
              <w:rPr>
                <w:color w:val="FF0000"/>
                <w:sz w:val="20"/>
                <w:szCs w:val="20"/>
              </w:rPr>
            </w:pPr>
            <w:r w:rsidRPr="00056F6C">
              <w:rPr>
                <w:sz w:val="20"/>
                <w:szCs w:val="20"/>
              </w:rPr>
              <w:t>Cumplimiento de los objetivos de estabilidad presupuestaria</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5B6CF5">
            <w:pPr>
              <w:jc w:val="center"/>
              <w:rPr>
                <w:b/>
              </w:rPr>
            </w:pP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Cuentas anuales</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Informes de auditoría de cuentas y de fiscalización por órganos de control externo</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Retribuciones anuales Altos Cargos y máximos responsables</w:t>
            </w:r>
          </w:p>
        </w:tc>
        <w:tc>
          <w:tcPr>
            <w:tcW w:w="709" w:type="dxa"/>
          </w:tcPr>
          <w:p w:rsidR="005B6CF5" w:rsidRDefault="005B6CF5" w:rsidP="005B6CF5">
            <w:pPr>
              <w:jc w:val="center"/>
            </w:pPr>
            <w:r w:rsidRPr="00F91FD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Indemnizaciones percibidas por Altos Cargos con ocasión del abandono del cargo</w:t>
            </w:r>
          </w:p>
        </w:tc>
        <w:tc>
          <w:tcPr>
            <w:tcW w:w="709" w:type="dxa"/>
          </w:tcPr>
          <w:p w:rsidR="005B6CF5" w:rsidRDefault="005B6CF5" w:rsidP="005B6CF5">
            <w:pPr>
              <w:jc w:val="center"/>
            </w:pPr>
            <w:r w:rsidRPr="00F91FD8">
              <w:rPr>
                <w:b/>
              </w:rPr>
              <w:t>x</w:t>
            </w:r>
          </w:p>
        </w:tc>
      </w:tr>
      <w:tr w:rsidR="00544E0C" w:rsidRPr="00924073"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924073" w:rsidP="005B6CF5">
            <w:pPr>
              <w:jc w:val="center"/>
            </w:pPr>
            <w:r w:rsidRPr="00924073">
              <w:rPr>
                <w:b/>
              </w:rPr>
              <w:t>x</w:t>
            </w:r>
          </w:p>
        </w:tc>
      </w:tr>
      <w:tr w:rsidR="00544E0C" w:rsidRPr="00BB6799"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924073" w:rsidP="005B6CF5">
            <w:pPr>
              <w:jc w:val="center"/>
            </w:pPr>
            <w:r w:rsidRPr="00924073">
              <w:rPr>
                <w:b/>
              </w:rPr>
              <w:t>x</w:t>
            </w: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B6CF5">
            <w:pPr>
              <w:jc w:val="center"/>
            </w:pP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CC451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5B6CF5">
            <w:pPr>
              <w:jc w:val="center"/>
              <w:rPr>
                <w:b/>
              </w:rPr>
            </w:pPr>
          </w:p>
        </w:tc>
      </w:tr>
      <w:tr w:rsidR="00AD2022" w:rsidRPr="00BB6799" w:rsidTr="003F0D0D">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5B6CF5">
            <w:pPr>
              <w:jc w:val="center"/>
              <w:rPr>
                <w:b/>
              </w:rPr>
            </w:pPr>
          </w:p>
        </w:tc>
      </w:tr>
    </w:tbl>
    <w:p w:rsidR="00BB6799" w:rsidRDefault="00BB6799">
      <w:pPr>
        <w:rPr>
          <w:b/>
          <w:color w:val="00642D"/>
          <w:sz w:val="30"/>
          <w:szCs w:val="30"/>
        </w:rPr>
      </w:pPr>
    </w:p>
    <w:p w:rsidR="00082E36" w:rsidRDefault="00082E36">
      <w:pPr>
        <w:rPr>
          <w:b/>
          <w:color w:val="00642D"/>
          <w:sz w:val="30"/>
          <w:szCs w:val="30"/>
        </w:rPr>
      </w:pPr>
      <w:r>
        <w:rPr>
          <w:b/>
          <w:color w:val="00642D"/>
          <w:sz w:val="30"/>
          <w:szCs w:val="30"/>
        </w:rPr>
        <w:br w:type="page"/>
      </w:r>
    </w:p>
    <w:p w:rsidR="00561402" w:rsidRDefault="00561402">
      <w:pPr>
        <w:rPr>
          <w:b/>
          <w:color w:val="00642D"/>
          <w:sz w:val="30"/>
          <w:szCs w:val="30"/>
        </w:rPr>
      </w:pPr>
    </w:p>
    <w:p w:rsidR="00B40246" w:rsidRPr="00E34195" w:rsidRDefault="00D7593C"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BA1753" w:rsidP="00CB5511">
            <w:pPr>
              <w:jc w:val="center"/>
              <w:rPr>
                <w:b/>
                <w:sz w:val="20"/>
                <w:szCs w:val="20"/>
              </w:rPr>
            </w:pPr>
            <w:r>
              <w:rPr>
                <w:b/>
                <w:sz w:val="20"/>
                <w:szCs w:val="20"/>
              </w:rPr>
              <w:t>x</w:t>
            </w:r>
          </w:p>
        </w:tc>
        <w:tc>
          <w:tcPr>
            <w:tcW w:w="3969" w:type="dxa"/>
            <w:vMerge w:val="restart"/>
          </w:tcPr>
          <w:p w:rsidR="00CB5511" w:rsidRPr="000C6CFF" w:rsidRDefault="00BA1753" w:rsidP="0045554E">
            <w:pPr>
              <w:spacing w:before="100" w:beforeAutospacing="1" w:after="100" w:afterAutospacing="1"/>
              <w:jc w:val="both"/>
              <w:rPr>
                <w:sz w:val="20"/>
                <w:szCs w:val="20"/>
              </w:rPr>
            </w:pPr>
            <w:r>
              <w:rPr>
                <w:sz w:val="20"/>
                <w:szCs w:val="20"/>
              </w:rPr>
              <w:t xml:space="preserve">Cuenta </w:t>
            </w:r>
            <w:r w:rsidR="00A83804">
              <w:rPr>
                <w:sz w:val="20"/>
                <w:szCs w:val="20"/>
              </w:rPr>
              <w:t>un a</w:t>
            </w:r>
            <w:r w:rsidR="0045554E">
              <w:rPr>
                <w:sz w:val="20"/>
                <w:szCs w:val="20"/>
              </w:rPr>
              <w:t>partado</w:t>
            </w:r>
            <w:r w:rsidR="00A83804">
              <w:rPr>
                <w:sz w:val="20"/>
                <w:szCs w:val="20"/>
              </w:rPr>
              <w:t xml:space="preserve"> </w:t>
            </w:r>
            <w:r w:rsidR="00AD7C1D">
              <w:rPr>
                <w:sz w:val="20"/>
                <w:szCs w:val="20"/>
              </w:rPr>
              <w:t xml:space="preserve">específico </w:t>
            </w:r>
            <w:r>
              <w:rPr>
                <w:sz w:val="20"/>
                <w:szCs w:val="20"/>
              </w:rPr>
              <w:t>denominado “</w:t>
            </w:r>
            <w:r w:rsidR="0045554E">
              <w:rPr>
                <w:sz w:val="20"/>
                <w:szCs w:val="20"/>
              </w:rPr>
              <w:t xml:space="preserve">Portal de </w:t>
            </w:r>
            <w:r w:rsidR="00CC38ED">
              <w:rPr>
                <w:sz w:val="20"/>
                <w:szCs w:val="20"/>
              </w:rPr>
              <w:t>Transparencia</w:t>
            </w:r>
            <w:r w:rsidR="0045554E">
              <w:rPr>
                <w:sz w:val="20"/>
                <w:szCs w:val="20"/>
              </w:rPr>
              <w:t xml:space="preserve">” (PT) </w:t>
            </w:r>
            <w:r w:rsidR="00CC38ED">
              <w:rPr>
                <w:sz w:val="20"/>
                <w:szCs w:val="20"/>
              </w:rPr>
              <w:t xml:space="preserve">alojado en </w:t>
            </w:r>
            <w:r w:rsidR="0045554E">
              <w:rPr>
                <w:sz w:val="20"/>
                <w:szCs w:val="20"/>
              </w:rPr>
              <w:t xml:space="preserve">la parte superior de </w:t>
            </w:r>
            <w:r w:rsidR="00CC38ED">
              <w:rPr>
                <w:sz w:val="20"/>
                <w:szCs w:val="20"/>
              </w:rPr>
              <w:t xml:space="preserve">su página web </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45554E" w:rsidRDefault="007850FB" w:rsidP="0045554E">
            <w:pPr>
              <w:jc w:val="both"/>
              <w:rPr>
                <w:sz w:val="20"/>
                <w:szCs w:val="20"/>
              </w:rPr>
            </w:pPr>
            <w:r>
              <w:rPr>
                <w:sz w:val="20"/>
                <w:szCs w:val="20"/>
              </w:rPr>
              <w:t>En el a</w:t>
            </w:r>
            <w:r w:rsidR="0045554E">
              <w:rPr>
                <w:sz w:val="20"/>
                <w:szCs w:val="20"/>
              </w:rPr>
              <w:t>partado PT se organiza en seis</w:t>
            </w:r>
            <w:r w:rsidR="000624C4">
              <w:rPr>
                <w:sz w:val="20"/>
                <w:szCs w:val="20"/>
              </w:rPr>
              <w:t xml:space="preserve"> </w:t>
            </w:r>
            <w:r w:rsidR="0045554E">
              <w:rPr>
                <w:sz w:val="20"/>
                <w:szCs w:val="20"/>
              </w:rPr>
              <w:t xml:space="preserve">accesos: </w:t>
            </w:r>
            <w:r>
              <w:rPr>
                <w:sz w:val="20"/>
                <w:szCs w:val="20"/>
              </w:rPr>
              <w:t>Información</w:t>
            </w:r>
            <w:r w:rsidR="0045554E">
              <w:rPr>
                <w:sz w:val="20"/>
                <w:szCs w:val="20"/>
              </w:rPr>
              <w:t xml:space="preserve"> institucional y organizativa, Información económica, Información contractual, Otra información relevante, Buzón de transparencia y Canal de denuncias.</w:t>
            </w:r>
            <w:r w:rsidR="00CD4B3B">
              <w:rPr>
                <w:sz w:val="20"/>
                <w:szCs w:val="20"/>
              </w:rPr>
              <w:t xml:space="preserve"> Parte de la información referida a normativa aplicable y funciones</w:t>
            </w:r>
            <w:r w:rsidR="0015773A">
              <w:rPr>
                <w:sz w:val="20"/>
                <w:szCs w:val="20"/>
              </w:rPr>
              <w:t xml:space="preserve"> </w:t>
            </w:r>
            <w:r w:rsidR="00CD4B3B">
              <w:rPr>
                <w:sz w:val="20"/>
                <w:szCs w:val="20"/>
              </w:rPr>
              <w:t>se localiza al margen del PT</w:t>
            </w:r>
          </w:p>
          <w:p w:rsidR="000E7845" w:rsidRPr="00932008" w:rsidRDefault="000E7845" w:rsidP="0045554E">
            <w:pPr>
              <w:jc w:val="both"/>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CD4B3B"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4D2663" w:rsidRDefault="004D2663" w:rsidP="00E87BB6">
      <w:pPr>
        <w:jc w:val="center"/>
      </w:pPr>
      <w:r>
        <w:br w:type="textWrapping" w:clear="all"/>
      </w:r>
    </w:p>
    <w:p w:rsidR="00561402" w:rsidRDefault="0045554E" w:rsidP="004D2663">
      <w:pPr>
        <w:jc w:val="center"/>
      </w:pPr>
      <w:r>
        <w:rPr>
          <w:noProof/>
        </w:rPr>
        <w:drawing>
          <wp:inline distT="0" distB="0" distL="0" distR="0" wp14:anchorId="3CFABE3F" wp14:editId="7A61446F">
            <wp:extent cx="6855781" cy="3852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42" r="1532" b="4076"/>
                    <a:stretch/>
                  </pic:blipFill>
                  <pic:spPr bwMode="auto">
                    <a:xfrm>
                      <a:off x="0" y="0"/>
                      <a:ext cx="6855781" cy="3852000"/>
                    </a:xfrm>
                    <a:prstGeom prst="rect">
                      <a:avLst/>
                    </a:prstGeom>
                    <a:ln>
                      <a:noFill/>
                    </a:ln>
                    <a:extLst>
                      <a:ext uri="{53640926-AAD7-44D8-BBD7-CCE9431645EC}">
                        <a14:shadowObscured xmlns:a14="http://schemas.microsoft.com/office/drawing/2010/main"/>
                      </a:ext>
                    </a:extLst>
                  </pic:spPr>
                </pic:pic>
              </a:graphicData>
            </a:graphic>
          </wp:inline>
        </w:drawing>
      </w:r>
    </w:p>
    <w:p w:rsidR="004D2663" w:rsidRDefault="004D2663"/>
    <w:p w:rsidR="00414283" w:rsidRDefault="00414283"/>
    <w:p w:rsidR="003C708A" w:rsidRDefault="003C708A">
      <w:r>
        <w:br w:type="page"/>
      </w:r>
    </w:p>
    <w:p w:rsidR="004D2663" w:rsidRDefault="004D2663" w:rsidP="004D2663">
      <w:pPr>
        <w:jc w:val="center"/>
      </w:pP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A10261">
        <w:trPr>
          <w:trHeight w:val="2168"/>
        </w:trPr>
        <w:tc>
          <w:tcPr>
            <w:tcW w:w="1591" w:type="dxa"/>
            <w:vMerge w:val="restart"/>
            <w:tcBorders>
              <w:right w:val="single" w:sz="4" w:space="0" w:color="00642D"/>
            </w:tcBorders>
            <w:shd w:val="clear" w:color="auto" w:fill="00642D"/>
            <w:textDirection w:val="btLr"/>
            <w:vAlign w:val="center"/>
          </w:tcPr>
          <w:p w:rsidR="00E34195" w:rsidRPr="00E34195" w:rsidRDefault="00E34195" w:rsidP="00C05F6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BF35C8" w:rsidRDefault="00DB5342" w:rsidP="00E3088D">
            <w:pPr>
              <w:pStyle w:val="Cuerpodelboletn"/>
              <w:spacing w:before="120" w:after="120" w:line="312" w:lineRule="auto"/>
              <w:rPr>
                <w:rStyle w:val="Ttulo2Car"/>
                <w:b w:val="0"/>
                <w:sz w:val="24"/>
                <w:szCs w:val="24"/>
                <w:lang w:bidi="es-ES"/>
              </w:rPr>
            </w:pPr>
            <w:r w:rsidRPr="00DB5342">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16221" w:rsidRDefault="00CD4B3B" w:rsidP="00E16221">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En el PT se proporcionan los Estatutos en un pdf de imagen del año 2015, junto a las </w:t>
            </w:r>
            <w:r w:rsidR="00E16221">
              <w:rPr>
                <w:rStyle w:val="Ttulo2Car"/>
                <w:b w:val="0"/>
                <w:color w:val="auto"/>
                <w:sz w:val="20"/>
                <w:szCs w:val="20"/>
                <w:lang w:bidi="es-ES"/>
              </w:rPr>
              <w:t>instrucciones internas de contratación.</w:t>
            </w:r>
          </w:p>
          <w:p w:rsidR="00E34195" w:rsidRDefault="00E16221" w:rsidP="00CD4B3B">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 </w:t>
            </w:r>
            <w:r w:rsidR="00CD4B3B">
              <w:rPr>
                <w:rStyle w:val="Ttulo2Car"/>
                <w:b w:val="0"/>
                <w:color w:val="auto"/>
                <w:sz w:val="20"/>
                <w:szCs w:val="20"/>
                <w:lang w:bidi="es-ES"/>
              </w:rPr>
              <w:t>Al margen del PT, en el acceso “Marco jurídico” dentro del apartado “Conócenos”</w:t>
            </w:r>
            <w:r w:rsidR="000624C4">
              <w:rPr>
                <w:rStyle w:val="Ttulo2Car"/>
                <w:b w:val="0"/>
                <w:color w:val="auto"/>
                <w:sz w:val="20"/>
                <w:szCs w:val="20"/>
                <w:lang w:bidi="es-ES"/>
              </w:rPr>
              <w:t xml:space="preserve"> </w:t>
            </w:r>
            <w:r w:rsidR="00CD4B3B">
              <w:rPr>
                <w:rStyle w:val="Ttulo2Car"/>
                <w:b w:val="0"/>
                <w:color w:val="auto"/>
                <w:sz w:val="20"/>
                <w:szCs w:val="20"/>
                <w:lang w:bidi="es-ES"/>
              </w:rPr>
              <w:t xml:space="preserve">de la barra superior de su web se menciona la normativa general de aplicación a la sociedad (y de nuevo, sus Estatutos). </w:t>
            </w:r>
          </w:p>
          <w:p w:rsidR="00CD4B3B" w:rsidRPr="000E7845" w:rsidRDefault="00CD4B3B" w:rsidP="00CD4B3B">
            <w:pPr>
              <w:pStyle w:val="Cuerpodelboletn"/>
              <w:spacing w:before="120" w:after="120"/>
              <w:rPr>
                <w:rStyle w:val="Ttulo2Car"/>
                <w:b w:val="0"/>
                <w:color w:val="auto"/>
                <w:sz w:val="20"/>
                <w:szCs w:val="20"/>
                <w:lang w:bidi="es-ES"/>
              </w:rPr>
            </w:pPr>
            <w:r>
              <w:rPr>
                <w:sz w:val="20"/>
                <w:szCs w:val="20"/>
              </w:rPr>
              <w:t xml:space="preserve">En ninguno de los casos </w:t>
            </w:r>
            <w:r w:rsidRPr="00EE2812">
              <w:rPr>
                <w:sz w:val="20"/>
                <w:szCs w:val="20"/>
              </w:rPr>
              <w:t xml:space="preserve">existen referencias a la última vez que se revisó o actualizó </w:t>
            </w:r>
            <w:r>
              <w:rPr>
                <w:sz w:val="20"/>
                <w:szCs w:val="20"/>
              </w:rPr>
              <w:t>esta</w:t>
            </w:r>
            <w:r w:rsidRPr="00EE2812">
              <w:rPr>
                <w:sz w:val="20"/>
                <w:szCs w:val="20"/>
              </w:rPr>
              <w:t xml:space="preserve"> información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C30AE1" w:rsidP="00E3088D">
            <w:pPr>
              <w:pStyle w:val="Cuerpodelboletn"/>
              <w:spacing w:before="120" w:after="120" w:line="312" w:lineRule="auto"/>
              <w:rPr>
                <w:rStyle w:val="Ttulo2Car"/>
                <w:b w:val="0"/>
                <w:sz w:val="24"/>
                <w:szCs w:val="24"/>
                <w:lang w:bidi="es-ES"/>
              </w:rPr>
            </w:pPr>
            <w:r w:rsidRPr="00743886">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C30AE1" w:rsidRDefault="00CD4B3B" w:rsidP="00A1134F">
            <w:pPr>
              <w:pStyle w:val="Cuerpodelboletn"/>
              <w:spacing w:before="120" w:after="120"/>
              <w:rPr>
                <w:rStyle w:val="Ttulo2Car"/>
                <w:b w:val="0"/>
                <w:color w:val="auto"/>
                <w:sz w:val="20"/>
                <w:szCs w:val="20"/>
                <w:lang w:bidi="es-ES"/>
              </w:rPr>
            </w:pPr>
            <w:r>
              <w:rPr>
                <w:rStyle w:val="Ttulo2Car"/>
                <w:b w:val="0"/>
                <w:color w:val="auto"/>
                <w:sz w:val="20"/>
                <w:szCs w:val="20"/>
                <w:lang w:bidi="es-ES"/>
              </w:rPr>
              <w:t>Al margen del PT, en el acceso “Inicio” de la barra superior de su web</w:t>
            </w:r>
            <w:r w:rsidR="00A1134F">
              <w:rPr>
                <w:rStyle w:val="Ttulo2Car"/>
                <w:b w:val="0"/>
                <w:color w:val="auto"/>
                <w:sz w:val="20"/>
                <w:szCs w:val="20"/>
                <w:lang w:bidi="es-ES"/>
              </w:rPr>
              <w:t xml:space="preserve">. </w:t>
            </w:r>
            <w:r w:rsidR="00E16221">
              <w:rPr>
                <w:sz w:val="20"/>
                <w:szCs w:val="20"/>
              </w:rPr>
              <w:t xml:space="preserve">No </w:t>
            </w:r>
            <w:r w:rsidR="00E16221" w:rsidRPr="00EE2812">
              <w:rPr>
                <w:sz w:val="20"/>
                <w:szCs w:val="20"/>
              </w:rPr>
              <w:t xml:space="preserve">existen referencias a la última vez que se revisó o actualizó </w:t>
            </w:r>
            <w:r w:rsidR="00E16221">
              <w:rPr>
                <w:sz w:val="20"/>
                <w:szCs w:val="20"/>
              </w:rPr>
              <w:t>esta</w:t>
            </w:r>
            <w:r w:rsidR="00E16221" w:rsidRPr="00EE2812">
              <w:rPr>
                <w:sz w:val="20"/>
                <w:szCs w:val="20"/>
              </w:rPr>
              <w:t xml:space="preserve"> información.</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497B1E" w:rsidRDefault="00CD4B3B" w:rsidP="00E3088D">
            <w:pPr>
              <w:pStyle w:val="Cuerpodelboletn"/>
              <w:spacing w:before="120" w:after="120" w:line="312" w:lineRule="auto"/>
              <w:rPr>
                <w:rStyle w:val="Ttulo2Car"/>
                <w:b w:val="0"/>
                <w:color w:val="auto"/>
                <w:sz w:val="24"/>
                <w:szCs w:val="24"/>
                <w:lang w:bidi="es-ES"/>
              </w:rPr>
            </w:pPr>
            <w:r>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B932E4" w:rsidRDefault="00E16221" w:rsidP="00CD4B3B">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No </w:t>
            </w:r>
            <w:r w:rsidR="00CD4B3B">
              <w:rPr>
                <w:rStyle w:val="Ttulo2Car"/>
                <w:b w:val="0"/>
                <w:color w:val="auto"/>
                <w:sz w:val="20"/>
                <w:szCs w:val="20"/>
                <w:lang w:bidi="es-ES"/>
              </w:rPr>
              <w:t>aplica.</w:t>
            </w:r>
            <w:r w:rsidR="00CD4B3B" w:rsidRPr="00CD4B3B">
              <w:rPr>
                <w:rStyle w:val="Ttulo2Car"/>
                <w:b w:val="0"/>
                <w:color w:val="auto"/>
                <w:sz w:val="20"/>
                <w:szCs w:val="20"/>
                <w:lang w:bidi="es-ES"/>
              </w:rPr>
              <w:t xml:space="preserve"> Informa de que no dispone de plantilla propia, siendo su Administrador Único, COFIVACASA, S.A., S.M.E., quien tiene encomendada la gestión de la sociedad.</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8075A4" w:rsidP="00E3088D">
            <w:pPr>
              <w:pStyle w:val="Cuerpodelboletn"/>
              <w:spacing w:before="120" w:after="120" w:line="312" w:lineRule="auto"/>
              <w:rPr>
                <w:rStyle w:val="Ttulo2Car"/>
                <w:sz w:val="24"/>
                <w:szCs w:val="24"/>
                <w:lang w:bidi="es-ES"/>
              </w:rPr>
            </w:pPr>
            <w:r w:rsidRPr="008075A4">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497B1E" w:rsidRDefault="00CD4B3B" w:rsidP="00CD4B3B">
            <w:pPr>
              <w:pStyle w:val="Cuerpodelboletn"/>
              <w:spacing w:before="120" w:after="120"/>
              <w:rPr>
                <w:rStyle w:val="Ttulo2Car"/>
                <w:color w:val="auto"/>
                <w:sz w:val="20"/>
                <w:szCs w:val="20"/>
                <w:lang w:bidi="es-ES"/>
              </w:rPr>
            </w:pPr>
            <w:r>
              <w:rPr>
                <w:rStyle w:val="Ttulo2Car"/>
                <w:b w:val="0"/>
                <w:color w:val="auto"/>
                <w:sz w:val="20"/>
                <w:szCs w:val="20"/>
                <w:lang w:bidi="es-ES"/>
              </w:rPr>
              <w:t xml:space="preserve">No aplica.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3F0D0D" w:rsidP="00E3088D">
            <w:pPr>
              <w:pStyle w:val="Cuerpodelboletn"/>
              <w:spacing w:before="120" w:after="120" w:line="312" w:lineRule="auto"/>
              <w:rPr>
                <w:rStyle w:val="Ttulo2Car"/>
                <w:b w:val="0"/>
                <w:color w:val="auto"/>
                <w:sz w:val="24"/>
                <w:szCs w:val="24"/>
                <w:lang w:bidi="es-ES"/>
              </w:rPr>
            </w:pPr>
            <w:r w:rsidRPr="00326F39">
              <w:rPr>
                <w:bCs/>
                <w:color w:val="auto"/>
              </w:rPr>
              <w:t>x</w:t>
            </w:r>
          </w:p>
        </w:tc>
        <w:tc>
          <w:tcPr>
            <w:tcW w:w="6037" w:type="dxa"/>
            <w:tcBorders>
              <w:top w:val="single" w:sz="4" w:space="0" w:color="00642D"/>
              <w:left w:val="single" w:sz="4" w:space="0" w:color="00642D"/>
              <w:bottom w:val="single" w:sz="4" w:space="0" w:color="00642D"/>
              <w:right w:val="single" w:sz="4" w:space="0" w:color="00642D"/>
            </w:tcBorders>
          </w:tcPr>
          <w:p w:rsidR="004A193C" w:rsidRDefault="00E16221" w:rsidP="004A193C">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Se identifica </w:t>
            </w:r>
            <w:r w:rsidR="00A1134F">
              <w:rPr>
                <w:rStyle w:val="Ttulo2Car"/>
                <w:b w:val="0"/>
                <w:color w:val="auto"/>
                <w:sz w:val="20"/>
                <w:szCs w:val="20"/>
                <w:lang w:bidi="es-ES"/>
              </w:rPr>
              <w:t xml:space="preserve">al </w:t>
            </w:r>
            <w:r w:rsidR="000624C4">
              <w:rPr>
                <w:rStyle w:val="Ttulo2Car"/>
                <w:b w:val="0"/>
                <w:color w:val="auto"/>
                <w:sz w:val="20"/>
                <w:szCs w:val="20"/>
                <w:lang w:bidi="es-ES"/>
              </w:rPr>
              <w:t xml:space="preserve">representante persona física del </w:t>
            </w:r>
            <w:r w:rsidR="00A1134F">
              <w:rPr>
                <w:rStyle w:val="Ttulo2Car"/>
                <w:b w:val="0"/>
                <w:color w:val="auto"/>
                <w:sz w:val="20"/>
                <w:szCs w:val="20"/>
                <w:lang w:bidi="es-ES"/>
              </w:rPr>
              <w:t>Administrador único</w:t>
            </w:r>
            <w:r w:rsidR="004A193C">
              <w:rPr>
                <w:rStyle w:val="Ttulo2Car"/>
                <w:b w:val="0"/>
                <w:color w:val="auto"/>
                <w:sz w:val="20"/>
                <w:szCs w:val="20"/>
                <w:lang w:bidi="es-ES"/>
              </w:rPr>
              <w:t xml:space="preserve">. </w:t>
            </w:r>
          </w:p>
          <w:p w:rsidR="004A193C" w:rsidRPr="004A193C" w:rsidRDefault="004A193C" w:rsidP="004A193C">
            <w:pPr>
              <w:pStyle w:val="Cuerpodelboletn"/>
              <w:spacing w:before="120" w:after="120"/>
              <w:rPr>
                <w:rStyle w:val="Ttulo2Car"/>
                <w:b w:val="0"/>
                <w:color w:val="FF0000"/>
                <w:sz w:val="20"/>
                <w:szCs w:val="20"/>
                <w:lang w:bidi="es-ES"/>
              </w:rPr>
            </w:pPr>
            <w:r>
              <w:rPr>
                <w:sz w:val="20"/>
                <w:szCs w:val="20"/>
              </w:rPr>
              <w:t>Sin referencias a la última vez en que se revisó o actualizó la información suministrada.</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D6232D" w:rsidRDefault="00E34195" w:rsidP="00E3088D">
            <w:pPr>
              <w:pStyle w:val="Cuerpodelboletn"/>
              <w:spacing w:before="120" w:after="120" w:line="312" w:lineRule="auto"/>
              <w:rPr>
                <w:rStyle w:val="Ttulo2Car"/>
                <w:b w:val="0"/>
                <w:color w:val="auto"/>
                <w:sz w:val="22"/>
                <w:szCs w:val="22"/>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D6232D" w:rsidRDefault="00A1134F" w:rsidP="00A1134F">
            <w:pPr>
              <w:pStyle w:val="Cuerpodelboletn"/>
              <w:spacing w:before="120" w:after="120"/>
              <w:rPr>
                <w:rStyle w:val="Ttulo2Car"/>
                <w:b w:val="0"/>
                <w:color w:val="auto"/>
                <w:sz w:val="20"/>
                <w:szCs w:val="20"/>
                <w:lang w:bidi="es-ES"/>
              </w:rPr>
            </w:pPr>
            <w:r w:rsidRPr="00A1134F">
              <w:rPr>
                <w:rStyle w:val="Ttulo2Car"/>
                <w:b w:val="0"/>
                <w:bCs w:val="0"/>
                <w:color w:val="auto"/>
                <w:sz w:val="20"/>
                <w:szCs w:val="20"/>
                <w:lang w:bidi="es-ES"/>
              </w:rPr>
              <w:t>No se ha localizado esta información. El en</w:t>
            </w:r>
            <w:r>
              <w:rPr>
                <w:rStyle w:val="Ttulo2Car"/>
                <w:b w:val="0"/>
                <w:bCs w:val="0"/>
                <w:color w:val="auto"/>
                <w:sz w:val="20"/>
                <w:szCs w:val="20"/>
                <w:lang w:bidi="es-ES"/>
              </w:rPr>
              <w:t>lace</w:t>
            </w:r>
            <w:r w:rsidRPr="00A1134F">
              <w:rPr>
                <w:rStyle w:val="Ttulo2Car"/>
                <w:b w:val="0"/>
                <w:bCs w:val="0"/>
                <w:color w:val="auto"/>
                <w:sz w:val="20"/>
                <w:szCs w:val="20"/>
                <w:lang w:bidi="es-ES"/>
              </w:rPr>
              <w:t xml:space="preserve"> que ofrecen no fun</w:t>
            </w:r>
            <w:r>
              <w:rPr>
                <w:rStyle w:val="Ttulo2Car"/>
                <w:b w:val="0"/>
                <w:bCs w:val="0"/>
                <w:color w:val="auto"/>
                <w:sz w:val="20"/>
                <w:szCs w:val="20"/>
                <w:lang w:bidi="es-ES"/>
              </w:rPr>
              <w:t>ciona</w:t>
            </w:r>
            <w:r w:rsidRPr="00A1134F">
              <w:rPr>
                <w:rStyle w:val="Ttulo2Car"/>
                <w:b w:val="0"/>
                <w:bCs w:val="0"/>
                <w:color w:val="auto"/>
                <w:sz w:val="20"/>
                <w:szCs w:val="20"/>
                <w:lang w:bidi="es-ES"/>
              </w:rPr>
              <w:t xml:space="preserve"> (posic</w:t>
            </w:r>
            <w:r>
              <w:rPr>
                <w:rStyle w:val="Ttulo2Car"/>
                <w:b w:val="0"/>
                <w:bCs w:val="0"/>
                <w:color w:val="auto"/>
                <w:sz w:val="20"/>
                <w:szCs w:val="20"/>
                <w:lang w:bidi="es-ES"/>
              </w:rPr>
              <w:t>iona</w:t>
            </w:r>
            <w:r w:rsidRPr="00A1134F">
              <w:rPr>
                <w:rStyle w:val="Ttulo2Car"/>
                <w:b w:val="0"/>
                <w:bCs w:val="0"/>
                <w:color w:val="auto"/>
                <w:sz w:val="20"/>
                <w:szCs w:val="20"/>
                <w:lang w:bidi="es-ES"/>
              </w:rPr>
              <w:t xml:space="preserve"> en una web de</w:t>
            </w:r>
            <w:r w:rsidRPr="00A1134F">
              <w:rPr>
                <w:rStyle w:val="Ttulo2Car"/>
                <w:b w:val="0"/>
                <w:color w:val="auto"/>
                <w:sz w:val="20"/>
                <w:szCs w:val="20"/>
                <w:lang w:bidi="es-ES"/>
              </w:rPr>
              <w:t xml:space="preserve"> COFIVACASA en la que se </w:t>
            </w:r>
            <w:r>
              <w:rPr>
                <w:rStyle w:val="Ttulo2Car"/>
                <w:b w:val="0"/>
                <w:color w:val="auto"/>
                <w:sz w:val="20"/>
                <w:szCs w:val="20"/>
                <w:lang w:bidi="es-ES"/>
              </w:rPr>
              <w:t xml:space="preserve">indica lo siguiente: </w:t>
            </w:r>
            <w:r w:rsidRPr="00A1134F">
              <w:rPr>
                <w:rStyle w:val="Ttulo2Car"/>
                <w:b w:val="0"/>
                <w:bCs w:val="0"/>
                <w:i/>
                <w:color w:val="auto"/>
                <w:sz w:val="20"/>
                <w:szCs w:val="20"/>
                <w:lang w:bidi="es-ES"/>
              </w:rPr>
              <w:t>No hemos podido encontrar esa página!</w:t>
            </w:r>
            <w:r>
              <w:rPr>
                <w:rStyle w:val="Ttulo2Car"/>
                <w:b w:val="0"/>
                <w:bCs w:val="0"/>
                <w:color w:val="auto"/>
                <w:sz w:val="20"/>
                <w:szCs w:val="20"/>
                <w:lang w:bidi="es-ES"/>
              </w:rPr>
              <w:t>)</w:t>
            </w:r>
            <w:r>
              <w:rPr>
                <w:rStyle w:val="Ttulo2Car"/>
                <w:b w:val="0"/>
                <w:color w:val="auto"/>
                <w:sz w:val="20"/>
                <w:szCs w:val="20"/>
                <w:lang w:bidi="es-ES"/>
              </w:rPr>
              <w:t xml:space="preserve"> </w:t>
            </w:r>
          </w:p>
        </w:tc>
      </w:tr>
    </w:tbl>
    <w:p w:rsidR="00AA607B" w:rsidRDefault="00AA607B" w:rsidP="00E3088D">
      <w:pPr>
        <w:pStyle w:val="Cuerpodelboletn"/>
        <w:spacing w:before="120" w:after="120" w:line="312" w:lineRule="auto"/>
        <w:ind w:left="360"/>
        <w:rPr>
          <w:rStyle w:val="Ttulo2Car"/>
          <w:lang w:bidi="es-ES"/>
        </w:rPr>
      </w:pPr>
    </w:p>
    <w:p w:rsidR="00AA607B" w:rsidRDefault="00AA607B">
      <w:pPr>
        <w:rPr>
          <w:rStyle w:val="Ttulo2Car"/>
          <w:lang w:bidi="es-ES"/>
        </w:rPr>
      </w:pPr>
      <w:r>
        <w:rPr>
          <w:rStyle w:val="Ttulo2Car"/>
          <w:lang w:bidi="es-ES"/>
        </w:rPr>
        <w:br w:type="page"/>
      </w:r>
    </w:p>
    <w:p w:rsidR="00C50D13" w:rsidRDefault="00C50D13" w:rsidP="00E3088D">
      <w:pPr>
        <w:pStyle w:val="Cuerpodelboletn"/>
        <w:spacing w:before="120" w:after="120" w:line="312" w:lineRule="auto"/>
        <w:ind w:left="360"/>
        <w:rPr>
          <w:rStyle w:val="Ttulo2Car"/>
          <w:lang w:bidi="es-ES"/>
        </w:rPr>
      </w:pPr>
    </w:p>
    <w:p w:rsidR="00326F39" w:rsidRDefault="00326F39"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anchorId="07431B2D" wp14:editId="34763270">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F09E1" w:rsidRDefault="007F09E1">
                            <w:pPr>
                              <w:rPr>
                                <w:b/>
                                <w:color w:val="00642D"/>
                              </w:rPr>
                            </w:pPr>
                            <w:r w:rsidRPr="00BD4582">
                              <w:rPr>
                                <w:b/>
                                <w:color w:val="00642D"/>
                              </w:rPr>
                              <w:t>Contenidos</w:t>
                            </w:r>
                          </w:p>
                          <w:p w:rsidR="007F09E1" w:rsidRPr="003E31AC" w:rsidRDefault="007F09E1" w:rsidP="00ED4A1F">
                            <w:pPr>
                              <w:spacing w:before="120" w:after="120" w:line="312" w:lineRule="auto"/>
                              <w:jc w:val="both"/>
                              <w:rPr>
                                <w:sz w:val="20"/>
                                <w:szCs w:val="20"/>
                              </w:rPr>
                            </w:pPr>
                            <w:r w:rsidRPr="009F206C">
                              <w:rPr>
                                <w:sz w:val="20"/>
                                <w:szCs w:val="20"/>
                              </w:rPr>
                              <w:t>La</w:t>
                            </w:r>
                            <w:r w:rsidRPr="003E31AC">
                              <w:rPr>
                                <w:sz w:val="20"/>
                                <w:szCs w:val="20"/>
                              </w:rPr>
                              <w:t xml:space="preserve"> información publicada no recoge la totalidad de los contenidos obligatorios establecidos en el artículo 6 de la LTAIBG.</w:t>
                            </w:r>
                          </w:p>
                          <w:p w:rsidR="007F09E1" w:rsidRPr="003D740D" w:rsidRDefault="007F09E1" w:rsidP="00212589">
                            <w:pPr>
                              <w:pStyle w:val="Prrafodelista"/>
                              <w:numPr>
                                <w:ilvl w:val="0"/>
                                <w:numId w:val="21"/>
                              </w:numPr>
                              <w:spacing w:before="120" w:after="120" w:line="312" w:lineRule="auto"/>
                              <w:ind w:left="720"/>
                              <w:contextualSpacing w:val="0"/>
                              <w:jc w:val="both"/>
                              <w:rPr>
                                <w:b/>
                                <w:color w:val="00642D"/>
                              </w:rPr>
                            </w:pPr>
                            <w:r w:rsidRPr="003D740D">
                              <w:rPr>
                                <w:sz w:val="20"/>
                                <w:szCs w:val="20"/>
                              </w:rPr>
                              <w:t xml:space="preserve">No ha sido posible localizar el perfil y trayectoria profesional del Administrador único de la sociedad </w:t>
                            </w:r>
                          </w:p>
                          <w:p w:rsidR="007F09E1" w:rsidRPr="003D740D" w:rsidRDefault="007F09E1" w:rsidP="003D740D">
                            <w:pPr>
                              <w:spacing w:before="120" w:after="120" w:line="312" w:lineRule="auto"/>
                              <w:ind w:left="360"/>
                              <w:jc w:val="both"/>
                              <w:rPr>
                                <w:b/>
                                <w:color w:val="00642D"/>
                              </w:rPr>
                            </w:pPr>
                            <w:r w:rsidRPr="003D740D">
                              <w:rPr>
                                <w:b/>
                                <w:color w:val="00642D"/>
                              </w:rPr>
                              <w:t>Calidad de la Información</w:t>
                            </w:r>
                          </w:p>
                          <w:p w:rsidR="007F09E1" w:rsidRDefault="007F09E1" w:rsidP="006A6E63">
                            <w:pPr>
                              <w:pStyle w:val="Prrafodelista"/>
                              <w:numPr>
                                <w:ilvl w:val="0"/>
                                <w:numId w:val="5"/>
                              </w:numPr>
                              <w:spacing w:before="120" w:after="120" w:line="312" w:lineRule="auto"/>
                              <w:ind w:left="1135" w:hanging="284"/>
                              <w:jc w:val="both"/>
                              <w:rPr>
                                <w:sz w:val="20"/>
                                <w:szCs w:val="20"/>
                              </w:rPr>
                            </w:pPr>
                            <w:r>
                              <w:rPr>
                                <w:sz w:val="20"/>
                                <w:szCs w:val="20"/>
                              </w:rPr>
                              <w:t xml:space="preserve">La </w:t>
                            </w:r>
                            <w:r w:rsidRPr="0090450D">
                              <w:rPr>
                                <w:sz w:val="20"/>
                                <w:szCs w:val="20"/>
                              </w:rPr>
                              <w:t xml:space="preserve">información carece de referencias a la última vez que se revisó o actualizó. </w:t>
                            </w:r>
                          </w:p>
                          <w:p w:rsidR="007F09E1" w:rsidRDefault="007F09E1" w:rsidP="006A6E63">
                            <w:pPr>
                              <w:pStyle w:val="Prrafodelista"/>
                              <w:numPr>
                                <w:ilvl w:val="0"/>
                                <w:numId w:val="5"/>
                              </w:numPr>
                              <w:spacing w:before="120" w:after="120" w:line="312" w:lineRule="auto"/>
                              <w:ind w:left="1135" w:hanging="284"/>
                              <w:jc w:val="both"/>
                              <w:rPr>
                                <w:sz w:val="20"/>
                                <w:szCs w:val="20"/>
                              </w:rPr>
                            </w:pPr>
                            <w:r>
                              <w:rPr>
                                <w:sz w:val="20"/>
                                <w:szCs w:val="20"/>
                              </w:rPr>
                              <w:t xml:space="preserve">Los estatutos se ofrecen </w:t>
                            </w:r>
                            <w:r w:rsidRPr="00320444">
                              <w:rPr>
                                <w:sz w:val="20"/>
                                <w:szCs w:val="20"/>
                              </w:rPr>
                              <w:t xml:space="preserve">en pdf de imagen. </w:t>
                            </w:r>
                          </w:p>
                          <w:p w:rsidR="007F09E1" w:rsidRDefault="007F09E1" w:rsidP="006A6E63">
                            <w:pPr>
                              <w:pStyle w:val="Prrafodelista"/>
                              <w:numPr>
                                <w:ilvl w:val="0"/>
                                <w:numId w:val="5"/>
                              </w:numPr>
                              <w:spacing w:before="120" w:after="120" w:line="312" w:lineRule="auto"/>
                              <w:ind w:left="1135" w:hanging="284"/>
                              <w:jc w:val="both"/>
                              <w:rPr>
                                <w:sz w:val="20"/>
                                <w:szCs w:val="20"/>
                              </w:rPr>
                            </w:pPr>
                            <w:r>
                              <w:rPr>
                                <w:sz w:val="20"/>
                                <w:szCs w:val="20"/>
                              </w:rPr>
                              <w:t>Parte de la información relativa a la normativa aplicable y las funciones se localiza al margen del Portal de Transparencia.</w:t>
                            </w:r>
                          </w:p>
                          <w:p w:rsidR="007F09E1" w:rsidRPr="0090450D" w:rsidRDefault="007F09E1" w:rsidP="006A6E63">
                            <w:pPr>
                              <w:pStyle w:val="Prrafodelista"/>
                              <w:numPr>
                                <w:ilvl w:val="0"/>
                                <w:numId w:val="5"/>
                              </w:numPr>
                              <w:spacing w:before="120" w:after="120" w:line="312" w:lineRule="auto"/>
                              <w:ind w:left="1135" w:hanging="284"/>
                              <w:jc w:val="both"/>
                              <w:rPr>
                                <w:sz w:val="20"/>
                                <w:szCs w:val="20"/>
                              </w:rPr>
                            </w:pPr>
                            <w:r>
                              <w:rPr>
                                <w:sz w:val="20"/>
                                <w:szCs w:val="20"/>
                              </w:rPr>
                              <w:t>Hay enlaces rotos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0624C4" w:rsidRDefault="000624C4">
                      <w:pPr>
                        <w:rPr>
                          <w:b/>
                          <w:color w:val="00642D"/>
                        </w:rPr>
                      </w:pPr>
                      <w:r w:rsidRPr="00BD4582">
                        <w:rPr>
                          <w:b/>
                          <w:color w:val="00642D"/>
                        </w:rPr>
                        <w:t>Contenidos</w:t>
                      </w:r>
                    </w:p>
                    <w:p w:rsidR="000624C4" w:rsidRPr="003E31AC" w:rsidRDefault="000624C4" w:rsidP="00ED4A1F">
                      <w:pPr>
                        <w:spacing w:before="120" w:after="120" w:line="312" w:lineRule="auto"/>
                        <w:jc w:val="both"/>
                        <w:rPr>
                          <w:sz w:val="20"/>
                          <w:szCs w:val="20"/>
                        </w:rPr>
                      </w:pPr>
                      <w:r w:rsidRPr="009F206C">
                        <w:rPr>
                          <w:sz w:val="20"/>
                          <w:szCs w:val="20"/>
                        </w:rPr>
                        <w:t>La</w:t>
                      </w:r>
                      <w:r w:rsidRPr="003E31AC">
                        <w:rPr>
                          <w:sz w:val="20"/>
                          <w:szCs w:val="20"/>
                        </w:rPr>
                        <w:t xml:space="preserve"> información publicada no recoge la totalidad de los contenidos obligatorios establecidos en el artículo 6 de la LTAIBG.</w:t>
                      </w:r>
                    </w:p>
                    <w:p w:rsidR="000624C4" w:rsidRPr="003D740D" w:rsidRDefault="000624C4" w:rsidP="00212589">
                      <w:pPr>
                        <w:pStyle w:val="Prrafodelista"/>
                        <w:numPr>
                          <w:ilvl w:val="0"/>
                          <w:numId w:val="21"/>
                        </w:numPr>
                        <w:spacing w:before="120" w:after="120" w:line="312" w:lineRule="auto"/>
                        <w:ind w:left="720"/>
                        <w:contextualSpacing w:val="0"/>
                        <w:jc w:val="both"/>
                        <w:rPr>
                          <w:b/>
                          <w:color w:val="00642D"/>
                        </w:rPr>
                      </w:pPr>
                      <w:r w:rsidRPr="003D740D">
                        <w:rPr>
                          <w:sz w:val="20"/>
                          <w:szCs w:val="20"/>
                        </w:rPr>
                        <w:t xml:space="preserve">No ha sido posible localizar el perfil y trayectoria profesional del Administrador único de la sociedad </w:t>
                      </w:r>
                    </w:p>
                    <w:p w:rsidR="000624C4" w:rsidRPr="003D740D" w:rsidRDefault="000624C4" w:rsidP="003D740D">
                      <w:pPr>
                        <w:spacing w:before="120" w:after="120" w:line="312" w:lineRule="auto"/>
                        <w:ind w:left="360"/>
                        <w:jc w:val="both"/>
                        <w:rPr>
                          <w:b/>
                          <w:color w:val="00642D"/>
                        </w:rPr>
                      </w:pPr>
                      <w:r w:rsidRPr="003D740D">
                        <w:rPr>
                          <w:b/>
                          <w:color w:val="00642D"/>
                        </w:rPr>
                        <w:t>Calidad de la Información</w:t>
                      </w:r>
                    </w:p>
                    <w:p w:rsidR="000624C4" w:rsidRDefault="000624C4" w:rsidP="006A6E63">
                      <w:pPr>
                        <w:pStyle w:val="Prrafodelista"/>
                        <w:numPr>
                          <w:ilvl w:val="0"/>
                          <w:numId w:val="5"/>
                        </w:numPr>
                        <w:spacing w:before="120" w:after="120" w:line="312" w:lineRule="auto"/>
                        <w:ind w:left="1135" w:hanging="284"/>
                        <w:jc w:val="both"/>
                        <w:rPr>
                          <w:sz w:val="20"/>
                          <w:szCs w:val="20"/>
                        </w:rPr>
                      </w:pPr>
                      <w:r>
                        <w:rPr>
                          <w:sz w:val="20"/>
                          <w:szCs w:val="20"/>
                        </w:rPr>
                        <w:t xml:space="preserve">La </w:t>
                      </w:r>
                      <w:r w:rsidRPr="0090450D">
                        <w:rPr>
                          <w:sz w:val="20"/>
                          <w:szCs w:val="20"/>
                        </w:rPr>
                        <w:t xml:space="preserve">información carece de referencias a la última vez que se revisó o actualizó. </w:t>
                      </w:r>
                    </w:p>
                    <w:p w:rsidR="000624C4" w:rsidRDefault="000624C4" w:rsidP="006A6E63">
                      <w:pPr>
                        <w:pStyle w:val="Prrafodelista"/>
                        <w:numPr>
                          <w:ilvl w:val="0"/>
                          <w:numId w:val="5"/>
                        </w:numPr>
                        <w:spacing w:before="120" w:after="120" w:line="312" w:lineRule="auto"/>
                        <w:ind w:left="1135" w:hanging="284"/>
                        <w:jc w:val="both"/>
                        <w:rPr>
                          <w:sz w:val="20"/>
                          <w:szCs w:val="20"/>
                        </w:rPr>
                      </w:pPr>
                      <w:r>
                        <w:rPr>
                          <w:sz w:val="20"/>
                          <w:szCs w:val="20"/>
                        </w:rPr>
                        <w:t xml:space="preserve">Los estatutos se ofrecen </w:t>
                      </w:r>
                      <w:r w:rsidRPr="00320444">
                        <w:rPr>
                          <w:sz w:val="20"/>
                          <w:szCs w:val="20"/>
                        </w:rPr>
                        <w:t xml:space="preserve">en pdf de imagen. </w:t>
                      </w:r>
                    </w:p>
                    <w:p w:rsidR="000624C4" w:rsidRDefault="000624C4" w:rsidP="006A6E63">
                      <w:pPr>
                        <w:pStyle w:val="Prrafodelista"/>
                        <w:numPr>
                          <w:ilvl w:val="0"/>
                          <w:numId w:val="5"/>
                        </w:numPr>
                        <w:spacing w:before="120" w:after="120" w:line="312" w:lineRule="auto"/>
                        <w:ind w:left="1135" w:hanging="284"/>
                        <w:jc w:val="both"/>
                        <w:rPr>
                          <w:sz w:val="20"/>
                          <w:szCs w:val="20"/>
                        </w:rPr>
                      </w:pPr>
                      <w:r>
                        <w:rPr>
                          <w:sz w:val="20"/>
                          <w:szCs w:val="20"/>
                        </w:rPr>
                        <w:t>Parte de la información relativa a la normativa aplicable y las funciones se localiza al margen del Portal de Transparencia.</w:t>
                      </w:r>
                    </w:p>
                    <w:p w:rsidR="000624C4" w:rsidRPr="0090450D" w:rsidRDefault="000624C4" w:rsidP="006A6E63">
                      <w:pPr>
                        <w:pStyle w:val="Prrafodelista"/>
                        <w:numPr>
                          <w:ilvl w:val="0"/>
                          <w:numId w:val="5"/>
                        </w:numPr>
                        <w:spacing w:before="120" w:after="120" w:line="312" w:lineRule="auto"/>
                        <w:ind w:left="1135" w:hanging="284"/>
                        <w:jc w:val="both"/>
                        <w:rPr>
                          <w:sz w:val="20"/>
                          <w:szCs w:val="20"/>
                        </w:rPr>
                      </w:pPr>
                      <w:r>
                        <w:rPr>
                          <w:sz w:val="20"/>
                          <w:szCs w:val="20"/>
                        </w:rPr>
                        <w:t>Hay enlaces rotos</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326F39" w:rsidRDefault="00326F39">
      <w:pPr>
        <w:rPr>
          <w:rStyle w:val="Ttulo2Car"/>
          <w:lang w:bidi="es-ES"/>
        </w:rPr>
      </w:pPr>
    </w:p>
    <w:p w:rsidR="00326F39" w:rsidRDefault="00326F39">
      <w:pPr>
        <w:rPr>
          <w:rStyle w:val="Ttulo2Car"/>
          <w:lang w:bidi="es-ES"/>
        </w:rPr>
      </w:pPr>
    </w:p>
    <w:p w:rsidR="00326F39" w:rsidRDefault="00326F39">
      <w:pPr>
        <w:rPr>
          <w:rStyle w:val="Ttulo2Car"/>
          <w:lang w:bidi="es-ES"/>
        </w:rPr>
      </w:pPr>
    </w:p>
    <w:p w:rsidR="00326F39" w:rsidRDefault="00326F39">
      <w:pPr>
        <w:rPr>
          <w:rStyle w:val="Ttulo2Car"/>
          <w:lang w:bidi="es-ES"/>
        </w:rPr>
      </w:pPr>
    </w:p>
    <w:p w:rsidR="00326F39" w:rsidRDefault="00326F39">
      <w:pPr>
        <w:rPr>
          <w:rStyle w:val="Ttulo2Car"/>
          <w:lang w:bidi="es-ES"/>
        </w:rPr>
      </w:pPr>
    </w:p>
    <w:p w:rsidR="00326F39" w:rsidRDefault="00326F39">
      <w:pPr>
        <w:rPr>
          <w:rStyle w:val="Ttulo2Car"/>
          <w:lang w:bidi="es-ES"/>
        </w:rPr>
      </w:pPr>
    </w:p>
    <w:p w:rsidR="00ED4A1F" w:rsidRDefault="00ED4A1F">
      <w:pPr>
        <w:rPr>
          <w:rStyle w:val="Ttulo2Car"/>
          <w:lang w:bidi="es-ES"/>
        </w:rPr>
      </w:pPr>
      <w:r>
        <w:rPr>
          <w:rStyle w:val="Ttulo2Car"/>
          <w:lang w:bidi="es-ES"/>
        </w:rPr>
        <w:br w:type="page"/>
      </w:r>
    </w:p>
    <w:p w:rsidR="00326F39" w:rsidRDefault="00326F39">
      <w:pPr>
        <w:rPr>
          <w:rStyle w:val="Ttulo2Car"/>
          <w:lang w:bidi="es-ES"/>
        </w:rPr>
      </w:pPr>
    </w:p>
    <w:p w:rsidR="007444C5" w:rsidRDefault="007444C5">
      <w:pPr>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II.</w:t>
      </w:r>
      <w:r w:rsidR="00DD58B3">
        <w:rPr>
          <w:rStyle w:val="Ttulo2Car"/>
          <w:color w:val="00642D"/>
          <w:lang w:bidi="es-ES"/>
        </w:rPr>
        <w:t>2</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2977"/>
        <w:gridCol w:w="567"/>
        <w:gridCol w:w="5329"/>
      </w:tblGrid>
      <w:tr w:rsidR="00C33A23" w:rsidRPr="00E34195" w:rsidTr="00D051A3">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2977"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D051A3">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2977"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567" w:type="dxa"/>
            <w:tcBorders>
              <w:top w:val="single" w:sz="4" w:space="0" w:color="00642D"/>
              <w:left w:val="single" w:sz="4" w:space="0" w:color="00642D"/>
              <w:bottom w:val="single" w:sz="4" w:space="0" w:color="00642D"/>
              <w:right w:val="single" w:sz="4" w:space="0" w:color="00642D"/>
            </w:tcBorders>
          </w:tcPr>
          <w:p w:rsidR="00C33A23" w:rsidRPr="00B303B2" w:rsidRDefault="00A505F1" w:rsidP="00665CC1">
            <w:pPr>
              <w:pStyle w:val="Cuerpodelboletn"/>
              <w:spacing w:before="120" w:after="120" w:line="312" w:lineRule="auto"/>
              <w:rPr>
                <w:rStyle w:val="Ttulo2Car"/>
                <w:b w:val="0"/>
                <w:color w:val="auto"/>
                <w:sz w:val="24"/>
                <w:szCs w:val="24"/>
                <w:lang w:bidi="es-ES"/>
              </w:rPr>
            </w:pPr>
            <w:r w:rsidRPr="00B303B2">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8C02B8" w:rsidRDefault="00E42A6C" w:rsidP="00E42A6C">
            <w:pPr>
              <w:spacing w:before="120" w:after="120"/>
              <w:jc w:val="both"/>
              <w:rPr>
                <w:rStyle w:val="Ttulo2Car"/>
                <w:b w:val="0"/>
                <w:color w:val="auto"/>
                <w:sz w:val="20"/>
                <w:szCs w:val="20"/>
                <w:lang w:bidi="es-ES"/>
              </w:rPr>
            </w:pPr>
            <w:r w:rsidRPr="008C02B8">
              <w:rPr>
                <w:sz w:val="20"/>
                <w:szCs w:val="20"/>
              </w:rPr>
              <w:t>Informa que no ha suscrito contratos durante los ejercicios 2016, 2017 y 2018. Esta información se encuentra desactualizada; pero también r</w:t>
            </w:r>
            <w:r w:rsidR="00326935" w:rsidRPr="008C02B8">
              <w:rPr>
                <w:sz w:val="20"/>
                <w:szCs w:val="20"/>
              </w:rPr>
              <w:t xml:space="preserve">ecoge un enlace que remite a su perfil de contratante de la </w:t>
            </w:r>
            <w:r w:rsidRPr="008C02B8">
              <w:rPr>
                <w:sz w:val="20"/>
                <w:szCs w:val="20"/>
              </w:rPr>
              <w:t>Plataforma de Contratación del Sector Público. Se ha localizado una sola licitación adjudicada el 29/09/2020.</w:t>
            </w:r>
            <w:r w:rsidR="00A95F9C" w:rsidRPr="008C02B8">
              <w:rPr>
                <w:sz w:val="20"/>
                <w:szCs w:val="20"/>
              </w:rPr>
              <w:t xml:space="preserve"> </w:t>
            </w:r>
          </w:p>
        </w:tc>
      </w:tr>
      <w:tr w:rsidR="00C33A23" w:rsidRPr="00CB5511" w:rsidTr="00D051A3">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w:t>
            </w:r>
            <w:r w:rsidR="00AB3949">
              <w:rPr>
                <w:rStyle w:val="Ttulo2Car"/>
                <w:b w:val="0"/>
                <w:color w:val="auto"/>
                <w:sz w:val="20"/>
                <w:szCs w:val="20"/>
                <w:lang w:bidi="es-ES"/>
              </w:rPr>
              <w:t xml:space="preserve"> </w:t>
            </w:r>
            <w:r w:rsidRPr="00C33A23">
              <w:rPr>
                <w:rStyle w:val="Ttulo2Car"/>
                <w:b w:val="0"/>
                <w:color w:val="auto"/>
                <w:sz w:val="20"/>
                <w:szCs w:val="20"/>
                <w:lang w:bidi="es-ES"/>
              </w:rPr>
              <w:t>de</w:t>
            </w:r>
            <w:r>
              <w:rPr>
                <w:rStyle w:val="Ttulo2Car"/>
                <w:b w:val="0"/>
                <w:color w:val="auto"/>
                <w:sz w:val="20"/>
                <w:szCs w:val="20"/>
                <w:lang w:bidi="es-ES"/>
              </w:rPr>
              <w:t xml:space="preserve"> contratos </w:t>
            </w:r>
          </w:p>
        </w:tc>
        <w:tc>
          <w:tcPr>
            <w:tcW w:w="567" w:type="dxa"/>
            <w:tcBorders>
              <w:top w:val="single" w:sz="4" w:space="0" w:color="00642D"/>
              <w:left w:val="single" w:sz="4" w:space="0" w:color="00642D"/>
              <w:bottom w:val="single" w:sz="4" w:space="0" w:color="00642D"/>
              <w:right w:val="single" w:sz="4" w:space="0" w:color="00642D"/>
            </w:tcBorders>
          </w:tcPr>
          <w:p w:rsidR="00C33A23" w:rsidRPr="00B303B2" w:rsidRDefault="00B303B2" w:rsidP="00665CC1">
            <w:pPr>
              <w:pStyle w:val="Cuerpodelboletn"/>
              <w:spacing w:before="120" w:after="120" w:line="312" w:lineRule="auto"/>
              <w:rPr>
                <w:rStyle w:val="Ttulo2Car"/>
                <w:b w:val="0"/>
                <w:sz w:val="24"/>
                <w:szCs w:val="24"/>
                <w:lang w:bidi="es-ES"/>
              </w:rPr>
            </w:pPr>
            <w:r w:rsidRPr="00B303B2">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Pr="0091759F" w:rsidRDefault="00355B0B" w:rsidP="00E42A6C">
            <w:pPr>
              <w:spacing w:before="120" w:after="120" w:line="312" w:lineRule="auto"/>
              <w:jc w:val="both"/>
              <w:rPr>
                <w:sz w:val="20"/>
                <w:szCs w:val="20"/>
              </w:rPr>
            </w:pPr>
            <w:r w:rsidRPr="0091759F">
              <w:rPr>
                <w:sz w:val="20"/>
                <w:szCs w:val="20"/>
              </w:rPr>
              <w:t xml:space="preserve">No </w:t>
            </w:r>
            <w:r w:rsidR="00B303B2">
              <w:rPr>
                <w:sz w:val="20"/>
                <w:szCs w:val="20"/>
              </w:rPr>
              <w:t xml:space="preserve">aplica. En </w:t>
            </w:r>
            <w:r w:rsidR="00E42A6C">
              <w:rPr>
                <w:sz w:val="20"/>
                <w:szCs w:val="20"/>
              </w:rPr>
              <w:t xml:space="preserve">el único </w:t>
            </w:r>
            <w:r w:rsidR="00B303B2">
              <w:rPr>
                <w:sz w:val="20"/>
                <w:szCs w:val="20"/>
              </w:rPr>
              <w:t>contrato localizado</w:t>
            </w:r>
            <w:r w:rsidR="00E42A6C">
              <w:rPr>
                <w:sz w:val="20"/>
                <w:szCs w:val="20"/>
              </w:rPr>
              <w:t xml:space="preserve"> no</w:t>
            </w:r>
            <w:r w:rsidR="00B303B2">
              <w:rPr>
                <w:sz w:val="20"/>
                <w:szCs w:val="20"/>
              </w:rPr>
              <w:t xml:space="preserve"> se han producido modificaciones. </w:t>
            </w:r>
          </w:p>
        </w:tc>
      </w:tr>
      <w:tr w:rsidR="00AD29E8" w:rsidRPr="00CB5511" w:rsidTr="00D051A3">
        <w:tc>
          <w:tcPr>
            <w:tcW w:w="1024" w:type="dxa"/>
            <w:vMerge/>
            <w:tcBorders>
              <w:right w:val="single" w:sz="4" w:space="0" w:color="00642D"/>
            </w:tcBorders>
            <w:shd w:val="clear" w:color="auto" w:fill="00642D"/>
          </w:tcPr>
          <w:p w:rsidR="00AD29E8" w:rsidRPr="00E34195" w:rsidRDefault="00AD29E8"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Pr="006A2766" w:rsidRDefault="00AD29E8"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567" w:type="dxa"/>
            <w:tcBorders>
              <w:top w:val="single" w:sz="4" w:space="0" w:color="00642D"/>
              <w:left w:val="single" w:sz="4" w:space="0" w:color="00642D"/>
              <w:bottom w:val="single" w:sz="4" w:space="0" w:color="00642D"/>
              <w:right w:val="single" w:sz="4" w:space="0" w:color="00642D"/>
            </w:tcBorders>
          </w:tcPr>
          <w:p w:rsidR="00AD29E8" w:rsidRPr="00D458C2" w:rsidRDefault="00D458C2" w:rsidP="009609E9">
            <w:pPr>
              <w:pStyle w:val="Cuerpodelboletn"/>
              <w:spacing w:before="120" w:after="120" w:line="312" w:lineRule="auto"/>
              <w:rPr>
                <w:rStyle w:val="Ttulo2Car"/>
                <w:b w:val="0"/>
                <w:color w:val="auto"/>
                <w:sz w:val="24"/>
                <w:szCs w:val="24"/>
                <w:lang w:bidi="es-ES"/>
              </w:rPr>
            </w:pPr>
            <w:r w:rsidRPr="00D458C2">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91759F" w:rsidRDefault="00D458C2" w:rsidP="00E17314">
            <w:pPr>
              <w:spacing w:before="120" w:after="120" w:line="312" w:lineRule="auto"/>
              <w:jc w:val="both"/>
              <w:rPr>
                <w:sz w:val="20"/>
                <w:szCs w:val="20"/>
              </w:rPr>
            </w:pPr>
            <w:r>
              <w:rPr>
                <w:sz w:val="20"/>
                <w:szCs w:val="20"/>
              </w:rPr>
              <w:t xml:space="preserve">No aplica. </w:t>
            </w:r>
            <w:r w:rsidR="00A505F1" w:rsidRPr="0091759F">
              <w:rPr>
                <w:sz w:val="20"/>
                <w:szCs w:val="20"/>
              </w:rPr>
              <w:t xml:space="preserve">No se ha localizado información </w:t>
            </w:r>
            <w:r w:rsidR="0091759F" w:rsidRPr="0091759F">
              <w:rPr>
                <w:sz w:val="20"/>
                <w:szCs w:val="20"/>
              </w:rPr>
              <w:t>en la PCSP</w:t>
            </w:r>
          </w:p>
        </w:tc>
      </w:tr>
      <w:tr w:rsidR="005B608D" w:rsidRPr="00CB5511" w:rsidTr="00D051A3">
        <w:tc>
          <w:tcPr>
            <w:tcW w:w="1024" w:type="dxa"/>
            <w:vMerge/>
            <w:tcBorders>
              <w:right w:val="single" w:sz="4" w:space="0" w:color="00642D"/>
            </w:tcBorders>
            <w:shd w:val="clear" w:color="auto" w:fill="00642D"/>
          </w:tcPr>
          <w:p w:rsidR="005B608D" w:rsidRPr="00E34195" w:rsidRDefault="005B608D"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5B608D" w:rsidRDefault="005B608D" w:rsidP="005B608D">
            <w:pPr>
              <w:jc w:val="both"/>
              <w:rPr>
                <w:rStyle w:val="Ttulo2Car"/>
                <w:b w:val="0"/>
                <w:color w:val="auto"/>
                <w:sz w:val="20"/>
                <w:szCs w:val="20"/>
                <w:lang w:bidi="es-ES"/>
              </w:rPr>
            </w:pPr>
            <w:r w:rsidRPr="009F206C">
              <w:rPr>
                <w:rStyle w:val="Ttulo2Car"/>
                <w:b w:val="0"/>
                <w:color w:val="auto"/>
                <w:sz w:val="20"/>
                <w:szCs w:val="20"/>
                <w:lang w:bidi="es-ES"/>
              </w:rPr>
              <w:t>Datos estadísticos sobre contratos</w:t>
            </w:r>
          </w:p>
        </w:tc>
        <w:tc>
          <w:tcPr>
            <w:tcW w:w="567" w:type="dxa"/>
            <w:tcBorders>
              <w:top w:val="single" w:sz="4" w:space="0" w:color="00642D"/>
              <w:left w:val="single" w:sz="4" w:space="0" w:color="00642D"/>
              <w:bottom w:val="single" w:sz="4" w:space="0" w:color="00642D"/>
              <w:right w:val="single" w:sz="4" w:space="0" w:color="00642D"/>
            </w:tcBorders>
          </w:tcPr>
          <w:p w:rsidR="005B608D" w:rsidRPr="00665CC1" w:rsidRDefault="00E42A6C" w:rsidP="009609E9">
            <w:pPr>
              <w:pStyle w:val="Cuerpodelboletn"/>
              <w:spacing w:before="120" w:after="120" w:line="312" w:lineRule="auto"/>
              <w:rPr>
                <w:rStyle w:val="Ttulo2Car"/>
                <w:b w:val="0"/>
                <w:color w:val="auto"/>
                <w:sz w:val="24"/>
                <w:szCs w:val="24"/>
                <w:lang w:bidi="es-ES"/>
              </w:rPr>
            </w:pPr>
            <w:r>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5B608D" w:rsidRPr="0091759F" w:rsidRDefault="00A505F1" w:rsidP="000624C4">
            <w:pPr>
              <w:spacing w:before="120" w:after="120" w:line="312" w:lineRule="auto"/>
              <w:jc w:val="both"/>
              <w:rPr>
                <w:sz w:val="20"/>
                <w:szCs w:val="20"/>
              </w:rPr>
            </w:pPr>
            <w:r w:rsidRPr="0091759F">
              <w:rPr>
                <w:sz w:val="20"/>
                <w:szCs w:val="20"/>
              </w:rPr>
              <w:t xml:space="preserve">No </w:t>
            </w:r>
            <w:r w:rsidR="00E42A6C">
              <w:rPr>
                <w:sz w:val="20"/>
                <w:szCs w:val="20"/>
              </w:rPr>
              <w:t xml:space="preserve">aplicable </w:t>
            </w:r>
            <w:r w:rsidR="000624C4">
              <w:rPr>
                <w:sz w:val="20"/>
                <w:szCs w:val="20"/>
              </w:rPr>
              <w:t xml:space="preserve">(un solo contrato en 2020) </w:t>
            </w:r>
          </w:p>
        </w:tc>
      </w:tr>
      <w:tr w:rsidR="00A505F1" w:rsidRPr="00CB5511" w:rsidTr="00D051A3">
        <w:tc>
          <w:tcPr>
            <w:tcW w:w="1024" w:type="dxa"/>
            <w:vMerge/>
            <w:tcBorders>
              <w:right w:val="single" w:sz="4" w:space="0" w:color="00642D"/>
            </w:tcBorders>
            <w:shd w:val="clear" w:color="auto" w:fill="00642D"/>
          </w:tcPr>
          <w:p w:rsidR="00A505F1" w:rsidRPr="00E34195" w:rsidRDefault="00A505F1"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505F1" w:rsidRPr="006A2766" w:rsidRDefault="00A505F1" w:rsidP="009609E9">
            <w:pPr>
              <w:rPr>
                <w:rStyle w:val="Ttulo2Car"/>
                <w:b w:val="0"/>
                <w:color w:val="auto"/>
                <w:sz w:val="20"/>
                <w:szCs w:val="20"/>
                <w:lang w:bidi="es-ES"/>
              </w:rPr>
            </w:pPr>
            <w:r>
              <w:rPr>
                <w:rStyle w:val="Ttulo2Car"/>
                <w:b w:val="0"/>
                <w:color w:val="auto"/>
                <w:sz w:val="20"/>
                <w:szCs w:val="20"/>
                <w:lang w:bidi="es-ES"/>
              </w:rPr>
              <w:t>Contratos Menores</w:t>
            </w:r>
          </w:p>
        </w:tc>
        <w:tc>
          <w:tcPr>
            <w:tcW w:w="567" w:type="dxa"/>
            <w:tcBorders>
              <w:top w:val="single" w:sz="4" w:space="0" w:color="00642D"/>
              <w:left w:val="single" w:sz="4" w:space="0" w:color="00642D"/>
              <w:bottom w:val="single" w:sz="4" w:space="0" w:color="00642D"/>
              <w:right w:val="single" w:sz="4" w:space="0" w:color="00642D"/>
            </w:tcBorders>
          </w:tcPr>
          <w:p w:rsidR="00A505F1" w:rsidRPr="00C53AE3" w:rsidRDefault="00A505F1" w:rsidP="009609E9">
            <w:pPr>
              <w:pStyle w:val="Cuerpodelboletn"/>
              <w:spacing w:before="120" w:after="120" w:line="312" w:lineRule="auto"/>
              <w:rPr>
                <w:rStyle w:val="Ttulo2Car"/>
                <w:b w:val="0"/>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7603B3" w:rsidRDefault="00B303B2" w:rsidP="000624C4">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aplica. No se</w:t>
            </w:r>
            <w:r w:rsidR="000624C4">
              <w:rPr>
                <w:rStyle w:val="Ttulo2Car"/>
                <w:b w:val="0"/>
                <w:color w:val="auto"/>
                <w:sz w:val="20"/>
                <w:szCs w:val="20"/>
                <w:lang w:bidi="es-ES"/>
              </w:rPr>
              <w:t xml:space="preserve"> </w:t>
            </w:r>
            <w:r>
              <w:rPr>
                <w:rStyle w:val="Ttulo2Car"/>
                <w:b w:val="0"/>
                <w:color w:val="auto"/>
                <w:sz w:val="20"/>
                <w:szCs w:val="20"/>
                <w:lang w:bidi="es-ES"/>
              </w:rPr>
              <w:t>han localizado contratos menores</w:t>
            </w:r>
            <w:r w:rsidR="00E42A6C">
              <w:rPr>
                <w:rStyle w:val="Ttulo2Car"/>
                <w:b w:val="0"/>
                <w:color w:val="auto"/>
                <w:sz w:val="20"/>
                <w:szCs w:val="20"/>
                <w:lang w:bidi="es-ES"/>
              </w:rPr>
              <w:t>.</w:t>
            </w:r>
            <w:r w:rsidR="000624C4">
              <w:rPr>
                <w:rStyle w:val="Ttulo2Car"/>
                <w:b w:val="0"/>
                <w:color w:val="auto"/>
                <w:sz w:val="20"/>
                <w:szCs w:val="20"/>
                <w:lang w:bidi="es-ES"/>
              </w:rPr>
              <w:t xml:space="preserve"> </w:t>
            </w:r>
            <w:r>
              <w:rPr>
                <w:rStyle w:val="Ttulo2Car"/>
                <w:b w:val="0"/>
                <w:color w:val="auto"/>
                <w:sz w:val="20"/>
                <w:szCs w:val="20"/>
                <w:lang w:bidi="es-ES"/>
              </w:rPr>
              <w:t xml:space="preserve">en </w:t>
            </w:r>
            <w:r w:rsidR="00E42A6C">
              <w:rPr>
                <w:rStyle w:val="Ttulo2Car"/>
                <w:b w:val="0"/>
                <w:color w:val="auto"/>
                <w:sz w:val="20"/>
                <w:szCs w:val="20"/>
                <w:lang w:bidi="es-ES"/>
              </w:rPr>
              <w:t>su perfil de contratante</w:t>
            </w:r>
          </w:p>
        </w:tc>
      </w:tr>
      <w:tr w:rsidR="00A505F1" w:rsidRPr="00CB5511" w:rsidTr="00D051A3">
        <w:trPr>
          <w:trHeight w:val="1388"/>
        </w:trPr>
        <w:tc>
          <w:tcPr>
            <w:tcW w:w="1024" w:type="dxa"/>
            <w:tcBorders>
              <w:right w:val="single" w:sz="4" w:space="0" w:color="00642D"/>
            </w:tcBorders>
            <w:shd w:val="clear" w:color="auto" w:fill="00642D"/>
            <w:textDirection w:val="btLr"/>
            <w:vAlign w:val="center"/>
          </w:tcPr>
          <w:p w:rsidR="00A505F1" w:rsidRPr="00E34195"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2977" w:type="dxa"/>
            <w:tcBorders>
              <w:top w:val="single" w:sz="4" w:space="0" w:color="00642D"/>
              <w:left w:val="single" w:sz="4" w:space="0" w:color="00642D"/>
              <w:bottom w:val="single" w:sz="4" w:space="0" w:color="00642D"/>
              <w:right w:val="single" w:sz="4" w:space="0" w:color="00642D"/>
            </w:tcBorders>
          </w:tcPr>
          <w:p w:rsidR="00A505F1" w:rsidRPr="00CB5511" w:rsidRDefault="00A505F1"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567" w:type="dxa"/>
            <w:tcBorders>
              <w:top w:val="single" w:sz="4" w:space="0" w:color="00642D"/>
              <w:left w:val="single" w:sz="4" w:space="0" w:color="00642D"/>
              <w:bottom w:val="single" w:sz="4" w:space="0" w:color="00642D"/>
              <w:right w:val="single" w:sz="4" w:space="0" w:color="00642D"/>
            </w:tcBorders>
          </w:tcPr>
          <w:p w:rsidR="00A505F1" w:rsidRPr="00CB5511" w:rsidRDefault="00A505F1"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E42A6C" w:rsidRDefault="00B303B2" w:rsidP="00E42A6C">
            <w:pPr>
              <w:pStyle w:val="Cuerpodelboletn"/>
              <w:spacing w:before="120" w:after="120" w:line="312" w:lineRule="auto"/>
              <w:rPr>
                <w:sz w:val="20"/>
                <w:szCs w:val="20"/>
              </w:rPr>
            </w:pPr>
            <w:r>
              <w:rPr>
                <w:sz w:val="20"/>
                <w:szCs w:val="20"/>
              </w:rPr>
              <w:t xml:space="preserve">La información del </w:t>
            </w:r>
            <w:r w:rsidR="00E42A6C">
              <w:rPr>
                <w:sz w:val="20"/>
                <w:szCs w:val="20"/>
              </w:rPr>
              <w:t>Portal</w:t>
            </w:r>
            <w:r>
              <w:rPr>
                <w:sz w:val="20"/>
                <w:szCs w:val="20"/>
              </w:rPr>
              <w:t xml:space="preserve"> de Transparencia </w:t>
            </w:r>
            <w:r w:rsidR="00E42A6C">
              <w:rPr>
                <w:sz w:val="20"/>
                <w:szCs w:val="20"/>
              </w:rPr>
              <w:t xml:space="preserve">indica que </w:t>
            </w:r>
            <w:r w:rsidR="00E42A6C" w:rsidRPr="00E42A6C">
              <w:rPr>
                <w:i/>
                <w:sz w:val="20"/>
                <w:szCs w:val="20"/>
              </w:rPr>
              <w:t xml:space="preserve">Alimentos y Aceites no </w:t>
            </w:r>
            <w:proofErr w:type="gramStart"/>
            <w:r w:rsidR="00E42A6C" w:rsidRPr="00E42A6C">
              <w:rPr>
                <w:i/>
                <w:sz w:val="20"/>
                <w:szCs w:val="20"/>
              </w:rPr>
              <w:t>tiene</w:t>
            </w:r>
            <w:proofErr w:type="gramEnd"/>
            <w:r w:rsidR="00E42A6C" w:rsidRPr="00E42A6C">
              <w:rPr>
                <w:i/>
                <w:sz w:val="20"/>
                <w:szCs w:val="20"/>
              </w:rPr>
              <w:t xml:space="preserve"> suscritos Convenios en vigor</w:t>
            </w:r>
            <w:r w:rsidR="00E42A6C" w:rsidRPr="00E42A6C">
              <w:rPr>
                <w:sz w:val="20"/>
                <w:szCs w:val="20"/>
              </w:rPr>
              <w:t>.</w:t>
            </w:r>
            <w:r w:rsidR="00E42A6C">
              <w:rPr>
                <w:sz w:val="20"/>
                <w:szCs w:val="20"/>
              </w:rPr>
              <w:t xml:space="preserve"> Al carecer de fecha y figurar junto a la información contractual que solo alcanza hasta el año 2018, </w:t>
            </w:r>
            <w:r>
              <w:rPr>
                <w:sz w:val="20"/>
                <w:szCs w:val="20"/>
              </w:rPr>
              <w:t>no ha sido posible tenerla en cuenta.</w:t>
            </w:r>
          </w:p>
        </w:tc>
      </w:tr>
      <w:tr w:rsidR="00A505F1" w:rsidRPr="00CB5511" w:rsidTr="00D051A3">
        <w:trPr>
          <w:trHeight w:val="1675"/>
        </w:trPr>
        <w:tc>
          <w:tcPr>
            <w:tcW w:w="1024" w:type="dxa"/>
            <w:tcBorders>
              <w:right w:val="single" w:sz="4" w:space="0" w:color="00642D"/>
            </w:tcBorders>
            <w:shd w:val="clear" w:color="auto" w:fill="00642D"/>
            <w:textDirection w:val="btLr"/>
          </w:tcPr>
          <w:p w:rsidR="00A505F1" w:rsidRDefault="00A505F1"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B03DF0">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Subvenciones y ayudas públicas </w:t>
            </w:r>
          </w:p>
        </w:tc>
        <w:tc>
          <w:tcPr>
            <w:tcW w:w="567" w:type="dxa"/>
            <w:tcBorders>
              <w:top w:val="single" w:sz="4" w:space="0" w:color="00642D"/>
              <w:left w:val="single" w:sz="4" w:space="0" w:color="00642D"/>
              <w:bottom w:val="single" w:sz="4" w:space="0" w:color="00642D"/>
              <w:right w:val="single" w:sz="4" w:space="0" w:color="00642D"/>
            </w:tcBorders>
          </w:tcPr>
          <w:p w:rsidR="00A505F1" w:rsidRPr="006855DB" w:rsidRDefault="00A505F1" w:rsidP="009609E9">
            <w:pPr>
              <w:pStyle w:val="Cuerpodelboletn"/>
              <w:spacing w:before="120" w:after="120" w:line="312" w:lineRule="auto"/>
              <w:rPr>
                <w:rStyle w:val="Ttulo2Car"/>
                <w:b w:val="0"/>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342E9E" w:rsidRDefault="00B303B2" w:rsidP="00E42A6C">
            <w:pPr>
              <w:pStyle w:val="Cuerpodelboletn"/>
              <w:spacing w:before="120" w:after="120" w:line="312" w:lineRule="auto"/>
              <w:rPr>
                <w:rStyle w:val="Ttulo2Car"/>
                <w:b w:val="0"/>
                <w:color w:val="auto"/>
                <w:sz w:val="20"/>
                <w:szCs w:val="20"/>
                <w:lang w:bidi="es-ES"/>
              </w:rPr>
            </w:pPr>
            <w:r w:rsidRPr="00342E9E">
              <w:rPr>
                <w:sz w:val="20"/>
                <w:szCs w:val="20"/>
              </w:rPr>
              <w:t xml:space="preserve">La información del </w:t>
            </w:r>
            <w:r w:rsidR="00E42A6C" w:rsidRPr="00342E9E">
              <w:rPr>
                <w:sz w:val="20"/>
                <w:szCs w:val="20"/>
              </w:rPr>
              <w:t>Portal</w:t>
            </w:r>
            <w:r w:rsidRPr="00342E9E">
              <w:rPr>
                <w:sz w:val="20"/>
                <w:szCs w:val="20"/>
              </w:rPr>
              <w:t xml:space="preserve"> de Transparencia </w:t>
            </w:r>
            <w:r w:rsidR="00E42A6C" w:rsidRPr="00342E9E">
              <w:rPr>
                <w:sz w:val="20"/>
                <w:szCs w:val="20"/>
              </w:rPr>
              <w:t xml:space="preserve">señala que </w:t>
            </w:r>
            <w:r w:rsidR="00E42A6C" w:rsidRPr="00342E9E">
              <w:rPr>
                <w:i/>
                <w:sz w:val="20"/>
                <w:szCs w:val="20"/>
              </w:rPr>
              <w:t xml:space="preserve">Alimentos y Aceites no </w:t>
            </w:r>
            <w:proofErr w:type="gramStart"/>
            <w:r w:rsidR="00E42A6C" w:rsidRPr="00342E9E">
              <w:rPr>
                <w:i/>
                <w:sz w:val="20"/>
                <w:szCs w:val="20"/>
              </w:rPr>
              <w:t>recibe</w:t>
            </w:r>
            <w:proofErr w:type="gramEnd"/>
            <w:r w:rsidR="00E42A6C" w:rsidRPr="00342E9E">
              <w:rPr>
                <w:i/>
                <w:sz w:val="20"/>
                <w:szCs w:val="20"/>
              </w:rPr>
              <w:t xml:space="preserve"> subvenciones y ayudas públicas</w:t>
            </w:r>
            <w:r w:rsidR="00E42A6C" w:rsidRPr="00342E9E">
              <w:rPr>
                <w:sz w:val="20"/>
                <w:szCs w:val="20"/>
              </w:rPr>
              <w:t>. Carece de fecha y figura junto a la información contractual (hasta 2018) y obre convenios (sin fecha)</w:t>
            </w:r>
            <w:r w:rsidR="000624C4">
              <w:rPr>
                <w:sz w:val="20"/>
                <w:szCs w:val="20"/>
              </w:rPr>
              <w:t xml:space="preserve"> </w:t>
            </w:r>
            <w:r w:rsidRPr="00342E9E">
              <w:rPr>
                <w:sz w:val="20"/>
                <w:szCs w:val="20"/>
              </w:rPr>
              <w:t>Por tal</w:t>
            </w:r>
            <w:r w:rsidR="00342E9E" w:rsidRPr="00342E9E">
              <w:rPr>
                <w:sz w:val="20"/>
                <w:szCs w:val="20"/>
              </w:rPr>
              <w:t>es</w:t>
            </w:r>
            <w:r w:rsidRPr="00342E9E">
              <w:rPr>
                <w:sz w:val="20"/>
                <w:szCs w:val="20"/>
              </w:rPr>
              <w:t xml:space="preserve"> motivo</w:t>
            </w:r>
            <w:r w:rsidR="00342E9E" w:rsidRPr="00342E9E">
              <w:rPr>
                <w:sz w:val="20"/>
                <w:szCs w:val="20"/>
              </w:rPr>
              <w:t>s</w:t>
            </w:r>
            <w:r w:rsidRPr="00342E9E">
              <w:rPr>
                <w:sz w:val="20"/>
                <w:szCs w:val="20"/>
              </w:rPr>
              <w:t>, no ha sido posible tenerla en cuenta</w:t>
            </w:r>
            <w:r w:rsidR="009B5E47" w:rsidRPr="00342E9E">
              <w:rPr>
                <w:rStyle w:val="Ttulo2Car"/>
                <w:b w:val="0"/>
                <w:color w:val="auto"/>
                <w:sz w:val="20"/>
                <w:szCs w:val="20"/>
                <w:lang w:bidi="es-ES"/>
              </w:rPr>
              <w:t>.</w:t>
            </w:r>
          </w:p>
        </w:tc>
      </w:tr>
      <w:tr w:rsidR="00A505F1" w:rsidRPr="00CB5511" w:rsidTr="00E92927">
        <w:trPr>
          <w:trHeight w:val="1529"/>
        </w:trPr>
        <w:tc>
          <w:tcPr>
            <w:tcW w:w="1024" w:type="dxa"/>
            <w:tcBorders>
              <w:right w:val="single" w:sz="4" w:space="0" w:color="00642D"/>
            </w:tcBorders>
            <w:shd w:val="clear" w:color="auto" w:fill="00642D"/>
            <w:textDirection w:val="btLr"/>
          </w:tcPr>
          <w:p w:rsidR="00A505F1" w:rsidRDefault="00A505F1"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B303B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tc>
        <w:tc>
          <w:tcPr>
            <w:tcW w:w="567" w:type="dxa"/>
            <w:tcBorders>
              <w:top w:val="single" w:sz="4" w:space="0" w:color="00642D"/>
              <w:left w:val="single" w:sz="4" w:space="0" w:color="00642D"/>
              <w:bottom w:val="single" w:sz="4" w:space="0" w:color="00642D"/>
              <w:right w:val="single" w:sz="4" w:space="0" w:color="00642D"/>
            </w:tcBorders>
          </w:tcPr>
          <w:p w:rsidR="00A505F1" w:rsidRPr="00342E9E" w:rsidRDefault="00342E9E" w:rsidP="00F22512">
            <w:pPr>
              <w:pStyle w:val="Cuerpodelboletn"/>
              <w:spacing w:before="120" w:after="120" w:line="312" w:lineRule="auto"/>
              <w:rPr>
                <w:rStyle w:val="Ttulo2Car"/>
                <w:sz w:val="24"/>
                <w:szCs w:val="24"/>
                <w:lang w:bidi="es-ES"/>
              </w:rPr>
            </w:pPr>
            <w:r w:rsidRPr="00342E9E">
              <w:rPr>
                <w:i/>
                <w:sz w:val="24"/>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9B5E47" w:rsidRDefault="00342E9E" w:rsidP="000624C4">
            <w:pPr>
              <w:pStyle w:val="Cuerpodelboletn"/>
              <w:spacing w:before="120" w:after="120" w:line="312" w:lineRule="auto"/>
              <w:rPr>
                <w:rStyle w:val="Ttulo2Car"/>
                <w:b w:val="0"/>
                <w:color w:val="auto"/>
                <w:sz w:val="20"/>
                <w:szCs w:val="20"/>
                <w:lang w:bidi="es-ES"/>
              </w:rPr>
            </w:pPr>
            <w:r w:rsidRPr="00342E9E">
              <w:rPr>
                <w:i/>
                <w:sz w:val="20"/>
                <w:szCs w:val="20"/>
              </w:rPr>
              <w:t xml:space="preserve">No aplica. </w:t>
            </w:r>
            <w:r w:rsidRPr="000624C4">
              <w:rPr>
                <w:sz w:val="20"/>
                <w:szCs w:val="20"/>
              </w:rPr>
              <w:t xml:space="preserve">Informa de la elaboración de un presupuesto que se integra en el presupuesto consolidado del Grupo SEPI. </w:t>
            </w:r>
            <w:r w:rsidR="000624C4" w:rsidRPr="000624C4">
              <w:rPr>
                <w:sz w:val="20"/>
                <w:szCs w:val="20"/>
              </w:rPr>
              <w:t>Pero p</w:t>
            </w:r>
            <w:r w:rsidRPr="000624C4">
              <w:rPr>
                <w:sz w:val="20"/>
                <w:szCs w:val="20"/>
              </w:rPr>
              <w:t xml:space="preserve">roporciona un enlace que posiciona en unos Presupuestos obsoletos (al parecer, del </w:t>
            </w:r>
            <w:r w:rsidR="004D23B9" w:rsidRPr="000624C4">
              <w:rPr>
                <w:sz w:val="20"/>
                <w:szCs w:val="20"/>
              </w:rPr>
              <w:t>ejercicio</w:t>
            </w:r>
            <w:r w:rsidRPr="000624C4">
              <w:rPr>
                <w:sz w:val="20"/>
                <w:szCs w:val="20"/>
              </w:rPr>
              <w:t xml:space="preserve"> 2015) </w:t>
            </w:r>
          </w:p>
        </w:tc>
      </w:tr>
      <w:tr w:rsidR="00A505F1" w:rsidRPr="00CB5511" w:rsidTr="00D051A3">
        <w:trPr>
          <w:trHeight w:val="1114"/>
        </w:trPr>
        <w:tc>
          <w:tcPr>
            <w:tcW w:w="1024" w:type="dxa"/>
            <w:vMerge w:val="restart"/>
            <w:tcBorders>
              <w:right w:val="single" w:sz="4" w:space="0" w:color="00642D"/>
            </w:tcBorders>
            <w:shd w:val="clear" w:color="auto" w:fill="00642D"/>
            <w:textDirection w:val="btLr"/>
          </w:tcPr>
          <w:p w:rsidR="00A505F1"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Cuentas</w:t>
            </w: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567" w:type="dxa"/>
            <w:tcBorders>
              <w:top w:val="single" w:sz="4" w:space="0" w:color="00642D"/>
              <w:left w:val="single" w:sz="4" w:space="0" w:color="00642D"/>
              <w:bottom w:val="single" w:sz="4" w:space="0" w:color="00642D"/>
              <w:right w:val="single" w:sz="4" w:space="0" w:color="00642D"/>
            </w:tcBorders>
          </w:tcPr>
          <w:p w:rsidR="00A505F1" w:rsidRPr="00342E9E" w:rsidRDefault="00342E9E" w:rsidP="009609E9">
            <w:pPr>
              <w:pStyle w:val="Cuerpodelboletn"/>
              <w:spacing w:before="120" w:after="120" w:line="312" w:lineRule="auto"/>
              <w:rPr>
                <w:rStyle w:val="Ttulo2Car"/>
                <w:sz w:val="20"/>
                <w:szCs w:val="20"/>
                <w:lang w:bidi="es-ES"/>
              </w:rPr>
            </w:pPr>
            <w:r w:rsidRPr="00342E9E">
              <w:rPr>
                <w:bCs/>
                <w:i/>
                <w:sz w:val="24"/>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C6013A" w:rsidRDefault="00342E9E" w:rsidP="00E17314">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Del </w:t>
            </w:r>
            <w:r w:rsidR="00E17314">
              <w:rPr>
                <w:rStyle w:val="Ttulo2Car"/>
                <w:b w:val="0"/>
                <w:color w:val="auto"/>
                <w:sz w:val="20"/>
                <w:szCs w:val="20"/>
                <w:lang w:bidi="es-ES"/>
              </w:rPr>
              <w:t xml:space="preserve">(último) </w:t>
            </w:r>
            <w:r>
              <w:rPr>
                <w:rStyle w:val="Ttulo2Car"/>
                <w:b w:val="0"/>
                <w:color w:val="auto"/>
                <w:sz w:val="20"/>
                <w:szCs w:val="20"/>
                <w:lang w:bidi="es-ES"/>
              </w:rPr>
              <w:t xml:space="preserve">ejercicio 2019 en un pdf de imagen. </w:t>
            </w:r>
          </w:p>
        </w:tc>
      </w:tr>
      <w:tr w:rsidR="00A505F1" w:rsidRPr="00CB5511" w:rsidTr="00E92927">
        <w:trPr>
          <w:trHeight w:val="1335"/>
        </w:trPr>
        <w:tc>
          <w:tcPr>
            <w:tcW w:w="1024" w:type="dxa"/>
            <w:vMerge/>
            <w:tcBorders>
              <w:right w:val="single" w:sz="4" w:space="0" w:color="00642D"/>
            </w:tcBorders>
            <w:shd w:val="clear" w:color="auto" w:fill="00642D"/>
            <w:textDirection w:val="btLr"/>
          </w:tcPr>
          <w:p w:rsidR="00A505F1"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567" w:type="dxa"/>
            <w:tcBorders>
              <w:top w:val="single" w:sz="4" w:space="0" w:color="00642D"/>
              <w:left w:val="single" w:sz="4" w:space="0" w:color="00642D"/>
              <w:bottom w:val="single" w:sz="4" w:space="0" w:color="00642D"/>
              <w:right w:val="single" w:sz="4" w:space="0" w:color="00642D"/>
            </w:tcBorders>
          </w:tcPr>
          <w:p w:rsidR="00A505F1" w:rsidRPr="00342E9E" w:rsidRDefault="00342E9E" w:rsidP="009609E9">
            <w:pPr>
              <w:pStyle w:val="Cuerpodelboletn"/>
              <w:spacing w:before="120" w:after="120" w:line="312" w:lineRule="auto"/>
              <w:rPr>
                <w:rStyle w:val="Ttulo2Car"/>
                <w:b w:val="0"/>
                <w:sz w:val="24"/>
                <w:szCs w:val="24"/>
                <w:lang w:bidi="es-ES"/>
              </w:rPr>
            </w:pPr>
            <w:r w:rsidRPr="00342E9E">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D9084F" w:rsidRDefault="00342E9E" w:rsidP="00477D7B">
            <w:pPr>
              <w:pStyle w:val="Cuerpodelboletn"/>
              <w:spacing w:before="120" w:after="120" w:line="312" w:lineRule="auto"/>
              <w:rPr>
                <w:rStyle w:val="Ttulo2Car"/>
                <w:sz w:val="20"/>
                <w:szCs w:val="20"/>
                <w:highlight w:val="yellow"/>
                <w:lang w:bidi="es-ES"/>
              </w:rPr>
            </w:pPr>
            <w:r>
              <w:rPr>
                <w:rStyle w:val="Ttulo2Car"/>
                <w:b w:val="0"/>
                <w:color w:val="auto"/>
                <w:sz w:val="20"/>
                <w:szCs w:val="20"/>
                <w:lang w:bidi="es-ES"/>
              </w:rPr>
              <w:t xml:space="preserve">Del </w:t>
            </w:r>
            <w:r w:rsidR="00E17314">
              <w:rPr>
                <w:rStyle w:val="Ttulo2Car"/>
                <w:b w:val="0"/>
                <w:color w:val="auto"/>
                <w:sz w:val="20"/>
                <w:szCs w:val="20"/>
                <w:lang w:bidi="es-ES"/>
              </w:rPr>
              <w:t xml:space="preserve">(último) </w:t>
            </w:r>
            <w:r>
              <w:rPr>
                <w:rStyle w:val="Ttulo2Car"/>
                <w:b w:val="0"/>
                <w:color w:val="auto"/>
                <w:sz w:val="20"/>
                <w:szCs w:val="20"/>
                <w:lang w:bidi="es-ES"/>
              </w:rPr>
              <w:t>ejercicio 2019 junto a las cuentas anuales, en un pdf de imagen.</w:t>
            </w:r>
            <w:r w:rsidR="00477D7B">
              <w:rPr>
                <w:rStyle w:val="Ttulo2Car"/>
                <w:b w:val="0"/>
                <w:color w:val="auto"/>
                <w:sz w:val="20"/>
                <w:szCs w:val="20"/>
                <w:lang w:bidi="es-ES"/>
              </w:rPr>
              <w:t xml:space="preserve"> </w:t>
            </w:r>
          </w:p>
        </w:tc>
      </w:tr>
      <w:tr w:rsidR="00A505F1" w:rsidRPr="00CB5511" w:rsidTr="00D051A3">
        <w:trPr>
          <w:trHeight w:val="940"/>
        </w:trPr>
        <w:tc>
          <w:tcPr>
            <w:tcW w:w="1024" w:type="dxa"/>
            <w:vMerge w:val="restart"/>
            <w:tcBorders>
              <w:right w:val="single" w:sz="4" w:space="0" w:color="00642D"/>
            </w:tcBorders>
            <w:shd w:val="clear" w:color="auto" w:fill="00642D"/>
            <w:textDirection w:val="btLr"/>
          </w:tcPr>
          <w:p w:rsidR="00A505F1"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567" w:type="dxa"/>
            <w:tcBorders>
              <w:top w:val="single" w:sz="4" w:space="0" w:color="00642D"/>
              <w:left w:val="single" w:sz="4" w:space="0" w:color="00642D"/>
              <w:bottom w:val="single" w:sz="4" w:space="0" w:color="00642D"/>
              <w:right w:val="single" w:sz="4" w:space="0" w:color="00642D"/>
            </w:tcBorders>
          </w:tcPr>
          <w:p w:rsidR="00A505F1" w:rsidRPr="00C6013A" w:rsidRDefault="00A505F1" w:rsidP="009609E9">
            <w:pPr>
              <w:pStyle w:val="Cuerpodelboletn"/>
              <w:spacing w:before="120" w:after="120" w:line="312" w:lineRule="auto"/>
              <w:rPr>
                <w:rStyle w:val="Ttulo2Car"/>
                <w:b w:val="0"/>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D9084F" w:rsidRDefault="001918E8" w:rsidP="00342E9E">
            <w:pPr>
              <w:pStyle w:val="Cuerpodelboletn"/>
              <w:spacing w:before="120" w:after="120" w:line="312" w:lineRule="auto"/>
              <w:rPr>
                <w:rStyle w:val="Ttulo2Car"/>
                <w:sz w:val="20"/>
                <w:szCs w:val="20"/>
                <w:highlight w:val="yellow"/>
                <w:lang w:bidi="es-ES"/>
              </w:rPr>
            </w:pPr>
            <w:r>
              <w:rPr>
                <w:rStyle w:val="Ttulo2Car"/>
                <w:b w:val="0"/>
                <w:color w:val="auto"/>
                <w:sz w:val="20"/>
                <w:szCs w:val="20"/>
                <w:lang w:bidi="es-ES"/>
              </w:rPr>
              <w:t xml:space="preserve">No ha sido posible tener en cuenta </w:t>
            </w:r>
            <w:r w:rsidR="009C54FB">
              <w:rPr>
                <w:rStyle w:val="Ttulo2Car"/>
                <w:b w:val="0"/>
                <w:color w:val="auto"/>
                <w:sz w:val="20"/>
                <w:szCs w:val="20"/>
                <w:lang w:bidi="es-ES"/>
              </w:rPr>
              <w:t>la</w:t>
            </w:r>
            <w:r>
              <w:rPr>
                <w:rStyle w:val="Ttulo2Car"/>
                <w:b w:val="0"/>
                <w:color w:val="auto"/>
                <w:sz w:val="20"/>
                <w:szCs w:val="20"/>
                <w:lang w:bidi="es-ES"/>
              </w:rPr>
              <w:t xml:space="preserve"> información que se proporciona</w:t>
            </w:r>
            <w:r w:rsidR="000624C4">
              <w:rPr>
                <w:rStyle w:val="Ttulo2Car"/>
                <w:b w:val="0"/>
                <w:color w:val="auto"/>
                <w:sz w:val="20"/>
                <w:szCs w:val="20"/>
                <w:lang w:bidi="es-ES"/>
              </w:rPr>
              <w:t xml:space="preserve"> </w:t>
            </w:r>
            <w:r>
              <w:rPr>
                <w:rStyle w:val="Ttulo2Car"/>
                <w:b w:val="0"/>
                <w:color w:val="auto"/>
                <w:sz w:val="20"/>
                <w:szCs w:val="20"/>
                <w:lang w:bidi="es-ES"/>
              </w:rPr>
              <w:t>por venir referida a</w:t>
            </w:r>
            <w:r w:rsidR="00342E9E">
              <w:rPr>
                <w:rStyle w:val="Ttulo2Car"/>
                <w:b w:val="0"/>
                <w:color w:val="auto"/>
                <w:sz w:val="20"/>
                <w:szCs w:val="20"/>
                <w:lang w:bidi="es-ES"/>
              </w:rPr>
              <w:t>l año 2017</w:t>
            </w:r>
            <w:r w:rsidR="00CD2061">
              <w:rPr>
                <w:rStyle w:val="Ttulo2Car"/>
                <w:b w:val="0"/>
                <w:color w:val="auto"/>
                <w:sz w:val="20"/>
                <w:szCs w:val="20"/>
                <w:lang w:bidi="es-ES"/>
              </w:rPr>
              <w:t xml:space="preserve"> </w:t>
            </w:r>
          </w:p>
        </w:tc>
      </w:tr>
      <w:tr w:rsidR="00A505F1" w:rsidRPr="00CB5511" w:rsidTr="00C6013A">
        <w:trPr>
          <w:trHeight w:val="1607"/>
        </w:trPr>
        <w:tc>
          <w:tcPr>
            <w:tcW w:w="1024" w:type="dxa"/>
            <w:vMerge/>
            <w:tcBorders>
              <w:right w:val="single" w:sz="4" w:space="0" w:color="00642D"/>
            </w:tcBorders>
            <w:shd w:val="clear" w:color="auto" w:fill="00642D"/>
            <w:textDirection w:val="btLr"/>
          </w:tcPr>
          <w:p w:rsidR="00A505F1"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o máximos responsables con ocasión del abandono del cargo</w:t>
            </w:r>
          </w:p>
        </w:tc>
        <w:tc>
          <w:tcPr>
            <w:tcW w:w="567" w:type="dxa"/>
            <w:tcBorders>
              <w:top w:val="single" w:sz="4" w:space="0" w:color="00642D"/>
              <w:left w:val="single" w:sz="4" w:space="0" w:color="00642D"/>
              <w:bottom w:val="single" w:sz="4" w:space="0" w:color="00642D"/>
              <w:right w:val="single" w:sz="4" w:space="0" w:color="00642D"/>
            </w:tcBorders>
          </w:tcPr>
          <w:p w:rsidR="00A505F1" w:rsidRPr="00247A45" w:rsidRDefault="00A505F1"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D9084F" w:rsidRDefault="001918E8" w:rsidP="004E29AF">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No se ha localizado información</w:t>
            </w:r>
          </w:p>
        </w:tc>
      </w:tr>
      <w:tr w:rsidR="00A505F1" w:rsidRPr="00CB5511" w:rsidTr="00E92927">
        <w:trPr>
          <w:trHeight w:val="1950"/>
        </w:trPr>
        <w:tc>
          <w:tcPr>
            <w:tcW w:w="1024" w:type="dxa"/>
            <w:vMerge w:val="restart"/>
            <w:tcBorders>
              <w:right w:val="single" w:sz="4" w:space="0" w:color="00642D"/>
            </w:tcBorders>
            <w:shd w:val="clear" w:color="auto" w:fill="00642D"/>
            <w:textDirection w:val="btLr"/>
          </w:tcPr>
          <w:p w:rsidR="00A505F1" w:rsidRPr="00665CC1" w:rsidRDefault="00A505F1" w:rsidP="00665CC1">
            <w:pPr>
              <w:pStyle w:val="Cuerpodelboletn"/>
              <w:spacing w:before="120" w:after="120" w:line="312" w:lineRule="auto"/>
              <w:ind w:left="113" w:right="113"/>
              <w:jc w:val="center"/>
              <w:rPr>
                <w:rStyle w:val="Ttulo2Car"/>
                <w:b w:val="0"/>
                <w:color w:val="auto"/>
                <w:sz w:val="20"/>
                <w:szCs w:val="20"/>
                <w:lang w:bidi="es-ES"/>
              </w:rPr>
            </w:pPr>
            <w:r w:rsidRPr="00665CC1">
              <w:rPr>
                <w:rStyle w:val="Ttulo2Car"/>
                <w:color w:val="FFFFFF" w:themeColor="background1"/>
                <w:sz w:val="20"/>
                <w:szCs w:val="20"/>
                <w:lang w:bidi="es-ES"/>
              </w:rPr>
              <w:t>Gobernanza</w:t>
            </w:r>
            <w:r>
              <w:rPr>
                <w:rStyle w:val="Ttulo2Car"/>
                <w:b w:val="0"/>
                <w:color w:val="auto"/>
                <w:sz w:val="20"/>
                <w:szCs w:val="20"/>
                <w:lang w:bidi="es-ES"/>
              </w:rPr>
              <w:t xml:space="preserve"> </w:t>
            </w:r>
            <w:r w:rsidRPr="00665CC1">
              <w:rPr>
                <w:rStyle w:val="Ttulo2Car"/>
                <w:color w:val="FFFFFF" w:themeColor="background1"/>
                <w:sz w:val="20"/>
                <w:szCs w:val="20"/>
                <w:lang w:bidi="es-ES"/>
              </w:rPr>
              <w:t>econ</w:t>
            </w:r>
            <w:r>
              <w:rPr>
                <w:rStyle w:val="Ttulo2Car"/>
                <w:color w:val="FFFFFF" w:themeColor="background1"/>
                <w:sz w:val="20"/>
                <w:szCs w:val="20"/>
                <w:lang w:bidi="es-ES"/>
              </w:rPr>
              <w:t>ómica</w:t>
            </w:r>
          </w:p>
        </w:tc>
        <w:tc>
          <w:tcPr>
            <w:tcW w:w="2977" w:type="dxa"/>
            <w:tcBorders>
              <w:top w:val="single" w:sz="4" w:space="0" w:color="00642D"/>
              <w:left w:val="single" w:sz="4" w:space="0" w:color="00642D"/>
              <w:bottom w:val="single" w:sz="4" w:space="0" w:color="00642D"/>
              <w:right w:val="single" w:sz="4" w:space="0" w:color="00642D"/>
            </w:tcBorders>
          </w:tcPr>
          <w:p w:rsidR="00A505F1" w:rsidRPr="00665CC1" w:rsidRDefault="00A505F1" w:rsidP="00E92927">
            <w:pPr>
              <w:pStyle w:val="Cuerpodelboletn"/>
              <w:spacing w:before="120" w:after="120" w:line="312" w:lineRule="auto"/>
              <w:jc w:val="left"/>
              <w:rPr>
                <w:rStyle w:val="Ttulo2Car"/>
                <w:b w:val="0"/>
                <w:color w:val="auto"/>
                <w:sz w:val="20"/>
                <w:szCs w:val="20"/>
                <w:lang w:bidi="es-ES"/>
              </w:rPr>
            </w:pPr>
            <w:r w:rsidRPr="00665CC1">
              <w:rPr>
                <w:rStyle w:val="Ttulo2Car"/>
                <w:b w:val="0"/>
                <w:color w:val="auto"/>
                <w:sz w:val="20"/>
                <w:szCs w:val="20"/>
                <w:lang w:bidi="es-ES"/>
              </w:rPr>
              <w:t>Resoluciones de autorización o reconocimiento de compatibilidad que afecten a los empleados.</w:t>
            </w:r>
          </w:p>
        </w:tc>
        <w:tc>
          <w:tcPr>
            <w:tcW w:w="567" w:type="dxa"/>
            <w:tcBorders>
              <w:top w:val="single" w:sz="4" w:space="0" w:color="00642D"/>
              <w:left w:val="single" w:sz="4" w:space="0" w:color="00642D"/>
              <w:bottom w:val="single" w:sz="4" w:space="0" w:color="00642D"/>
              <w:right w:val="single" w:sz="4" w:space="0" w:color="00642D"/>
            </w:tcBorders>
          </w:tcPr>
          <w:p w:rsidR="00A505F1" w:rsidRPr="00CB5511" w:rsidRDefault="00342E9E" w:rsidP="009609E9">
            <w:pPr>
              <w:pStyle w:val="Cuerpodelboletn"/>
              <w:spacing w:before="120" w:after="120" w:line="312" w:lineRule="auto"/>
              <w:rPr>
                <w:rStyle w:val="Ttulo2Car"/>
                <w:sz w:val="20"/>
                <w:szCs w:val="20"/>
                <w:lang w:bidi="es-ES"/>
              </w:rPr>
            </w:pPr>
            <w:r w:rsidRPr="00342E9E">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E0318E" w:rsidRDefault="001509B5" w:rsidP="00E0318E">
            <w:pPr>
              <w:pStyle w:val="Cuerpodelboletn"/>
              <w:spacing w:before="120" w:after="120" w:line="312" w:lineRule="auto"/>
              <w:rPr>
                <w:rStyle w:val="Ttulo2Car"/>
                <w:b w:val="0"/>
                <w:color w:val="auto"/>
                <w:sz w:val="20"/>
                <w:szCs w:val="20"/>
                <w:lang w:bidi="es-ES"/>
              </w:rPr>
            </w:pPr>
            <w:r w:rsidRPr="00E0318E">
              <w:rPr>
                <w:rStyle w:val="Ttulo2Car"/>
                <w:b w:val="0"/>
                <w:color w:val="auto"/>
                <w:sz w:val="20"/>
                <w:szCs w:val="20"/>
                <w:lang w:bidi="es-ES"/>
              </w:rPr>
              <w:t xml:space="preserve">No </w:t>
            </w:r>
            <w:r w:rsidR="00342E9E" w:rsidRPr="00E0318E">
              <w:rPr>
                <w:rStyle w:val="Ttulo2Car"/>
                <w:b w:val="0"/>
                <w:color w:val="auto"/>
                <w:sz w:val="20"/>
                <w:szCs w:val="20"/>
                <w:lang w:bidi="es-ES"/>
              </w:rPr>
              <w:t xml:space="preserve">aplica. Carece de estructura. </w:t>
            </w:r>
            <w:r w:rsidR="00E0318E" w:rsidRPr="00E0318E">
              <w:rPr>
                <w:rStyle w:val="Ttulo2Car"/>
                <w:b w:val="0"/>
                <w:color w:val="auto"/>
                <w:sz w:val="20"/>
                <w:szCs w:val="20"/>
                <w:lang w:bidi="es-ES"/>
              </w:rPr>
              <w:t xml:space="preserve">Y además explicita esta circunstancia: </w:t>
            </w:r>
            <w:r w:rsidR="00E0318E" w:rsidRPr="00E0318E">
              <w:rPr>
                <w:i/>
                <w:sz w:val="20"/>
                <w:szCs w:val="20"/>
              </w:rPr>
              <w:t>No existen resoluciones de autorización o reconocimiento de compatibilidad de ningún empleado que preste servicios en Alimentos y Aceites, dado que la sociedad no tiene plantilla propia</w:t>
            </w:r>
          </w:p>
        </w:tc>
      </w:tr>
      <w:tr w:rsidR="00A505F1" w:rsidRPr="00CB5511" w:rsidTr="00D051A3">
        <w:trPr>
          <w:trHeight w:val="940"/>
        </w:trPr>
        <w:tc>
          <w:tcPr>
            <w:tcW w:w="1024" w:type="dxa"/>
            <w:vMerge/>
            <w:tcBorders>
              <w:right w:val="single" w:sz="4" w:space="0" w:color="00642D"/>
            </w:tcBorders>
            <w:shd w:val="clear" w:color="auto" w:fill="00642D"/>
            <w:textDirection w:val="btLr"/>
          </w:tcPr>
          <w:p w:rsidR="00A505F1" w:rsidRPr="00665CC1" w:rsidRDefault="00A505F1" w:rsidP="009609E9">
            <w:pPr>
              <w:pStyle w:val="Cuerpodelboletn"/>
              <w:spacing w:before="120" w:after="120" w:line="312" w:lineRule="auto"/>
              <w:ind w:left="113" w:right="113"/>
              <w:jc w:val="center"/>
              <w:rPr>
                <w:rStyle w:val="Ttulo2Car"/>
                <w:b w:val="0"/>
                <w:color w:val="auto"/>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505F1" w:rsidRPr="00665CC1" w:rsidRDefault="00A505F1" w:rsidP="00665CC1">
            <w:pPr>
              <w:pStyle w:val="Cuerpodelboletn"/>
              <w:spacing w:before="120" w:after="120" w:line="312" w:lineRule="auto"/>
              <w:rPr>
                <w:rStyle w:val="Ttulo2Car"/>
                <w:b w:val="0"/>
                <w:color w:val="auto"/>
                <w:sz w:val="20"/>
                <w:szCs w:val="20"/>
                <w:lang w:bidi="es-ES"/>
              </w:rPr>
            </w:pPr>
            <w:r w:rsidRPr="00665CC1">
              <w:rPr>
                <w:rStyle w:val="Ttulo2Car"/>
                <w:b w:val="0"/>
                <w:color w:val="auto"/>
                <w:sz w:val="20"/>
                <w:szCs w:val="20"/>
                <w:lang w:bidi="es-ES"/>
              </w:rPr>
              <w:t>Autorización para actividad privada al cese de altos cargos en la AGE o asimilados en CCAA o EELL</w:t>
            </w:r>
          </w:p>
        </w:tc>
        <w:tc>
          <w:tcPr>
            <w:tcW w:w="567" w:type="dxa"/>
            <w:tcBorders>
              <w:top w:val="single" w:sz="4" w:space="0" w:color="00642D"/>
              <w:left w:val="single" w:sz="4" w:space="0" w:color="00642D"/>
              <w:bottom w:val="single" w:sz="4" w:space="0" w:color="00642D"/>
              <w:right w:val="single" w:sz="4" w:space="0" w:color="00642D"/>
            </w:tcBorders>
          </w:tcPr>
          <w:p w:rsidR="00A505F1" w:rsidRPr="00247A45" w:rsidRDefault="00A505F1"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AD29E8" w:rsidRDefault="00A505F1" w:rsidP="00A8668E">
            <w:pPr>
              <w:pStyle w:val="Cuerpodelboletn"/>
              <w:spacing w:before="120" w:after="120" w:line="312" w:lineRule="auto"/>
              <w:rPr>
                <w:rStyle w:val="Ttulo2Car"/>
                <w:b w:val="0"/>
                <w:color w:val="auto"/>
                <w:sz w:val="20"/>
                <w:szCs w:val="20"/>
                <w:lang w:bidi="es-ES"/>
              </w:rPr>
            </w:pPr>
            <w:r w:rsidRPr="00AD29E8">
              <w:rPr>
                <w:rStyle w:val="Ttulo2Car"/>
                <w:b w:val="0"/>
                <w:color w:val="auto"/>
                <w:sz w:val="20"/>
                <w:szCs w:val="20"/>
                <w:lang w:bidi="es-ES"/>
              </w:rPr>
              <w:t>No se ha localizado información</w:t>
            </w:r>
            <w:r>
              <w:rPr>
                <w:rStyle w:val="Ttulo2Car"/>
                <w:b w:val="0"/>
                <w:color w:val="auto"/>
                <w:sz w:val="20"/>
                <w:szCs w:val="20"/>
                <w:lang w:bidi="es-ES"/>
              </w:rPr>
              <w:t xml:space="preserve"> </w:t>
            </w:r>
          </w:p>
        </w:tc>
      </w:tr>
    </w:tbl>
    <w:p w:rsidR="002A0B95" w:rsidRDefault="002A0B95" w:rsidP="00C33A23">
      <w:pPr>
        <w:pStyle w:val="Cuerpodelboletn"/>
        <w:spacing w:before="120" w:after="120" w:line="312" w:lineRule="auto"/>
        <w:ind w:left="360"/>
        <w:rPr>
          <w:rStyle w:val="Ttulo2Car"/>
          <w:color w:val="00642D"/>
          <w:lang w:bidi="es-ES"/>
        </w:rPr>
      </w:pPr>
    </w:p>
    <w:p w:rsidR="002A0B95" w:rsidRDefault="002A0B95">
      <w:pPr>
        <w:rPr>
          <w:rStyle w:val="Ttulo2Car"/>
          <w:color w:val="00642D"/>
          <w:lang w:bidi="es-ES"/>
        </w:rPr>
      </w:pPr>
      <w:r>
        <w:rPr>
          <w:rStyle w:val="Ttulo2Car"/>
          <w:color w:val="00642D"/>
          <w:lang w:bidi="es-ES"/>
        </w:rPr>
        <w:br w:type="page"/>
      </w:r>
    </w:p>
    <w:p w:rsidR="00C33A23" w:rsidRPr="00C33A23" w:rsidRDefault="00C33A23" w:rsidP="00C33A23">
      <w:pPr>
        <w:pStyle w:val="Cuerpodelboletn"/>
        <w:spacing w:before="120" w:after="120" w:line="312" w:lineRule="auto"/>
        <w:ind w:left="360"/>
        <w:rPr>
          <w:rStyle w:val="Ttulo2Car"/>
          <w:color w:val="00642D"/>
          <w:lang w:bidi="es-ES"/>
        </w:rPr>
      </w:pPr>
      <w:r w:rsidRPr="008A37B5">
        <w:rPr>
          <w:rStyle w:val="Ttulo2Car"/>
          <w:color w:val="00642D"/>
          <w:lang w:bidi="es-ES"/>
        </w:rPr>
        <w:lastRenderedPageBreak/>
        <w:t xml:space="preserve">Análisis </w:t>
      </w:r>
      <w:r w:rsidRPr="00C33A23">
        <w:rPr>
          <w:rStyle w:val="Ttulo2Car"/>
          <w:color w:val="00642D"/>
          <w:lang w:bidi="es-ES"/>
        </w:rPr>
        <w:t xml:space="preserve">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08C367F3" wp14:editId="4B777845">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F09E1" w:rsidRDefault="007F09E1" w:rsidP="00BD4582">
                            <w:pPr>
                              <w:rPr>
                                <w:b/>
                                <w:color w:val="00642D"/>
                              </w:rPr>
                            </w:pPr>
                            <w:r w:rsidRPr="00BD4582">
                              <w:rPr>
                                <w:b/>
                                <w:color w:val="00642D"/>
                              </w:rPr>
                              <w:t>Contenidos</w:t>
                            </w:r>
                          </w:p>
                          <w:p w:rsidR="007F09E1" w:rsidRPr="00C5053A" w:rsidRDefault="007F09E1"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7F09E1" w:rsidRDefault="007F09E1" w:rsidP="00DA3658">
                            <w:pPr>
                              <w:pStyle w:val="Prrafodelista"/>
                              <w:numPr>
                                <w:ilvl w:val="0"/>
                                <w:numId w:val="6"/>
                              </w:numPr>
                              <w:spacing w:before="120" w:after="120" w:line="312" w:lineRule="auto"/>
                              <w:ind w:left="714" w:hanging="357"/>
                              <w:jc w:val="both"/>
                              <w:rPr>
                                <w:sz w:val="20"/>
                                <w:szCs w:val="20"/>
                              </w:rPr>
                            </w:pPr>
                            <w:r>
                              <w:rPr>
                                <w:sz w:val="20"/>
                                <w:szCs w:val="20"/>
                              </w:rPr>
                              <w:t xml:space="preserve">No se ha localizado información actualizada sobre convenios (o su inexistencia) con indicación de las partes, objeto, plazo de duración, modificaciones, prestaciones y obligaciones económicas </w:t>
                            </w:r>
                          </w:p>
                          <w:p w:rsidR="007F09E1" w:rsidRDefault="007F09E1" w:rsidP="00DA3658">
                            <w:pPr>
                              <w:pStyle w:val="Prrafodelista"/>
                              <w:numPr>
                                <w:ilvl w:val="0"/>
                                <w:numId w:val="6"/>
                              </w:numPr>
                              <w:spacing w:before="120" w:after="120" w:line="312" w:lineRule="auto"/>
                              <w:ind w:left="714" w:hanging="357"/>
                              <w:jc w:val="both"/>
                              <w:rPr>
                                <w:sz w:val="20"/>
                                <w:szCs w:val="20"/>
                              </w:rPr>
                            </w:pPr>
                            <w:r>
                              <w:rPr>
                                <w:sz w:val="20"/>
                                <w:szCs w:val="20"/>
                              </w:rPr>
                              <w:t xml:space="preserve">No se ha localizado información actualizada sobre subvenciones y ayudas públicas </w:t>
                            </w:r>
                          </w:p>
                          <w:p w:rsidR="007F09E1" w:rsidRDefault="007F09E1" w:rsidP="00DA3658">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i</w:t>
                            </w:r>
                            <w:r>
                              <w:rPr>
                                <w:rStyle w:val="Ttulo2Car"/>
                                <w:b w:val="0"/>
                                <w:color w:val="auto"/>
                                <w:sz w:val="20"/>
                                <w:szCs w:val="20"/>
                                <w:lang w:bidi="es-ES"/>
                              </w:rPr>
                              <w:t>nformes de fiscalización realizados por órganos de control externo</w:t>
                            </w:r>
                          </w:p>
                          <w:p w:rsidR="007F09E1" w:rsidRPr="00DA3658" w:rsidRDefault="007F09E1" w:rsidP="00DA3658">
                            <w:pPr>
                              <w:pStyle w:val="Prrafodelista"/>
                              <w:numPr>
                                <w:ilvl w:val="0"/>
                                <w:numId w:val="6"/>
                              </w:numPr>
                              <w:spacing w:before="120" w:after="120" w:line="312" w:lineRule="auto"/>
                              <w:ind w:left="714" w:hanging="357"/>
                              <w:jc w:val="both"/>
                              <w:rPr>
                                <w:sz w:val="20"/>
                                <w:szCs w:val="20"/>
                              </w:rPr>
                            </w:pPr>
                            <w:r w:rsidRPr="00DA3658">
                              <w:rPr>
                                <w:sz w:val="20"/>
                                <w:szCs w:val="20"/>
                              </w:rPr>
                              <w:t>No se ha localizado información actualizada sobre las retribuciones de los máximos responsables.</w:t>
                            </w:r>
                          </w:p>
                          <w:p w:rsidR="007F09E1" w:rsidRDefault="007F09E1" w:rsidP="00DA3658">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i</w:t>
                            </w:r>
                            <w:r w:rsidRPr="00085262">
                              <w:rPr>
                                <w:sz w:val="20"/>
                                <w:szCs w:val="20"/>
                              </w:rPr>
                              <w:t xml:space="preserve">ndemnizaciones percibidas por </w:t>
                            </w:r>
                            <w:r>
                              <w:rPr>
                                <w:sz w:val="20"/>
                                <w:szCs w:val="20"/>
                              </w:rPr>
                              <w:t xml:space="preserve">los máximos responsables </w:t>
                            </w:r>
                            <w:r w:rsidRPr="00085262">
                              <w:rPr>
                                <w:sz w:val="20"/>
                                <w:szCs w:val="20"/>
                              </w:rPr>
                              <w:t>con ocasión del abandono del cargo</w:t>
                            </w:r>
                          </w:p>
                          <w:p w:rsidR="007F09E1" w:rsidRPr="00B63FEE" w:rsidRDefault="007F09E1" w:rsidP="00DA3658">
                            <w:pPr>
                              <w:numPr>
                                <w:ilvl w:val="0"/>
                                <w:numId w:val="6"/>
                              </w:numPr>
                              <w:spacing w:before="120" w:after="120" w:line="312" w:lineRule="auto"/>
                              <w:ind w:left="714" w:hanging="357"/>
                              <w:contextualSpacing/>
                              <w:jc w:val="both"/>
                              <w:rPr>
                                <w:b/>
                              </w:rPr>
                            </w:pPr>
                            <w:r w:rsidRPr="006855DB">
                              <w:rPr>
                                <w:sz w:val="20"/>
                                <w:szCs w:val="20"/>
                              </w:rPr>
                              <w:t>No se ha localizado información sobre la autorización para actividad privada al cese de altos cargos</w:t>
                            </w:r>
                            <w:r>
                              <w:rPr>
                                <w:sz w:val="20"/>
                                <w:szCs w:val="20"/>
                              </w:rPr>
                              <w:t>.</w:t>
                            </w:r>
                          </w:p>
                          <w:p w:rsidR="007F09E1" w:rsidRPr="00B63FEE" w:rsidRDefault="007F09E1" w:rsidP="00DA3658">
                            <w:pPr>
                              <w:spacing w:before="120" w:after="120" w:line="312" w:lineRule="auto"/>
                              <w:ind w:left="360"/>
                              <w:contextualSpacing/>
                              <w:jc w:val="both"/>
                              <w:rPr>
                                <w:b/>
                              </w:rPr>
                            </w:pPr>
                          </w:p>
                          <w:p w:rsidR="007F09E1" w:rsidRDefault="007F09E1" w:rsidP="00F704A4">
                            <w:pPr>
                              <w:contextualSpacing/>
                              <w:jc w:val="both"/>
                              <w:rPr>
                                <w:rFonts w:eastAsiaTheme="majorEastAsia" w:cstheme="majorBidi"/>
                                <w:bCs/>
                              </w:rPr>
                            </w:pPr>
                          </w:p>
                          <w:p w:rsidR="007F09E1" w:rsidRDefault="007F09E1" w:rsidP="00BF6F19">
                            <w:pPr>
                              <w:rPr>
                                <w:b/>
                                <w:color w:val="00642D"/>
                              </w:rPr>
                            </w:pPr>
                            <w:r>
                              <w:rPr>
                                <w:b/>
                                <w:color w:val="00642D"/>
                              </w:rPr>
                              <w:t>Calidad de la Información</w:t>
                            </w:r>
                          </w:p>
                          <w:p w:rsidR="007F09E1" w:rsidRPr="00304115" w:rsidRDefault="007F09E1" w:rsidP="00304115">
                            <w:pPr>
                              <w:pStyle w:val="Prrafodelista"/>
                              <w:numPr>
                                <w:ilvl w:val="0"/>
                                <w:numId w:val="24"/>
                              </w:numPr>
                              <w:jc w:val="both"/>
                              <w:rPr>
                                <w:sz w:val="20"/>
                                <w:szCs w:val="20"/>
                              </w:rPr>
                            </w:pPr>
                            <w:r w:rsidRPr="00304115">
                              <w:rPr>
                                <w:sz w:val="20"/>
                                <w:szCs w:val="20"/>
                              </w:rPr>
                              <w:t xml:space="preserve">En el caso de los contratos, la necesidad de acudir a la PCSP puede dificultar la localización de la información. </w:t>
                            </w:r>
                          </w:p>
                          <w:p w:rsidR="007F09E1" w:rsidRDefault="007F09E1" w:rsidP="00304115">
                            <w:pPr>
                              <w:pStyle w:val="Prrafodelista"/>
                              <w:numPr>
                                <w:ilvl w:val="0"/>
                                <w:numId w:val="24"/>
                              </w:numPr>
                              <w:jc w:val="both"/>
                              <w:rPr>
                                <w:sz w:val="20"/>
                                <w:szCs w:val="20"/>
                              </w:rPr>
                            </w:pPr>
                            <w:r w:rsidRPr="00304115">
                              <w:rPr>
                                <w:sz w:val="20"/>
                                <w:szCs w:val="20"/>
                              </w:rPr>
                              <w:t xml:space="preserve">Las cuentas e informes de auditoría se proporcionan en pdf de imagen. </w:t>
                            </w:r>
                          </w:p>
                          <w:p w:rsidR="007F09E1" w:rsidRPr="00477D7B" w:rsidRDefault="007F09E1" w:rsidP="00304115">
                            <w:pPr>
                              <w:pStyle w:val="Prrafodelista"/>
                              <w:numPr>
                                <w:ilvl w:val="0"/>
                                <w:numId w:val="24"/>
                              </w:numPr>
                              <w:jc w:val="both"/>
                              <w:rPr>
                                <w:rStyle w:val="Ttulo2Car"/>
                                <w:b w:val="0"/>
                                <w:color w:val="auto"/>
                                <w:sz w:val="20"/>
                                <w:szCs w:val="20"/>
                                <w:lang w:bidi="es-ES"/>
                              </w:rPr>
                            </w:pPr>
                            <w:r>
                              <w:rPr>
                                <w:rStyle w:val="Ttulo2Car"/>
                                <w:b w:val="0"/>
                                <w:color w:val="auto"/>
                                <w:sz w:val="20"/>
                                <w:szCs w:val="20"/>
                                <w:lang w:bidi="es-ES"/>
                              </w:rPr>
                              <w:t>J</w:t>
                            </w:r>
                            <w:r w:rsidRPr="00477D7B">
                              <w:rPr>
                                <w:rStyle w:val="Ttulo2Car"/>
                                <w:b w:val="0"/>
                                <w:color w:val="auto"/>
                                <w:sz w:val="20"/>
                                <w:szCs w:val="20"/>
                                <w:lang w:bidi="es-ES"/>
                              </w:rPr>
                              <w:t>unto a los informes de auditoría externa, se recomienda que publique información – o enlace – a los informes de fiscalización realizados por órganos de control externo (TCU)</w:t>
                            </w:r>
                          </w:p>
                          <w:p w:rsidR="007F09E1" w:rsidRDefault="007F09E1" w:rsidP="00304115">
                            <w:pPr>
                              <w:pStyle w:val="Prrafodelista"/>
                              <w:numPr>
                                <w:ilvl w:val="0"/>
                                <w:numId w:val="24"/>
                              </w:numPr>
                              <w:jc w:val="both"/>
                              <w:rPr>
                                <w:sz w:val="20"/>
                                <w:szCs w:val="20"/>
                              </w:rPr>
                            </w:pPr>
                            <w:r w:rsidRPr="00304115">
                              <w:rPr>
                                <w:sz w:val="20"/>
                                <w:szCs w:val="20"/>
                              </w:rPr>
                              <w:t>La mayor parte de la información de este bloque de obligaciones se encuentra desactualizada. Y aunque la obligación de publicar sus presupuestos se ha considerado  no aplicable, debe revisarse el enlace que acompaña y</w:t>
                            </w:r>
                            <w:r>
                              <w:rPr>
                                <w:sz w:val="20"/>
                                <w:szCs w:val="20"/>
                              </w:rPr>
                              <w:t xml:space="preserve"> que</w:t>
                            </w:r>
                            <w:r w:rsidRPr="00304115">
                              <w:rPr>
                                <w:sz w:val="20"/>
                                <w:szCs w:val="20"/>
                              </w:rPr>
                              <w:t xml:space="preserve"> remite a unos presupuestos generales del Estado obsoletos (y también la denominación del Ministerio que se menciona). </w:t>
                            </w:r>
                          </w:p>
                          <w:p w:rsidR="007F09E1" w:rsidRDefault="007F09E1" w:rsidP="00F704A4">
                            <w:pPr>
                              <w:contextualSpacing/>
                              <w:jc w:val="both"/>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0624C4" w:rsidRDefault="000624C4" w:rsidP="00BD4582">
                      <w:pPr>
                        <w:rPr>
                          <w:b/>
                          <w:color w:val="00642D"/>
                        </w:rPr>
                      </w:pPr>
                      <w:r w:rsidRPr="00BD4582">
                        <w:rPr>
                          <w:b/>
                          <w:color w:val="00642D"/>
                        </w:rPr>
                        <w:t>Contenidos</w:t>
                      </w:r>
                    </w:p>
                    <w:p w:rsidR="000624C4" w:rsidRPr="00C5053A" w:rsidRDefault="000624C4"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0624C4" w:rsidRDefault="000624C4" w:rsidP="00DA3658">
                      <w:pPr>
                        <w:pStyle w:val="Prrafodelista"/>
                        <w:numPr>
                          <w:ilvl w:val="0"/>
                          <w:numId w:val="6"/>
                        </w:numPr>
                        <w:spacing w:before="120" w:after="120" w:line="312" w:lineRule="auto"/>
                        <w:ind w:left="714" w:hanging="357"/>
                        <w:jc w:val="both"/>
                        <w:rPr>
                          <w:sz w:val="20"/>
                          <w:szCs w:val="20"/>
                        </w:rPr>
                      </w:pPr>
                      <w:r>
                        <w:rPr>
                          <w:sz w:val="20"/>
                          <w:szCs w:val="20"/>
                        </w:rPr>
                        <w:t xml:space="preserve">No se ha localizado información actualizada sobre convenios (o su inexistencia) con indicación de las partes, objeto, plazo de duración, modificaciones, prestaciones y obligaciones económicas </w:t>
                      </w:r>
                    </w:p>
                    <w:p w:rsidR="000624C4" w:rsidRDefault="000624C4" w:rsidP="00DA3658">
                      <w:pPr>
                        <w:pStyle w:val="Prrafodelista"/>
                        <w:numPr>
                          <w:ilvl w:val="0"/>
                          <w:numId w:val="6"/>
                        </w:numPr>
                        <w:spacing w:before="120" w:after="120" w:line="312" w:lineRule="auto"/>
                        <w:ind w:left="714" w:hanging="357"/>
                        <w:jc w:val="both"/>
                        <w:rPr>
                          <w:sz w:val="20"/>
                          <w:szCs w:val="20"/>
                        </w:rPr>
                      </w:pPr>
                      <w:r>
                        <w:rPr>
                          <w:sz w:val="20"/>
                          <w:szCs w:val="20"/>
                        </w:rPr>
                        <w:t xml:space="preserve">No se ha localizado información actualizada sobre subvenciones y ayudas públicas </w:t>
                      </w:r>
                    </w:p>
                    <w:p w:rsidR="007A1AF9" w:rsidRDefault="007A1AF9" w:rsidP="00DA3658">
                      <w:pPr>
                        <w:pStyle w:val="Prrafodelista"/>
                        <w:numPr>
                          <w:ilvl w:val="0"/>
                          <w:numId w:val="6"/>
                        </w:numPr>
                        <w:spacing w:before="120" w:after="120" w:line="312" w:lineRule="auto"/>
                        <w:ind w:left="714" w:hanging="357"/>
                        <w:jc w:val="both"/>
                        <w:rPr>
                          <w:sz w:val="20"/>
                          <w:szCs w:val="20"/>
                        </w:rPr>
                      </w:pPr>
                      <w:r>
                        <w:rPr>
                          <w:sz w:val="20"/>
                          <w:szCs w:val="20"/>
                        </w:rPr>
                        <w:t>No se ha localizado información</w:t>
                      </w:r>
                      <w:r>
                        <w:rPr>
                          <w:sz w:val="20"/>
                          <w:szCs w:val="20"/>
                        </w:rPr>
                        <w:t xml:space="preserve"> sobre i</w:t>
                      </w:r>
                      <w:r>
                        <w:rPr>
                          <w:rStyle w:val="Ttulo2Car"/>
                          <w:b w:val="0"/>
                          <w:color w:val="auto"/>
                          <w:sz w:val="20"/>
                          <w:szCs w:val="20"/>
                          <w:lang w:bidi="es-ES"/>
                        </w:rPr>
                        <w:t xml:space="preserve">nformes de fiscalización </w:t>
                      </w:r>
                      <w:r>
                        <w:rPr>
                          <w:rStyle w:val="Ttulo2Car"/>
                          <w:b w:val="0"/>
                          <w:color w:val="auto"/>
                          <w:sz w:val="20"/>
                          <w:szCs w:val="20"/>
                          <w:lang w:bidi="es-ES"/>
                        </w:rPr>
                        <w:t>realizados</w:t>
                      </w:r>
                      <w:r>
                        <w:rPr>
                          <w:rStyle w:val="Ttulo2Car"/>
                          <w:b w:val="0"/>
                          <w:color w:val="auto"/>
                          <w:sz w:val="20"/>
                          <w:szCs w:val="20"/>
                          <w:lang w:bidi="es-ES"/>
                        </w:rPr>
                        <w:t xml:space="preserve"> </w:t>
                      </w:r>
                      <w:r>
                        <w:rPr>
                          <w:rStyle w:val="Ttulo2Car"/>
                          <w:b w:val="0"/>
                          <w:color w:val="auto"/>
                          <w:sz w:val="20"/>
                          <w:szCs w:val="20"/>
                          <w:lang w:bidi="es-ES"/>
                        </w:rPr>
                        <w:t xml:space="preserve">por </w:t>
                      </w:r>
                      <w:r>
                        <w:rPr>
                          <w:rStyle w:val="Ttulo2Car"/>
                          <w:b w:val="0"/>
                          <w:color w:val="auto"/>
                          <w:sz w:val="20"/>
                          <w:szCs w:val="20"/>
                          <w:lang w:bidi="es-ES"/>
                        </w:rPr>
                        <w:t>órganos de control externo</w:t>
                      </w:r>
                    </w:p>
                    <w:p w:rsidR="000624C4" w:rsidRPr="00DA3658" w:rsidRDefault="000624C4" w:rsidP="00DA3658">
                      <w:pPr>
                        <w:pStyle w:val="Prrafodelista"/>
                        <w:numPr>
                          <w:ilvl w:val="0"/>
                          <w:numId w:val="6"/>
                        </w:numPr>
                        <w:spacing w:before="120" w:after="120" w:line="312" w:lineRule="auto"/>
                        <w:ind w:left="714" w:hanging="357"/>
                        <w:jc w:val="both"/>
                        <w:rPr>
                          <w:sz w:val="20"/>
                          <w:szCs w:val="20"/>
                        </w:rPr>
                      </w:pPr>
                      <w:r w:rsidRPr="00DA3658">
                        <w:rPr>
                          <w:sz w:val="20"/>
                          <w:szCs w:val="20"/>
                        </w:rPr>
                        <w:t>No se ha localizado información actualizada sobre las retribuciones de los máximos responsables.</w:t>
                      </w:r>
                    </w:p>
                    <w:p w:rsidR="000624C4" w:rsidRDefault="000624C4" w:rsidP="00DA3658">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i</w:t>
                      </w:r>
                      <w:r w:rsidRPr="00085262">
                        <w:rPr>
                          <w:sz w:val="20"/>
                          <w:szCs w:val="20"/>
                        </w:rPr>
                        <w:t xml:space="preserve">ndemnizaciones percibidas por </w:t>
                      </w:r>
                      <w:r w:rsidR="005A67F7">
                        <w:rPr>
                          <w:sz w:val="20"/>
                          <w:szCs w:val="20"/>
                        </w:rPr>
                        <w:t xml:space="preserve">los máximos responsables </w:t>
                      </w:r>
                      <w:r w:rsidRPr="00085262">
                        <w:rPr>
                          <w:sz w:val="20"/>
                          <w:szCs w:val="20"/>
                        </w:rPr>
                        <w:t>con ocasión del abandono del cargo</w:t>
                      </w:r>
                    </w:p>
                    <w:p w:rsidR="000624C4" w:rsidRPr="00B63FEE" w:rsidRDefault="000624C4" w:rsidP="00DA3658">
                      <w:pPr>
                        <w:numPr>
                          <w:ilvl w:val="0"/>
                          <w:numId w:val="6"/>
                        </w:numPr>
                        <w:spacing w:before="120" w:after="120" w:line="312" w:lineRule="auto"/>
                        <w:ind w:left="714" w:hanging="357"/>
                        <w:contextualSpacing/>
                        <w:jc w:val="both"/>
                        <w:rPr>
                          <w:b/>
                        </w:rPr>
                      </w:pPr>
                      <w:r w:rsidRPr="006855DB">
                        <w:rPr>
                          <w:sz w:val="20"/>
                          <w:szCs w:val="20"/>
                        </w:rPr>
                        <w:t>No se ha localizado información sobre la autorización para actividad privada al cese de altos cargos</w:t>
                      </w:r>
                      <w:r w:rsidR="005A67F7">
                        <w:rPr>
                          <w:sz w:val="20"/>
                          <w:szCs w:val="20"/>
                        </w:rPr>
                        <w:t>.</w:t>
                      </w:r>
                    </w:p>
                    <w:p w:rsidR="000624C4" w:rsidRPr="00B63FEE" w:rsidRDefault="000624C4" w:rsidP="00DA3658">
                      <w:pPr>
                        <w:spacing w:before="120" w:after="120" w:line="312" w:lineRule="auto"/>
                        <w:ind w:left="360"/>
                        <w:contextualSpacing/>
                        <w:jc w:val="both"/>
                        <w:rPr>
                          <w:b/>
                        </w:rPr>
                      </w:pPr>
                    </w:p>
                    <w:p w:rsidR="000624C4" w:rsidRDefault="000624C4" w:rsidP="00F704A4">
                      <w:pPr>
                        <w:contextualSpacing/>
                        <w:jc w:val="both"/>
                        <w:rPr>
                          <w:rFonts w:eastAsiaTheme="majorEastAsia" w:cstheme="majorBidi"/>
                          <w:bCs/>
                        </w:rPr>
                      </w:pPr>
                    </w:p>
                    <w:p w:rsidR="000624C4" w:rsidRDefault="000624C4" w:rsidP="00BF6F19">
                      <w:pPr>
                        <w:rPr>
                          <w:b/>
                          <w:color w:val="00642D"/>
                        </w:rPr>
                      </w:pPr>
                      <w:r>
                        <w:rPr>
                          <w:b/>
                          <w:color w:val="00642D"/>
                        </w:rPr>
                        <w:t>Calidad de la Información</w:t>
                      </w:r>
                    </w:p>
                    <w:p w:rsidR="000624C4" w:rsidRPr="00304115" w:rsidRDefault="000624C4" w:rsidP="00304115">
                      <w:pPr>
                        <w:pStyle w:val="Prrafodelista"/>
                        <w:numPr>
                          <w:ilvl w:val="0"/>
                          <w:numId w:val="24"/>
                        </w:numPr>
                        <w:jc w:val="both"/>
                        <w:rPr>
                          <w:sz w:val="20"/>
                          <w:szCs w:val="20"/>
                        </w:rPr>
                      </w:pPr>
                      <w:r w:rsidRPr="00304115">
                        <w:rPr>
                          <w:sz w:val="20"/>
                          <w:szCs w:val="20"/>
                        </w:rPr>
                        <w:t xml:space="preserve">En el caso de los contratos, la necesidad de acudir a la PCSP puede dificultar la localización de la información. </w:t>
                      </w:r>
                    </w:p>
                    <w:p w:rsidR="000624C4" w:rsidRDefault="000624C4" w:rsidP="00304115">
                      <w:pPr>
                        <w:pStyle w:val="Prrafodelista"/>
                        <w:numPr>
                          <w:ilvl w:val="0"/>
                          <w:numId w:val="24"/>
                        </w:numPr>
                        <w:jc w:val="both"/>
                        <w:rPr>
                          <w:sz w:val="20"/>
                          <w:szCs w:val="20"/>
                        </w:rPr>
                      </w:pPr>
                      <w:r w:rsidRPr="00304115">
                        <w:rPr>
                          <w:sz w:val="20"/>
                          <w:szCs w:val="20"/>
                        </w:rPr>
                        <w:t xml:space="preserve">Las cuentas e informes de auditoría se proporcionan en pdf de imagen. </w:t>
                      </w:r>
                    </w:p>
                    <w:p w:rsidR="00477D7B" w:rsidRPr="00477D7B" w:rsidRDefault="00477D7B" w:rsidP="00304115">
                      <w:pPr>
                        <w:pStyle w:val="Prrafodelista"/>
                        <w:numPr>
                          <w:ilvl w:val="0"/>
                          <w:numId w:val="24"/>
                        </w:numPr>
                        <w:jc w:val="both"/>
                        <w:rPr>
                          <w:rStyle w:val="Ttulo2Car"/>
                          <w:b w:val="0"/>
                          <w:color w:val="auto"/>
                          <w:sz w:val="20"/>
                          <w:szCs w:val="20"/>
                          <w:lang w:bidi="es-ES"/>
                        </w:rPr>
                      </w:pPr>
                      <w:r>
                        <w:rPr>
                          <w:rStyle w:val="Ttulo2Car"/>
                          <w:b w:val="0"/>
                          <w:color w:val="auto"/>
                          <w:sz w:val="20"/>
                          <w:szCs w:val="20"/>
                          <w:lang w:bidi="es-ES"/>
                        </w:rPr>
                        <w:t>J</w:t>
                      </w:r>
                      <w:r w:rsidRPr="00477D7B">
                        <w:rPr>
                          <w:rStyle w:val="Ttulo2Car"/>
                          <w:b w:val="0"/>
                          <w:color w:val="auto"/>
                          <w:sz w:val="20"/>
                          <w:szCs w:val="20"/>
                          <w:lang w:bidi="es-ES"/>
                        </w:rPr>
                        <w:t>unto a los informes de auditoría externa, se recomienda que publique información – o enlace – a los informes de fiscalización realizados por órganos de control externo (TCU)</w:t>
                      </w:r>
                    </w:p>
                    <w:p w:rsidR="000624C4" w:rsidRDefault="000624C4" w:rsidP="00304115">
                      <w:pPr>
                        <w:pStyle w:val="Prrafodelista"/>
                        <w:numPr>
                          <w:ilvl w:val="0"/>
                          <w:numId w:val="24"/>
                        </w:numPr>
                        <w:jc w:val="both"/>
                        <w:rPr>
                          <w:sz w:val="20"/>
                          <w:szCs w:val="20"/>
                        </w:rPr>
                      </w:pPr>
                      <w:r w:rsidRPr="00304115">
                        <w:rPr>
                          <w:sz w:val="20"/>
                          <w:szCs w:val="20"/>
                        </w:rPr>
                        <w:t>La mayor parte de la información de este bloque de obligaciones se encuentra desactualizada. Y aunque la obligación de publicar sus presupuestos se ha considerado  no aplicable, debe revisarse el enlace que acompaña y</w:t>
                      </w:r>
                      <w:r>
                        <w:rPr>
                          <w:sz w:val="20"/>
                          <w:szCs w:val="20"/>
                        </w:rPr>
                        <w:t xml:space="preserve"> que</w:t>
                      </w:r>
                      <w:r w:rsidRPr="00304115">
                        <w:rPr>
                          <w:sz w:val="20"/>
                          <w:szCs w:val="20"/>
                        </w:rPr>
                        <w:t xml:space="preserve"> remite a unos presupuestos generales del Estado obsoletos (y también la denominación del Ministerio que se menciona). </w:t>
                      </w:r>
                    </w:p>
                    <w:p w:rsidR="000624C4" w:rsidRDefault="000624C4" w:rsidP="00F704A4">
                      <w:pPr>
                        <w:contextualSpacing/>
                        <w:jc w:val="both"/>
                        <w:rPr>
                          <w:sz w:val="20"/>
                          <w:szCs w:val="20"/>
                        </w:rPr>
                      </w:pP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BD4582" w:rsidRDefault="00BD4582">
      <w:pPr>
        <w:rPr>
          <w:b/>
          <w:color w:val="50866C"/>
          <w:sz w:val="32"/>
          <w:szCs w:val="24"/>
        </w:rPr>
      </w:pPr>
      <w:r>
        <w:rPr>
          <w:b/>
          <w:color w:val="50866C"/>
          <w:sz w:val="32"/>
        </w:rPr>
        <w:br w:type="page"/>
      </w: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lastRenderedPageBreak/>
        <w:t>Índice de Cumplimiento de la Información Obligatoria</w:t>
      </w:r>
    </w:p>
    <w:tbl>
      <w:tblPr>
        <w:tblStyle w:val="Sombreadomedio2-nfasis3"/>
        <w:tblW w:w="10515" w:type="dxa"/>
        <w:tblInd w:w="250" w:type="dxa"/>
        <w:tblLook w:val="04A0" w:firstRow="1" w:lastRow="0" w:firstColumn="1" w:lastColumn="0" w:noHBand="0" w:noVBand="1"/>
      </w:tblPr>
      <w:tblGrid>
        <w:gridCol w:w="4395"/>
        <w:gridCol w:w="765"/>
        <w:gridCol w:w="765"/>
        <w:gridCol w:w="765"/>
        <w:gridCol w:w="765"/>
        <w:gridCol w:w="765"/>
        <w:gridCol w:w="765"/>
        <w:gridCol w:w="765"/>
        <w:gridCol w:w="765"/>
      </w:tblGrid>
      <w:tr w:rsidR="002A154B" w:rsidRPr="00FD0689" w:rsidTr="00BF43F4">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395"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6B57B8" w:rsidRPr="00FD0689" w:rsidTr="006B57B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6B57B8" w:rsidRPr="00FD0689" w:rsidRDefault="006B57B8"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75,0%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75,0%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50,0%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75,0%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75,0%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62,5%</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37,5%</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64,3%</w:t>
            </w:r>
          </w:p>
        </w:tc>
      </w:tr>
      <w:tr w:rsidR="006B57B8" w:rsidRPr="00FD0689" w:rsidTr="006B57B8">
        <w:trPr>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6B57B8" w:rsidRPr="00FD0689" w:rsidRDefault="006B57B8"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31,3%</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25,0%</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37,5%</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25,0%</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37,5%</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12,5%</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37,5%</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29,5%</w:t>
            </w:r>
          </w:p>
        </w:tc>
      </w:tr>
      <w:tr w:rsidR="006B57B8" w:rsidRPr="00A94BCA" w:rsidTr="006B57B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6B57B8" w:rsidRPr="002A154B" w:rsidRDefault="006B57B8"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45,8%</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41,7%</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41,7%</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41,7%</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50,0%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29,2%</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37,5%</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42,3%</w:t>
            </w:r>
          </w:p>
        </w:tc>
      </w:tr>
    </w:tbl>
    <w:p w:rsidR="006B57B8" w:rsidRDefault="006B57B8" w:rsidP="00BF43F4">
      <w:pPr>
        <w:pStyle w:val="Cuerpodelboletn"/>
        <w:spacing w:before="120" w:after="120" w:line="312" w:lineRule="auto"/>
        <w:ind w:left="284"/>
        <w:rPr>
          <w:color w:val="auto"/>
        </w:rPr>
      </w:pPr>
    </w:p>
    <w:p w:rsidR="00BD4582" w:rsidRPr="006B57B8" w:rsidRDefault="001179AB" w:rsidP="00BF43F4">
      <w:pPr>
        <w:pStyle w:val="Cuerpodelboletn"/>
        <w:spacing w:before="120" w:after="120" w:line="312" w:lineRule="auto"/>
        <w:ind w:left="284"/>
        <w:rPr>
          <w:color w:val="auto"/>
        </w:rPr>
      </w:pPr>
      <w:r w:rsidRPr="006B57B8">
        <w:rPr>
          <w:color w:val="auto"/>
        </w:rPr>
        <w:t xml:space="preserve">El Índice de Cumplimiento de la Información Obligatoria (ICIO) alcanza un </w:t>
      </w:r>
      <w:r w:rsidR="006B57B8" w:rsidRPr="006B57B8">
        <w:rPr>
          <w:color w:val="auto"/>
        </w:rPr>
        <w:t>42,3</w:t>
      </w:r>
      <w:r w:rsidRPr="006B57B8">
        <w:rPr>
          <w:color w:val="auto"/>
        </w:rPr>
        <w:t>% de cumplimiento. La falta de publicación de informaciones obligatorias – sólo se publica el</w:t>
      </w:r>
      <w:r w:rsidR="00AB3949" w:rsidRPr="006B57B8">
        <w:rPr>
          <w:color w:val="auto"/>
        </w:rPr>
        <w:t xml:space="preserve"> </w:t>
      </w:r>
      <w:r w:rsidR="006B57B8" w:rsidRPr="006B57B8">
        <w:rPr>
          <w:color w:val="auto"/>
        </w:rPr>
        <w:t>45,8</w:t>
      </w:r>
      <w:r w:rsidRPr="006B57B8">
        <w:rPr>
          <w:color w:val="auto"/>
        </w:rPr>
        <w:t>%</w:t>
      </w:r>
      <w:r w:rsidR="0072156A" w:rsidRPr="006B57B8">
        <w:rPr>
          <w:color w:val="auto"/>
        </w:rPr>
        <w:t xml:space="preserve"> </w:t>
      </w:r>
      <w:r w:rsidRPr="006B57B8">
        <w:rPr>
          <w:color w:val="auto"/>
        </w:rPr>
        <w:t>de las informaciones sujetas a publicidad activa – así como la publicación de la información en formatos no reutilizables o la falta de referencias a la fecha en que se revisó o actualizó la información por última vez, explican el nivel de cumplimiento alcanzado.</w:t>
      </w:r>
    </w:p>
    <w:p w:rsidR="00E274F2" w:rsidRPr="008E05B9" w:rsidRDefault="00E274F2" w:rsidP="00BF43F4">
      <w:pPr>
        <w:pStyle w:val="Cuerpodelboletn"/>
        <w:spacing w:before="120" w:after="120" w:line="312" w:lineRule="auto"/>
        <w:ind w:left="284"/>
        <w:rPr>
          <w:b/>
          <w:color w:val="FF0000"/>
          <w:sz w:val="32"/>
        </w:rPr>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56132B">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414DC23D" wp14:editId="5F216976">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7F09E1" w:rsidRDefault="007F09E1">
                            <w:pPr>
                              <w:rPr>
                                <w:b/>
                                <w:color w:val="00642D"/>
                              </w:rPr>
                            </w:pPr>
                            <w:r w:rsidRPr="002A154B">
                              <w:rPr>
                                <w:b/>
                                <w:color w:val="00642D"/>
                              </w:rPr>
                              <w:t xml:space="preserve">Transparencia </w:t>
                            </w:r>
                            <w:r>
                              <w:rPr>
                                <w:b/>
                                <w:color w:val="00642D"/>
                              </w:rPr>
                              <w:t>Voluntaria</w:t>
                            </w:r>
                          </w:p>
                          <w:p w:rsidR="007F09E1" w:rsidRDefault="007F09E1" w:rsidP="00E274F2">
                            <w:pPr>
                              <w:spacing w:before="120" w:after="120" w:line="312" w:lineRule="auto"/>
                              <w:jc w:val="both"/>
                              <w:rPr>
                                <w:sz w:val="20"/>
                                <w:szCs w:val="20"/>
                              </w:rPr>
                            </w:pPr>
                            <w:r w:rsidRPr="003F232D">
                              <w:rPr>
                                <w:sz w:val="20"/>
                                <w:szCs w:val="20"/>
                              </w:rPr>
                              <w:t xml:space="preserve">La Sociedad Alimentos y Aceites, S.A., S.M.E., publica en su web </w:t>
                            </w:r>
                            <w:r>
                              <w:rPr>
                                <w:sz w:val="20"/>
                                <w:szCs w:val="20"/>
                              </w:rPr>
                              <w:t xml:space="preserve">alguna </w:t>
                            </w:r>
                            <w:r w:rsidRPr="003F232D">
                              <w:rPr>
                                <w:sz w:val="20"/>
                                <w:szCs w:val="20"/>
                              </w:rPr>
                              <w:t>informaci</w:t>
                            </w:r>
                            <w:r>
                              <w:rPr>
                                <w:sz w:val="20"/>
                                <w:szCs w:val="20"/>
                              </w:rPr>
                              <w:t>ón</w:t>
                            </w:r>
                            <w:r w:rsidRPr="003F232D">
                              <w:rPr>
                                <w:sz w:val="20"/>
                                <w:szCs w:val="20"/>
                              </w:rPr>
                              <w:t xml:space="preserve"> adicional a las obligatorias que pueden considerarse relevantes desde el punto de vista de la Transparencia de la sociedad</w:t>
                            </w:r>
                            <w:r>
                              <w:rPr>
                                <w:sz w:val="20"/>
                                <w:szCs w:val="20"/>
                              </w:rPr>
                              <w:t>:</w:t>
                            </w:r>
                          </w:p>
                          <w:p w:rsidR="007F09E1" w:rsidRPr="005A67F7" w:rsidRDefault="007F09E1" w:rsidP="005A67F7">
                            <w:pPr>
                              <w:pStyle w:val="Prrafodelista"/>
                              <w:numPr>
                                <w:ilvl w:val="0"/>
                                <w:numId w:val="26"/>
                              </w:numPr>
                              <w:spacing w:before="120" w:after="120" w:line="312" w:lineRule="auto"/>
                              <w:jc w:val="both"/>
                              <w:rPr>
                                <w:sz w:val="20"/>
                                <w:szCs w:val="20"/>
                              </w:rPr>
                            </w:pPr>
                            <w:r w:rsidRPr="005A67F7">
                              <w:rPr>
                                <w:sz w:val="20"/>
                                <w:szCs w:val="20"/>
                              </w:rPr>
                              <w:t xml:space="preserve">Normativa reguladora de, régimen retributivo de los máximos responsables y directivos en el sector público empresarial y otras entidades.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C2WuiUKwIAAFMEAAAOAAAAAAAAAAAAAAAAAC4CAABkcnMvZTJv&#10;RG9jLnhtbFBLAQItABQABgAIAAAAIQAqwY5b2wAAAAUBAAAPAAAAAAAAAAAAAAAAAIUEAABkcnMv&#10;ZG93bnJldi54bWxQSwUGAAAAAAQABADzAAAAjQUAAAAA&#10;">
                <v:textbox style="mso-fit-shape-to-text:t">
                  <w:txbxContent>
                    <w:p w:rsidR="000624C4" w:rsidRDefault="000624C4">
                      <w:pPr>
                        <w:rPr>
                          <w:b/>
                          <w:color w:val="00642D"/>
                        </w:rPr>
                      </w:pPr>
                      <w:r w:rsidRPr="002A154B">
                        <w:rPr>
                          <w:b/>
                          <w:color w:val="00642D"/>
                        </w:rPr>
                        <w:t xml:space="preserve">Transparencia </w:t>
                      </w:r>
                      <w:r>
                        <w:rPr>
                          <w:b/>
                          <w:color w:val="00642D"/>
                        </w:rPr>
                        <w:t>Voluntaria</w:t>
                      </w:r>
                    </w:p>
                    <w:p w:rsidR="005A67F7" w:rsidRDefault="000624C4" w:rsidP="00E274F2">
                      <w:pPr>
                        <w:spacing w:before="120" w:after="120" w:line="312" w:lineRule="auto"/>
                        <w:jc w:val="both"/>
                        <w:rPr>
                          <w:sz w:val="20"/>
                          <w:szCs w:val="20"/>
                        </w:rPr>
                      </w:pPr>
                      <w:r w:rsidRPr="003F232D">
                        <w:rPr>
                          <w:sz w:val="20"/>
                          <w:szCs w:val="20"/>
                        </w:rPr>
                        <w:t xml:space="preserve">La Sociedad Alimentos y Aceites, S.A., S.M.E., publica en su web </w:t>
                      </w:r>
                      <w:r w:rsidR="005A67F7">
                        <w:rPr>
                          <w:sz w:val="20"/>
                          <w:szCs w:val="20"/>
                        </w:rPr>
                        <w:t xml:space="preserve">alguna </w:t>
                      </w:r>
                      <w:r w:rsidRPr="003F232D">
                        <w:rPr>
                          <w:sz w:val="20"/>
                          <w:szCs w:val="20"/>
                        </w:rPr>
                        <w:t>informaci</w:t>
                      </w:r>
                      <w:r w:rsidR="005A67F7">
                        <w:rPr>
                          <w:sz w:val="20"/>
                          <w:szCs w:val="20"/>
                        </w:rPr>
                        <w:t>ón</w:t>
                      </w:r>
                      <w:r w:rsidRPr="003F232D">
                        <w:rPr>
                          <w:sz w:val="20"/>
                          <w:szCs w:val="20"/>
                        </w:rPr>
                        <w:t xml:space="preserve"> adicional a las obligatorias que pueden considerarse relevantes desde el punto de vista de la Transparencia de la sociedad</w:t>
                      </w:r>
                      <w:r w:rsidR="005A67F7">
                        <w:rPr>
                          <w:sz w:val="20"/>
                          <w:szCs w:val="20"/>
                        </w:rPr>
                        <w:t>:</w:t>
                      </w:r>
                    </w:p>
                    <w:p w:rsidR="000624C4" w:rsidRPr="005A67F7" w:rsidRDefault="005A67F7" w:rsidP="005A67F7">
                      <w:pPr>
                        <w:pStyle w:val="Prrafodelista"/>
                        <w:numPr>
                          <w:ilvl w:val="0"/>
                          <w:numId w:val="26"/>
                        </w:numPr>
                        <w:spacing w:before="120" w:after="120" w:line="312" w:lineRule="auto"/>
                        <w:jc w:val="both"/>
                        <w:rPr>
                          <w:sz w:val="20"/>
                          <w:szCs w:val="20"/>
                        </w:rPr>
                      </w:pPr>
                      <w:r w:rsidRPr="005A67F7">
                        <w:rPr>
                          <w:sz w:val="20"/>
                          <w:szCs w:val="20"/>
                        </w:rPr>
                        <w:t>Normativa reguladora de, régimen retributivo de los máximos responsables y directivos en el sector público empresarial y otras entidades</w:t>
                      </w:r>
                      <w:r w:rsidR="000624C4" w:rsidRPr="005A67F7">
                        <w:rPr>
                          <w:sz w:val="20"/>
                          <w:szCs w:val="20"/>
                        </w:rPr>
                        <w:t xml:space="preserve">. </w:t>
                      </w:r>
                    </w:p>
                  </w:txbxContent>
                </v:textbox>
              </v:shape>
            </w:pict>
          </mc:Fallback>
        </mc:AlternateContent>
      </w:r>
    </w:p>
    <w:p w:rsidR="00932008" w:rsidRDefault="00932008"/>
    <w:p w:rsidR="00932008" w:rsidRDefault="00932008"/>
    <w:p w:rsidR="00932008" w:rsidRDefault="00932008"/>
    <w:p w:rsidR="00932008" w:rsidRDefault="00932008"/>
    <w:p w:rsidR="007F72A8" w:rsidRDefault="007F72A8">
      <w:r w:rsidRPr="002A154B">
        <w:rPr>
          <w:noProof/>
          <w:u w:val="single"/>
        </w:rPr>
        <mc:AlternateContent>
          <mc:Choice Requires="wps">
            <w:drawing>
              <wp:anchor distT="0" distB="0" distL="114300" distR="114300" simplePos="0" relativeHeight="251673600" behindDoc="0" locked="0" layoutInCell="1" allowOverlap="1" wp14:anchorId="1FD7C2C3" wp14:editId="33578616">
                <wp:simplePos x="0" y="0"/>
                <wp:positionH relativeFrom="column">
                  <wp:posOffset>176530</wp:posOffset>
                </wp:positionH>
                <wp:positionV relativeFrom="paragraph">
                  <wp:posOffset>87630</wp:posOffset>
                </wp:positionV>
                <wp:extent cx="6264910" cy="1403985"/>
                <wp:effectExtent l="0" t="0" r="21590" b="254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7F09E1" w:rsidRDefault="007F09E1" w:rsidP="002A154B">
                            <w:pPr>
                              <w:rPr>
                                <w:b/>
                                <w:color w:val="00642D"/>
                              </w:rPr>
                            </w:pPr>
                            <w:r>
                              <w:rPr>
                                <w:b/>
                                <w:color w:val="00642D"/>
                              </w:rPr>
                              <w:t>Buenas Prácticas</w:t>
                            </w:r>
                          </w:p>
                          <w:p w:rsidR="007F09E1" w:rsidRDefault="007F09E1" w:rsidP="004D23B9">
                            <w:pPr>
                              <w:pStyle w:val="NormalWeb"/>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Cabe reseñar como</w:t>
                            </w:r>
                            <w:r w:rsidRPr="003F232D">
                              <w:rPr>
                                <w:rFonts w:ascii="Century Gothic" w:eastAsiaTheme="minorEastAsia" w:hAnsi="Century Gothic" w:cstheme="minorBidi"/>
                                <w:sz w:val="20"/>
                                <w:szCs w:val="20"/>
                              </w:rPr>
                              <w:t xml:space="preserve"> buenas prácticas por parte de la Sociedad Alimentos y Aceites, S.A., S.M.E.</w:t>
                            </w:r>
                            <w:r>
                              <w:rPr>
                                <w:rFonts w:ascii="Century Gothic" w:eastAsiaTheme="minorEastAsia" w:hAnsi="Century Gothic" w:cstheme="minorBidi"/>
                                <w:sz w:val="20"/>
                                <w:szCs w:val="20"/>
                              </w:rPr>
                              <w:t>,</w:t>
                            </w:r>
                            <w:r w:rsidRPr="003F232D">
                              <w:rPr>
                                <w:rFonts w:ascii="Century Gothic" w:eastAsiaTheme="minorEastAsia" w:hAnsi="Century Gothic" w:cstheme="minorBidi"/>
                                <w:sz w:val="20"/>
                                <w:szCs w:val="20"/>
                              </w:rPr>
                              <w:t xml:space="preserve">  </w:t>
                            </w:r>
                            <w:r>
                              <w:rPr>
                                <w:rFonts w:ascii="Century Gothic" w:eastAsiaTheme="minorEastAsia" w:hAnsi="Century Gothic" w:cstheme="minorBidi"/>
                                <w:sz w:val="20"/>
                                <w:szCs w:val="20"/>
                              </w:rPr>
                              <w:t>las siguientes:</w:t>
                            </w:r>
                          </w:p>
                          <w:p w:rsidR="007F09E1" w:rsidRDefault="007F09E1"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 xml:space="preserve">Dejar constancia sobre la inexistencia de información </w:t>
                            </w:r>
                            <w:r w:rsidRPr="004D23B9">
                              <w:rPr>
                                <w:rFonts w:ascii="Century Gothic" w:eastAsiaTheme="minorEastAsia" w:hAnsi="Century Gothic" w:cstheme="minorBidi"/>
                                <w:sz w:val="20"/>
                                <w:szCs w:val="20"/>
                              </w:rPr>
                              <w:t xml:space="preserve">en </w:t>
                            </w:r>
                            <w:r>
                              <w:rPr>
                                <w:rFonts w:ascii="Century Gothic" w:eastAsiaTheme="minorEastAsia" w:hAnsi="Century Gothic" w:cstheme="minorBidi"/>
                                <w:sz w:val="20"/>
                                <w:szCs w:val="20"/>
                              </w:rPr>
                              <w:t xml:space="preserve">algunos de los </w:t>
                            </w:r>
                            <w:r w:rsidRPr="004D23B9">
                              <w:rPr>
                                <w:rFonts w:ascii="Century Gothic" w:eastAsiaTheme="minorEastAsia" w:hAnsi="Century Gothic" w:cstheme="minorBidi"/>
                                <w:sz w:val="20"/>
                                <w:szCs w:val="20"/>
                              </w:rPr>
                              <w:t>apartado</w:t>
                            </w:r>
                            <w:r>
                              <w:rPr>
                                <w:rFonts w:ascii="Century Gothic" w:eastAsiaTheme="minorEastAsia" w:hAnsi="Century Gothic" w:cstheme="minorBidi"/>
                                <w:sz w:val="20"/>
                                <w:szCs w:val="20"/>
                              </w:rPr>
                              <w:t>s</w:t>
                            </w:r>
                            <w:r w:rsidRPr="004D23B9">
                              <w:rPr>
                                <w:rFonts w:ascii="Century Gothic" w:eastAsiaTheme="minorEastAsia" w:hAnsi="Century Gothic" w:cstheme="minorBidi"/>
                                <w:sz w:val="20"/>
                                <w:szCs w:val="20"/>
                              </w:rPr>
                              <w:t xml:space="preserve"> correspondiente</w:t>
                            </w:r>
                            <w:r>
                              <w:rPr>
                                <w:rFonts w:ascii="Century Gothic" w:eastAsiaTheme="minorEastAsia" w:hAnsi="Century Gothic" w:cstheme="minorBidi"/>
                                <w:sz w:val="20"/>
                                <w:szCs w:val="20"/>
                              </w:rPr>
                              <w:t>s</w:t>
                            </w:r>
                            <w:r w:rsidRPr="004D23B9">
                              <w:rPr>
                                <w:rFonts w:ascii="Century Gothic" w:eastAsiaTheme="minorEastAsia" w:hAnsi="Century Gothic" w:cstheme="minorBidi"/>
                                <w:sz w:val="20"/>
                                <w:szCs w:val="20"/>
                              </w:rPr>
                              <w:t xml:space="preserve"> a la información obligatoria que no se publica</w:t>
                            </w:r>
                            <w:r w:rsidRPr="003F232D">
                              <w:rPr>
                                <w:rFonts w:ascii="Century Gothic" w:eastAsiaTheme="minorEastAsia" w:hAnsi="Century Gothic" w:cstheme="minorBidi"/>
                                <w:sz w:val="20"/>
                                <w:szCs w:val="20"/>
                              </w:rPr>
                              <w:t xml:space="preserve"> </w:t>
                            </w:r>
                            <w:r>
                              <w:rPr>
                                <w:rFonts w:ascii="Century Gothic" w:eastAsiaTheme="minorEastAsia" w:hAnsi="Century Gothic" w:cstheme="minorBidi"/>
                                <w:sz w:val="20"/>
                                <w:szCs w:val="20"/>
                              </w:rPr>
                              <w:t>(aunque se encuentre muy desactualizada)</w:t>
                            </w:r>
                          </w:p>
                          <w:p w:rsidR="007F09E1" w:rsidRDefault="007F09E1"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La inclusión de textos introductorios.</w:t>
                            </w:r>
                          </w:p>
                          <w:p w:rsidR="007F09E1" w:rsidRPr="003F232D" w:rsidRDefault="007F09E1"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El</w:t>
                            </w:r>
                            <w:r w:rsidRPr="003F232D">
                              <w:rPr>
                                <w:rFonts w:ascii="Century Gothic" w:eastAsiaTheme="minorEastAsia" w:hAnsi="Century Gothic" w:cstheme="minorBidi"/>
                                <w:sz w:val="20"/>
                                <w:szCs w:val="20"/>
                              </w:rPr>
                              <w:t xml:space="preserve"> acceso denominado “Buzón de Transparencia”</w:t>
                            </w:r>
                            <w:r>
                              <w:rPr>
                                <w:rFonts w:ascii="Century Gothic" w:eastAsiaTheme="minorEastAsia" w:hAnsi="Century Gothic" w:cstheme="minorBidi"/>
                                <w:sz w:val="20"/>
                                <w:szCs w:val="20"/>
                              </w:rPr>
                              <w:t xml:space="preserve"> dentro del Portal de Transparencia </w:t>
                            </w:r>
                            <w:r w:rsidRPr="003F232D">
                              <w:rPr>
                                <w:rFonts w:ascii="Century Gothic" w:eastAsiaTheme="minorEastAsia" w:hAnsi="Century Gothic" w:cstheme="minorBidi"/>
                                <w:sz w:val="20"/>
                                <w:szCs w:val="20"/>
                              </w:rPr>
                              <w:t>donde se facilita una dirección de correo electrónico para contactar</w:t>
                            </w:r>
                            <w:r>
                              <w:rPr>
                                <w:rFonts w:ascii="Century Gothic" w:eastAsiaTheme="minorEastAsia" w:hAnsi="Century Gothic" w:cstheme="minorBidi"/>
                                <w:sz w:val="20"/>
                                <w:szCs w:val="20"/>
                              </w:rPr>
                              <w:t xml:space="preserve"> e</w:t>
                            </w:r>
                            <w:r w:rsidRPr="003F232D">
                              <w:rPr>
                                <w:rFonts w:ascii="Century Gothic" w:eastAsiaTheme="minorEastAsia" w:hAnsi="Century Gothic" w:cstheme="minorBidi"/>
                                <w:sz w:val="20"/>
                                <w:szCs w:val="20"/>
                              </w:rPr>
                              <w:t xml:space="preserve"> informa del órgano competente para conocer de las solicitudes de acceso de la sociedad: la Unidad Responsable de Transparencia de </w:t>
                            </w:r>
                            <w:proofErr w:type="spellStart"/>
                            <w:r w:rsidRPr="003F232D">
                              <w:rPr>
                                <w:rFonts w:ascii="Century Gothic" w:eastAsiaTheme="minorEastAsia" w:hAnsi="Century Gothic" w:cstheme="minorBidi"/>
                                <w:sz w:val="20"/>
                                <w:szCs w:val="20"/>
                              </w:rPr>
                              <w:t>Cofivacasa</w:t>
                            </w:r>
                            <w:proofErr w:type="spellEnd"/>
                            <w:r w:rsidRPr="003F232D">
                              <w:rPr>
                                <w:rFonts w:ascii="Century Gothic" w:eastAsiaTheme="minorEastAsia" w:hAnsi="Century Gothic" w:cstheme="minorBidi"/>
                                <w:sz w:val="20"/>
                                <w:szCs w:val="20"/>
                              </w:rPr>
                              <w:t>, S.A., S.M.E., entidad que ostenta el cargo de Administrador Único de la empresa.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3.9pt;margin-top:6.9pt;width:493.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">
                <v:textbox style="mso-fit-shape-to-text:t">
                  <w:txbxContent>
                    <w:p w:rsidR="000624C4" w:rsidRDefault="000624C4" w:rsidP="002A154B">
                      <w:pPr>
                        <w:rPr>
                          <w:b/>
                          <w:color w:val="00642D"/>
                        </w:rPr>
                      </w:pPr>
                      <w:r>
                        <w:rPr>
                          <w:b/>
                          <w:color w:val="00642D"/>
                        </w:rPr>
                        <w:t>Buenas Prácticas</w:t>
                      </w:r>
                    </w:p>
                    <w:p w:rsidR="000624C4" w:rsidRDefault="000624C4" w:rsidP="004D23B9">
                      <w:pPr>
                        <w:pStyle w:val="NormalWeb"/>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Cabe reseñar como</w:t>
                      </w:r>
                      <w:r w:rsidRPr="003F232D">
                        <w:rPr>
                          <w:rFonts w:ascii="Century Gothic" w:eastAsiaTheme="minorEastAsia" w:hAnsi="Century Gothic" w:cstheme="minorBidi"/>
                          <w:sz w:val="20"/>
                          <w:szCs w:val="20"/>
                        </w:rPr>
                        <w:t xml:space="preserve"> buenas prácticas por parte de la Sociedad Alimentos y Aceites, S.A., S.M.E.</w:t>
                      </w:r>
                      <w:r>
                        <w:rPr>
                          <w:rFonts w:ascii="Century Gothic" w:eastAsiaTheme="minorEastAsia" w:hAnsi="Century Gothic" w:cstheme="minorBidi"/>
                          <w:sz w:val="20"/>
                          <w:szCs w:val="20"/>
                        </w:rPr>
                        <w:t>,</w:t>
                      </w:r>
                      <w:r w:rsidRPr="003F232D">
                        <w:rPr>
                          <w:rFonts w:ascii="Century Gothic" w:eastAsiaTheme="minorEastAsia" w:hAnsi="Century Gothic" w:cstheme="minorBidi"/>
                          <w:sz w:val="20"/>
                          <w:szCs w:val="20"/>
                        </w:rPr>
                        <w:t xml:space="preserve">  </w:t>
                      </w:r>
                      <w:r>
                        <w:rPr>
                          <w:rFonts w:ascii="Century Gothic" w:eastAsiaTheme="minorEastAsia" w:hAnsi="Century Gothic" w:cstheme="minorBidi"/>
                          <w:sz w:val="20"/>
                          <w:szCs w:val="20"/>
                        </w:rPr>
                        <w:t>las siguientes:</w:t>
                      </w:r>
                    </w:p>
                    <w:p w:rsidR="000624C4" w:rsidRDefault="000624C4"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 xml:space="preserve">Dejar constancia sobre la inexistencia de información </w:t>
                      </w:r>
                      <w:r w:rsidRPr="004D23B9">
                        <w:rPr>
                          <w:rFonts w:ascii="Century Gothic" w:eastAsiaTheme="minorEastAsia" w:hAnsi="Century Gothic" w:cstheme="minorBidi"/>
                          <w:sz w:val="20"/>
                          <w:szCs w:val="20"/>
                        </w:rPr>
                        <w:t xml:space="preserve">en </w:t>
                      </w:r>
                      <w:r>
                        <w:rPr>
                          <w:rFonts w:ascii="Century Gothic" w:eastAsiaTheme="minorEastAsia" w:hAnsi="Century Gothic" w:cstheme="minorBidi"/>
                          <w:sz w:val="20"/>
                          <w:szCs w:val="20"/>
                        </w:rPr>
                        <w:t xml:space="preserve">algunos de los </w:t>
                      </w:r>
                      <w:r w:rsidRPr="004D23B9">
                        <w:rPr>
                          <w:rFonts w:ascii="Century Gothic" w:eastAsiaTheme="minorEastAsia" w:hAnsi="Century Gothic" w:cstheme="minorBidi"/>
                          <w:sz w:val="20"/>
                          <w:szCs w:val="20"/>
                        </w:rPr>
                        <w:t>apartado</w:t>
                      </w:r>
                      <w:r>
                        <w:rPr>
                          <w:rFonts w:ascii="Century Gothic" w:eastAsiaTheme="minorEastAsia" w:hAnsi="Century Gothic" w:cstheme="minorBidi"/>
                          <w:sz w:val="20"/>
                          <w:szCs w:val="20"/>
                        </w:rPr>
                        <w:t>s</w:t>
                      </w:r>
                      <w:r w:rsidRPr="004D23B9">
                        <w:rPr>
                          <w:rFonts w:ascii="Century Gothic" w:eastAsiaTheme="minorEastAsia" w:hAnsi="Century Gothic" w:cstheme="minorBidi"/>
                          <w:sz w:val="20"/>
                          <w:szCs w:val="20"/>
                        </w:rPr>
                        <w:t xml:space="preserve"> correspondiente</w:t>
                      </w:r>
                      <w:r>
                        <w:rPr>
                          <w:rFonts w:ascii="Century Gothic" w:eastAsiaTheme="minorEastAsia" w:hAnsi="Century Gothic" w:cstheme="minorBidi"/>
                          <w:sz w:val="20"/>
                          <w:szCs w:val="20"/>
                        </w:rPr>
                        <w:t>s</w:t>
                      </w:r>
                      <w:r w:rsidRPr="004D23B9">
                        <w:rPr>
                          <w:rFonts w:ascii="Century Gothic" w:eastAsiaTheme="minorEastAsia" w:hAnsi="Century Gothic" w:cstheme="minorBidi"/>
                          <w:sz w:val="20"/>
                          <w:szCs w:val="20"/>
                        </w:rPr>
                        <w:t xml:space="preserve"> a la información obligatoria que no se publica</w:t>
                      </w:r>
                      <w:r w:rsidRPr="003F232D">
                        <w:rPr>
                          <w:rFonts w:ascii="Century Gothic" w:eastAsiaTheme="minorEastAsia" w:hAnsi="Century Gothic" w:cstheme="minorBidi"/>
                          <w:sz w:val="20"/>
                          <w:szCs w:val="20"/>
                        </w:rPr>
                        <w:t xml:space="preserve"> </w:t>
                      </w:r>
                      <w:r>
                        <w:rPr>
                          <w:rFonts w:ascii="Century Gothic" w:eastAsiaTheme="minorEastAsia" w:hAnsi="Century Gothic" w:cstheme="minorBidi"/>
                          <w:sz w:val="20"/>
                          <w:szCs w:val="20"/>
                        </w:rPr>
                        <w:t>(aunque se encuentre muy desactualizada)</w:t>
                      </w:r>
                    </w:p>
                    <w:p w:rsidR="005A67F7" w:rsidRDefault="005A67F7"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La inclusión de textos introductorios.</w:t>
                      </w:r>
                    </w:p>
                    <w:p w:rsidR="000624C4" w:rsidRPr="003F232D" w:rsidRDefault="000624C4"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El</w:t>
                      </w:r>
                      <w:r w:rsidRPr="003F232D">
                        <w:rPr>
                          <w:rFonts w:ascii="Century Gothic" w:eastAsiaTheme="minorEastAsia" w:hAnsi="Century Gothic" w:cstheme="minorBidi"/>
                          <w:sz w:val="20"/>
                          <w:szCs w:val="20"/>
                        </w:rPr>
                        <w:t xml:space="preserve"> acceso denominado “Buzón de Transparencia”</w:t>
                      </w:r>
                      <w:r>
                        <w:rPr>
                          <w:rFonts w:ascii="Century Gothic" w:eastAsiaTheme="minorEastAsia" w:hAnsi="Century Gothic" w:cstheme="minorBidi"/>
                          <w:sz w:val="20"/>
                          <w:szCs w:val="20"/>
                        </w:rPr>
                        <w:t xml:space="preserve"> dentro del Portal de Transparencia </w:t>
                      </w:r>
                      <w:r w:rsidRPr="003F232D">
                        <w:rPr>
                          <w:rFonts w:ascii="Century Gothic" w:eastAsiaTheme="minorEastAsia" w:hAnsi="Century Gothic" w:cstheme="minorBidi"/>
                          <w:sz w:val="20"/>
                          <w:szCs w:val="20"/>
                        </w:rPr>
                        <w:t>donde se facilita una dirección de correo electrónico para contactar</w:t>
                      </w:r>
                      <w:r>
                        <w:rPr>
                          <w:rFonts w:ascii="Century Gothic" w:eastAsiaTheme="minorEastAsia" w:hAnsi="Century Gothic" w:cstheme="minorBidi"/>
                          <w:sz w:val="20"/>
                          <w:szCs w:val="20"/>
                        </w:rPr>
                        <w:t xml:space="preserve"> e</w:t>
                      </w:r>
                      <w:r w:rsidRPr="003F232D">
                        <w:rPr>
                          <w:rFonts w:ascii="Century Gothic" w:eastAsiaTheme="minorEastAsia" w:hAnsi="Century Gothic" w:cstheme="minorBidi"/>
                          <w:sz w:val="20"/>
                          <w:szCs w:val="20"/>
                        </w:rPr>
                        <w:t xml:space="preserve"> informa del órgano competente para conocer de las solicitudes de acceso de la sociedad: la Unidad Responsable de Transparencia de </w:t>
                      </w:r>
                      <w:proofErr w:type="spellStart"/>
                      <w:r w:rsidRPr="003F232D">
                        <w:rPr>
                          <w:rFonts w:ascii="Century Gothic" w:eastAsiaTheme="minorEastAsia" w:hAnsi="Century Gothic" w:cstheme="minorBidi"/>
                          <w:sz w:val="20"/>
                          <w:szCs w:val="20"/>
                        </w:rPr>
                        <w:t>Cofivacasa</w:t>
                      </w:r>
                      <w:proofErr w:type="spellEnd"/>
                      <w:r w:rsidRPr="003F232D">
                        <w:rPr>
                          <w:rFonts w:ascii="Century Gothic" w:eastAsiaTheme="minorEastAsia" w:hAnsi="Century Gothic" w:cstheme="minorBidi"/>
                          <w:sz w:val="20"/>
                          <w:szCs w:val="20"/>
                        </w:rPr>
                        <w:t>, S.A., S.M.E., entidad que ostenta el cargo de Administrador Único de la empresa.</w:t>
                      </w:r>
                    </w:p>
                  </w:txbxContent>
                </v:textbox>
              </v:shape>
            </w:pict>
          </mc:Fallback>
        </mc:AlternateContent>
      </w:r>
    </w:p>
    <w:p w:rsidR="007F72A8" w:rsidRDefault="007F72A8"/>
    <w:p w:rsidR="007F72A8" w:rsidRDefault="007F72A8"/>
    <w:p w:rsidR="007F72A8" w:rsidRDefault="007F72A8"/>
    <w:p w:rsidR="007F72A8" w:rsidRDefault="007F72A8"/>
    <w:p w:rsidR="007F72A8" w:rsidRDefault="007F72A8"/>
    <w:p w:rsidR="00BF43F4" w:rsidRDefault="00BF43F4"/>
    <w:p w:rsidR="00BF43F4" w:rsidRDefault="00BF43F4"/>
    <w:p w:rsidR="00BF43F4" w:rsidRDefault="00BF43F4"/>
    <w:p w:rsidR="007F72A8" w:rsidRDefault="007F72A8"/>
    <w:p w:rsid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1179AB" w:rsidRPr="003F232D" w:rsidRDefault="001179AB" w:rsidP="00BF43F4">
      <w:pPr>
        <w:spacing w:before="120" w:after="120" w:line="312" w:lineRule="auto"/>
        <w:jc w:val="both"/>
      </w:pPr>
      <w:r w:rsidRPr="003F232D">
        <w:t xml:space="preserve">Como se ha indicado el cumplimiento de las obligaciones de transparencia de la LTAIBG por parte de </w:t>
      </w:r>
      <w:r w:rsidR="00D3051B" w:rsidRPr="003F232D">
        <w:t xml:space="preserve">la </w:t>
      </w:r>
      <w:r w:rsidR="003F232D" w:rsidRPr="003F232D">
        <w:t>Sociedad Alimentos y Aceites, S.A., S.M.E.</w:t>
      </w:r>
      <w:r w:rsidR="00F16E31" w:rsidRPr="003F232D">
        <w:t>,</w:t>
      </w:r>
      <w:r w:rsidRPr="003F232D">
        <w:t xml:space="preserve"> en función de la información disponible en su Portal de Transparencia</w:t>
      </w:r>
      <w:r w:rsidR="00BA7733" w:rsidRPr="003F232D">
        <w:t xml:space="preserve"> y en su web</w:t>
      </w:r>
      <w:r w:rsidRPr="003F232D">
        <w:t xml:space="preserve"> alcanza el</w:t>
      </w:r>
      <w:r w:rsidR="00702FF8" w:rsidRPr="003F232D">
        <w:t xml:space="preserve"> </w:t>
      </w:r>
      <w:r w:rsidR="006B57B8">
        <w:t>42,3</w:t>
      </w:r>
      <w:r w:rsidRPr="003F232D">
        <w:t xml:space="preserve">%. </w:t>
      </w:r>
    </w:p>
    <w:p w:rsidR="001179AB" w:rsidRPr="00FD0689" w:rsidRDefault="001179AB" w:rsidP="00BF43F4">
      <w:pPr>
        <w:spacing w:before="120" w:after="120" w:line="312" w:lineRule="auto"/>
        <w:jc w:val="both"/>
        <w:rPr>
          <w:rFonts w:eastAsiaTheme="majorEastAsia" w:cstheme="majorBidi"/>
          <w:b/>
          <w:bCs/>
          <w:color w:val="50866C"/>
        </w:rPr>
      </w:pPr>
      <w:r w:rsidRPr="003F232D">
        <w:t xml:space="preserve">A lo largo del informe se han señalado una serie de carencias. Por ello y para procurar avances en el grado de cumplimiento de la LTAIBG por parte de </w:t>
      </w:r>
      <w:r w:rsidR="00D3051B" w:rsidRPr="003F232D">
        <w:t xml:space="preserve">la </w:t>
      </w:r>
      <w:r w:rsidR="00680946" w:rsidRPr="003F232D">
        <w:t xml:space="preserve">Sociedad </w:t>
      </w:r>
      <w:r w:rsidR="003F232D" w:rsidRPr="003F232D">
        <w:t>Alimentos y Aceites, S.A., S.M.E.,</w:t>
      </w:r>
      <w:r w:rsidRPr="003F232D">
        <w:t xml:space="preserve"> </w:t>
      </w:r>
      <w:r w:rsidRPr="00BF43F4">
        <w:t xml:space="preserve">este CTBG </w:t>
      </w:r>
      <w:r w:rsidRPr="00FD0689">
        <w:rPr>
          <w:rFonts w:eastAsiaTheme="majorEastAsia" w:cstheme="majorBidi"/>
          <w:b/>
          <w:bCs/>
          <w:color w:val="50866C"/>
        </w:rPr>
        <w:t>recomienda:</w:t>
      </w:r>
    </w:p>
    <w:p w:rsidR="001179AB" w:rsidRDefault="001179AB" w:rsidP="00BF43F4">
      <w:pPr>
        <w:spacing w:before="120" w:after="120" w:line="312" w:lineRule="auto"/>
        <w:jc w:val="both"/>
        <w:rPr>
          <w:b/>
          <w:color w:val="00642D"/>
        </w:rPr>
      </w:pPr>
    </w:p>
    <w:p w:rsidR="00790A5B" w:rsidRPr="00443391" w:rsidRDefault="00790A5B" w:rsidP="00BF43F4">
      <w:pPr>
        <w:spacing w:before="120" w:after="120" w:line="312" w:lineRule="auto"/>
        <w:jc w:val="both"/>
        <w:rPr>
          <w:b/>
          <w:color w:val="00642D"/>
        </w:rPr>
      </w:pPr>
      <w:r w:rsidRPr="00443391">
        <w:rPr>
          <w:b/>
          <w:color w:val="00642D"/>
        </w:rPr>
        <w:t>Localización y Estructuración de la información</w:t>
      </w:r>
    </w:p>
    <w:p w:rsidR="00AE1666" w:rsidRPr="00BF43F4" w:rsidRDefault="00680946" w:rsidP="004443A9">
      <w:pPr>
        <w:spacing w:before="120" w:after="120" w:line="312" w:lineRule="auto"/>
        <w:jc w:val="both"/>
        <w:rPr>
          <w:rFonts w:eastAsiaTheme="majorEastAsia" w:cstheme="majorBidi"/>
          <w:bCs/>
        </w:rPr>
      </w:pPr>
      <w:r>
        <w:rPr>
          <w:rFonts w:eastAsiaTheme="majorEastAsia" w:cstheme="majorBidi"/>
          <w:bCs/>
        </w:rPr>
        <w:t>En el acceso específico de Transparencia, la</w:t>
      </w:r>
      <w:r w:rsidR="004443A9" w:rsidRPr="004D23B9">
        <w:rPr>
          <w:rFonts w:eastAsiaTheme="majorEastAsia" w:cstheme="majorBidi"/>
          <w:bCs/>
        </w:rPr>
        <w:t xml:space="preserve"> </w:t>
      </w:r>
      <w:r w:rsidR="003F232D" w:rsidRPr="004D23B9">
        <w:rPr>
          <w:rFonts w:eastAsiaTheme="majorEastAsia" w:cstheme="majorBidi"/>
          <w:bCs/>
        </w:rPr>
        <w:t xml:space="preserve">Sociedad Alimentos y Aceites, S.A., S.M.E., </w:t>
      </w:r>
      <w:r w:rsidR="00DA3658" w:rsidRPr="004D23B9">
        <w:rPr>
          <w:rFonts w:eastAsiaTheme="majorEastAsia" w:cstheme="majorBidi"/>
          <w:bCs/>
        </w:rPr>
        <w:t xml:space="preserve">debería </w:t>
      </w:r>
      <w:r w:rsidR="008C02B8">
        <w:rPr>
          <w:rFonts w:eastAsiaTheme="majorEastAsia" w:cstheme="majorBidi"/>
          <w:bCs/>
        </w:rPr>
        <w:t xml:space="preserve">organizar la información en </w:t>
      </w:r>
      <w:r w:rsidR="00DA3658" w:rsidRPr="004D23B9">
        <w:rPr>
          <w:rFonts w:eastAsiaTheme="majorEastAsia" w:cstheme="majorBidi"/>
          <w:bCs/>
        </w:rPr>
        <w:t>dos blo</w:t>
      </w:r>
      <w:r w:rsidR="00441962" w:rsidRPr="004D23B9">
        <w:rPr>
          <w:rFonts w:eastAsiaTheme="majorEastAsia" w:cstheme="majorBidi"/>
          <w:bCs/>
        </w:rPr>
        <w:t>ques</w:t>
      </w:r>
      <w:r w:rsidR="00DA3658" w:rsidRPr="004D23B9">
        <w:rPr>
          <w:rFonts w:eastAsiaTheme="majorEastAsia" w:cstheme="majorBidi"/>
          <w:bCs/>
        </w:rPr>
        <w:t xml:space="preserve"> y dentro de c</w:t>
      </w:r>
      <w:r w:rsidR="00441962" w:rsidRPr="004D23B9">
        <w:rPr>
          <w:rFonts w:eastAsiaTheme="majorEastAsia" w:cstheme="majorBidi"/>
          <w:bCs/>
        </w:rPr>
        <w:t>a</w:t>
      </w:r>
      <w:r w:rsidR="00DA3658" w:rsidRPr="004D23B9">
        <w:rPr>
          <w:rFonts w:eastAsiaTheme="majorEastAsia" w:cstheme="majorBidi"/>
          <w:bCs/>
        </w:rPr>
        <w:t>da uno de ellos</w:t>
      </w:r>
      <w:r w:rsidR="00441962" w:rsidRPr="004D23B9">
        <w:rPr>
          <w:rFonts w:eastAsiaTheme="majorEastAsia" w:cstheme="majorBidi"/>
          <w:bCs/>
        </w:rPr>
        <w:t xml:space="preserve"> </w:t>
      </w:r>
      <w:r>
        <w:rPr>
          <w:rFonts w:eastAsiaTheme="majorEastAsia" w:cstheme="majorBidi"/>
          <w:bCs/>
        </w:rPr>
        <w:t>debería incluir</w:t>
      </w:r>
      <w:r w:rsidR="000624C4">
        <w:rPr>
          <w:rFonts w:eastAsiaTheme="majorEastAsia" w:cstheme="majorBidi"/>
          <w:bCs/>
        </w:rPr>
        <w:t xml:space="preserve"> </w:t>
      </w:r>
      <w:r w:rsidR="00AE1666" w:rsidRPr="00BF43F4">
        <w:rPr>
          <w:rFonts w:eastAsiaTheme="majorEastAsia" w:cstheme="majorBidi"/>
          <w:bCs/>
        </w:rPr>
        <w:t>- o enlazar - las informaciones obligatorias que establecen los artículos 6 y 8 de la LTAIBG</w:t>
      </w:r>
      <w:r w:rsidR="00C9403B" w:rsidRPr="00BF43F4">
        <w:rPr>
          <w:rFonts w:eastAsiaTheme="majorEastAsia" w:cstheme="majorBidi"/>
          <w:bCs/>
        </w:rPr>
        <w:t>, conta</w:t>
      </w:r>
      <w:r w:rsidR="008C02B8">
        <w:rPr>
          <w:rFonts w:eastAsiaTheme="majorEastAsia" w:cstheme="majorBidi"/>
          <w:bCs/>
        </w:rPr>
        <w:t>n</w:t>
      </w:r>
      <w:r w:rsidR="00C9403B" w:rsidRPr="00BF43F4">
        <w:rPr>
          <w:rFonts w:eastAsiaTheme="majorEastAsia" w:cstheme="majorBidi"/>
          <w:bCs/>
        </w:rPr>
        <w:t xml:space="preserve">do con un apartado específico para cada una de </w:t>
      </w:r>
      <w:r w:rsidR="007850FB" w:rsidRPr="00BF43F4">
        <w:rPr>
          <w:rFonts w:eastAsiaTheme="majorEastAsia" w:cstheme="majorBidi"/>
          <w:bCs/>
        </w:rPr>
        <w:t xml:space="preserve">ellas. </w:t>
      </w:r>
    </w:p>
    <w:p w:rsidR="00790A5B" w:rsidRPr="00BF43F4" w:rsidRDefault="00AE1666" w:rsidP="00BF43F4">
      <w:pPr>
        <w:spacing w:before="120" w:after="120" w:line="312" w:lineRule="auto"/>
        <w:jc w:val="both"/>
        <w:rPr>
          <w:rFonts w:eastAsiaTheme="majorEastAsia" w:cstheme="majorBidi"/>
          <w:bCs/>
        </w:rPr>
      </w:pPr>
      <w:r w:rsidRPr="00BF43F4">
        <w:rPr>
          <w:rFonts w:eastAsiaTheme="majorEastAsia" w:cstheme="majorBidi"/>
          <w:bCs/>
        </w:rPr>
        <w:t>En el caso de que no sea posible la publicación de alguna de las informaciones vinculadas a estos bloques bien porque no exista, no concurra el supuesto o no haya habido actividad en el ámbito al que se refiere, debe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p>
    <w:p w:rsidR="004443A9" w:rsidRDefault="004443A9" w:rsidP="00BF43F4">
      <w:pPr>
        <w:spacing w:before="120" w:after="120" w:line="312" w:lineRule="auto"/>
        <w:jc w:val="both"/>
        <w:rPr>
          <w:b/>
          <w:color w:val="00642D"/>
        </w:rPr>
      </w:pPr>
    </w:p>
    <w:p w:rsidR="001179AB" w:rsidRDefault="001179AB" w:rsidP="00BF43F4">
      <w:pPr>
        <w:spacing w:before="120" w:after="120" w:line="312" w:lineRule="auto"/>
        <w:jc w:val="both"/>
        <w:rPr>
          <w:b/>
          <w:color w:val="00642D"/>
        </w:rPr>
      </w:pPr>
      <w:r w:rsidRPr="00BF43F4">
        <w:rPr>
          <w:b/>
          <w:color w:val="00642D"/>
        </w:rPr>
        <w:t>Incorporación de información</w:t>
      </w:r>
    </w:p>
    <w:p w:rsidR="00BF43F4" w:rsidRPr="00BF43F4" w:rsidRDefault="00BF43F4" w:rsidP="00BF43F4">
      <w:pPr>
        <w:spacing w:before="120" w:after="120" w:line="312" w:lineRule="auto"/>
        <w:jc w:val="both"/>
        <w:rPr>
          <w:b/>
          <w:color w:val="00642D"/>
        </w:rPr>
      </w:pPr>
    </w:p>
    <w:p w:rsidR="00BF43F4" w:rsidRDefault="001179AB" w:rsidP="00BF43F4">
      <w:pPr>
        <w:spacing w:before="120" w:after="120" w:line="312" w:lineRule="auto"/>
        <w:jc w:val="both"/>
        <w:outlineLvl w:val="1"/>
        <w:rPr>
          <w:b/>
          <w:color w:val="00642D"/>
        </w:rPr>
      </w:pPr>
      <w:r w:rsidRPr="00BF43F4">
        <w:rPr>
          <w:b/>
          <w:color w:val="00642D"/>
        </w:rPr>
        <w:t>Información Institucional, Organizativa y de Planificación</w:t>
      </w:r>
    </w:p>
    <w:p w:rsidR="001179AB" w:rsidRPr="00BF43F4" w:rsidRDefault="001179AB" w:rsidP="00BF43F4">
      <w:pPr>
        <w:spacing w:before="120" w:after="120" w:line="312" w:lineRule="auto"/>
        <w:jc w:val="both"/>
        <w:outlineLvl w:val="1"/>
        <w:rPr>
          <w:b/>
          <w:color w:val="00642D"/>
        </w:rPr>
      </w:pPr>
      <w:r w:rsidRPr="00BF43F4">
        <w:rPr>
          <w:b/>
          <w:color w:val="00642D"/>
        </w:rPr>
        <w:t xml:space="preserve"> </w:t>
      </w:r>
    </w:p>
    <w:p w:rsidR="00441962" w:rsidRPr="00441962" w:rsidRDefault="002B36D2" w:rsidP="00441962">
      <w:pPr>
        <w:pStyle w:val="Prrafodelista"/>
        <w:numPr>
          <w:ilvl w:val="0"/>
          <w:numId w:val="4"/>
        </w:numPr>
        <w:spacing w:before="120" w:after="120" w:line="312" w:lineRule="auto"/>
        <w:contextualSpacing w:val="0"/>
        <w:jc w:val="both"/>
        <w:rPr>
          <w:rFonts w:eastAsiaTheme="minorHAnsi"/>
          <w:lang w:eastAsia="en-US" w:bidi="es-ES"/>
        </w:rPr>
      </w:pPr>
      <w:r w:rsidRPr="00441962">
        <w:t>Debe informarse sobre el perfil y trayectoria profesional de</w:t>
      </w:r>
      <w:r w:rsidR="006363F3">
        <w:t>l</w:t>
      </w:r>
      <w:r w:rsidR="00E326C1" w:rsidRPr="00441962">
        <w:t xml:space="preserve"> responsable de la sociedad</w:t>
      </w:r>
    </w:p>
    <w:p w:rsidR="00BF43F4" w:rsidRPr="00441962" w:rsidRDefault="00441962" w:rsidP="00441962">
      <w:pPr>
        <w:spacing w:before="120" w:after="120" w:line="312" w:lineRule="auto"/>
        <w:ind w:left="360"/>
        <w:jc w:val="both"/>
        <w:rPr>
          <w:rFonts w:eastAsiaTheme="minorHAnsi"/>
          <w:lang w:eastAsia="en-US" w:bidi="es-ES"/>
        </w:rPr>
      </w:pPr>
      <w:r w:rsidRPr="00441962">
        <w:rPr>
          <w:rFonts w:eastAsiaTheme="minorHAnsi"/>
          <w:lang w:eastAsia="en-US" w:bidi="es-ES"/>
        </w:rPr>
        <w:t xml:space="preserve"> </w:t>
      </w:r>
    </w:p>
    <w:p w:rsidR="001179AB" w:rsidRPr="00BF43F4" w:rsidRDefault="001179AB" w:rsidP="00BF43F4">
      <w:pPr>
        <w:spacing w:before="120" w:after="120" w:line="312" w:lineRule="auto"/>
        <w:jc w:val="both"/>
        <w:outlineLvl w:val="1"/>
        <w:rPr>
          <w:b/>
          <w:color w:val="00642D"/>
        </w:rPr>
      </w:pPr>
      <w:r w:rsidRPr="00BF43F4">
        <w:rPr>
          <w:b/>
          <w:color w:val="00642D"/>
        </w:rPr>
        <w:t>Información Económica, Presupuestaria y Estadística</w:t>
      </w:r>
    </w:p>
    <w:p w:rsidR="00B9022C" w:rsidRPr="00441962" w:rsidRDefault="00D20453" w:rsidP="0061164F">
      <w:pPr>
        <w:numPr>
          <w:ilvl w:val="0"/>
          <w:numId w:val="8"/>
        </w:numPr>
        <w:spacing w:before="120" w:after="120" w:line="312" w:lineRule="auto"/>
        <w:ind w:left="714" w:hanging="357"/>
        <w:jc w:val="both"/>
      </w:pPr>
      <w:r w:rsidRPr="00441962">
        <w:rPr>
          <w:rFonts w:eastAsiaTheme="majorEastAsia" w:cstheme="majorBidi"/>
          <w:bCs/>
        </w:rPr>
        <w:t>Debería informar</w:t>
      </w:r>
      <w:r w:rsidR="004D23B9">
        <w:rPr>
          <w:rFonts w:eastAsiaTheme="majorEastAsia" w:cstheme="majorBidi"/>
          <w:bCs/>
        </w:rPr>
        <w:t>se</w:t>
      </w:r>
      <w:r w:rsidRPr="00441962">
        <w:rPr>
          <w:rFonts w:eastAsiaTheme="majorEastAsia" w:cstheme="majorBidi"/>
          <w:bCs/>
        </w:rPr>
        <w:t xml:space="preserve"> </w:t>
      </w:r>
      <w:r w:rsidR="00441962" w:rsidRPr="00441962">
        <w:t>sobre convenios</w:t>
      </w:r>
      <w:r w:rsidR="004D23B9">
        <w:t xml:space="preserve"> </w:t>
      </w:r>
    </w:p>
    <w:p w:rsidR="00B9022C" w:rsidRPr="00477D7B" w:rsidRDefault="00B9022C" w:rsidP="0061164F">
      <w:pPr>
        <w:numPr>
          <w:ilvl w:val="0"/>
          <w:numId w:val="8"/>
        </w:numPr>
        <w:spacing w:before="120" w:after="120" w:line="312" w:lineRule="auto"/>
        <w:ind w:left="714" w:hanging="357"/>
        <w:jc w:val="both"/>
      </w:pPr>
      <w:r w:rsidRPr="00441962">
        <w:rPr>
          <w:rFonts w:eastAsiaTheme="majorEastAsia" w:cstheme="majorBidi"/>
          <w:bCs/>
        </w:rPr>
        <w:t>Debe publicar</w:t>
      </w:r>
      <w:r w:rsidR="00441962" w:rsidRPr="00441962">
        <w:rPr>
          <w:rFonts w:eastAsiaTheme="majorEastAsia" w:cstheme="majorBidi"/>
          <w:bCs/>
        </w:rPr>
        <w:t xml:space="preserve"> información actualizada sobre</w:t>
      </w:r>
      <w:r w:rsidRPr="00441962">
        <w:rPr>
          <w:rFonts w:eastAsiaTheme="majorEastAsia" w:cstheme="majorBidi"/>
          <w:bCs/>
        </w:rPr>
        <w:t xml:space="preserve"> subvenciones y ayudas públicas.</w:t>
      </w:r>
    </w:p>
    <w:p w:rsidR="00477D7B" w:rsidRPr="00477D7B" w:rsidRDefault="00477D7B" w:rsidP="0061164F">
      <w:pPr>
        <w:pStyle w:val="Prrafodelista"/>
        <w:numPr>
          <w:ilvl w:val="0"/>
          <w:numId w:val="8"/>
        </w:numPr>
        <w:spacing w:before="120" w:after="120" w:line="312" w:lineRule="auto"/>
        <w:ind w:left="714" w:hanging="357"/>
        <w:contextualSpacing w:val="0"/>
        <w:jc w:val="both"/>
      </w:pPr>
      <w:r>
        <w:rPr>
          <w:rStyle w:val="Ttulo2Car"/>
          <w:b w:val="0"/>
          <w:color w:val="auto"/>
          <w:sz w:val="20"/>
          <w:szCs w:val="20"/>
          <w:lang w:bidi="es-ES"/>
        </w:rPr>
        <w:t>J</w:t>
      </w:r>
      <w:r w:rsidRPr="00477D7B">
        <w:t xml:space="preserve">unto a los informes de auditoría externa, </w:t>
      </w:r>
      <w:r w:rsidR="007A1AF9">
        <w:t>debería publicarse</w:t>
      </w:r>
      <w:r w:rsidRPr="00477D7B">
        <w:t xml:space="preserve"> información – o enlace – a los informes de fiscalización realizados por órganos de control </w:t>
      </w:r>
      <w:r w:rsidRPr="00477D7B">
        <w:rPr>
          <w:rFonts w:eastAsiaTheme="majorEastAsia" w:cstheme="majorBidi"/>
          <w:bCs/>
        </w:rPr>
        <w:t>externo</w:t>
      </w:r>
      <w:r w:rsidRPr="00477D7B">
        <w:t xml:space="preserve"> (TCU)</w:t>
      </w:r>
    </w:p>
    <w:p w:rsidR="0098354A" w:rsidRPr="00441962" w:rsidRDefault="0098354A" w:rsidP="0061164F">
      <w:pPr>
        <w:pStyle w:val="Prrafodelista"/>
        <w:numPr>
          <w:ilvl w:val="0"/>
          <w:numId w:val="8"/>
        </w:numPr>
        <w:spacing w:before="120" w:after="120" w:line="312" w:lineRule="auto"/>
        <w:ind w:left="714" w:hanging="357"/>
        <w:contextualSpacing w:val="0"/>
        <w:jc w:val="both"/>
      </w:pPr>
      <w:r w:rsidRPr="00441962">
        <w:t xml:space="preserve">Debe publicarse información </w:t>
      </w:r>
      <w:r w:rsidR="00441962" w:rsidRPr="00441962">
        <w:t xml:space="preserve">(actualizada) </w:t>
      </w:r>
      <w:r w:rsidRPr="00441962">
        <w:t>sobre las retribuciones correspondientes a</w:t>
      </w:r>
      <w:r w:rsidR="006363F3">
        <w:t>l</w:t>
      </w:r>
      <w:r w:rsidR="000624C4">
        <w:t xml:space="preserve"> </w:t>
      </w:r>
      <w:r w:rsidR="00B9022C" w:rsidRPr="00441962">
        <w:t>máximo responsable</w:t>
      </w:r>
      <w:r w:rsidRPr="00441962">
        <w:t>.</w:t>
      </w:r>
    </w:p>
    <w:p w:rsidR="0098354A" w:rsidRPr="00441962" w:rsidRDefault="0098354A" w:rsidP="0061164F">
      <w:pPr>
        <w:pStyle w:val="Prrafodelista"/>
        <w:numPr>
          <w:ilvl w:val="0"/>
          <w:numId w:val="8"/>
        </w:numPr>
        <w:spacing w:before="120" w:after="120" w:line="312" w:lineRule="auto"/>
        <w:ind w:left="714" w:hanging="357"/>
        <w:contextualSpacing w:val="0"/>
        <w:jc w:val="both"/>
      </w:pPr>
      <w:r w:rsidRPr="00441962">
        <w:lastRenderedPageBreak/>
        <w:t>Deben publicarse las indemnizaciones percibidas por los altos cargos</w:t>
      </w:r>
      <w:r w:rsidR="006363F3">
        <w:t xml:space="preserve"> y máximos responsables</w:t>
      </w:r>
      <w:r w:rsidRPr="00441962">
        <w:t xml:space="preserve"> con ocasión del abandono del cargo</w:t>
      </w:r>
    </w:p>
    <w:p w:rsidR="0098354A" w:rsidRPr="00441962" w:rsidRDefault="0098354A" w:rsidP="0061164F">
      <w:pPr>
        <w:pStyle w:val="Prrafodelista"/>
        <w:numPr>
          <w:ilvl w:val="0"/>
          <w:numId w:val="8"/>
        </w:numPr>
        <w:spacing w:before="120" w:after="120" w:line="312" w:lineRule="auto"/>
        <w:ind w:left="714" w:hanging="357"/>
        <w:contextualSpacing w:val="0"/>
        <w:jc w:val="both"/>
      </w:pPr>
      <w:r w:rsidRPr="00441962">
        <w:t xml:space="preserve">Deben publicarse las autorizaciones para el ejercicio de actividades privadas al cese de altos cargos </w:t>
      </w:r>
    </w:p>
    <w:p w:rsidR="00702FF8" w:rsidRDefault="00702FF8" w:rsidP="00BF43F4">
      <w:pPr>
        <w:pStyle w:val="Prrafodelista"/>
        <w:spacing w:before="120" w:after="120" w:line="312" w:lineRule="auto"/>
        <w:ind w:left="426"/>
        <w:contextualSpacing w:val="0"/>
        <w:jc w:val="both"/>
        <w:rPr>
          <w:lang w:bidi="es-ES"/>
        </w:rPr>
      </w:pPr>
    </w:p>
    <w:p w:rsidR="004D23B9" w:rsidRPr="00BF43F4" w:rsidRDefault="004D23B9" w:rsidP="00BF43F4">
      <w:pPr>
        <w:pStyle w:val="Prrafodelista"/>
        <w:spacing w:before="120" w:after="120" w:line="312" w:lineRule="auto"/>
        <w:ind w:left="426"/>
        <w:contextualSpacing w:val="0"/>
        <w:jc w:val="both"/>
        <w:rPr>
          <w:lang w:bidi="es-ES"/>
        </w:rPr>
      </w:pPr>
    </w:p>
    <w:p w:rsidR="001179AB" w:rsidRDefault="001179AB" w:rsidP="00BF43F4">
      <w:pPr>
        <w:spacing w:before="120" w:after="120" w:line="312" w:lineRule="auto"/>
        <w:jc w:val="both"/>
        <w:outlineLvl w:val="1"/>
        <w:rPr>
          <w:b/>
          <w:color w:val="00642D"/>
        </w:rPr>
      </w:pPr>
      <w:r w:rsidRPr="00BF43F4">
        <w:rPr>
          <w:b/>
          <w:color w:val="00642D"/>
        </w:rPr>
        <w:t>Calidad de la Información</w:t>
      </w:r>
    </w:p>
    <w:p w:rsidR="00D20453" w:rsidRPr="00D7593C" w:rsidRDefault="00702FF8" w:rsidP="000624C4">
      <w:pPr>
        <w:pStyle w:val="Prrafodelista"/>
        <w:numPr>
          <w:ilvl w:val="0"/>
          <w:numId w:val="9"/>
        </w:numPr>
        <w:spacing w:before="120" w:after="120" w:line="312" w:lineRule="auto"/>
        <w:ind w:left="714" w:hanging="357"/>
        <w:contextualSpacing w:val="0"/>
        <w:jc w:val="both"/>
      </w:pPr>
      <w:r w:rsidRPr="00BF43F4">
        <w:t>Toda l</w:t>
      </w:r>
      <w:r w:rsidR="001179AB" w:rsidRPr="00BF43F4">
        <w:t>a información debe publicarse en formatos reutilizabl</w:t>
      </w:r>
      <w:r w:rsidR="001179AB" w:rsidRPr="00D7593C">
        <w:t xml:space="preserve">es según lo dispuesto por la Ley 17/2007, de reutilización de la información del sector público, </w:t>
      </w:r>
    </w:p>
    <w:p w:rsidR="000624C4" w:rsidRDefault="001179AB" w:rsidP="000624C4">
      <w:pPr>
        <w:numPr>
          <w:ilvl w:val="0"/>
          <w:numId w:val="9"/>
        </w:numPr>
        <w:spacing w:before="120" w:after="120" w:line="312" w:lineRule="auto"/>
        <w:ind w:left="714" w:right="-24" w:hanging="357"/>
        <w:jc w:val="both"/>
      </w:pPr>
      <w:r w:rsidRPr="00BF43F4">
        <w:t>Debe</w:t>
      </w:r>
      <w:r w:rsidR="00D23F37" w:rsidRPr="00BF43F4">
        <w:t xml:space="preserve"> </w:t>
      </w:r>
      <w:r w:rsidR="00B9022C">
        <w:t xml:space="preserve">datarse y actualizarse </w:t>
      </w:r>
      <w:r w:rsidR="00D23F37" w:rsidRPr="00BF43F4">
        <w:t>toda la información que no lo esté</w:t>
      </w:r>
      <w:r w:rsidR="00B9022C">
        <w:t xml:space="preserve">, </w:t>
      </w:r>
      <w:r w:rsidR="00D23F37" w:rsidRPr="00BF43F4">
        <w:t xml:space="preserve">e </w:t>
      </w:r>
      <w:r w:rsidRPr="00BF43F4">
        <w:t>incluirse referencias a la fecha en que se revisó o actualizó por última vez la información.</w:t>
      </w:r>
      <w:r w:rsidR="000624C4" w:rsidRPr="000624C4">
        <w:t xml:space="preserve"> </w:t>
      </w:r>
      <w:r w:rsidR="000624C4" w:rsidRPr="00067B7A">
        <w:t>Solo de esta manera sería posible para la ciudadanía saber si la informació</w:t>
      </w:r>
      <w:bookmarkStart w:id="0" w:name="_GoBack"/>
      <w:bookmarkEnd w:id="0"/>
      <w:r w:rsidR="000624C4" w:rsidRPr="00067B7A">
        <w:t xml:space="preserve">n que está consultando está vigente. </w:t>
      </w:r>
    </w:p>
    <w:p w:rsidR="000624C4" w:rsidRPr="00067B7A" w:rsidRDefault="000624C4" w:rsidP="000624C4">
      <w:pPr>
        <w:numPr>
          <w:ilvl w:val="0"/>
          <w:numId w:val="9"/>
        </w:numPr>
        <w:spacing w:before="120" w:after="120" w:line="312" w:lineRule="auto"/>
        <w:ind w:left="714" w:right="-24" w:hanging="357"/>
        <w:jc w:val="both"/>
      </w:pPr>
      <w:r>
        <w:t xml:space="preserve">Deben revisarse todos los enlaces </w:t>
      </w:r>
    </w:p>
    <w:p w:rsidR="0044421F" w:rsidRDefault="00C9403B" w:rsidP="000624C4">
      <w:pPr>
        <w:pStyle w:val="Prrafodelista"/>
        <w:numPr>
          <w:ilvl w:val="0"/>
          <w:numId w:val="9"/>
        </w:numPr>
        <w:spacing w:before="120" w:after="120" w:line="312" w:lineRule="auto"/>
        <w:ind w:left="714" w:hanging="357"/>
        <w:contextualSpacing w:val="0"/>
        <w:jc w:val="both"/>
      </w:pPr>
      <w:r w:rsidRPr="00BF43F4">
        <w:t xml:space="preserve">Por último, </w:t>
      </w:r>
      <w:r w:rsidR="004D23B9">
        <w:t xml:space="preserve">y aun cuando en esta sociedad se haya localizado un único contrato, </w:t>
      </w:r>
      <w:r w:rsidRPr="00BF43F4">
        <w:t>debe recordarse la necesidad de publicar cuadros-resumen de aquellas informaciones (contratos) que generalmente se publican enlazando a fuentes centralizadas como la Plataforma de Contratación del Sector Público. Por parte de este Consejo se viene señalando las dificultades de uso de este tipo de fuentes de información para usuarios no familiarizados con ellas, además del hecho de que no se ajustan a los requerimientos de la LTAIBG porque están diseñadas para otras finalidades.</w:t>
      </w:r>
    </w:p>
    <w:p w:rsidR="000624C4" w:rsidRPr="00911AA5" w:rsidRDefault="000624C4" w:rsidP="000624C4">
      <w:pPr>
        <w:pStyle w:val="Prrafodelista"/>
        <w:numPr>
          <w:ilvl w:val="0"/>
          <w:numId w:val="9"/>
        </w:numPr>
        <w:spacing w:before="120" w:after="120" w:line="312" w:lineRule="auto"/>
        <w:ind w:left="714" w:right="-24" w:hanging="357"/>
        <w:contextualSpacing w:val="0"/>
        <w:jc w:val="both"/>
      </w:pPr>
      <w:r w:rsidRPr="00911AA5">
        <w:t>Sería deseable que toda la información sujeta a obligaciones de publicidad activa se localizase dentro del Portal de Transparencia, bien directamente, bien a través de un enlace.</w:t>
      </w:r>
    </w:p>
    <w:p w:rsidR="000624C4" w:rsidRPr="000624C4" w:rsidRDefault="000624C4" w:rsidP="000624C4">
      <w:pPr>
        <w:pStyle w:val="Prrafodelista"/>
        <w:numPr>
          <w:ilvl w:val="0"/>
          <w:numId w:val="9"/>
        </w:numPr>
        <w:spacing w:before="120" w:after="120" w:line="312" w:lineRule="auto"/>
        <w:ind w:left="714" w:right="-24" w:hanging="357"/>
        <w:contextualSpacing w:val="0"/>
        <w:jc w:val="both"/>
      </w:pPr>
      <w:r w:rsidRPr="000624C4">
        <w:t>Se recomienda que en el caso de que no hubiera información que publicar, se señale expresamente esta circunstancia.</w:t>
      </w:r>
    </w:p>
    <w:p w:rsidR="001179AB" w:rsidRDefault="001179AB" w:rsidP="000624C4">
      <w:pPr>
        <w:spacing w:before="120" w:after="120" w:line="312" w:lineRule="auto"/>
        <w:jc w:val="right"/>
      </w:pPr>
      <w:r>
        <w:t>Madrid, abril de 2021</w:t>
      </w:r>
    </w:p>
    <w:p w:rsidR="00121C30" w:rsidRDefault="00121C30">
      <w:r>
        <w:br w:type="page"/>
      </w:r>
    </w:p>
    <w:p w:rsidR="00121C30" w:rsidRPr="00121C30" w:rsidRDefault="00D7593C" w:rsidP="00121C30">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671BADD642894FC5A78B9471BC336C0B"/>
          </w:placeholder>
        </w:sdtPr>
        <w:sdtEndPr/>
        <w:sdtContent>
          <w:r w:rsidR="00121C30" w:rsidRPr="00121C30">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121C30" w:rsidRPr="00121C30" w:rsidTr="003F0D0D">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SIGNIFICADO</w:t>
            </w:r>
          </w:p>
        </w:tc>
      </w:tr>
      <w:tr w:rsidR="00121C30" w:rsidRPr="00121C30" w:rsidTr="003F0D0D">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SI se publica el contenido de la obligación exigida</w:t>
            </w:r>
          </w:p>
        </w:tc>
      </w:tr>
      <w:tr w:rsidR="00121C30" w:rsidRPr="00121C30" w:rsidTr="003F0D0D">
        <w:trPr>
          <w:trHeight w:val="323"/>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publica el contenido de la obligación exigida</w:t>
            </w:r>
          </w:p>
        </w:tc>
      </w:tr>
      <w:tr w:rsidR="00121C30" w:rsidRPr="00121C30" w:rsidTr="003F0D0D">
        <w:trPr>
          <w:trHeight w:val="427"/>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DIRECTA en la misma web o con enlace directo a la información</w:t>
            </w:r>
          </w:p>
        </w:tc>
      </w:tr>
      <w:tr w:rsidR="00121C30" w:rsidRPr="00121C30" w:rsidTr="003F0D0D">
        <w:trPr>
          <w:trHeight w:val="419"/>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INDIRECTA pero sin dirigir a la información a la que se refiere</w:t>
            </w:r>
          </w:p>
        </w:tc>
      </w:tr>
      <w:tr w:rsidR="00121C30" w:rsidRPr="00121C30" w:rsidTr="003F0D0D">
        <w:trPr>
          <w:trHeight w:val="411"/>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 y está dentro de los TRES meses previos a la fecha de consulta</w:t>
            </w:r>
          </w:p>
        </w:tc>
      </w:tr>
      <w:tr w:rsidR="00121C30" w:rsidRPr="00121C30" w:rsidTr="003F0D0D">
        <w:trPr>
          <w:trHeight w:val="416"/>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w:t>
            </w:r>
            <w:r w:rsidR="00AB3949">
              <w:rPr>
                <w:rFonts w:eastAsia="Times New Roman" w:cs="Calibri"/>
                <w:color w:val="000000"/>
                <w:sz w:val="16"/>
                <w:szCs w:val="16"/>
              </w:rPr>
              <w:t xml:space="preserve"> </w:t>
            </w:r>
            <w:r w:rsidRPr="00121C30">
              <w:rPr>
                <w:rFonts w:eastAsia="Times New Roman" w:cs="Calibri"/>
                <w:color w:val="000000"/>
                <w:sz w:val="16"/>
                <w:szCs w:val="16"/>
              </w:rPr>
              <w:t>pero NO ESTA ACTUALIZADO dentro de los tres meses</w:t>
            </w:r>
          </w:p>
        </w:tc>
      </w:tr>
      <w:tr w:rsidR="00121C30" w:rsidRPr="00121C30" w:rsidTr="003F0D0D">
        <w:trPr>
          <w:trHeight w:val="422"/>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CONOCE la fecha de publicación de la información</w:t>
            </w:r>
          </w:p>
        </w:tc>
      </w:tr>
      <w:tr w:rsidR="00121C30" w:rsidRPr="00121C30" w:rsidTr="003F0D0D">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3 clics como máximo</w:t>
            </w:r>
          </w:p>
        </w:tc>
      </w:tr>
      <w:tr w:rsidR="00121C30" w:rsidRPr="00121C30" w:rsidTr="003F0D0D">
        <w:trPr>
          <w:trHeight w:val="1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4</w:t>
            </w:r>
          </w:p>
        </w:tc>
      </w:tr>
      <w:tr w:rsidR="00121C30" w:rsidRPr="00121C30" w:rsidTr="003F0D0D">
        <w:trPr>
          <w:trHeight w:val="24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5</w:t>
            </w:r>
          </w:p>
        </w:tc>
      </w:tr>
      <w:tr w:rsidR="00121C30" w:rsidRPr="00121C30" w:rsidTr="003F0D0D">
        <w:trPr>
          <w:trHeight w:val="26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6</w:t>
            </w:r>
          </w:p>
        </w:tc>
      </w:tr>
      <w:tr w:rsidR="00121C30" w:rsidRPr="00121C30" w:rsidTr="003F0D0D">
        <w:trPr>
          <w:trHeight w:val="28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7</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8</w:t>
            </w:r>
          </w:p>
        </w:tc>
      </w:tr>
      <w:tr w:rsidR="00121C30" w:rsidRPr="00121C30" w:rsidTr="003F0D0D">
        <w:trPr>
          <w:trHeight w:val="13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9</w:t>
            </w:r>
          </w:p>
        </w:tc>
      </w:tr>
      <w:tr w:rsidR="00121C30" w:rsidRPr="00121C30" w:rsidTr="003F0D0D">
        <w:trPr>
          <w:trHeight w:val="20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10</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11</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12</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Más de 12 clics</w:t>
            </w:r>
          </w:p>
        </w:tc>
      </w:tr>
      <w:tr w:rsidR="00121C30" w:rsidRPr="00121C30" w:rsidTr="003F0D0D">
        <w:trPr>
          <w:trHeight w:val="26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MUY comprensible o con ayudas, en su caso</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Comprensible</w:t>
            </w:r>
          </w:p>
        </w:tc>
      </w:tr>
      <w:tr w:rsidR="00121C30" w:rsidRPr="00121C30" w:rsidTr="003F0D0D">
        <w:trPr>
          <w:trHeight w:val="25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Normal</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Poco comprensible</w:t>
            </w:r>
          </w:p>
        </w:tc>
      </w:tr>
      <w:tr w:rsidR="00121C30" w:rsidRPr="00121C30" w:rsidTr="003F0D0D">
        <w:trPr>
          <w:trHeight w:val="18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Difícilmente comprensible</w:t>
            </w:r>
          </w:p>
        </w:tc>
      </w:tr>
      <w:tr w:rsidR="00121C30" w:rsidRPr="00121C30" w:rsidTr="003F0D0D">
        <w:trPr>
          <w:trHeight w:val="24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12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NADA comprensible</w:t>
            </w:r>
          </w:p>
        </w:tc>
      </w:tr>
      <w:tr w:rsidR="00121C30" w:rsidRPr="00121C30" w:rsidTr="003F0D0D">
        <w:trPr>
          <w:trHeight w:val="57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encuentra ordenada en grupos de materias, temáticas o de acuerdo con los bloques o grupos de información de la ley</w:t>
            </w:r>
          </w:p>
        </w:tc>
      </w:tr>
      <w:tr w:rsidR="00121C30" w:rsidRPr="00121C30" w:rsidTr="003F0D0D">
        <w:trPr>
          <w:trHeight w:val="42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presenta dispersa sin agrupación ni ordenación alguna</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Es un formato reutilizable establecido</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es un formato reutilizable</w:t>
            </w:r>
          </w:p>
        </w:tc>
      </w:tr>
      <w:tr w:rsidR="00121C30" w:rsidRPr="00121C30" w:rsidTr="003F0D0D">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o banner en la página inicial del sitio</w:t>
            </w:r>
          </w:p>
        </w:tc>
      </w:tr>
      <w:tr w:rsidR="00121C30" w:rsidRPr="00121C30" w:rsidTr="003F0D0D">
        <w:trPr>
          <w:trHeight w:val="362"/>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pero NO en la página de inicio</w:t>
            </w:r>
          </w:p>
        </w:tc>
      </w:tr>
      <w:tr w:rsidR="00121C30" w:rsidRPr="00121C30" w:rsidTr="003F0D0D">
        <w:trPr>
          <w:trHeight w:val="6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existe un apartado específico de transparencia</w:t>
            </w:r>
          </w:p>
        </w:tc>
      </w:tr>
    </w:tbl>
    <w:p w:rsidR="00121C30" w:rsidRPr="00121C30" w:rsidRDefault="00121C30" w:rsidP="00121C30">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4"/>
      <w:headerReference w:type="default" r:id="rId15"/>
      <w:footerReference w:type="even" r:id="rId16"/>
      <w:footerReference w:type="default" r:id="rId17"/>
      <w:headerReference w:type="first" r:id="rId18"/>
      <w:footerReference w:type="first" r:id="rId19"/>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9E1" w:rsidRDefault="007F09E1" w:rsidP="00932008">
      <w:pPr>
        <w:spacing w:after="0" w:line="240" w:lineRule="auto"/>
      </w:pPr>
      <w:r>
        <w:separator/>
      </w:r>
    </w:p>
  </w:endnote>
  <w:endnote w:type="continuationSeparator" w:id="0">
    <w:p w:rsidR="007F09E1" w:rsidRDefault="007F09E1"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9E1" w:rsidRDefault="007F09E1" w:rsidP="00932008">
      <w:pPr>
        <w:spacing w:after="0" w:line="240" w:lineRule="auto"/>
      </w:pPr>
      <w:r>
        <w:separator/>
      </w:r>
    </w:p>
  </w:footnote>
  <w:footnote w:type="continuationSeparator" w:id="0">
    <w:p w:rsidR="007F09E1" w:rsidRDefault="007F09E1"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40047" o:spid="_x0000_s2050" type="#_x0000_t136" style="position:absolute;margin-left:0;margin-top:0;width:624.25pt;height:113.5pt;rotation:315;z-index:-251655168;mso-position-horizontal:center;mso-position-horizontal-relative:margin;mso-position-vertical:center;mso-position-vertical-relative:margin" o:allowincell="f" fillcolor="#d8d8d8 [2732]" stroked="f">
          <v:fill opacity=".5"/>
          <v:textpath style="font-family:&quot;Century Gothic&quot;;font-size:1pt" string="PROVISIONA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40048" o:spid="_x0000_s2051" type="#_x0000_t136" style="position:absolute;margin-left:0;margin-top:0;width:624.25pt;height:113.5pt;rotation:315;z-index:-251653120;mso-position-horizontal:center;mso-position-horizontal-relative:margin;mso-position-vertical:center;mso-position-vertical-relative:margin" o:allowincell="f" fillcolor="#d8d8d8 [2732]" stroked="f">
          <v:fill opacity=".5"/>
          <v:textpath style="font-family:&quot;Century Gothic&quot;;font-size:1pt" string="PROVISIONAL"/>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40046" o:spid="_x0000_s2049" type="#_x0000_t136" style="position:absolute;margin-left:0;margin-top:0;width:624.25pt;height:113.5pt;rotation:315;z-index:-251657216;mso-position-horizontal:center;mso-position-horizontal-relative:margin;mso-position-vertical:center;mso-position-vertical-relative:margin" o:allowincell="f" fillcolor="#d8d8d8 [2732]" stroked="f">
          <v:fill opacity=".5"/>
          <v:textpath style="font-family:&quot;Century Gothic&quot;;font-size:1pt" string="PROVISIONA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725639"/>
    <w:multiLevelType w:val="hybridMultilevel"/>
    <w:tmpl w:val="EC401364"/>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43865CE"/>
    <w:multiLevelType w:val="multilevel"/>
    <w:tmpl w:val="9E9E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602014"/>
    <w:multiLevelType w:val="hybridMultilevel"/>
    <w:tmpl w:val="DED0641C"/>
    <w:lvl w:ilvl="0" w:tplc="B7C2270E">
      <w:start w:val="1"/>
      <w:numFmt w:val="bullet"/>
      <w:lvlText w:val=""/>
      <w:lvlPicBulletId w:val="0"/>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5E6DB3"/>
    <w:multiLevelType w:val="hybridMultilevel"/>
    <w:tmpl w:val="7DCA0D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2F49C8"/>
    <w:multiLevelType w:val="hybridMultilevel"/>
    <w:tmpl w:val="9558BF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0340ED1"/>
    <w:multiLevelType w:val="hybridMultilevel"/>
    <w:tmpl w:val="23CE1CB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17C44AE"/>
    <w:multiLevelType w:val="hybridMultilevel"/>
    <w:tmpl w:val="2D661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3622902"/>
    <w:multiLevelType w:val="hybridMultilevel"/>
    <w:tmpl w:val="E0328CA2"/>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5A1E07FE"/>
    <w:multiLevelType w:val="hybridMultilevel"/>
    <w:tmpl w:val="82B01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0E21059"/>
    <w:multiLevelType w:val="hybridMultilevel"/>
    <w:tmpl w:val="AD0AD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1F06CFC"/>
    <w:multiLevelType w:val="hybridMultilevel"/>
    <w:tmpl w:val="8F448A5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C4C7A30"/>
    <w:multiLevelType w:val="hybridMultilevel"/>
    <w:tmpl w:val="B6FC51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E70080E"/>
    <w:multiLevelType w:val="hybridMultilevel"/>
    <w:tmpl w:val="403243EA"/>
    <w:lvl w:ilvl="0" w:tplc="B7C2270E">
      <w:start w:val="1"/>
      <w:numFmt w:val="bullet"/>
      <w:lvlText w:val=""/>
      <w:lvlPicBulletId w:val="0"/>
      <w:lvlJc w:val="left"/>
      <w:pPr>
        <w:ind w:left="107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4441EF0"/>
    <w:multiLevelType w:val="hybridMultilevel"/>
    <w:tmpl w:val="44049B6C"/>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77746CAB"/>
    <w:multiLevelType w:val="hybridMultilevel"/>
    <w:tmpl w:val="6F1619D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945BC3"/>
    <w:multiLevelType w:val="hybridMultilevel"/>
    <w:tmpl w:val="319EE6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7"/>
  </w:num>
  <w:num w:numId="2">
    <w:abstractNumId w:val="16"/>
  </w:num>
  <w:num w:numId="3">
    <w:abstractNumId w:val="3"/>
  </w:num>
  <w:num w:numId="4">
    <w:abstractNumId w:val="23"/>
  </w:num>
  <w:num w:numId="5">
    <w:abstractNumId w:val="11"/>
  </w:num>
  <w:num w:numId="6">
    <w:abstractNumId w:val="6"/>
  </w:num>
  <w:num w:numId="7">
    <w:abstractNumId w:val="10"/>
  </w:num>
  <w:num w:numId="8">
    <w:abstractNumId w:val="5"/>
  </w:num>
  <w:num w:numId="9">
    <w:abstractNumId w:val="21"/>
  </w:num>
  <w:num w:numId="10">
    <w:abstractNumId w:val="7"/>
  </w:num>
  <w:num w:numId="11">
    <w:abstractNumId w:val="8"/>
  </w:num>
  <w:num w:numId="12">
    <w:abstractNumId w:val="15"/>
  </w:num>
  <w:num w:numId="13">
    <w:abstractNumId w:val="18"/>
  </w:num>
  <w:num w:numId="14">
    <w:abstractNumId w:val="19"/>
  </w:num>
  <w:num w:numId="15">
    <w:abstractNumId w:val="1"/>
  </w:num>
  <w:num w:numId="16">
    <w:abstractNumId w:val="2"/>
  </w:num>
  <w:num w:numId="17">
    <w:abstractNumId w:val="9"/>
  </w:num>
  <w:num w:numId="18">
    <w:abstractNumId w:val="21"/>
  </w:num>
  <w:num w:numId="19">
    <w:abstractNumId w:val="0"/>
  </w:num>
  <w:num w:numId="20">
    <w:abstractNumId w:val="24"/>
  </w:num>
  <w:num w:numId="21">
    <w:abstractNumId w:val="14"/>
  </w:num>
  <w:num w:numId="22">
    <w:abstractNumId w:val="22"/>
  </w:num>
  <w:num w:numId="23">
    <w:abstractNumId w:val="20"/>
  </w:num>
  <w:num w:numId="24">
    <w:abstractNumId w:val="12"/>
  </w:num>
  <w:num w:numId="25">
    <w:abstractNumId w:val="1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45308"/>
    <w:rsid w:val="0005576C"/>
    <w:rsid w:val="00056F6C"/>
    <w:rsid w:val="000624C4"/>
    <w:rsid w:val="00063A03"/>
    <w:rsid w:val="00082E36"/>
    <w:rsid w:val="00087908"/>
    <w:rsid w:val="000965B3"/>
    <w:rsid w:val="000A5616"/>
    <w:rsid w:val="000C6CFF"/>
    <w:rsid w:val="000C7D64"/>
    <w:rsid w:val="000E7845"/>
    <w:rsid w:val="000F7B82"/>
    <w:rsid w:val="000F7BCF"/>
    <w:rsid w:val="00102733"/>
    <w:rsid w:val="001037EF"/>
    <w:rsid w:val="001179AB"/>
    <w:rsid w:val="00121C30"/>
    <w:rsid w:val="001509B5"/>
    <w:rsid w:val="00155C93"/>
    <w:rsid w:val="001561A4"/>
    <w:rsid w:val="0015759C"/>
    <w:rsid w:val="0015773A"/>
    <w:rsid w:val="00177C0B"/>
    <w:rsid w:val="00182938"/>
    <w:rsid w:val="001918E8"/>
    <w:rsid w:val="00196E94"/>
    <w:rsid w:val="001C2A8B"/>
    <w:rsid w:val="001D1C2E"/>
    <w:rsid w:val="00212589"/>
    <w:rsid w:val="00222C4B"/>
    <w:rsid w:val="00231932"/>
    <w:rsid w:val="00247A45"/>
    <w:rsid w:val="002A0B95"/>
    <w:rsid w:val="002A154B"/>
    <w:rsid w:val="002B36D2"/>
    <w:rsid w:val="002B4079"/>
    <w:rsid w:val="002D30F5"/>
    <w:rsid w:val="00304115"/>
    <w:rsid w:val="00315D71"/>
    <w:rsid w:val="00320444"/>
    <w:rsid w:val="0032102D"/>
    <w:rsid w:val="00321A48"/>
    <w:rsid w:val="00326935"/>
    <w:rsid w:val="00326F39"/>
    <w:rsid w:val="00342E9E"/>
    <w:rsid w:val="00345A70"/>
    <w:rsid w:val="00355B0B"/>
    <w:rsid w:val="00376EAC"/>
    <w:rsid w:val="00392269"/>
    <w:rsid w:val="003C3B3A"/>
    <w:rsid w:val="003C708A"/>
    <w:rsid w:val="003D3077"/>
    <w:rsid w:val="003D740D"/>
    <w:rsid w:val="003E31AC"/>
    <w:rsid w:val="003F0D0D"/>
    <w:rsid w:val="003F232D"/>
    <w:rsid w:val="003F271E"/>
    <w:rsid w:val="003F572A"/>
    <w:rsid w:val="00414283"/>
    <w:rsid w:val="00441962"/>
    <w:rsid w:val="0044421F"/>
    <w:rsid w:val="004443A9"/>
    <w:rsid w:val="00453CE5"/>
    <w:rsid w:val="0045554E"/>
    <w:rsid w:val="00463637"/>
    <w:rsid w:val="00477D7B"/>
    <w:rsid w:val="00492DF1"/>
    <w:rsid w:val="00497B1E"/>
    <w:rsid w:val="004A193C"/>
    <w:rsid w:val="004D23B9"/>
    <w:rsid w:val="004D2663"/>
    <w:rsid w:val="004D38EA"/>
    <w:rsid w:val="004E29AF"/>
    <w:rsid w:val="004F2655"/>
    <w:rsid w:val="0050370B"/>
    <w:rsid w:val="00521DA9"/>
    <w:rsid w:val="00531564"/>
    <w:rsid w:val="00544E0C"/>
    <w:rsid w:val="0056132B"/>
    <w:rsid w:val="00561402"/>
    <w:rsid w:val="00563E2C"/>
    <w:rsid w:val="0057532F"/>
    <w:rsid w:val="005A67F7"/>
    <w:rsid w:val="005B13BD"/>
    <w:rsid w:val="005B608D"/>
    <w:rsid w:val="005B6CF5"/>
    <w:rsid w:val="005D59B0"/>
    <w:rsid w:val="005F29B8"/>
    <w:rsid w:val="00607165"/>
    <w:rsid w:val="0061164F"/>
    <w:rsid w:val="00614881"/>
    <w:rsid w:val="00616000"/>
    <w:rsid w:val="006363F3"/>
    <w:rsid w:val="00665CC1"/>
    <w:rsid w:val="00680946"/>
    <w:rsid w:val="006855DB"/>
    <w:rsid w:val="006A2766"/>
    <w:rsid w:val="006A6E63"/>
    <w:rsid w:val="006B57B8"/>
    <w:rsid w:val="006D5F56"/>
    <w:rsid w:val="006E4529"/>
    <w:rsid w:val="006F3CA6"/>
    <w:rsid w:val="00702FF8"/>
    <w:rsid w:val="00707DA4"/>
    <w:rsid w:val="00710031"/>
    <w:rsid w:val="007116B2"/>
    <w:rsid w:val="0072156A"/>
    <w:rsid w:val="007370E8"/>
    <w:rsid w:val="00742778"/>
    <w:rsid w:val="00743756"/>
    <w:rsid w:val="00743886"/>
    <w:rsid w:val="007444C5"/>
    <w:rsid w:val="00746C83"/>
    <w:rsid w:val="007603B3"/>
    <w:rsid w:val="007612AB"/>
    <w:rsid w:val="007850FB"/>
    <w:rsid w:val="007903EA"/>
    <w:rsid w:val="00790A5B"/>
    <w:rsid w:val="0079783E"/>
    <w:rsid w:val="007A1AF9"/>
    <w:rsid w:val="007B0F99"/>
    <w:rsid w:val="007F09E1"/>
    <w:rsid w:val="007F1D0F"/>
    <w:rsid w:val="007F72A8"/>
    <w:rsid w:val="00802C7C"/>
    <w:rsid w:val="00806DE9"/>
    <w:rsid w:val="008075A4"/>
    <w:rsid w:val="00826773"/>
    <w:rsid w:val="0083209D"/>
    <w:rsid w:val="00843911"/>
    <w:rsid w:val="00844FA9"/>
    <w:rsid w:val="00873061"/>
    <w:rsid w:val="008770D3"/>
    <w:rsid w:val="008861AF"/>
    <w:rsid w:val="00894571"/>
    <w:rsid w:val="008A37B5"/>
    <w:rsid w:val="008C02B8"/>
    <w:rsid w:val="008C1E1E"/>
    <w:rsid w:val="008D0E54"/>
    <w:rsid w:val="008D3856"/>
    <w:rsid w:val="008E05B9"/>
    <w:rsid w:val="008E7D0B"/>
    <w:rsid w:val="008F5CE3"/>
    <w:rsid w:val="009038B7"/>
    <w:rsid w:val="0090450D"/>
    <w:rsid w:val="00913174"/>
    <w:rsid w:val="0091759F"/>
    <w:rsid w:val="009214BE"/>
    <w:rsid w:val="00924073"/>
    <w:rsid w:val="00932008"/>
    <w:rsid w:val="009609E9"/>
    <w:rsid w:val="00967377"/>
    <w:rsid w:val="0098354A"/>
    <w:rsid w:val="009B5E47"/>
    <w:rsid w:val="009C54FB"/>
    <w:rsid w:val="009D16D8"/>
    <w:rsid w:val="009F206C"/>
    <w:rsid w:val="00A10261"/>
    <w:rsid w:val="00A1134F"/>
    <w:rsid w:val="00A27488"/>
    <w:rsid w:val="00A505F1"/>
    <w:rsid w:val="00A6166B"/>
    <w:rsid w:val="00A8146B"/>
    <w:rsid w:val="00A83804"/>
    <w:rsid w:val="00A8668E"/>
    <w:rsid w:val="00A95F9C"/>
    <w:rsid w:val="00AA102A"/>
    <w:rsid w:val="00AA4E7E"/>
    <w:rsid w:val="00AA607B"/>
    <w:rsid w:val="00AB3949"/>
    <w:rsid w:val="00AD06BA"/>
    <w:rsid w:val="00AD2022"/>
    <w:rsid w:val="00AD29E8"/>
    <w:rsid w:val="00AD7C1D"/>
    <w:rsid w:val="00AE1666"/>
    <w:rsid w:val="00AF2AAB"/>
    <w:rsid w:val="00B030DA"/>
    <w:rsid w:val="00B03DF0"/>
    <w:rsid w:val="00B303B2"/>
    <w:rsid w:val="00B316E5"/>
    <w:rsid w:val="00B40246"/>
    <w:rsid w:val="00B63FEE"/>
    <w:rsid w:val="00B804F3"/>
    <w:rsid w:val="00B841AE"/>
    <w:rsid w:val="00B84ED3"/>
    <w:rsid w:val="00B9022C"/>
    <w:rsid w:val="00B932E4"/>
    <w:rsid w:val="00BA1753"/>
    <w:rsid w:val="00BA57D3"/>
    <w:rsid w:val="00BA7733"/>
    <w:rsid w:val="00BB6799"/>
    <w:rsid w:val="00BC6B57"/>
    <w:rsid w:val="00BD4582"/>
    <w:rsid w:val="00BE6A46"/>
    <w:rsid w:val="00BF35C8"/>
    <w:rsid w:val="00BF43F4"/>
    <w:rsid w:val="00BF6F19"/>
    <w:rsid w:val="00C05F64"/>
    <w:rsid w:val="00C074A6"/>
    <w:rsid w:val="00C13642"/>
    <w:rsid w:val="00C20F23"/>
    <w:rsid w:val="00C30AE1"/>
    <w:rsid w:val="00C33A23"/>
    <w:rsid w:val="00C43711"/>
    <w:rsid w:val="00C5053A"/>
    <w:rsid w:val="00C50D13"/>
    <w:rsid w:val="00C53AE3"/>
    <w:rsid w:val="00C5744D"/>
    <w:rsid w:val="00C6013A"/>
    <w:rsid w:val="00C65A7A"/>
    <w:rsid w:val="00C66635"/>
    <w:rsid w:val="00C7005E"/>
    <w:rsid w:val="00C72AD3"/>
    <w:rsid w:val="00C9403B"/>
    <w:rsid w:val="00CB5511"/>
    <w:rsid w:val="00CC2049"/>
    <w:rsid w:val="00CC38ED"/>
    <w:rsid w:val="00CC451F"/>
    <w:rsid w:val="00CD2061"/>
    <w:rsid w:val="00CD4B3B"/>
    <w:rsid w:val="00CF23B6"/>
    <w:rsid w:val="00D002D4"/>
    <w:rsid w:val="00D051A3"/>
    <w:rsid w:val="00D164BD"/>
    <w:rsid w:val="00D20453"/>
    <w:rsid w:val="00D23F37"/>
    <w:rsid w:val="00D3051B"/>
    <w:rsid w:val="00D45248"/>
    <w:rsid w:val="00D458C2"/>
    <w:rsid w:val="00D6232D"/>
    <w:rsid w:val="00D7593C"/>
    <w:rsid w:val="00D9084F"/>
    <w:rsid w:val="00D96F84"/>
    <w:rsid w:val="00DA3658"/>
    <w:rsid w:val="00DB5342"/>
    <w:rsid w:val="00DC44B2"/>
    <w:rsid w:val="00DD58B3"/>
    <w:rsid w:val="00DF63E7"/>
    <w:rsid w:val="00E0211B"/>
    <w:rsid w:val="00E0318E"/>
    <w:rsid w:val="00E100D8"/>
    <w:rsid w:val="00E16221"/>
    <w:rsid w:val="00E17314"/>
    <w:rsid w:val="00E274F2"/>
    <w:rsid w:val="00E3088D"/>
    <w:rsid w:val="00E326C1"/>
    <w:rsid w:val="00E34195"/>
    <w:rsid w:val="00E42A6C"/>
    <w:rsid w:val="00E42BEA"/>
    <w:rsid w:val="00E47613"/>
    <w:rsid w:val="00E54A74"/>
    <w:rsid w:val="00E84A2A"/>
    <w:rsid w:val="00E85B09"/>
    <w:rsid w:val="00E87BB6"/>
    <w:rsid w:val="00E92927"/>
    <w:rsid w:val="00E92BE3"/>
    <w:rsid w:val="00EA1E0B"/>
    <w:rsid w:val="00EA7789"/>
    <w:rsid w:val="00ED4A1F"/>
    <w:rsid w:val="00EE2812"/>
    <w:rsid w:val="00F14DA4"/>
    <w:rsid w:val="00F16E31"/>
    <w:rsid w:val="00F22512"/>
    <w:rsid w:val="00F4117B"/>
    <w:rsid w:val="00F47C3B"/>
    <w:rsid w:val="00F66371"/>
    <w:rsid w:val="00F704A4"/>
    <w:rsid w:val="00F71D7D"/>
    <w:rsid w:val="00F71D92"/>
    <w:rsid w:val="00F96B96"/>
    <w:rsid w:val="00FA263C"/>
    <w:rsid w:val="00FC0273"/>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F232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F23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453">
      <w:bodyDiv w:val="1"/>
      <w:marLeft w:val="0"/>
      <w:marRight w:val="0"/>
      <w:marTop w:val="0"/>
      <w:marBottom w:val="0"/>
      <w:divBdr>
        <w:top w:val="none" w:sz="0" w:space="0" w:color="auto"/>
        <w:left w:val="none" w:sz="0" w:space="0" w:color="auto"/>
        <w:bottom w:val="none" w:sz="0" w:space="0" w:color="auto"/>
        <w:right w:val="none" w:sz="0" w:space="0" w:color="auto"/>
      </w:divBdr>
      <w:divsChild>
        <w:div w:id="1899240151">
          <w:marLeft w:val="0"/>
          <w:marRight w:val="0"/>
          <w:marTop w:val="0"/>
          <w:marBottom w:val="0"/>
          <w:divBdr>
            <w:top w:val="none" w:sz="0" w:space="0" w:color="auto"/>
            <w:left w:val="none" w:sz="0" w:space="0" w:color="auto"/>
            <w:bottom w:val="none" w:sz="0" w:space="0" w:color="auto"/>
            <w:right w:val="none" w:sz="0" w:space="0" w:color="auto"/>
          </w:divBdr>
        </w:div>
        <w:div w:id="811479987">
          <w:marLeft w:val="0"/>
          <w:marRight w:val="0"/>
          <w:marTop w:val="0"/>
          <w:marBottom w:val="0"/>
          <w:divBdr>
            <w:top w:val="none" w:sz="0" w:space="0" w:color="auto"/>
            <w:left w:val="none" w:sz="0" w:space="0" w:color="auto"/>
            <w:bottom w:val="none" w:sz="0" w:space="0" w:color="auto"/>
            <w:right w:val="none" w:sz="0" w:space="0" w:color="auto"/>
          </w:divBdr>
        </w:div>
        <w:div w:id="2142840090">
          <w:marLeft w:val="0"/>
          <w:marRight w:val="0"/>
          <w:marTop w:val="0"/>
          <w:marBottom w:val="0"/>
          <w:divBdr>
            <w:top w:val="none" w:sz="0" w:space="0" w:color="auto"/>
            <w:left w:val="none" w:sz="0" w:space="0" w:color="auto"/>
            <w:bottom w:val="none" w:sz="0" w:space="0" w:color="auto"/>
            <w:right w:val="none" w:sz="0" w:space="0" w:color="auto"/>
          </w:divBdr>
        </w:div>
        <w:div w:id="1719470332">
          <w:marLeft w:val="0"/>
          <w:marRight w:val="0"/>
          <w:marTop w:val="0"/>
          <w:marBottom w:val="0"/>
          <w:divBdr>
            <w:top w:val="none" w:sz="0" w:space="0" w:color="auto"/>
            <w:left w:val="none" w:sz="0" w:space="0" w:color="auto"/>
            <w:bottom w:val="none" w:sz="0" w:space="0" w:color="auto"/>
            <w:right w:val="none" w:sz="0" w:space="0" w:color="auto"/>
          </w:divBdr>
        </w:div>
        <w:div w:id="588780094">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sChild>
    </w:div>
    <w:div w:id="242881419">
      <w:bodyDiv w:val="1"/>
      <w:marLeft w:val="0"/>
      <w:marRight w:val="0"/>
      <w:marTop w:val="0"/>
      <w:marBottom w:val="0"/>
      <w:divBdr>
        <w:top w:val="none" w:sz="0" w:space="0" w:color="auto"/>
        <w:left w:val="none" w:sz="0" w:space="0" w:color="auto"/>
        <w:bottom w:val="none" w:sz="0" w:space="0" w:color="auto"/>
        <w:right w:val="none" w:sz="0" w:space="0" w:color="auto"/>
      </w:divBdr>
      <w:divsChild>
        <w:div w:id="425619642">
          <w:marLeft w:val="0"/>
          <w:marRight w:val="0"/>
          <w:marTop w:val="0"/>
          <w:marBottom w:val="0"/>
          <w:divBdr>
            <w:top w:val="none" w:sz="0" w:space="0" w:color="auto"/>
            <w:left w:val="none" w:sz="0" w:space="0" w:color="auto"/>
            <w:bottom w:val="none" w:sz="0" w:space="0" w:color="auto"/>
            <w:right w:val="none" w:sz="0" w:space="0" w:color="auto"/>
          </w:divBdr>
        </w:div>
        <w:div w:id="982657602">
          <w:marLeft w:val="0"/>
          <w:marRight w:val="0"/>
          <w:marTop w:val="0"/>
          <w:marBottom w:val="0"/>
          <w:divBdr>
            <w:top w:val="none" w:sz="0" w:space="0" w:color="auto"/>
            <w:left w:val="none" w:sz="0" w:space="0" w:color="auto"/>
            <w:bottom w:val="none" w:sz="0" w:space="0" w:color="auto"/>
            <w:right w:val="none" w:sz="0" w:space="0" w:color="auto"/>
          </w:divBdr>
        </w:div>
        <w:div w:id="757407820">
          <w:marLeft w:val="0"/>
          <w:marRight w:val="0"/>
          <w:marTop w:val="0"/>
          <w:marBottom w:val="0"/>
          <w:divBdr>
            <w:top w:val="none" w:sz="0" w:space="0" w:color="auto"/>
            <w:left w:val="none" w:sz="0" w:space="0" w:color="auto"/>
            <w:bottom w:val="none" w:sz="0" w:space="0" w:color="auto"/>
            <w:right w:val="none" w:sz="0" w:space="0" w:color="auto"/>
          </w:divBdr>
        </w:div>
      </w:divsChild>
    </w:div>
    <w:div w:id="328144546">
      <w:bodyDiv w:val="1"/>
      <w:marLeft w:val="0"/>
      <w:marRight w:val="0"/>
      <w:marTop w:val="0"/>
      <w:marBottom w:val="0"/>
      <w:divBdr>
        <w:top w:val="none" w:sz="0" w:space="0" w:color="auto"/>
        <w:left w:val="none" w:sz="0" w:space="0" w:color="auto"/>
        <w:bottom w:val="none" w:sz="0" w:space="0" w:color="auto"/>
        <w:right w:val="none" w:sz="0" w:space="0" w:color="auto"/>
      </w:divBdr>
    </w:div>
    <w:div w:id="335965674">
      <w:bodyDiv w:val="1"/>
      <w:marLeft w:val="0"/>
      <w:marRight w:val="0"/>
      <w:marTop w:val="0"/>
      <w:marBottom w:val="0"/>
      <w:divBdr>
        <w:top w:val="none" w:sz="0" w:space="0" w:color="auto"/>
        <w:left w:val="none" w:sz="0" w:space="0" w:color="auto"/>
        <w:bottom w:val="none" w:sz="0" w:space="0" w:color="auto"/>
        <w:right w:val="none" w:sz="0" w:space="0" w:color="auto"/>
      </w:divBdr>
    </w:div>
    <w:div w:id="578247912">
      <w:bodyDiv w:val="1"/>
      <w:marLeft w:val="0"/>
      <w:marRight w:val="0"/>
      <w:marTop w:val="0"/>
      <w:marBottom w:val="0"/>
      <w:divBdr>
        <w:top w:val="none" w:sz="0" w:space="0" w:color="auto"/>
        <w:left w:val="none" w:sz="0" w:space="0" w:color="auto"/>
        <w:bottom w:val="none" w:sz="0" w:space="0" w:color="auto"/>
        <w:right w:val="none" w:sz="0" w:space="0" w:color="auto"/>
      </w:divBdr>
      <w:divsChild>
        <w:div w:id="1159157990">
          <w:marLeft w:val="0"/>
          <w:marRight w:val="0"/>
          <w:marTop w:val="0"/>
          <w:marBottom w:val="0"/>
          <w:divBdr>
            <w:top w:val="none" w:sz="0" w:space="0" w:color="auto"/>
            <w:left w:val="none" w:sz="0" w:space="0" w:color="auto"/>
            <w:bottom w:val="none" w:sz="0" w:space="0" w:color="auto"/>
            <w:right w:val="none" w:sz="0" w:space="0" w:color="auto"/>
          </w:divBdr>
          <w:divsChild>
            <w:div w:id="16779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2959">
      <w:bodyDiv w:val="1"/>
      <w:marLeft w:val="0"/>
      <w:marRight w:val="0"/>
      <w:marTop w:val="0"/>
      <w:marBottom w:val="0"/>
      <w:divBdr>
        <w:top w:val="none" w:sz="0" w:space="0" w:color="auto"/>
        <w:left w:val="none" w:sz="0" w:space="0" w:color="auto"/>
        <w:bottom w:val="none" w:sz="0" w:space="0" w:color="auto"/>
        <w:right w:val="none" w:sz="0" w:space="0" w:color="auto"/>
      </w:divBdr>
    </w:div>
    <w:div w:id="652878933">
      <w:bodyDiv w:val="1"/>
      <w:marLeft w:val="0"/>
      <w:marRight w:val="0"/>
      <w:marTop w:val="0"/>
      <w:marBottom w:val="0"/>
      <w:divBdr>
        <w:top w:val="none" w:sz="0" w:space="0" w:color="auto"/>
        <w:left w:val="none" w:sz="0" w:space="0" w:color="auto"/>
        <w:bottom w:val="none" w:sz="0" w:space="0" w:color="auto"/>
        <w:right w:val="none" w:sz="0" w:space="0" w:color="auto"/>
      </w:divBdr>
      <w:divsChild>
        <w:div w:id="1339507247">
          <w:marLeft w:val="0"/>
          <w:marRight w:val="0"/>
          <w:marTop w:val="0"/>
          <w:marBottom w:val="0"/>
          <w:divBdr>
            <w:top w:val="none" w:sz="0" w:space="0" w:color="auto"/>
            <w:left w:val="none" w:sz="0" w:space="0" w:color="auto"/>
            <w:bottom w:val="none" w:sz="0" w:space="0" w:color="auto"/>
            <w:right w:val="none" w:sz="0" w:space="0" w:color="auto"/>
          </w:divBdr>
        </w:div>
        <w:div w:id="536284400">
          <w:marLeft w:val="0"/>
          <w:marRight w:val="0"/>
          <w:marTop w:val="0"/>
          <w:marBottom w:val="0"/>
          <w:divBdr>
            <w:top w:val="none" w:sz="0" w:space="0" w:color="auto"/>
            <w:left w:val="none" w:sz="0" w:space="0" w:color="auto"/>
            <w:bottom w:val="none" w:sz="0" w:space="0" w:color="auto"/>
            <w:right w:val="none" w:sz="0" w:space="0" w:color="auto"/>
          </w:divBdr>
        </w:div>
        <w:div w:id="1487166679">
          <w:marLeft w:val="0"/>
          <w:marRight w:val="0"/>
          <w:marTop w:val="0"/>
          <w:marBottom w:val="0"/>
          <w:divBdr>
            <w:top w:val="none" w:sz="0" w:space="0" w:color="auto"/>
            <w:left w:val="none" w:sz="0" w:space="0" w:color="auto"/>
            <w:bottom w:val="none" w:sz="0" w:space="0" w:color="auto"/>
            <w:right w:val="none" w:sz="0" w:space="0" w:color="auto"/>
          </w:divBdr>
        </w:div>
        <w:div w:id="1028676675">
          <w:marLeft w:val="0"/>
          <w:marRight w:val="0"/>
          <w:marTop w:val="0"/>
          <w:marBottom w:val="0"/>
          <w:divBdr>
            <w:top w:val="none" w:sz="0" w:space="0" w:color="auto"/>
            <w:left w:val="none" w:sz="0" w:space="0" w:color="auto"/>
            <w:bottom w:val="none" w:sz="0" w:space="0" w:color="auto"/>
            <w:right w:val="none" w:sz="0" w:space="0" w:color="auto"/>
          </w:divBdr>
        </w:div>
      </w:divsChild>
    </w:div>
    <w:div w:id="1047266404">
      <w:bodyDiv w:val="1"/>
      <w:marLeft w:val="0"/>
      <w:marRight w:val="0"/>
      <w:marTop w:val="0"/>
      <w:marBottom w:val="0"/>
      <w:divBdr>
        <w:top w:val="none" w:sz="0" w:space="0" w:color="auto"/>
        <w:left w:val="none" w:sz="0" w:space="0" w:color="auto"/>
        <w:bottom w:val="none" w:sz="0" w:space="0" w:color="auto"/>
        <w:right w:val="none" w:sz="0" w:space="0" w:color="auto"/>
      </w:divBdr>
    </w:div>
    <w:div w:id="1073890399">
      <w:bodyDiv w:val="1"/>
      <w:marLeft w:val="0"/>
      <w:marRight w:val="0"/>
      <w:marTop w:val="0"/>
      <w:marBottom w:val="0"/>
      <w:divBdr>
        <w:top w:val="none" w:sz="0" w:space="0" w:color="auto"/>
        <w:left w:val="none" w:sz="0" w:space="0" w:color="auto"/>
        <w:bottom w:val="none" w:sz="0" w:space="0" w:color="auto"/>
        <w:right w:val="none" w:sz="0" w:space="0" w:color="auto"/>
      </w:divBdr>
      <w:divsChild>
        <w:div w:id="1036858203">
          <w:marLeft w:val="0"/>
          <w:marRight w:val="0"/>
          <w:marTop w:val="0"/>
          <w:marBottom w:val="0"/>
          <w:divBdr>
            <w:top w:val="none" w:sz="0" w:space="0" w:color="auto"/>
            <w:left w:val="none" w:sz="0" w:space="0" w:color="auto"/>
            <w:bottom w:val="none" w:sz="0" w:space="0" w:color="auto"/>
            <w:right w:val="none" w:sz="0" w:space="0" w:color="auto"/>
          </w:divBdr>
        </w:div>
        <w:div w:id="838347813">
          <w:marLeft w:val="0"/>
          <w:marRight w:val="0"/>
          <w:marTop w:val="0"/>
          <w:marBottom w:val="0"/>
          <w:divBdr>
            <w:top w:val="none" w:sz="0" w:space="0" w:color="auto"/>
            <w:left w:val="none" w:sz="0" w:space="0" w:color="auto"/>
            <w:bottom w:val="none" w:sz="0" w:space="0" w:color="auto"/>
            <w:right w:val="none" w:sz="0" w:space="0" w:color="auto"/>
          </w:divBdr>
        </w:div>
        <w:div w:id="221605717">
          <w:marLeft w:val="0"/>
          <w:marRight w:val="0"/>
          <w:marTop w:val="0"/>
          <w:marBottom w:val="0"/>
          <w:divBdr>
            <w:top w:val="none" w:sz="0" w:space="0" w:color="auto"/>
            <w:left w:val="none" w:sz="0" w:space="0" w:color="auto"/>
            <w:bottom w:val="none" w:sz="0" w:space="0" w:color="auto"/>
            <w:right w:val="none" w:sz="0" w:space="0" w:color="auto"/>
          </w:divBdr>
        </w:div>
        <w:div w:id="749471193">
          <w:marLeft w:val="0"/>
          <w:marRight w:val="0"/>
          <w:marTop w:val="0"/>
          <w:marBottom w:val="0"/>
          <w:divBdr>
            <w:top w:val="none" w:sz="0" w:space="0" w:color="auto"/>
            <w:left w:val="none" w:sz="0" w:space="0" w:color="auto"/>
            <w:bottom w:val="none" w:sz="0" w:space="0" w:color="auto"/>
            <w:right w:val="none" w:sz="0" w:space="0" w:color="auto"/>
          </w:divBdr>
        </w:div>
        <w:div w:id="1334142531">
          <w:marLeft w:val="0"/>
          <w:marRight w:val="0"/>
          <w:marTop w:val="0"/>
          <w:marBottom w:val="0"/>
          <w:divBdr>
            <w:top w:val="none" w:sz="0" w:space="0" w:color="auto"/>
            <w:left w:val="none" w:sz="0" w:space="0" w:color="auto"/>
            <w:bottom w:val="none" w:sz="0" w:space="0" w:color="auto"/>
            <w:right w:val="none" w:sz="0" w:space="0" w:color="auto"/>
          </w:divBdr>
        </w:div>
      </w:divsChild>
    </w:div>
    <w:div w:id="1125350420">
      <w:bodyDiv w:val="1"/>
      <w:marLeft w:val="0"/>
      <w:marRight w:val="0"/>
      <w:marTop w:val="0"/>
      <w:marBottom w:val="0"/>
      <w:divBdr>
        <w:top w:val="none" w:sz="0" w:space="0" w:color="auto"/>
        <w:left w:val="none" w:sz="0" w:space="0" w:color="auto"/>
        <w:bottom w:val="none" w:sz="0" w:space="0" w:color="auto"/>
        <w:right w:val="none" w:sz="0" w:space="0" w:color="auto"/>
      </w:divBdr>
    </w:div>
    <w:div w:id="1297636703">
      <w:bodyDiv w:val="1"/>
      <w:marLeft w:val="0"/>
      <w:marRight w:val="0"/>
      <w:marTop w:val="0"/>
      <w:marBottom w:val="0"/>
      <w:divBdr>
        <w:top w:val="none" w:sz="0" w:space="0" w:color="auto"/>
        <w:left w:val="none" w:sz="0" w:space="0" w:color="auto"/>
        <w:bottom w:val="none" w:sz="0" w:space="0" w:color="auto"/>
        <w:right w:val="none" w:sz="0" w:space="0" w:color="auto"/>
      </w:divBdr>
    </w:div>
    <w:div w:id="1408845608">
      <w:bodyDiv w:val="1"/>
      <w:marLeft w:val="0"/>
      <w:marRight w:val="0"/>
      <w:marTop w:val="0"/>
      <w:marBottom w:val="0"/>
      <w:divBdr>
        <w:top w:val="none" w:sz="0" w:space="0" w:color="auto"/>
        <w:left w:val="none" w:sz="0" w:space="0" w:color="auto"/>
        <w:bottom w:val="none" w:sz="0" w:space="0" w:color="auto"/>
        <w:right w:val="none" w:sz="0" w:space="0" w:color="auto"/>
      </w:divBdr>
    </w:div>
    <w:div w:id="147818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www.alimentosyaceites.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F349A"/>
    <w:rsid w:val="0013771E"/>
    <w:rsid w:val="002353EE"/>
    <w:rsid w:val="00391BE2"/>
    <w:rsid w:val="003D088C"/>
    <w:rsid w:val="0043252F"/>
    <w:rsid w:val="00434662"/>
    <w:rsid w:val="004C7436"/>
    <w:rsid w:val="005C439C"/>
    <w:rsid w:val="00650D38"/>
    <w:rsid w:val="006A79BF"/>
    <w:rsid w:val="006E19CB"/>
    <w:rsid w:val="007A1A3C"/>
    <w:rsid w:val="00875600"/>
    <w:rsid w:val="008E1A51"/>
    <w:rsid w:val="009B3782"/>
    <w:rsid w:val="00A1408F"/>
    <w:rsid w:val="00A66078"/>
    <w:rsid w:val="00BF2C04"/>
    <w:rsid w:val="00CA3A68"/>
    <w:rsid w:val="00D30144"/>
    <w:rsid w:val="00D35513"/>
    <w:rsid w:val="00D9568B"/>
    <w:rsid w:val="00DB1124"/>
    <w:rsid w:val="00DC084A"/>
    <w:rsid w:val="00E55076"/>
    <w:rsid w:val="00EC7E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0036A388-9CA9-4FD9-A3BD-1922474A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1990</TotalTime>
  <Pages>12</Pages>
  <Words>2382</Words>
  <Characters>13101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MERCEDES PAJA FANO</cp:lastModifiedBy>
  <cp:revision>144</cp:revision>
  <cp:lastPrinted>2007-10-26T10:03:00Z</cp:lastPrinted>
  <dcterms:created xsi:type="dcterms:W3CDTF">2021-02-24T12:44:00Z</dcterms:created>
  <dcterms:modified xsi:type="dcterms:W3CDTF">2021-05-07T07:08:00Z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