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6516D" w:rsidRPr="00006957" w:rsidRDefault="00F6516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6516D" w:rsidRPr="00006957" w:rsidRDefault="00F6516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6516D" w:rsidRDefault="00F6516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6516D" w:rsidRDefault="00F6516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523"/>
        <w:gridCol w:w="7159"/>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944C7D" w:rsidP="005F50D9">
            <w:pPr>
              <w:rPr>
                <w:sz w:val="24"/>
                <w:szCs w:val="24"/>
              </w:rPr>
            </w:pPr>
            <w:r>
              <w:rPr>
                <w:sz w:val="24"/>
                <w:szCs w:val="24"/>
              </w:rPr>
              <w:t>Mutualidad de Funcionarios Civiles del Estado</w:t>
            </w:r>
            <w:r w:rsidR="005F50D9">
              <w:rPr>
                <w:sz w:val="24"/>
                <w:szCs w:val="24"/>
              </w:rPr>
              <w:t xml:space="preserve"> (MUFACE)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944C7D" w:rsidP="001426F9">
            <w:pPr>
              <w:rPr>
                <w:sz w:val="24"/>
                <w:szCs w:val="24"/>
              </w:rPr>
            </w:pPr>
            <w:r>
              <w:rPr>
                <w:sz w:val="24"/>
                <w:szCs w:val="24"/>
              </w:rPr>
              <w:t>13</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944C7D">
            <w:pPr>
              <w:rPr>
                <w:sz w:val="24"/>
                <w:szCs w:val="24"/>
              </w:rPr>
            </w:pPr>
            <w:r w:rsidRPr="00944C7D">
              <w:rPr>
                <w:sz w:val="24"/>
                <w:szCs w:val="24"/>
              </w:rPr>
              <w:t>https://www.muface.es/muface_Home/muface_Index.html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5F50D9">
            <w:pPr>
              <w:rPr>
                <w:sz w:val="20"/>
                <w:szCs w:val="20"/>
              </w:rPr>
            </w:pPr>
            <w:r>
              <w:rPr>
                <w:sz w:val="20"/>
                <w:szCs w:val="20"/>
              </w:rPr>
              <w:t>Sociedades Mercantiles</w:t>
            </w:r>
            <w:r w:rsidR="005F50D9">
              <w:rPr>
                <w:sz w:val="20"/>
                <w:szCs w:val="20"/>
              </w:rPr>
              <w:t xml:space="preserve"> </w:t>
            </w:r>
            <w:r>
              <w:rPr>
                <w:sz w:val="20"/>
                <w:szCs w:val="20"/>
              </w:rPr>
              <w:t xml:space="preserve">del </w:t>
            </w:r>
            <w:r w:rsidR="005F50D9">
              <w:rPr>
                <w:sz w:val="20"/>
                <w:szCs w:val="20"/>
              </w:rPr>
              <w:t>S</w:t>
            </w:r>
            <w:r>
              <w:rPr>
                <w:sz w:val="20"/>
                <w:szCs w:val="20"/>
              </w:rPr>
              <w:t xml:space="preserve">ector </w:t>
            </w:r>
            <w:r w:rsidR="005F50D9">
              <w:rPr>
                <w:sz w:val="20"/>
                <w:szCs w:val="20"/>
              </w:rPr>
              <w:t>P</w:t>
            </w:r>
            <w:r>
              <w:rPr>
                <w:sz w:val="20"/>
                <w:szCs w:val="20"/>
              </w:rPr>
              <w:t>úblico</w:t>
            </w:r>
          </w:p>
        </w:tc>
        <w:tc>
          <w:tcPr>
            <w:tcW w:w="709" w:type="dxa"/>
            <w:vAlign w:val="center"/>
          </w:tcPr>
          <w:p w:rsidR="005B19E4" w:rsidRPr="004A123A" w:rsidRDefault="005B19E4" w:rsidP="00AE0920">
            <w:pPr>
              <w:jc w:val="center"/>
              <w:rPr>
                <w:b/>
                <w:sz w:val="20"/>
                <w:szCs w:val="20"/>
              </w:rPr>
            </w:pPr>
          </w:p>
        </w:tc>
      </w:tr>
      <w:tr w:rsidR="005F50D9" w:rsidRPr="00F14DA4" w:rsidTr="00AE0920">
        <w:tc>
          <w:tcPr>
            <w:tcW w:w="1760" w:type="dxa"/>
          </w:tcPr>
          <w:p w:rsidR="005F50D9" w:rsidRDefault="005F50D9" w:rsidP="00AE0920">
            <w:pPr>
              <w:rPr>
                <w:sz w:val="20"/>
                <w:szCs w:val="20"/>
              </w:rPr>
            </w:pPr>
            <w:r>
              <w:rPr>
                <w:sz w:val="20"/>
                <w:szCs w:val="20"/>
              </w:rPr>
              <w:t>2.1.h</w:t>
            </w:r>
          </w:p>
        </w:tc>
        <w:tc>
          <w:tcPr>
            <w:tcW w:w="8129" w:type="dxa"/>
          </w:tcPr>
          <w:p w:rsidR="005F50D9" w:rsidRDefault="005F50D9" w:rsidP="005F50D9">
            <w:pPr>
              <w:rPr>
                <w:sz w:val="20"/>
                <w:szCs w:val="20"/>
              </w:rPr>
            </w:pPr>
            <w:r>
              <w:rPr>
                <w:sz w:val="20"/>
                <w:szCs w:val="20"/>
              </w:rPr>
              <w:t>Fundaciones del sector público</w:t>
            </w:r>
          </w:p>
        </w:tc>
        <w:tc>
          <w:tcPr>
            <w:tcW w:w="709" w:type="dxa"/>
            <w:vAlign w:val="center"/>
          </w:tcPr>
          <w:p w:rsidR="005F50D9" w:rsidRPr="004A123A" w:rsidRDefault="005F50D9" w:rsidP="00AE0920">
            <w:pPr>
              <w:jc w:val="center"/>
              <w:rPr>
                <w:b/>
                <w:sz w:val="20"/>
                <w:szCs w:val="20"/>
              </w:rPr>
            </w:pPr>
          </w:p>
        </w:tc>
      </w:tr>
      <w:tr w:rsidR="005B19E4" w:rsidRPr="00F14DA4" w:rsidTr="00AE0920">
        <w:tc>
          <w:tcPr>
            <w:tcW w:w="1760" w:type="dxa"/>
          </w:tcPr>
          <w:p w:rsidR="005B19E4" w:rsidRPr="00F14DA4" w:rsidRDefault="005B19E4" w:rsidP="005F50D9">
            <w:pPr>
              <w:rPr>
                <w:sz w:val="20"/>
                <w:szCs w:val="20"/>
              </w:rPr>
            </w:pPr>
            <w:r>
              <w:rPr>
                <w:sz w:val="20"/>
                <w:szCs w:val="20"/>
              </w:rPr>
              <w:t>2.1.</w:t>
            </w:r>
            <w:r w:rsidR="005F50D9">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460DF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5F50D9">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5F50D9">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5F50D9">
            <w:pPr>
              <w:jc w:val="both"/>
              <w:rPr>
                <w:b/>
                <w:sz w:val="20"/>
                <w:szCs w:val="20"/>
              </w:rPr>
            </w:pPr>
          </w:p>
        </w:tc>
        <w:tc>
          <w:tcPr>
            <w:tcW w:w="3969" w:type="dxa"/>
            <w:vMerge w:val="restart"/>
          </w:tcPr>
          <w:p w:rsidR="00CB5511" w:rsidRPr="000C6CFF" w:rsidRDefault="00944C7D" w:rsidP="005F50D9">
            <w:pPr>
              <w:jc w:val="both"/>
              <w:rPr>
                <w:sz w:val="20"/>
                <w:szCs w:val="20"/>
              </w:rPr>
            </w:pPr>
            <w:r>
              <w:rPr>
                <w:sz w:val="20"/>
                <w:szCs w:val="20"/>
              </w:rPr>
              <w:t>El acceso al Portal de Transparencia de MUFACE se efectúa a través de un enlace dependiente del acceso MUFACE de su página home</w:t>
            </w:r>
          </w:p>
        </w:tc>
      </w:tr>
      <w:tr w:rsidR="00CB5511" w:rsidRPr="000C6CFF" w:rsidTr="00E34195">
        <w:tc>
          <w:tcPr>
            <w:tcW w:w="2235" w:type="dxa"/>
            <w:vMerge/>
            <w:shd w:val="clear" w:color="auto" w:fill="00642D"/>
          </w:tcPr>
          <w:p w:rsidR="00CB5511" w:rsidRPr="000C6CFF" w:rsidRDefault="00CB5511" w:rsidP="005F50D9">
            <w:pPr>
              <w:jc w:val="both"/>
              <w:rPr>
                <w:b/>
                <w:color w:val="50866C"/>
                <w:sz w:val="20"/>
                <w:szCs w:val="20"/>
              </w:rPr>
            </w:pPr>
          </w:p>
        </w:tc>
        <w:tc>
          <w:tcPr>
            <w:tcW w:w="3969" w:type="dxa"/>
            <w:shd w:val="clear" w:color="auto" w:fill="auto"/>
          </w:tcPr>
          <w:p w:rsidR="00CB5511" w:rsidRPr="000C6CFF" w:rsidRDefault="00CB5511" w:rsidP="005F50D9">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5F50D9">
            <w:pPr>
              <w:jc w:val="both"/>
              <w:rPr>
                <w:b/>
                <w:sz w:val="20"/>
                <w:szCs w:val="20"/>
              </w:rPr>
            </w:pPr>
            <w:r>
              <w:rPr>
                <w:b/>
                <w:sz w:val="20"/>
                <w:szCs w:val="20"/>
              </w:rPr>
              <w:t>X</w:t>
            </w:r>
          </w:p>
        </w:tc>
        <w:tc>
          <w:tcPr>
            <w:tcW w:w="3969" w:type="dxa"/>
            <w:vMerge/>
          </w:tcPr>
          <w:p w:rsidR="00CB5511" w:rsidRPr="000C6CFF" w:rsidRDefault="00CB5511" w:rsidP="005F50D9">
            <w:pPr>
              <w:jc w:val="both"/>
              <w:rPr>
                <w:sz w:val="20"/>
                <w:szCs w:val="20"/>
              </w:rPr>
            </w:pPr>
          </w:p>
        </w:tc>
      </w:tr>
      <w:tr w:rsidR="00CB5511" w:rsidRPr="000C6CFF" w:rsidTr="00E34195">
        <w:tc>
          <w:tcPr>
            <w:tcW w:w="2235" w:type="dxa"/>
            <w:vMerge/>
            <w:shd w:val="clear" w:color="auto" w:fill="00642D"/>
          </w:tcPr>
          <w:p w:rsidR="00CB5511" w:rsidRPr="000C6CFF" w:rsidRDefault="00CB5511" w:rsidP="005F50D9">
            <w:pPr>
              <w:jc w:val="both"/>
              <w:rPr>
                <w:b/>
                <w:color w:val="50866C"/>
                <w:sz w:val="20"/>
                <w:szCs w:val="20"/>
              </w:rPr>
            </w:pPr>
          </w:p>
        </w:tc>
        <w:tc>
          <w:tcPr>
            <w:tcW w:w="3969" w:type="dxa"/>
            <w:shd w:val="clear" w:color="auto" w:fill="auto"/>
          </w:tcPr>
          <w:p w:rsidR="00CB5511" w:rsidRPr="000C6CFF" w:rsidRDefault="00CB5511" w:rsidP="005F50D9">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5F50D9">
            <w:pPr>
              <w:jc w:val="both"/>
              <w:rPr>
                <w:b/>
                <w:sz w:val="20"/>
                <w:szCs w:val="20"/>
              </w:rPr>
            </w:pPr>
          </w:p>
        </w:tc>
        <w:tc>
          <w:tcPr>
            <w:tcW w:w="3969" w:type="dxa"/>
            <w:vMerge/>
          </w:tcPr>
          <w:p w:rsidR="00CB5511" w:rsidRPr="000C6CFF" w:rsidRDefault="00CB5511" w:rsidP="005F50D9">
            <w:pPr>
              <w:jc w:val="both"/>
              <w:rPr>
                <w:sz w:val="20"/>
                <w:szCs w:val="20"/>
              </w:rPr>
            </w:pPr>
          </w:p>
        </w:tc>
      </w:tr>
    </w:tbl>
    <w:p w:rsidR="00CB5511" w:rsidRDefault="00CB5511" w:rsidP="005F50D9">
      <w:pPr>
        <w:jc w:val="both"/>
      </w:pPr>
    </w:p>
    <w:p w:rsidR="00CB5511" w:rsidRDefault="00CB5511" w:rsidP="005F50D9">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5F50D9">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5F50D9">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5F50D9">
            <w:pPr>
              <w:jc w:val="both"/>
              <w:rPr>
                <w:b/>
                <w:sz w:val="20"/>
                <w:szCs w:val="20"/>
              </w:rPr>
            </w:pPr>
            <w:r>
              <w:rPr>
                <w:b/>
                <w:sz w:val="20"/>
                <w:szCs w:val="20"/>
              </w:rPr>
              <w:t>X</w:t>
            </w:r>
          </w:p>
        </w:tc>
        <w:tc>
          <w:tcPr>
            <w:tcW w:w="3977" w:type="dxa"/>
            <w:vMerge w:val="restart"/>
          </w:tcPr>
          <w:p w:rsidR="00932008" w:rsidRDefault="001426F9" w:rsidP="005F50D9">
            <w:pPr>
              <w:jc w:val="both"/>
              <w:rPr>
                <w:sz w:val="20"/>
                <w:szCs w:val="20"/>
              </w:rPr>
            </w:pPr>
            <w:r>
              <w:rPr>
                <w:sz w:val="20"/>
                <w:szCs w:val="20"/>
              </w:rPr>
              <w:t>La información se organiza siguiendo el patrón de la LTAIBG: Información Institucional, Organizativa y de Planificación; Información Jurídica; Información económico-</w:t>
            </w:r>
            <w:r w:rsidR="00944C7D">
              <w:rPr>
                <w:sz w:val="20"/>
                <w:szCs w:val="20"/>
              </w:rPr>
              <w:t>patrimonial</w:t>
            </w:r>
            <w:r>
              <w:rPr>
                <w:sz w:val="20"/>
                <w:szCs w:val="20"/>
              </w:rPr>
              <w:t xml:space="preserve">. </w:t>
            </w:r>
          </w:p>
          <w:p w:rsidR="000E23CC" w:rsidRDefault="000E23CC" w:rsidP="005F50D9">
            <w:pPr>
              <w:jc w:val="both"/>
              <w:rPr>
                <w:sz w:val="20"/>
                <w:szCs w:val="20"/>
              </w:rPr>
            </w:pPr>
          </w:p>
          <w:p w:rsidR="000E23CC" w:rsidRPr="00932008" w:rsidRDefault="000E23CC" w:rsidP="005F50D9">
            <w:pPr>
              <w:jc w:val="both"/>
              <w:rPr>
                <w:sz w:val="20"/>
                <w:szCs w:val="20"/>
              </w:rPr>
            </w:pPr>
            <w:r>
              <w:rPr>
                <w:sz w:val="20"/>
                <w:szCs w:val="20"/>
              </w:rPr>
              <w:t>Parte de la información se localiza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6551" w:rsidRDefault="00566551" w:rsidP="00506CD9">
      <w:pPr>
        <w:jc w:val="center"/>
      </w:pPr>
      <w:r>
        <w:rPr>
          <w:noProof/>
        </w:rPr>
        <w:drawing>
          <wp:inline distT="0" distB="0" distL="0" distR="0" wp14:anchorId="6D40E1BF" wp14:editId="6D215AB7">
            <wp:extent cx="6647688" cy="3298159"/>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0871" t="17413" r="1482" b="5246"/>
                    <a:stretch/>
                  </pic:blipFill>
                  <pic:spPr bwMode="auto">
                    <a:xfrm>
                      <a:off x="0" y="0"/>
                      <a:ext cx="6645910" cy="3297277"/>
                    </a:xfrm>
                    <a:prstGeom prst="rect">
                      <a:avLst/>
                    </a:prstGeom>
                    <a:ln>
                      <a:noFill/>
                    </a:ln>
                    <a:extLst>
                      <a:ext uri="{53640926-AAD7-44D8-BBD7-CCE9431645EC}">
                        <a14:shadowObscured xmlns:a14="http://schemas.microsoft.com/office/drawing/2010/main"/>
                      </a:ext>
                    </a:extLst>
                  </pic:spPr>
                </pic:pic>
              </a:graphicData>
            </a:graphic>
          </wp:inline>
        </w:drawing>
      </w:r>
    </w:p>
    <w:p w:rsidR="00566551" w:rsidRDefault="00566551"/>
    <w:p w:rsidR="00566551" w:rsidRDefault="00566551">
      <w:r>
        <w:br w:type="page"/>
      </w:r>
      <w:bookmarkStart w:id="0" w:name="_GoBack"/>
      <w:bookmarkEnd w:id="0"/>
    </w:p>
    <w:p w:rsidR="00561402" w:rsidRDefault="00561402"/>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566551">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0E23CC">
              <w:rPr>
                <w:rStyle w:val="Ttulo2Car"/>
                <w:b w:val="0"/>
                <w:color w:val="auto"/>
                <w:sz w:val="20"/>
                <w:szCs w:val="20"/>
                <w:lang w:bidi="es-ES"/>
              </w:rPr>
              <w:t>fuera del portal de transparencia en el apartado normativa del acceso MUFACE.</w:t>
            </w:r>
            <w:r w:rsidR="006637DB">
              <w:rPr>
                <w:rStyle w:val="Ttulo2Car"/>
                <w:b w:val="0"/>
                <w:color w:val="auto"/>
                <w:sz w:val="20"/>
                <w:szCs w:val="20"/>
                <w:lang w:bidi="es-ES"/>
              </w:rPr>
              <w:t xml:space="preserve"> </w:t>
            </w:r>
            <w:r w:rsidR="00566551">
              <w:rPr>
                <w:rStyle w:val="Ttulo2Car"/>
                <w:b w:val="0"/>
                <w:color w:val="auto"/>
                <w:sz w:val="20"/>
                <w:szCs w:val="20"/>
                <w:lang w:bidi="es-ES"/>
              </w:rPr>
              <w:t>Enlaza con la publicación en el BOE (legislación consolidada)</w:t>
            </w:r>
            <w:r w:rsidR="00566551" w:rsidRPr="001426F9">
              <w:rPr>
                <w:rStyle w:val="Ttulo2Car"/>
                <w:b w:val="0"/>
                <w:color w:val="auto"/>
                <w:sz w:val="20"/>
                <w:szCs w:val="20"/>
                <w:highlight w:val="yellow"/>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5F6F3C">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 fuera del Portal de Transparencia – en el apartado quiénes somos-</w:t>
            </w:r>
            <w:r w:rsidR="005F6F3C">
              <w:rPr>
                <w:rStyle w:val="Ttulo2Car"/>
                <w:b w:val="0"/>
                <w:color w:val="auto"/>
                <w:sz w:val="20"/>
                <w:szCs w:val="20"/>
                <w:lang w:bidi="es-ES"/>
              </w:rPr>
              <w:t>.</w:t>
            </w:r>
            <w:r w:rsidR="000E23CC">
              <w:rPr>
                <w:rStyle w:val="Ttulo2Car"/>
                <w:b w:val="0"/>
                <w:color w:val="auto"/>
                <w:sz w:val="20"/>
                <w:szCs w:val="20"/>
                <w:lang w:bidi="es-ES"/>
              </w:rPr>
              <w:t xml:space="preserve"> </w:t>
            </w:r>
            <w:r w:rsidR="005F6F3C">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D1AC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56655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fuera del Portal de Transparencia, concretamente en el apartado privacidad y protección de datos personales del acceso MUFACE. </w:t>
            </w:r>
            <w:r w:rsidR="00566551">
              <w:rPr>
                <w:rStyle w:val="Ttulo2Car"/>
                <w:b w:val="0"/>
                <w:color w:val="auto"/>
                <w:sz w:val="20"/>
                <w:szCs w:val="20"/>
                <w:lang w:bidi="es-ES"/>
              </w:rPr>
              <w:t xml:space="preserve">No </w:t>
            </w:r>
            <w:r w:rsidRPr="000E23CC">
              <w:rPr>
                <w:rStyle w:val="Ttulo2Car"/>
                <w:b w:val="0"/>
                <w:color w:val="auto"/>
                <w:sz w:val="20"/>
                <w:szCs w:val="20"/>
                <w:lang w:bidi="es-ES"/>
              </w:rPr>
              <w:t>existen referencias a la última fecha en la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566551">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 xml:space="preserve">La información se publica </w:t>
            </w:r>
            <w:r w:rsidR="000E23CC">
              <w:rPr>
                <w:rStyle w:val="Ttulo2Car"/>
                <w:b w:val="0"/>
                <w:color w:val="auto"/>
                <w:sz w:val="20"/>
                <w:szCs w:val="20"/>
                <w:lang w:bidi="es-ES"/>
              </w:rPr>
              <w:t xml:space="preserve">fuera del Portal de Transparencia concretamente en el apartado quienes somos del acceso MUFACE. </w:t>
            </w:r>
            <w:r w:rsidR="005F6F3C">
              <w:rPr>
                <w:rStyle w:val="Ttulo2Car"/>
                <w:b w:val="0"/>
                <w:color w:val="auto"/>
                <w:sz w:val="20"/>
                <w:szCs w:val="20"/>
                <w:lang w:bidi="es-ES"/>
              </w:rPr>
              <w:t>N</w:t>
            </w:r>
            <w:r w:rsidR="000E23CC">
              <w:rPr>
                <w:rStyle w:val="Ttulo2Car"/>
                <w:b w:val="0"/>
                <w:color w:val="auto"/>
                <w:sz w:val="20"/>
                <w:szCs w:val="20"/>
                <w:lang w:bidi="es-ES"/>
              </w:rPr>
              <w:t xml:space="preserve">o </w:t>
            </w:r>
            <w:r w:rsidRPr="006637DB">
              <w:rPr>
                <w:rStyle w:val="Ttulo2Car"/>
                <w:b w:val="0"/>
                <w:color w:val="auto"/>
                <w:sz w:val="20"/>
                <w:szCs w:val="20"/>
                <w:lang w:bidi="es-ES"/>
              </w:rPr>
              <w:t>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DE144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566551" w:rsidP="00566551">
            <w:pPr>
              <w:jc w:val="both"/>
              <w:rPr>
                <w:sz w:val="20"/>
                <w:szCs w:val="20"/>
                <w:highlight w:val="yellow"/>
              </w:rPr>
            </w:pPr>
            <w:r>
              <w:rPr>
                <w:sz w:val="20"/>
                <w:szCs w:val="20"/>
              </w:rPr>
              <w:t>N</w:t>
            </w:r>
            <w:r w:rsidR="00933FCE" w:rsidRPr="00933FCE">
              <w:rPr>
                <w:sz w:val="20"/>
                <w:szCs w:val="20"/>
              </w:rPr>
              <w:t>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566551" w:rsidP="00566551">
            <w:pPr>
              <w:rPr>
                <w:sz w:val="20"/>
                <w:szCs w:val="20"/>
              </w:rPr>
            </w:pPr>
            <w:r>
              <w:rPr>
                <w:sz w:val="20"/>
                <w:szCs w:val="20"/>
              </w:rPr>
              <w:t xml:space="preserve">No </w:t>
            </w:r>
            <w:r w:rsidR="00933FCE" w:rsidRPr="00933FCE">
              <w:rPr>
                <w:sz w:val="20"/>
                <w:szCs w:val="20"/>
              </w:rPr>
              <w:t>existen referencias a la última fecha en la que se revisó o actualizó la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F2637B" w:rsidP="00560713">
            <w:pPr>
              <w:pStyle w:val="Cuerpodelboletn"/>
              <w:spacing w:before="120" w:after="120" w:line="312" w:lineRule="auto"/>
              <w:rPr>
                <w:rStyle w:val="Ttulo2Car"/>
                <w:b w:val="0"/>
                <w:color w:val="auto"/>
                <w:sz w:val="20"/>
                <w:szCs w:val="20"/>
                <w:highlight w:val="yellow"/>
                <w:lang w:bidi="es-ES"/>
              </w:rPr>
            </w:pPr>
            <w:r w:rsidRPr="00F2637B">
              <w:rPr>
                <w:rStyle w:val="Ttulo2Car"/>
                <w:b w:val="0"/>
                <w:color w:val="auto"/>
                <w:sz w:val="20"/>
                <w:szCs w:val="20"/>
                <w:lang w:bidi="es-ES"/>
              </w:rPr>
              <w:t xml:space="preserve">Aunque el Plan MUFACE </w:t>
            </w:r>
            <w:r>
              <w:rPr>
                <w:rStyle w:val="Ttulo2Car"/>
                <w:b w:val="0"/>
                <w:color w:val="auto"/>
                <w:sz w:val="20"/>
                <w:szCs w:val="20"/>
                <w:lang w:bidi="es-ES"/>
              </w:rPr>
              <w:t>avanza 2021-2023 indica que los planes anuales incluirán información sobre los recursos necesarios para la consecución de los objetivos no se ha localizado esta información en el Plan anual 2021</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60713"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F2637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561A4" w:rsidP="008C1EDC">
            <w:pPr>
              <w:pStyle w:val="Cuerpodelboletn"/>
              <w:spacing w:before="120" w:after="120" w:line="312" w:lineRule="auto"/>
              <w:rPr>
                <w:rStyle w:val="Ttulo2Car"/>
                <w:b w:val="0"/>
                <w:color w:val="auto"/>
                <w:sz w:val="20"/>
                <w:szCs w:val="20"/>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A39AB7E" wp14:editId="0174C663">
                <wp:simplePos x="0" y="0"/>
                <wp:positionH relativeFrom="column">
                  <wp:align>center</wp:align>
                </wp:positionH>
                <wp:positionV relativeFrom="paragraph">
                  <wp:posOffset>0</wp:posOffset>
                </wp:positionV>
                <wp:extent cx="5509523" cy="30289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028950"/>
                        </a:xfrm>
                        <a:prstGeom prst="rect">
                          <a:avLst/>
                        </a:prstGeom>
                        <a:solidFill>
                          <a:srgbClr val="FFFFFF"/>
                        </a:solidFill>
                        <a:ln w="9525">
                          <a:solidFill>
                            <a:srgbClr val="000000"/>
                          </a:solidFill>
                          <a:miter lim="800000"/>
                          <a:headEnd/>
                          <a:tailEnd/>
                        </a:ln>
                      </wps:spPr>
                      <wps:txbx>
                        <w:txbxContent>
                          <w:p w:rsidR="00F6516D" w:rsidRDefault="00F6516D">
                            <w:pPr>
                              <w:rPr>
                                <w:b/>
                                <w:color w:val="00642D"/>
                              </w:rPr>
                            </w:pPr>
                            <w:r w:rsidRPr="00BD4582">
                              <w:rPr>
                                <w:b/>
                                <w:color w:val="00642D"/>
                              </w:rPr>
                              <w:t>Contenidos</w:t>
                            </w:r>
                          </w:p>
                          <w:p w:rsidR="00F6516D" w:rsidRPr="006273F9" w:rsidRDefault="00F6516D" w:rsidP="00AF41A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6516D" w:rsidRPr="00F2637B" w:rsidRDefault="00F6516D" w:rsidP="00AF41A3">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F6516D" w:rsidRDefault="00F6516D" w:rsidP="00AF41A3">
                            <w:pPr>
                              <w:pStyle w:val="Prrafodelista"/>
                              <w:numPr>
                                <w:ilvl w:val="0"/>
                                <w:numId w:val="5"/>
                              </w:numPr>
                              <w:jc w:val="both"/>
                              <w:rPr>
                                <w:sz w:val="20"/>
                                <w:szCs w:val="20"/>
                              </w:rPr>
                            </w:pPr>
                            <w:r>
                              <w:rPr>
                                <w:sz w:val="20"/>
                                <w:szCs w:val="20"/>
                              </w:rPr>
                              <w:t>La mayor parte de la información  de este bloque se publica fuera del Portal de Transparencia.</w:t>
                            </w:r>
                          </w:p>
                          <w:p w:rsidR="00F6516D" w:rsidRPr="007641F8" w:rsidRDefault="00F6516D" w:rsidP="007641F8">
                            <w:pPr>
                              <w:pStyle w:val="Prrafodelista"/>
                              <w:rPr>
                                <w:sz w:val="20"/>
                                <w:szCs w:val="20"/>
                              </w:rPr>
                            </w:pPr>
                          </w:p>
                          <w:p w:rsidR="00F6516D" w:rsidRPr="007641F8" w:rsidRDefault="00F651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3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">
                <v:textbox>
                  <w:txbxContent>
                    <w:p w:rsidR="00F6516D" w:rsidRDefault="00F6516D">
                      <w:pPr>
                        <w:rPr>
                          <w:b/>
                          <w:color w:val="00642D"/>
                        </w:rPr>
                      </w:pPr>
                      <w:r w:rsidRPr="00BD4582">
                        <w:rPr>
                          <w:b/>
                          <w:color w:val="00642D"/>
                        </w:rPr>
                        <w:t>Contenidos</w:t>
                      </w:r>
                    </w:p>
                    <w:p w:rsidR="00F6516D" w:rsidRPr="006273F9" w:rsidRDefault="00F6516D" w:rsidP="00AF41A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6516D" w:rsidRPr="00F2637B" w:rsidRDefault="00F6516D" w:rsidP="00AF41A3">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F6516D" w:rsidRDefault="00F6516D" w:rsidP="00AF41A3">
                      <w:pPr>
                        <w:pStyle w:val="Prrafodelista"/>
                        <w:numPr>
                          <w:ilvl w:val="0"/>
                          <w:numId w:val="5"/>
                        </w:numPr>
                        <w:jc w:val="both"/>
                        <w:rPr>
                          <w:sz w:val="20"/>
                          <w:szCs w:val="20"/>
                        </w:rPr>
                      </w:pPr>
                      <w:r>
                        <w:rPr>
                          <w:sz w:val="20"/>
                          <w:szCs w:val="20"/>
                        </w:rPr>
                        <w:t>La mayor parte de la información  de este bloque se publica fuera del Portal de Transparencia.</w:t>
                      </w:r>
                    </w:p>
                    <w:p w:rsidR="00F6516D" w:rsidRPr="007641F8" w:rsidRDefault="00F6516D" w:rsidP="007641F8">
                      <w:pPr>
                        <w:pStyle w:val="Prrafodelista"/>
                        <w:rPr>
                          <w:sz w:val="20"/>
                          <w:szCs w:val="20"/>
                        </w:rPr>
                      </w:pPr>
                    </w:p>
                    <w:p w:rsidR="00F6516D" w:rsidRPr="007641F8" w:rsidRDefault="00F6516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566551" w:rsidRDefault="00AA6EEC" w:rsidP="00AA6EEC">
            <w:pPr>
              <w:pStyle w:val="Cuerpodelboletn"/>
              <w:spacing w:before="120" w:after="120" w:line="312" w:lineRule="auto"/>
              <w:jc w:val="center"/>
              <w:rPr>
                <w:rStyle w:val="Ttulo2Car"/>
                <w:b w:val="0"/>
                <w:sz w:val="20"/>
                <w:szCs w:val="20"/>
                <w:lang w:bidi="es-ES"/>
              </w:rPr>
            </w:pPr>
            <w:r w:rsidRPr="00566551">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28627F" w:rsidRDefault="0028627F"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del Portal denominado información de relevancia jurídica se publica información sobre los convenios pero no los contenidos que según la LTAIBG se corresponden con este bloque de obligaciones.  </w:t>
            </w:r>
          </w:p>
          <w:p w:rsidR="00C902F5" w:rsidRPr="00D04CAF" w:rsidRDefault="0028627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Se han localizado resoluciones de MUFACE, en el apart</w:t>
            </w:r>
            <w:r w:rsidR="00C46E4B">
              <w:rPr>
                <w:rStyle w:val="Ttulo2Car"/>
                <w:b w:val="0"/>
                <w:color w:val="auto"/>
                <w:sz w:val="20"/>
                <w:szCs w:val="20"/>
                <w:lang w:bidi="es-ES"/>
              </w:rPr>
              <w:t>ado normativa del acceso MUFACE y</w:t>
            </w:r>
            <w:r>
              <w:rPr>
                <w:rStyle w:val="Ttulo2Car"/>
                <w:b w:val="0"/>
                <w:color w:val="auto"/>
                <w:sz w:val="20"/>
                <w:szCs w:val="20"/>
                <w:lang w:bidi="es-ES"/>
              </w:rPr>
              <w:t xml:space="preserve"> en el apartado co</w:t>
            </w:r>
            <w:r w:rsidR="00C46E4B">
              <w:rPr>
                <w:rStyle w:val="Ttulo2Car"/>
                <w:b w:val="0"/>
                <w:color w:val="auto"/>
                <w:sz w:val="20"/>
                <w:szCs w:val="20"/>
                <w:lang w:bidi="es-ES"/>
              </w:rPr>
              <w:t xml:space="preserve">tización del acceso Mutualistas.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EB84A0" wp14:editId="214BE4F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516D" w:rsidRDefault="00F6516D" w:rsidP="00BD4582">
                            <w:pPr>
                              <w:rPr>
                                <w:b/>
                                <w:color w:val="00642D"/>
                              </w:rPr>
                            </w:pPr>
                            <w:r w:rsidRPr="00BD4582">
                              <w:rPr>
                                <w:b/>
                                <w:color w:val="00642D"/>
                              </w:rPr>
                              <w:t>Contenidos</w:t>
                            </w:r>
                          </w:p>
                          <w:p w:rsidR="00F6516D" w:rsidRPr="00457DBB" w:rsidRDefault="00F6516D" w:rsidP="00AF41A3">
                            <w:pPr>
                              <w:jc w:val="both"/>
                              <w:rPr>
                                <w:sz w:val="20"/>
                                <w:szCs w:val="20"/>
                              </w:rPr>
                            </w:pPr>
                            <w:r w:rsidRPr="00457DBB">
                              <w:rPr>
                                <w:sz w:val="20"/>
                                <w:szCs w:val="20"/>
                              </w:rPr>
                              <w:t>La información publicada contempla la totalidad de los contenidos del artículo 7 de la LTAIBG.</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F6516D" w:rsidRPr="00AA6EEC" w:rsidRDefault="00F6516D" w:rsidP="00AF41A3">
                            <w:pPr>
                              <w:pStyle w:val="Prrafodelista"/>
                              <w:numPr>
                                <w:ilvl w:val="0"/>
                                <w:numId w:val="15"/>
                              </w:numPr>
                              <w:jc w:val="both"/>
                              <w:rPr>
                                <w:sz w:val="20"/>
                                <w:szCs w:val="20"/>
                              </w:rPr>
                            </w:pPr>
                            <w:r>
                              <w:rPr>
                                <w:sz w:val="20"/>
                                <w:szCs w:val="20"/>
                              </w:rPr>
                              <w:t>La información se encuentra dispersa por la web.</w:t>
                            </w:r>
                          </w:p>
                          <w:p w:rsidR="00F6516D" w:rsidRDefault="00F6516D"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6516D" w:rsidRDefault="00F6516D" w:rsidP="00BD4582">
                      <w:pPr>
                        <w:rPr>
                          <w:b/>
                          <w:color w:val="00642D"/>
                        </w:rPr>
                      </w:pPr>
                      <w:r w:rsidRPr="00BD4582">
                        <w:rPr>
                          <w:b/>
                          <w:color w:val="00642D"/>
                        </w:rPr>
                        <w:t>Contenidos</w:t>
                      </w:r>
                    </w:p>
                    <w:p w:rsidR="00F6516D" w:rsidRPr="00457DBB" w:rsidRDefault="00F6516D" w:rsidP="00AF41A3">
                      <w:pPr>
                        <w:jc w:val="both"/>
                        <w:rPr>
                          <w:sz w:val="20"/>
                          <w:szCs w:val="20"/>
                        </w:rPr>
                      </w:pPr>
                      <w:r w:rsidRPr="00457DBB">
                        <w:rPr>
                          <w:sz w:val="20"/>
                          <w:szCs w:val="20"/>
                        </w:rPr>
                        <w:t>La información publicada contempla la totalidad de los contenidos del artículo 7 de la LTAIBG.</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F6516D" w:rsidRPr="00AA6EEC" w:rsidRDefault="00F6516D" w:rsidP="00AF41A3">
                      <w:pPr>
                        <w:pStyle w:val="Prrafodelista"/>
                        <w:numPr>
                          <w:ilvl w:val="0"/>
                          <w:numId w:val="15"/>
                        </w:numPr>
                        <w:jc w:val="both"/>
                        <w:rPr>
                          <w:sz w:val="20"/>
                          <w:szCs w:val="20"/>
                        </w:rPr>
                      </w:pPr>
                      <w:r>
                        <w:rPr>
                          <w:sz w:val="20"/>
                          <w:szCs w:val="20"/>
                        </w:rPr>
                        <w:t>La información se encuentra dispersa por la web.</w:t>
                      </w:r>
                    </w:p>
                    <w:p w:rsidR="00F6516D" w:rsidRDefault="00F6516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C46E4B">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Información económico-</w:t>
            </w:r>
            <w:r w:rsidR="00C46E4B">
              <w:rPr>
                <w:rStyle w:val="Ttulo2Car"/>
                <w:b w:val="0"/>
                <w:color w:val="auto"/>
                <w:sz w:val="20"/>
                <w:szCs w:val="20"/>
                <w:lang w:bidi="es-ES"/>
              </w:rPr>
              <w:t>presupuestaria y patrimonial</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w:t>
            </w:r>
            <w:r w:rsidR="00C46E4B">
              <w:rPr>
                <w:rStyle w:val="Ttulo2Car"/>
                <w:b w:val="0"/>
                <w:color w:val="auto"/>
                <w:sz w:val="20"/>
                <w:szCs w:val="20"/>
                <w:lang w:bidi="es-ES"/>
              </w:rPr>
              <w:t xml:space="preserve">n dos </w:t>
            </w:r>
            <w:r>
              <w:rPr>
                <w:rStyle w:val="Ttulo2Car"/>
                <w:b w:val="0"/>
                <w:color w:val="auto"/>
                <w:sz w:val="20"/>
                <w:szCs w:val="20"/>
                <w:lang w:bidi="es-ES"/>
              </w:rPr>
              <w:t>enlace</w:t>
            </w:r>
            <w:r w:rsidR="00C46E4B">
              <w:rPr>
                <w:rStyle w:val="Ttulo2Car"/>
                <w:b w:val="0"/>
                <w:color w:val="auto"/>
                <w:sz w:val="20"/>
                <w:szCs w:val="20"/>
                <w:lang w:bidi="es-ES"/>
              </w:rPr>
              <w:t>s que redirigen al</w:t>
            </w:r>
            <w:r>
              <w:rPr>
                <w:rStyle w:val="Ttulo2Car"/>
                <w:b w:val="0"/>
                <w:color w:val="auto"/>
                <w:sz w:val="20"/>
                <w:szCs w:val="20"/>
                <w:lang w:bidi="es-ES"/>
              </w:rPr>
              <w:t xml:space="preserve"> </w:t>
            </w:r>
            <w:r w:rsidR="00C46E4B">
              <w:rPr>
                <w:rStyle w:val="Ttulo2Car"/>
                <w:b w:val="0"/>
                <w:color w:val="auto"/>
                <w:sz w:val="20"/>
                <w:szCs w:val="20"/>
                <w:lang w:bidi="es-ES"/>
              </w:rPr>
              <w:t xml:space="preserve">Perfil del Contratante de la Dirección y de la Secretaría General.  </w:t>
            </w:r>
            <w:r w:rsidR="004501C4">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46E4B" w:rsidP="00C46E4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localiza en el apartado información de relevancia jurídica, en el que s</w:t>
            </w:r>
            <w:r w:rsidR="00C6047F">
              <w:rPr>
                <w:rStyle w:val="Ttulo2Car"/>
                <w:b w:val="0"/>
                <w:color w:val="auto"/>
                <w:sz w:val="20"/>
                <w:szCs w:val="20"/>
                <w:lang w:bidi="es-ES"/>
              </w:rPr>
              <w:t xml:space="preserve">e publica un enlace al Portal de Transparencia de la AGE que posiciona en la página </w:t>
            </w:r>
            <w:r>
              <w:rPr>
                <w:rStyle w:val="Ttulo2Car"/>
                <w:b w:val="0"/>
                <w:color w:val="auto"/>
                <w:sz w:val="20"/>
                <w:szCs w:val="20"/>
                <w:lang w:bidi="es-ES"/>
              </w:rPr>
              <w:t>inicial de los convenios subscritos por el conjunto de la AGE</w:t>
            </w:r>
            <w:r w:rsidR="00C6047F">
              <w:rPr>
                <w:rStyle w:val="Ttulo2Car"/>
                <w:b w:val="0"/>
                <w:color w:val="auto"/>
                <w:sz w:val="20"/>
                <w:szCs w:val="20"/>
                <w:lang w:bidi="es-ES"/>
              </w:rPr>
              <w:t xml:space="preserve">, lo que obliga a efectuar sucesivas búsquedas para localizar la información. </w:t>
            </w:r>
            <w:r w:rsidR="00C6047F" w:rsidRPr="00D22294">
              <w:rPr>
                <w:rStyle w:val="Ttulo2Car"/>
                <w:b w:val="0"/>
                <w:color w:val="auto"/>
                <w:sz w:val="20"/>
                <w:szCs w:val="20"/>
                <w:lang w:bidi="es-ES"/>
              </w:rPr>
              <w:t>La publicación de esta información en el Portal de Transparencia de</w:t>
            </w:r>
            <w:r w:rsidR="005F6F3C">
              <w:rPr>
                <w:rStyle w:val="Ttulo2Car"/>
                <w:b w:val="0"/>
                <w:color w:val="auto"/>
                <w:sz w:val="20"/>
                <w:szCs w:val="20"/>
                <w:lang w:bidi="es-ES"/>
              </w:rPr>
              <w:t xml:space="preserve"> </w:t>
            </w:r>
            <w:r w:rsidR="00C6047F" w:rsidRPr="00D22294">
              <w:rPr>
                <w:rStyle w:val="Ttulo2Car"/>
                <w:b w:val="0"/>
                <w:color w:val="auto"/>
                <w:sz w:val="20"/>
                <w:szCs w:val="20"/>
                <w:lang w:bidi="es-ES"/>
              </w:rPr>
              <w:t xml:space="preserve">la AGE no obvia la obligación de </w:t>
            </w:r>
            <w:r>
              <w:rPr>
                <w:rStyle w:val="Ttulo2Car"/>
                <w:b w:val="0"/>
                <w:color w:val="auto"/>
                <w:sz w:val="20"/>
                <w:szCs w:val="20"/>
                <w:lang w:bidi="es-ES"/>
              </w:rPr>
              <w:t>MUFACE</w:t>
            </w:r>
            <w:r w:rsidR="00C6047F" w:rsidRPr="00D22294">
              <w:rPr>
                <w:rStyle w:val="Ttulo2Car"/>
                <w:b w:val="0"/>
                <w:color w:val="auto"/>
                <w:sz w:val="20"/>
                <w:szCs w:val="20"/>
                <w:lang w:bidi="es-ES"/>
              </w:rPr>
              <w:t xml:space="preserve"> de publicar</w:t>
            </w:r>
            <w:r w:rsidR="00C6047F">
              <w:rPr>
                <w:rStyle w:val="Ttulo2Car"/>
                <w:b w:val="0"/>
                <w:color w:val="auto"/>
                <w:sz w:val="20"/>
                <w:szCs w:val="20"/>
                <w:lang w:bidi="es-ES"/>
              </w:rPr>
              <w:t>la</w:t>
            </w:r>
            <w:r w:rsidR="00C6047F" w:rsidRPr="00D22294">
              <w:rPr>
                <w:rStyle w:val="Ttulo2Car"/>
                <w:b w:val="0"/>
                <w:color w:val="auto"/>
                <w:sz w:val="20"/>
                <w:szCs w:val="20"/>
                <w:lang w:bidi="es-ES"/>
              </w:rPr>
              <w:t xml:space="preserve"> en su propia web.</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C6047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para esta obligación que es una obligación diferenciada de la anterior, probablemente como consecuencia de que </w:t>
            </w:r>
            <w:r w:rsidR="00944C7D">
              <w:rPr>
                <w:rStyle w:val="Ttulo2Car"/>
                <w:b w:val="0"/>
                <w:color w:val="auto"/>
                <w:sz w:val="20"/>
                <w:szCs w:val="20"/>
                <w:lang w:bidi="es-ES"/>
              </w:rPr>
              <w:t>MUFACE</w:t>
            </w:r>
            <w:r>
              <w:rPr>
                <w:rStyle w:val="Ttulo2Car"/>
                <w:b w:val="0"/>
                <w:color w:val="auto"/>
                <w:sz w:val="20"/>
                <w:szCs w:val="20"/>
                <w:lang w:bidi="es-ES"/>
              </w:rPr>
              <w:t xml:space="preserve"> redirige al Portal de Transparencia AGE y en este Portal las informaciones correspondientes a convenios y encomiendas se </w:t>
            </w:r>
            <w:r w:rsidR="00917816">
              <w:rPr>
                <w:rStyle w:val="Ttulo2Car"/>
                <w:b w:val="0"/>
                <w:color w:val="auto"/>
                <w:sz w:val="20"/>
                <w:szCs w:val="20"/>
                <w:lang w:bidi="es-ES"/>
              </w:rPr>
              <w:t>publican</w:t>
            </w:r>
            <w:r>
              <w:rPr>
                <w:rStyle w:val="Ttulo2Car"/>
                <w:b w:val="0"/>
                <w:color w:val="auto"/>
                <w:sz w:val="20"/>
                <w:szCs w:val="20"/>
                <w:lang w:bidi="es-ES"/>
              </w:rPr>
              <w:t xml:space="preserve"> conjuntamente.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917816" w:rsidP="005F6F3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referida a 2019 no contiene los datos que establece la LTAIBG. Dado el desfase temporal y la falta de publicación de contenidos obligatorios se ha considerado no cumplida esta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566551" w:rsidRDefault="00917816" w:rsidP="00917816">
            <w:pPr>
              <w:pStyle w:val="Cuerpodelboletn"/>
              <w:spacing w:before="120" w:after="120" w:line="312" w:lineRule="auto"/>
              <w:jc w:val="center"/>
              <w:rPr>
                <w:rStyle w:val="Ttulo2Car"/>
                <w:b w:val="0"/>
                <w:sz w:val="20"/>
                <w:szCs w:val="20"/>
                <w:lang w:bidi="es-ES"/>
              </w:rPr>
            </w:pPr>
            <w:r w:rsidRPr="0056655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566551" w:rsidRDefault="003064D3" w:rsidP="000E7916">
            <w:pPr>
              <w:pStyle w:val="Cuerpodelboletn"/>
              <w:spacing w:before="120" w:after="120" w:line="312" w:lineRule="auto"/>
              <w:jc w:val="center"/>
              <w:rPr>
                <w:rStyle w:val="Ttulo2Car"/>
                <w:b w:val="0"/>
                <w:color w:val="auto"/>
                <w:sz w:val="20"/>
                <w:szCs w:val="20"/>
                <w:lang w:bidi="es-ES"/>
              </w:rPr>
            </w:pPr>
            <w:r w:rsidRPr="0056655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56655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xml:space="preserve">, el último de </w:t>
            </w:r>
            <w:r w:rsidR="00566551">
              <w:rPr>
                <w:rStyle w:val="Ttulo2Car"/>
                <w:b w:val="0"/>
                <w:color w:val="auto"/>
                <w:sz w:val="20"/>
                <w:szCs w:val="20"/>
                <w:lang w:bidi="es-ES"/>
              </w:rPr>
              <w:t>ellos</w:t>
            </w:r>
            <w:r w:rsidR="00917816">
              <w:rPr>
                <w:rStyle w:val="Ttulo2Car"/>
                <w:b w:val="0"/>
                <w:color w:val="auto"/>
                <w:sz w:val="20"/>
                <w:szCs w:val="20"/>
                <w:lang w:bidi="es-ES"/>
              </w:rPr>
              <w:t xml:space="preserve"> correspond</w:t>
            </w:r>
            <w:r>
              <w:rPr>
                <w:rStyle w:val="Ttulo2Car"/>
                <w:b w:val="0"/>
                <w:color w:val="auto"/>
                <w:sz w:val="20"/>
                <w:szCs w:val="20"/>
                <w:lang w:bidi="es-ES"/>
              </w:rPr>
              <w:t>e a 201</w:t>
            </w:r>
            <w:r w:rsidR="00917816">
              <w:rPr>
                <w:rStyle w:val="Ttulo2Car"/>
                <w:b w:val="0"/>
                <w:color w:val="auto"/>
                <w:sz w:val="20"/>
                <w:szCs w:val="20"/>
                <w:lang w:bidi="es-ES"/>
              </w:rPr>
              <w:t>5</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5F6F3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00917816">
              <w:rPr>
                <w:rStyle w:val="Ttulo2Car"/>
                <w:b w:val="0"/>
                <w:color w:val="auto"/>
                <w:sz w:val="20"/>
                <w:szCs w:val="20"/>
                <w:lang w:bidi="es-ES"/>
              </w:rPr>
              <w:t>corresponde a 2018. Dado el desfase temporal que presenta esta información se ha considerado no cumplida</w:t>
            </w:r>
            <w:r>
              <w:rPr>
                <w:rStyle w:val="Ttulo2Car"/>
                <w:b w:val="0"/>
                <w:color w:val="auto"/>
                <w:sz w:val="20"/>
                <w:szCs w:val="20"/>
                <w:lang w:bidi="es-ES"/>
              </w:rPr>
              <w:t xml:space="preserve">.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D86282">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566551">
              <w:rPr>
                <w:rStyle w:val="Ttulo2Car"/>
                <w:b w:val="0"/>
                <w:color w:val="auto"/>
                <w:sz w:val="20"/>
                <w:szCs w:val="20"/>
                <w:lang w:bidi="es-ES"/>
              </w:rPr>
              <w:t>, lo que no excluye que deba publicarse de forma separada</w:t>
            </w:r>
            <w:r w:rsidRPr="00EC4805">
              <w:rPr>
                <w:rStyle w:val="Ttulo2Car"/>
                <w:b w:val="0"/>
                <w:color w:val="auto"/>
                <w:sz w:val="20"/>
                <w:szCs w:val="20"/>
                <w:lang w:bidi="es-ES"/>
              </w:rPr>
              <w:t xml:space="preserve">. </w:t>
            </w:r>
            <w:r w:rsidR="00D86282">
              <w:rPr>
                <w:rStyle w:val="Ttulo2Car"/>
                <w:b w:val="0"/>
                <w:color w:val="auto"/>
                <w:sz w:val="20"/>
                <w:szCs w:val="20"/>
                <w:lang w:bidi="es-ES"/>
              </w:rPr>
              <w:t>Y a</w:t>
            </w:r>
            <w:r w:rsidR="00917816">
              <w:rPr>
                <w:rStyle w:val="Ttulo2Car"/>
                <w:b w:val="0"/>
                <w:color w:val="auto"/>
                <w:sz w:val="20"/>
                <w:szCs w:val="20"/>
                <w:lang w:bidi="es-ES"/>
              </w:rPr>
              <w:t>unque se publica la Carta de Servicios n</w:t>
            </w:r>
            <w:r w:rsidR="00EC4805">
              <w:rPr>
                <w:rStyle w:val="Ttulo2Car"/>
                <w:b w:val="0"/>
                <w:color w:val="auto"/>
                <w:sz w:val="20"/>
                <w:szCs w:val="20"/>
                <w:lang w:bidi="es-ES"/>
              </w:rPr>
              <w:t xml:space="preserve">o </w:t>
            </w:r>
            <w:r w:rsidR="00E50188">
              <w:rPr>
                <w:rStyle w:val="Ttulo2Car"/>
                <w:b w:val="0"/>
                <w:color w:val="auto"/>
                <w:sz w:val="20"/>
                <w:szCs w:val="20"/>
                <w:lang w:bidi="es-ES"/>
              </w:rPr>
              <w:t>s</w:t>
            </w:r>
            <w:r w:rsidR="00EC4805">
              <w:rPr>
                <w:rStyle w:val="Ttulo2Car"/>
                <w:b w:val="0"/>
                <w:color w:val="auto"/>
                <w:sz w:val="20"/>
                <w:szCs w:val="20"/>
                <w:lang w:bidi="es-ES"/>
              </w:rPr>
              <w:t xml:space="preserve">e </w:t>
            </w:r>
            <w:r w:rsidR="00917816">
              <w:rPr>
                <w:rStyle w:val="Ttulo2Car"/>
                <w:b w:val="0"/>
                <w:color w:val="auto"/>
                <w:sz w:val="20"/>
                <w:szCs w:val="20"/>
                <w:lang w:bidi="es-ES"/>
              </w:rPr>
              <w:t>publican los informes de evaluación del cumplimiento de sus compromisos</w:t>
            </w:r>
            <w:r w:rsidR="00EC4805">
              <w:rPr>
                <w:rStyle w:val="Ttulo2Car"/>
                <w:b w:val="0"/>
                <w:color w:val="auto"/>
                <w:sz w:val="20"/>
                <w:szCs w:val="20"/>
                <w:lang w:bidi="es-ES"/>
              </w:rPr>
              <w:t xml:space="preserve">. </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24E258A" wp14:editId="7B02E483">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516D" w:rsidRDefault="00F6516D" w:rsidP="00BD4582">
                            <w:pPr>
                              <w:rPr>
                                <w:b/>
                                <w:color w:val="00642D"/>
                              </w:rPr>
                            </w:pPr>
                            <w:r w:rsidRPr="00BD4582">
                              <w:rPr>
                                <w:b/>
                                <w:color w:val="00642D"/>
                              </w:rPr>
                              <w:t>Contenidos</w:t>
                            </w:r>
                          </w:p>
                          <w:p w:rsidR="00F6516D" w:rsidRPr="00352F8C" w:rsidRDefault="00F6516D" w:rsidP="006273F9">
                            <w:pPr>
                              <w:jc w:val="both"/>
                              <w:rPr>
                                <w:sz w:val="20"/>
                                <w:szCs w:val="20"/>
                              </w:rPr>
                            </w:pPr>
                            <w:r w:rsidRPr="00352F8C">
                              <w:rPr>
                                <w:sz w:val="20"/>
                                <w:szCs w:val="20"/>
                              </w:rPr>
                              <w:t>La información publicada no contempla la totalidad de los contenidos obligatorios establecidos en el artículo 8 de la LTAIBG.</w:t>
                            </w:r>
                          </w:p>
                          <w:p w:rsidR="00F6516D" w:rsidRDefault="00F6516D" w:rsidP="00AF41A3">
                            <w:pPr>
                              <w:pStyle w:val="Prrafodelista"/>
                              <w:numPr>
                                <w:ilvl w:val="0"/>
                                <w:numId w:val="7"/>
                              </w:numPr>
                              <w:jc w:val="both"/>
                              <w:rPr>
                                <w:sz w:val="20"/>
                                <w:szCs w:val="20"/>
                              </w:rPr>
                            </w:pPr>
                            <w:r>
                              <w:rPr>
                                <w:sz w:val="20"/>
                                <w:szCs w:val="20"/>
                              </w:rPr>
                              <w:t>No se ha localizado información sobre modificaciones de contratos adjudicados</w:t>
                            </w:r>
                          </w:p>
                          <w:p w:rsidR="00F6516D" w:rsidRDefault="00F6516D" w:rsidP="00AF41A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6516D" w:rsidRDefault="00F6516D" w:rsidP="00AF41A3">
                            <w:pPr>
                              <w:pStyle w:val="Prrafodelista"/>
                              <w:numPr>
                                <w:ilvl w:val="0"/>
                                <w:numId w:val="7"/>
                              </w:numPr>
                              <w:jc w:val="both"/>
                              <w:rPr>
                                <w:sz w:val="20"/>
                                <w:szCs w:val="20"/>
                              </w:rPr>
                            </w:pPr>
                            <w:r>
                              <w:rPr>
                                <w:sz w:val="20"/>
                                <w:szCs w:val="20"/>
                              </w:rPr>
                              <w:t>No se ha localizado información</w:t>
                            </w:r>
                            <w:r w:rsidRPr="00506A51">
                              <w:rPr>
                                <w:sz w:val="20"/>
                                <w:szCs w:val="20"/>
                              </w:rPr>
                              <w:t xml:space="preserve"> </w:t>
                            </w:r>
                            <w:r>
                              <w:rPr>
                                <w:sz w:val="20"/>
                                <w:szCs w:val="20"/>
                              </w:rPr>
                              <w:t xml:space="preserve">sobre convenios en el Portal de Transparencia de Muface. </w:t>
                            </w:r>
                            <w:r w:rsidRPr="00506A51">
                              <w:rPr>
                                <w:sz w:val="20"/>
                                <w:szCs w:val="20"/>
                              </w:rPr>
                              <w:t xml:space="preserve">El enlace a la página inicial de los convenios del Portal de Transparencia de la AGE obliga a efectuar una nueva búsqueda para localizar la información para lo cual es requisito conocer el Ministerio al que está adscrito el organismo ya que esta página no permite la búsqueda por organismo. </w:t>
                            </w:r>
                          </w:p>
                          <w:p w:rsidR="00F6516D" w:rsidRPr="00506A51" w:rsidRDefault="00F6516D" w:rsidP="00AF41A3">
                            <w:pPr>
                              <w:pStyle w:val="Prrafodelista"/>
                              <w:numPr>
                                <w:ilvl w:val="0"/>
                                <w:numId w:val="7"/>
                              </w:numPr>
                              <w:jc w:val="both"/>
                              <w:rPr>
                                <w:sz w:val="20"/>
                                <w:szCs w:val="20"/>
                              </w:rPr>
                            </w:pPr>
                            <w:r>
                              <w:rPr>
                                <w:sz w:val="20"/>
                                <w:szCs w:val="20"/>
                              </w:rPr>
                              <w:t>Este mismo problema se plantea con las Encomiendas de gestión y Encargos a medios propios</w:t>
                            </w:r>
                            <w:r w:rsidRPr="00506A51">
                              <w:rPr>
                                <w:sz w:val="20"/>
                                <w:szCs w:val="20"/>
                              </w:rPr>
                              <w:t>.</w:t>
                            </w:r>
                            <w:r>
                              <w:rPr>
                                <w:sz w:val="20"/>
                                <w:szCs w:val="20"/>
                              </w:rPr>
                              <w:t xml:space="preserve"> Por otra parte no se publica información sobre las subcontrataciones derivadas de las encomiendas o encargos a medios propios.</w:t>
                            </w:r>
                          </w:p>
                          <w:p w:rsidR="00F6516D" w:rsidRDefault="00F6516D" w:rsidP="00AF41A3">
                            <w:pPr>
                              <w:pStyle w:val="Prrafodelista"/>
                              <w:numPr>
                                <w:ilvl w:val="0"/>
                                <w:numId w:val="7"/>
                              </w:numPr>
                              <w:jc w:val="both"/>
                              <w:rPr>
                                <w:sz w:val="20"/>
                                <w:szCs w:val="20"/>
                              </w:rPr>
                            </w:pPr>
                            <w:r>
                              <w:rPr>
                                <w:sz w:val="20"/>
                                <w:szCs w:val="20"/>
                              </w:rPr>
                              <w:t>No se ha localizado información sobre subvenciones y ayudas públicas</w:t>
                            </w:r>
                          </w:p>
                          <w:p w:rsidR="00F6516D" w:rsidRDefault="00F6516D" w:rsidP="00AF41A3">
                            <w:pPr>
                              <w:pStyle w:val="Prrafodelista"/>
                              <w:numPr>
                                <w:ilvl w:val="0"/>
                                <w:numId w:val="7"/>
                              </w:numPr>
                              <w:jc w:val="both"/>
                              <w:rPr>
                                <w:sz w:val="20"/>
                                <w:szCs w:val="20"/>
                              </w:rPr>
                            </w:pPr>
                            <w:r>
                              <w:rPr>
                                <w:sz w:val="20"/>
                                <w:szCs w:val="20"/>
                              </w:rPr>
                              <w:t xml:space="preserve">No se ha localizado información actualizada sobre presupuestos. La información sobre presupuestos corresponde a 2019 y no contiene los datos mínimos exigidos por la LTAIBG para el cumplimiento de esta obligación. </w:t>
                            </w:r>
                          </w:p>
                          <w:p w:rsidR="00F6516D" w:rsidRDefault="00F6516D" w:rsidP="00AF41A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6516D" w:rsidRDefault="00F6516D" w:rsidP="00AF41A3">
                            <w:pPr>
                              <w:pStyle w:val="Prrafodelista"/>
                              <w:numPr>
                                <w:ilvl w:val="0"/>
                                <w:numId w:val="7"/>
                              </w:numPr>
                              <w:jc w:val="both"/>
                              <w:rPr>
                                <w:sz w:val="20"/>
                                <w:szCs w:val="20"/>
                              </w:rPr>
                            </w:pPr>
                            <w:r>
                              <w:rPr>
                                <w:sz w:val="20"/>
                                <w:szCs w:val="20"/>
                              </w:rPr>
                              <w:t>No se ha localizado información actualizada sobre retribuciones de altos cargos y máximos responsables. Las últimas publicadas corresponden a 2018.</w:t>
                            </w:r>
                          </w:p>
                          <w:p w:rsidR="00F6516D" w:rsidRDefault="00F6516D" w:rsidP="00AF41A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6516D" w:rsidRDefault="00F6516D" w:rsidP="003F59E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6516D" w:rsidRDefault="00F6516D" w:rsidP="003F59E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E1C75" w:rsidRDefault="000E1C75" w:rsidP="000E1C75">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MUFACE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F6516D" w:rsidRDefault="00F6516D" w:rsidP="00BD4582">
                            <w:pPr>
                              <w:rPr>
                                <w:b/>
                                <w:color w:val="00642D"/>
                              </w:rPr>
                            </w:pPr>
                            <w:r>
                              <w:rPr>
                                <w:b/>
                                <w:color w:val="00642D"/>
                              </w:rPr>
                              <w:t>Calidad de la Información</w:t>
                            </w:r>
                          </w:p>
                          <w:p w:rsidR="00F6516D" w:rsidRDefault="00F6516D" w:rsidP="009B2EC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6516D" w:rsidRPr="00D86282" w:rsidRDefault="00F6516D" w:rsidP="00C33A23">
                            <w:pPr>
                              <w:pStyle w:val="Prrafodelista"/>
                              <w:numPr>
                                <w:ilvl w:val="0"/>
                                <w:numId w:val="8"/>
                              </w:numPr>
                              <w:jc w:val="both"/>
                              <w:rPr>
                                <w:sz w:val="20"/>
                                <w:szCs w:val="20"/>
                              </w:rPr>
                            </w:pPr>
                            <w:r w:rsidRPr="00D86282">
                              <w:rPr>
                                <w:sz w:val="20"/>
                                <w:szCs w:val="20"/>
                              </w:rPr>
                              <w:t>Aunque algunas de las informaciones que no se publican directamente en el Portal de Transparencia de MUFACE puedan estar disponibles en el Portal de Transparencia de la AGE, este hecho no suple la obligación de que se publiquen en la web de MUFACE.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F6516D" w:rsidRDefault="00F6516D" w:rsidP="00BD4582">
                      <w:pPr>
                        <w:rPr>
                          <w:b/>
                          <w:color w:val="00642D"/>
                        </w:rPr>
                      </w:pPr>
                      <w:r w:rsidRPr="00BD4582">
                        <w:rPr>
                          <w:b/>
                          <w:color w:val="00642D"/>
                        </w:rPr>
                        <w:t>Contenidos</w:t>
                      </w:r>
                    </w:p>
                    <w:p w:rsidR="00F6516D" w:rsidRPr="00352F8C" w:rsidRDefault="00F6516D" w:rsidP="006273F9">
                      <w:pPr>
                        <w:jc w:val="both"/>
                        <w:rPr>
                          <w:sz w:val="20"/>
                          <w:szCs w:val="20"/>
                        </w:rPr>
                      </w:pPr>
                      <w:r w:rsidRPr="00352F8C">
                        <w:rPr>
                          <w:sz w:val="20"/>
                          <w:szCs w:val="20"/>
                        </w:rPr>
                        <w:t>La información publicada no contempla la totalidad de los contenidos obligatorios establecidos en el artículo 8 de la LTAIBG.</w:t>
                      </w:r>
                    </w:p>
                    <w:p w:rsidR="00F6516D" w:rsidRDefault="00F6516D" w:rsidP="00AF41A3">
                      <w:pPr>
                        <w:pStyle w:val="Prrafodelista"/>
                        <w:numPr>
                          <w:ilvl w:val="0"/>
                          <w:numId w:val="7"/>
                        </w:numPr>
                        <w:jc w:val="both"/>
                        <w:rPr>
                          <w:sz w:val="20"/>
                          <w:szCs w:val="20"/>
                        </w:rPr>
                      </w:pPr>
                      <w:r>
                        <w:rPr>
                          <w:sz w:val="20"/>
                          <w:szCs w:val="20"/>
                        </w:rPr>
                        <w:t>No se ha localizado información sobre modificaciones de contratos adjudicados</w:t>
                      </w:r>
                    </w:p>
                    <w:p w:rsidR="00F6516D" w:rsidRDefault="00F6516D" w:rsidP="00AF41A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6516D" w:rsidRDefault="00F6516D" w:rsidP="00AF41A3">
                      <w:pPr>
                        <w:pStyle w:val="Prrafodelista"/>
                        <w:numPr>
                          <w:ilvl w:val="0"/>
                          <w:numId w:val="7"/>
                        </w:numPr>
                        <w:jc w:val="both"/>
                        <w:rPr>
                          <w:sz w:val="20"/>
                          <w:szCs w:val="20"/>
                        </w:rPr>
                      </w:pPr>
                      <w:r>
                        <w:rPr>
                          <w:sz w:val="20"/>
                          <w:szCs w:val="20"/>
                        </w:rPr>
                        <w:t>No se ha localizado información</w:t>
                      </w:r>
                      <w:r w:rsidRPr="00506A51">
                        <w:rPr>
                          <w:sz w:val="20"/>
                          <w:szCs w:val="20"/>
                        </w:rPr>
                        <w:t xml:space="preserve"> </w:t>
                      </w:r>
                      <w:r>
                        <w:rPr>
                          <w:sz w:val="20"/>
                          <w:szCs w:val="20"/>
                        </w:rPr>
                        <w:t xml:space="preserve">sobre convenios en el Portal de Transparencia de Muface. </w:t>
                      </w:r>
                      <w:r w:rsidRPr="00506A51">
                        <w:rPr>
                          <w:sz w:val="20"/>
                          <w:szCs w:val="20"/>
                        </w:rPr>
                        <w:t xml:space="preserve">El enlace a la página inicial de los convenios del Portal de Transparencia de la AGE obliga a efectuar una nueva búsqueda para localizar la información para lo cual es requisito conocer el Ministerio al que está adscrito el organismo ya que esta página no permite la búsqueda por organismo. </w:t>
                      </w:r>
                    </w:p>
                    <w:p w:rsidR="00F6516D" w:rsidRPr="00506A51" w:rsidRDefault="00F6516D" w:rsidP="00AF41A3">
                      <w:pPr>
                        <w:pStyle w:val="Prrafodelista"/>
                        <w:numPr>
                          <w:ilvl w:val="0"/>
                          <w:numId w:val="7"/>
                        </w:numPr>
                        <w:jc w:val="both"/>
                        <w:rPr>
                          <w:sz w:val="20"/>
                          <w:szCs w:val="20"/>
                        </w:rPr>
                      </w:pPr>
                      <w:r>
                        <w:rPr>
                          <w:sz w:val="20"/>
                          <w:szCs w:val="20"/>
                        </w:rPr>
                        <w:t>Este mismo problema se plantea con las Encomiendas de gestión y Encargos a medios propios</w:t>
                      </w:r>
                      <w:r w:rsidRPr="00506A51">
                        <w:rPr>
                          <w:sz w:val="20"/>
                          <w:szCs w:val="20"/>
                        </w:rPr>
                        <w:t>.</w:t>
                      </w:r>
                      <w:r>
                        <w:rPr>
                          <w:sz w:val="20"/>
                          <w:szCs w:val="20"/>
                        </w:rPr>
                        <w:t xml:space="preserve"> Por otra parte no se publica información sobre las subcontrataciones derivadas de las encomiendas o encargos a medios propios.</w:t>
                      </w:r>
                    </w:p>
                    <w:p w:rsidR="00F6516D" w:rsidRDefault="00F6516D" w:rsidP="00AF41A3">
                      <w:pPr>
                        <w:pStyle w:val="Prrafodelista"/>
                        <w:numPr>
                          <w:ilvl w:val="0"/>
                          <w:numId w:val="7"/>
                        </w:numPr>
                        <w:jc w:val="both"/>
                        <w:rPr>
                          <w:sz w:val="20"/>
                          <w:szCs w:val="20"/>
                        </w:rPr>
                      </w:pPr>
                      <w:r>
                        <w:rPr>
                          <w:sz w:val="20"/>
                          <w:szCs w:val="20"/>
                        </w:rPr>
                        <w:t>No se ha localizado información sobre subvenciones y ayudas públicas</w:t>
                      </w:r>
                    </w:p>
                    <w:p w:rsidR="00F6516D" w:rsidRDefault="00F6516D" w:rsidP="00AF41A3">
                      <w:pPr>
                        <w:pStyle w:val="Prrafodelista"/>
                        <w:numPr>
                          <w:ilvl w:val="0"/>
                          <w:numId w:val="7"/>
                        </w:numPr>
                        <w:jc w:val="both"/>
                        <w:rPr>
                          <w:sz w:val="20"/>
                          <w:szCs w:val="20"/>
                        </w:rPr>
                      </w:pPr>
                      <w:r>
                        <w:rPr>
                          <w:sz w:val="20"/>
                          <w:szCs w:val="20"/>
                        </w:rPr>
                        <w:t xml:space="preserve">No se ha localizado información actualizada sobre presupuestos. La información sobre presupuestos corresponde a 2019 y no contiene los datos mínimos exigidos por la LTAIBG para el cumplimiento de esta obligación. </w:t>
                      </w:r>
                    </w:p>
                    <w:p w:rsidR="00F6516D" w:rsidRDefault="00F6516D" w:rsidP="00AF41A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6516D" w:rsidRDefault="00F6516D" w:rsidP="00AF41A3">
                      <w:pPr>
                        <w:pStyle w:val="Prrafodelista"/>
                        <w:numPr>
                          <w:ilvl w:val="0"/>
                          <w:numId w:val="7"/>
                        </w:numPr>
                        <w:jc w:val="both"/>
                        <w:rPr>
                          <w:sz w:val="20"/>
                          <w:szCs w:val="20"/>
                        </w:rPr>
                      </w:pPr>
                      <w:r>
                        <w:rPr>
                          <w:sz w:val="20"/>
                          <w:szCs w:val="20"/>
                        </w:rPr>
                        <w:t>No se ha localizado información actualizada sobre retribuciones de altos cargos y máximos responsables. Las últimas publicadas corresponden a 2018.</w:t>
                      </w:r>
                    </w:p>
                    <w:p w:rsidR="00F6516D" w:rsidRDefault="00F6516D" w:rsidP="00AF41A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6516D" w:rsidRDefault="00F6516D" w:rsidP="003F59E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6516D" w:rsidRDefault="00F6516D" w:rsidP="003F59E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E1C75" w:rsidRDefault="000E1C75" w:rsidP="000E1C75">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MUFACE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F6516D" w:rsidRDefault="00F6516D" w:rsidP="00BD4582">
                      <w:pPr>
                        <w:rPr>
                          <w:b/>
                          <w:color w:val="00642D"/>
                        </w:rPr>
                      </w:pPr>
                      <w:r>
                        <w:rPr>
                          <w:b/>
                          <w:color w:val="00642D"/>
                        </w:rPr>
                        <w:t>Calidad de la Información</w:t>
                      </w:r>
                    </w:p>
                    <w:p w:rsidR="00F6516D" w:rsidRDefault="00F6516D" w:rsidP="009B2EC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6516D" w:rsidRPr="00D86282" w:rsidRDefault="00F6516D" w:rsidP="00C33A23">
                      <w:pPr>
                        <w:pStyle w:val="Prrafodelista"/>
                        <w:numPr>
                          <w:ilvl w:val="0"/>
                          <w:numId w:val="8"/>
                        </w:numPr>
                        <w:jc w:val="both"/>
                        <w:rPr>
                          <w:sz w:val="20"/>
                          <w:szCs w:val="20"/>
                        </w:rPr>
                      </w:pPr>
                      <w:r w:rsidRPr="00D86282">
                        <w:rPr>
                          <w:sz w:val="20"/>
                          <w:szCs w:val="20"/>
                        </w:rPr>
                        <w:t>Aunque algunas de las informaciones que no se publican directamente en el Portal de Transparencia de MUFACE puedan estar disponibles en el Portal de Transparencia de la AGE, este hecho no suple la obligación de que se publiquen en la web de MUFACE.</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9B2EC6">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B2EC6">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9B2EC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39057D70" wp14:editId="22A9F14E">
                <wp:simplePos x="0" y="0"/>
                <wp:positionH relativeFrom="column">
                  <wp:align>center</wp:align>
                </wp:positionH>
                <wp:positionV relativeFrom="paragraph">
                  <wp:posOffset>0</wp:posOffset>
                </wp:positionV>
                <wp:extent cx="5509523" cy="1562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F6516D" w:rsidRDefault="00F6516D" w:rsidP="002A154B">
                            <w:pPr>
                              <w:rPr>
                                <w:b/>
                                <w:color w:val="00642D"/>
                              </w:rPr>
                            </w:pPr>
                            <w:r w:rsidRPr="00BD4582">
                              <w:rPr>
                                <w:b/>
                                <w:color w:val="00642D"/>
                              </w:rPr>
                              <w:t>Contenidos</w:t>
                            </w:r>
                          </w:p>
                          <w:p w:rsidR="00F6516D" w:rsidRDefault="00F6516D" w:rsidP="009B2EC6">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6516D" w:rsidRPr="001442F9" w:rsidRDefault="00F6516D" w:rsidP="009B2EC6">
                            <w:pPr>
                              <w:pStyle w:val="Prrafodelista"/>
                              <w:numPr>
                                <w:ilvl w:val="0"/>
                                <w:numId w:val="20"/>
                              </w:numPr>
                              <w:jc w:val="both"/>
                              <w:rPr>
                                <w:sz w:val="20"/>
                                <w:szCs w:val="20"/>
                              </w:rPr>
                            </w:pPr>
                            <w:r>
                              <w:rPr>
                                <w:sz w:val="20"/>
                                <w:szCs w:val="20"/>
                              </w:rPr>
                              <w:t>No se publica información sobre los bienes patrimoniales titularidad de  MUFACE o sobre los que ejerza algún derecho real.</w:t>
                            </w:r>
                          </w:p>
                          <w:p w:rsidR="00F6516D" w:rsidRDefault="00F6516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2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">
                <v:textbox>
                  <w:txbxContent>
                    <w:p w:rsidR="00F6516D" w:rsidRDefault="00F6516D" w:rsidP="002A154B">
                      <w:pPr>
                        <w:rPr>
                          <w:b/>
                          <w:color w:val="00642D"/>
                        </w:rPr>
                      </w:pPr>
                      <w:r w:rsidRPr="00BD4582">
                        <w:rPr>
                          <w:b/>
                          <w:color w:val="00642D"/>
                        </w:rPr>
                        <w:t>Contenidos</w:t>
                      </w:r>
                    </w:p>
                    <w:p w:rsidR="00F6516D" w:rsidRDefault="00F6516D" w:rsidP="009B2EC6">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6516D" w:rsidRPr="001442F9" w:rsidRDefault="00F6516D" w:rsidP="009B2EC6">
                      <w:pPr>
                        <w:pStyle w:val="Prrafodelista"/>
                        <w:numPr>
                          <w:ilvl w:val="0"/>
                          <w:numId w:val="20"/>
                        </w:numPr>
                        <w:jc w:val="both"/>
                        <w:rPr>
                          <w:sz w:val="20"/>
                          <w:szCs w:val="20"/>
                        </w:rPr>
                      </w:pPr>
                      <w:r>
                        <w:rPr>
                          <w:sz w:val="20"/>
                          <w:szCs w:val="20"/>
                        </w:rPr>
                        <w:t>No se publica información sobre los bienes patrimoniales titularidad de  MUFACE o sobre los que ejerza algún derecho real.</w:t>
                      </w:r>
                    </w:p>
                    <w:p w:rsidR="00F6516D" w:rsidRDefault="00F6516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940" w:type="dxa"/>
        <w:tblInd w:w="108" w:type="dxa"/>
        <w:tblLook w:val="04A0" w:firstRow="1" w:lastRow="0" w:firstColumn="1" w:lastColumn="0" w:noHBand="0" w:noVBand="1"/>
      </w:tblPr>
      <w:tblGrid>
        <w:gridCol w:w="4820"/>
        <w:gridCol w:w="773"/>
        <w:gridCol w:w="773"/>
        <w:gridCol w:w="757"/>
        <w:gridCol w:w="757"/>
        <w:gridCol w:w="773"/>
        <w:gridCol w:w="773"/>
        <w:gridCol w:w="757"/>
        <w:gridCol w:w="757"/>
      </w:tblGrid>
      <w:tr w:rsidR="002A154B" w:rsidRPr="00FD0689" w:rsidTr="006559F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82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848BF" w:rsidRPr="00FD0689"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848BF" w:rsidRPr="00FD0689" w:rsidRDefault="008848B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87,5%</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75,0%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81,8%</w:t>
            </w:r>
          </w:p>
        </w:tc>
      </w:tr>
      <w:tr w:rsidR="008848BF" w:rsidRPr="00FD0689" w:rsidTr="006559FA">
        <w:trPr>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848BF" w:rsidRPr="00FD0689" w:rsidRDefault="008848BF"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71,4%</w:t>
            </w:r>
          </w:p>
        </w:tc>
      </w:tr>
      <w:tr w:rsidR="0027019D" w:rsidRPr="00B701B7"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7019D" w:rsidRPr="00B701B7" w:rsidRDefault="0027019D"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28,2%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17,6%</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17,6%</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25,9%</w:t>
            </w:r>
          </w:p>
        </w:tc>
      </w:tr>
      <w:tr w:rsidR="0027019D" w:rsidRPr="00B701B7" w:rsidTr="006559FA">
        <w:trPr>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7019D" w:rsidRPr="00B701B7" w:rsidRDefault="0027019D"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r>
      <w:tr w:rsidR="0027019D" w:rsidRPr="00B701B7"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7019D" w:rsidRPr="00B701B7" w:rsidRDefault="0027019D"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50,2%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44,8%</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44,8%</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41,4%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51,7%</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51,7%</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36,2%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45,8%</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27019D">
        <w:t>45,8</w:t>
      </w:r>
      <w:r w:rsidRPr="008848BF">
        <w:t xml:space="preserve">% de cumplimiento. La falta de publicación de informaciones obligatorias – sólo se publica el </w:t>
      </w:r>
      <w:r w:rsidR="0027019D">
        <w:t>50,2</w:t>
      </w:r>
      <w:r w:rsidRPr="008848BF">
        <w:t xml:space="preserve">% </w:t>
      </w:r>
      <w:r>
        <w:t xml:space="preserve">de las informaciones sujetas a publicidad activa – así como </w:t>
      </w:r>
      <w:r w:rsidR="00C612C3">
        <w:t>la remisión al Portal de Transparencia de la AGE para la publicación de algunas informaciones</w:t>
      </w:r>
      <w:r>
        <w:t xml:space="preserve">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6C9AF8FA" wp14:editId="104E7F24">
                <wp:simplePos x="0" y="0"/>
                <wp:positionH relativeFrom="column">
                  <wp:align>center</wp:align>
                </wp:positionH>
                <wp:positionV relativeFrom="paragraph">
                  <wp:posOffset>0</wp:posOffset>
                </wp:positionV>
                <wp:extent cx="6286500" cy="10953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5375"/>
                        </a:xfrm>
                        <a:prstGeom prst="rect">
                          <a:avLst/>
                        </a:prstGeom>
                        <a:solidFill>
                          <a:srgbClr val="FFFFFF"/>
                        </a:solidFill>
                        <a:ln w="9525">
                          <a:solidFill>
                            <a:srgbClr val="000000"/>
                          </a:solidFill>
                          <a:miter lim="800000"/>
                          <a:headEnd/>
                          <a:tailEnd/>
                        </a:ln>
                      </wps:spPr>
                      <wps:txbx>
                        <w:txbxContent>
                          <w:p w:rsidR="00F6516D" w:rsidRDefault="00F6516D">
                            <w:pPr>
                              <w:rPr>
                                <w:b/>
                                <w:color w:val="00642D"/>
                              </w:rPr>
                            </w:pPr>
                            <w:r w:rsidRPr="002A154B">
                              <w:rPr>
                                <w:b/>
                                <w:color w:val="00642D"/>
                              </w:rPr>
                              <w:t xml:space="preserve">Transparencia </w:t>
                            </w:r>
                            <w:r>
                              <w:rPr>
                                <w:b/>
                                <w:color w:val="00642D"/>
                              </w:rPr>
                              <w:t>Voluntaria</w:t>
                            </w:r>
                          </w:p>
                          <w:p w:rsidR="00F6516D" w:rsidRDefault="00F6516D">
                            <w:pPr>
                              <w:rPr>
                                <w:sz w:val="20"/>
                                <w:szCs w:val="20"/>
                              </w:rPr>
                            </w:pPr>
                            <w:r>
                              <w:rPr>
                                <w:sz w:val="20"/>
                                <w:szCs w:val="20"/>
                              </w:rPr>
                              <w:t>MUFACE</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8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">
                <v:textbox>
                  <w:txbxContent>
                    <w:p w:rsidR="00F6516D" w:rsidRDefault="00F6516D">
                      <w:pPr>
                        <w:rPr>
                          <w:b/>
                          <w:color w:val="00642D"/>
                        </w:rPr>
                      </w:pPr>
                      <w:r w:rsidRPr="002A154B">
                        <w:rPr>
                          <w:b/>
                          <w:color w:val="00642D"/>
                        </w:rPr>
                        <w:t xml:space="preserve">Transparencia </w:t>
                      </w:r>
                      <w:r>
                        <w:rPr>
                          <w:b/>
                          <w:color w:val="00642D"/>
                        </w:rPr>
                        <w:t>Voluntaria</w:t>
                      </w:r>
                    </w:p>
                    <w:p w:rsidR="00F6516D" w:rsidRDefault="00F6516D">
                      <w:pPr>
                        <w:rPr>
                          <w:sz w:val="20"/>
                          <w:szCs w:val="20"/>
                        </w:rPr>
                      </w:pPr>
                      <w:r>
                        <w:rPr>
                          <w:sz w:val="20"/>
                          <w:szCs w:val="20"/>
                        </w:rPr>
                        <w:t>MUFACE</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txbxContent>
                </v:textbox>
              </v:shape>
            </w:pict>
          </mc:Fallback>
        </mc:AlternateContent>
      </w:r>
    </w:p>
    <w:p w:rsidR="00932008" w:rsidRDefault="00932008"/>
    <w:p w:rsidR="00932008" w:rsidRDefault="00932008"/>
    <w:p w:rsidR="00932008" w:rsidRDefault="00932008"/>
    <w:p w:rsidR="00F108CF" w:rsidRDefault="002A154B">
      <w:r w:rsidRPr="002A154B">
        <w:rPr>
          <w:noProof/>
          <w:u w:val="single"/>
        </w:rPr>
        <mc:AlternateContent>
          <mc:Choice Requires="wps">
            <w:drawing>
              <wp:anchor distT="0" distB="0" distL="114300" distR="114300" simplePos="0" relativeHeight="251673600" behindDoc="0" locked="0" layoutInCell="1" allowOverlap="1" wp14:anchorId="2E704658" wp14:editId="244775A3">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F6516D" w:rsidRDefault="00F6516D" w:rsidP="002A154B">
                            <w:pPr>
                              <w:rPr>
                                <w:b/>
                                <w:color w:val="00642D"/>
                              </w:rPr>
                            </w:pPr>
                            <w:r>
                              <w:rPr>
                                <w:b/>
                                <w:color w:val="00642D"/>
                              </w:rPr>
                              <w:t>Buenas Prácticas</w:t>
                            </w:r>
                          </w:p>
                          <w:p w:rsidR="00F6516D" w:rsidRDefault="00F6516D" w:rsidP="002A154B">
                            <w:pPr>
                              <w:rPr>
                                <w:sz w:val="20"/>
                                <w:szCs w:val="20"/>
                              </w:rPr>
                            </w:pPr>
                            <w:r>
                              <w:rPr>
                                <w:sz w:val="20"/>
                                <w:szCs w:val="20"/>
                              </w:rPr>
                              <w:t xml:space="preserve">MUFACE incorpora en su Portal de Transparencia buenas prácticas que serían extrapolables a otras organizaciones públicas.  </w:t>
                            </w:r>
                          </w:p>
                          <w:p w:rsidR="00F6516D" w:rsidRDefault="00F6516D" w:rsidP="00F108CF">
                            <w:pPr>
                              <w:pStyle w:val="Prrafodelista"/>
                              <w:numPr>
                                <w:ilvl w:val="0"/>
                                <w:numId w:val="18"/>
                              </w:numPr>
                              <w:rPr>
                                <w:sz w:val="20"/>
                                <w:szCs w:val="20"/>
                              </w:rPr>
                            </w:pPr>
                            <w:r>
                              <w:rPr>
                                <w:sz w:val="20"/>
                                <w:szCs w:val="20"/>
                              </w:rPr>
                              <w:t>La incorporación de descripciones de los contenidos de los diferentes apartados del Portal.</w:t>
                            </w:r>
                          </w:p>
                          <w:p w:rsidR="00F6516D" w:rsidRPr="00F108CF" w:rsidRDefault="00F6516D" w:rsidP="00F108CF">
                            <w:pPr>
                              <w:pStyle w:val="Prrafodelista"/>
                              <w:numPr>
                                <w:ilvl w:val="0"/>
                                <w:numId w:val="18"/>
                              </w:numPr>
                              <w:rPr>
                                <w:sz w:val="20"/>
                                <w:szCs w:val="20"/>
                              </w:rPr>
                            </w:pPr>
                            <w:r>
                              <w:rPr>
                                <w:sz w:val="20"/>
                                <w:szCs w:val="20"/>
                              </w:rPr>
                              <w:t>El uso de un lenguaje que facilita la comprensión de la información que se publica.</w:t>
                            </w:r>
                          </w:p>
                          <w:p w:rsidR="00F6516D" w:rsidRPr="000E7BD9" w:rsidRDefault="00F6516D" w:rsidP="002A154B">
                            <w:pPr>
                              <w:rPr>
                                <w:sz w:val="20"/>
                                <w:szCs w:val="20"/>
                              </w:rPr>
                            </w:pPr>
                          </w:p>
                          <w:p w:rsidR="00F6516D" w:rsidRPr="002A154B" w:rsidRDefault="00F6516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F6516D" w:rsidRDefault="00F6516D" w:rsidP="002A154B">
                      <w:pPr>
                        <w:rPr>
                          <w:b/>
                          <w:color w:val="00642D"/>
                        </w:rPr>
                      </w:pPr>
                      <w:r>
                        <w:rPr>
                          <w:b/>
                          <w:color w:val="00642D"/>
                        </w:rPr>
                        <w:t>Buenas Prácticas</w:t>
                      </w:r>
                    </w:p>
                    <w:p w:rsidR="00F6516D" w:rsidRDefault="00F6516D" w:rsidP="002A154B">
                      <w:pPr>
                        <w:rPr>
                          <w:sz w:val="20"/>
                          <w:szCs w:val="20"/>
                        </w:rPr>
                      </w:pPr>
                      <w:r>
                        <w:rPr>
                          <w:sz w:val="20"/>
                          <w:szCs w:val="20"/>
                        </w:rPr>
                        <w:t xml:space="preserve">MUFACE incorpora en su Portal de Transparencia buenas prácticas que serían extrapolables a otras organizaciones públicas.  </w:t>
                      </w:r>
                    </w:p>
                    <w:p w:rsidR="00F6516D" w:rsidRDefault="00F6516D" w:rsidP="00F108CF">
                      <w:pPr>
                        <w:pStyle w:val="Prrafodelista"/>
                        <w:numPr>
                          <w:ilvl w:val="0"/>
                          <w:numId w:val="18"/>
                        </w:numPr>
                        <w:rPr>
                          <w:sz w:val="20"/>
                          <w:szCs w:val="20"/>
                        </w:rPr>
                      </w:pPr>
                      <w:r>
                        <w:rPr>
                          <w:sz w:val="20"/>
                          <w:szCs w:val="20"/>
                        </w:rPr>
                        <w:t>La incorporación de descripciones de los contenidos de los diferentes apartados del Portal.</w:t>
                      </w:r>
                    </w:p>
                    <w:p w:rsidR="00F6516D" w:rsidRPr="00F108CF" w:rsidRDefault="00F6516D" w:rsidP="00F108CF">
                      <w:pPr>
                        <w:pStyle w:val="Prrafodelista"/>
                        <w:numPr>
                          <w:ilvl w:val="0"/>
                          <w:numId w:val="18"/>
                        </w:numPr>
                        <w:rPr>
                          <w:sz w:val="20"/>
                          <w:szCs w:val="20"/>
                        </w:rPr>
                      </w:pPr>
                      <w:r>
                        <w:rPr>
                          <w:sz w:val="20"/>
                          <w:szCs w:val="20"/>
                        </w:rPr>
                        <w:t>El uso de un lenguaje que facilita la comprensión de la información que se publica.</w:t>
                      </w:r>
                    </w:p>
                    <w:p w:rsidR="00F6516D" w:rsidRPr="000E7BD9" w:rsidRDefault="00F6516D" w:rsidP="002A154B">
                      <w:pPr>
                        <w:rPr>
                          <w:sz w:val="20"/>
                          <w:szCs w:val="20"/>
                        </w:rPr>
                      </w:pPr>
                    </w:p>
                    <w:p w:rsidR="00F6516D" w:rsidRPr="002A154B" w:rsidRDefault="00F6516D" w:rsidP="002A154B">
                      <w:pPr>
                        <w:rPr>
                          <w:b/>
                          <w:color w:val="00642D"/>
                        </w:rPr>
                      </w:pPr>
                    </w:p>
                  </w:txbxContent>
                </v:textbox>
              </v:shape>
            </w:pict>
          </mc:Fallback>
        </mc:AlternateContent>
      </w:r>
    </w:p>
    <w:p w:rsidR="005F6F3C" w:rsidRDefault="005F6F3C"/>
    <w:p w:rsidR="005F6F3C" w:rsidRDefault="005F6F3C"/>
    <w:p w:rsidR="005F6F3C" w:rsidRDefault="005F6F3C"/>
    <w:p w:rsidR="008848BF" w:rsidRDefault="008848BF"/>
    <w:p w:rsidR="005F6F3C" w:rsidRDefault="005F6F3C"/>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152930">
      <w:pPr>
        <w:spacing w:before="120" w:after="120" w:line="312" w:lineRule="auto"/>
        <w:jc w:val="both"/>
      </w:pPr>
      <w:r w:rsidRPr="00FD0689">
        <w:t>Como se ha indicado el cumplimiento de las obligaciones de transparencia de la LTAIBG por parte de</w:t>
      </w:r>
      <w:r>
        <w:t xml:space="preserve"> </w:t>
      </w:r>
      <w:r w:rsidR="00944C7D">
        <w:t>MUFACE</w:t>
      </w:r>
      <w:r w:rsidRPr="00FD0689">
        <w:t xml:space="preserve">, en función de la información disponible en </w:t>
      </w:r>
      <w:r>
        <w:t xml:space="preserve">su Portal de Transparencia alcanza el </w:t>
      </w:r>
      <w:r w:rsidR="0027019D">
        <w:t>45,8</w:t>
      </w:r>
      <w:r>
        <w:t>%</w:t>
      </w:r>
      <w:r w:rsidRPr="0042288C">
        <w:t xml:space="preserve">. </w:t>
      </w:r>
    </w:p>
    <w:p w:rsidR="000E7BD9" w:rsidRPr="00FD0689" w:rsidRDefault="000E7BD9" w:rsidP="00152930">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944C7D">
        <w:t>MUFACE</w:t>
      </w:r>
      <w:r w:rsidRPr="00FD0689">
        <w:t xml:space="preserve">, este CTBG </w:t>
      </w:r>
      <w:r w:rsidRPr="00FD0689">
        <w:rPr>
          <w:rFonts w:eastAsiaTheme="majorEastAsia" w:cstheme="majorBidi"/>
          <w:b/>
          <w:bCs/>
          <w:color w:val="50866C"/>
        </w:rPr>
        <w:t>recomienda:</w:t>
      </w:r>
    </w:p>
    <w:p w:rsidR="009931FA" w:rsidRDefault="009931FA" w:rsidP="00152930">
      <w:pPr>
        <w:spacing w:before="120" w:after="120" w:line="312" w:lineRule="auto"/>
        <w:jc w:val="both"/>
        <w:rPr>
          <w:b/>
          <w:color w:val="00642D"/>
        </w:rPr>
      </w:pPr>
    </w:p>
    <w:p w:rsidR="00C612C3" w:rsidRDefault="00C612C3" w:rsidP="00152930">
      <w:pPr>
        <w:spacing w:before="120" w:after="120" w:line="312" w:lineRule="auto"/>
        <w:jc w:val="both"/>
        <w:rPr>
          <w:b/>
          <w:color w:val="00642D"/>
        </w:rPr>
      </w:pPr>
      <w:r>
        <w:rPr>
          <w:b/>
          <w:color w:val="00642D"/>
        </w:rPr>
        <w:t>Localización y Estructuración de la información.</w:t>
      </w:r>
    </w:p>
    <w:p w:rsidR="00C612C3" w:rsidRDefault="00C612C3" w:rsidP="00152930">
      <w:pPr>
        <w:spacing w:before="120" w:after="120" w:line="312" w:lineRule="auto"/>
        <w:jc w:val="both"/>
      </w:pPr>
      <w:r w:rsidRPr="00C612C3">
        <w:t>T</w:t>
      </w:r>
      <w:r>
        <w:t>oda la información sujeta a obligaciones de publicidad activa debe publicarse – o en su caso enlazarse - en el Portal de Transparencia y dentro de éste en el bloque de obligaciones al que se vincule.</w:t>
      </w:r>
    </w:p>
    <w:p w:rsidR="00C612C3" w:rsidRPr="00C612C3" w:rsidRDefault="00C612C3" w:rsidP="00152930">
      <w:pPr>
        <w:spacing w:before="120" w:after="120" w:line="312" w:lineRule="auto"/>
        <w:jc w:val="both"/>
      </w:pPr>
      <w:r>
        <w:t>La publicación de las informaciones dentro de cada uno de los bloques de información debe ajustarse al patrón que establece la LTAIBG. Por ejemplo, en el apartado del Portal dedicado a Información de Relevancia Jurídica debe</w:t>
      </w:r>
      <w:r w:rsidR="003F59E5">
        <w:t>rían</w:t>
      </w:r>
      <w:r>
        <w:t xml:space="preserve"> publicarse la circulares, instrucciones, directrices que elabore MUFACE y que tengan efectos jurídicos sobre terceros y no los convenios como se realiza en la actualidad, que deberían </w:t>
      </w:r>
      <w:r w:rsidR="003F59E5">
        <w:t xml:space="preserve">ser objeto de </w:t>
      </w:r>
      <w:r>
        <w:t>publica</w:t>
      </w:r>
      <w:r w:rsidR="003F59E5">
        <w:t>ción</w:t>
      </w:r>
      <w:r>
        <w:t xml:space="preserve"> en el bloque de información Económica, Presupuestaria y Estadística.</w:t>
      </w:r>
    </w:p>
    <w:p w:rsidR="00C612C3" w:rsidRPr="00D523E3" w:rsidRDefault="00F108CF" w:rsidP="00152930">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F59E5">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C612C3">
        <w:rPr>
          <w:rFonts w:eastAsiaTheme="majorEastAsia" w:cstheme="majorBidi"/>
          <w:bCs/>
        </w:rPr>
        <w:t xml:space="preserve"> </w:t>
      </w:r>
    </w:p>
    <w:p w:rsidR="003F59E5" w:rsidRDefault="003F59E5" w:rsidP="00152930">
      <w:pPr>
        <w:spacing w:before="120" w:after="120" w:line="312" w:lineRule="auto"/>
        <w:jc w:val="both"/>
        <w:rPr>
          <w:b/>
          <w:color w:val="00642D"/>
        </w:rPr>
      </w:pPr>
    </w:p>
    <w:p w:rsidR="003F59E5" w:rsidRDefault="003F59E5" w:rsidP="00152930">
      <w:pPr>
        <w:spacing w:before="120" w:after="120" w:line="312" w:lineRule="auto"/>
        <w:jc w:val="both"/>
        <w:rPr>
          <w:b/>
          <w:color w:val="00642D"/>
        </w:rPr>
      </w:pPr>
      <w:r w:rsidRPr="008E224F">
        <w:rPr>
          <w:b/>
          <w:color w:val="00642D"/>
        </w:rPr>
        <w:t>Incorporación de información</w:t>
      </w:r>
    </w:p>
    <w:p w:rsidR="00F108CF" w:rsidRDefault="00F108CF" w:rsidP="00152930">
      <w:pPr>
        <w:spacing w:before="120" w:after="120" w:line="312" w:lineRule="auto"/>
        <w:jc w:val="both"/>
        <w:rPr>
          <w:b/>
          <w:color w:val="00642D"/>
        </w:rPr>
      </w:pPr>
    </w:p>
    <w:p w:rsidR="000E7BD9" w:rsidRPr="008C6237" w:rsidRDefault="000E7BD9" w:rsidP="00152930">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FC0B7B" w:rsidRDefault="00E54A62" w:rsidP="00152930">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612C3">
        <w:rPr>
          <w:rFonts w:ascii="Century Gothic" w:hAnsi="Century Gothic"/>
          <w:lang w:bidi="es-ES"/>
        </w:rPr>
        <w:t>n</w:t>
      </w:r>
      <w:r>
        <w:rPr>
          <w:rFonts w:ascii="Century Gothic" w:hAnsi="Century Gothic"/>
          <w:lang w:bidi="es-ES"/>
        </w:rPr>
        <w:t xml:space="preserve"> publicarse </w:t>
      </w:r>
      <w:r w:rsidR="00F108CF">
        <w:rPr>
          <w:rFonts w:ascii="Century Gothic" w:hAnsi="Century Gothic"/>
          <w:lang w:bidi="es-ES"/>
        </w:rPr>
        <w:t xml:space="preserve">los informes de seguimiento o evaluación de </w:t>
      </w:r>
      <w:r w:rsidR="00C612C3">
        <w:rPr>
          <w:rFonts w:ascii="Century Gothic" w:hAnsi="Century Gothic"/>
          <w:lang w:bidi="es-ES"/>
        </w:rPr>
        <w:t xml:space="preserve">los </w:t>
      </w:r>
      <w:r w:rsidR="00F108CF">
        <w:rPr>
          <w:rFonts w:ascii="Century Gothic" w:hAnsi="Century Gothic"/>
          <w:lang w:bidi="es-ES"/>
        </w:rPr>
        <w:t xml:space="preserve"> planes.</w:t>
      </w:r>
    </w:p>
    <w:p w:rsidR="00152930" w:rsidRDefault="00152930" w:rsidP="00152930">
      <w:pPr>
        <w:pStyle w:val="Sinespaciado"/>
        <w:spacing w:before="120" w:after="120" w:line="312" w:lineRule="auto"/>
        <w:jc w:val="both"/>
        <w:rPr>
          <w:rFonts w:ascii="Century Gothic" w:eastAsiaTheme="minorEastAsia" w:hAnsi="Century Gothic"/>
          <w:b/>
          <w:color w:val="00642D"/>
          <w:lang w:eastAsia="es-ES"/>
        </w:rPr>
      </w:pPr>
    </w:p>
    <w:p w:rsidR="00152930" w:rsidRDefault="00152930" w:rsidP="00152930">
      <w:pPr>
        <w:pStyle w:val="Sinespaciado"/>
        <w:spacing w:before="120" w:after="120" w:line="312" w:lineRule="auto"/>
        <w:jc w:val="both"/>
        <w:rPr>
          <w:rFonts w:ascii="Century Gothic" w:eastAsiaTheme="minorEastAsia" w:hAnsi="Century Gothic"/>
          <w:b/>
          <w:color w:val="00642D"/>
          <w:lang w:eastAsia="es-ES"/>
        </w:rPr>
      </w:pPr>
    </w:p>
    <w:p w:rsidR="006559FA" w:rsidRDefault="006559FA" w:rsidP="00152930">
      <w:pPr>
        <w:pStyle w:val="Sinespaciado"/>
        <w:spacing w:before="120" w:after="120" w:line="312" w:lineRule="auto"/>
        <w:jc w:val="both"/>
        <w:rPr>
          <w:rFonts w:ascii="Century Gothic" w:eastAsiaTheme="minorEastAsia" w:hAnsi="Century Gothic"/>
          <w:b/>
          <w:color w:val="00642D"/>
          <w:lang w:eastAsia="es-ES"/>
        </w:rPr>
      </w:pPr>
    </w:p>
    <w:p w:rsidR="006559FA" w:rsidRDefault="006559FA" w:rsidP="0015293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15293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A63B60" w:rsidP="00152930">
      <w:pPr>
        <w:pStyle w:val="Prrafodelista"/>
        <w:numPr>
          <w:ilvl w:val="0"/>
          <w:numId w:val="10"/>
        </w:numPr>
        <w:spacing w:before="120" w:after="120" w:line="312" w:lineRule="auto"/>
        <w:contextualSpacing w:val="0"/>
        <w:jc w:val="both"/>
      </w:pPr>
      <w:r>
        <w:t xml:space="preserve">Además de las dos </w:t>
      </w:r>
      <w:r w:rsidR="003F59E5">
        <w:t>r</w:t>
      </w:r>
      <w:r>
        <w:t>esoluciones localizadas, deberían publicarse  las instrucciones, circulares, directrices y respuestas a consultas que tengan efectos jurídicos sobre terceros.</w:t>
      </w:r>
    </w:p>
    <w:p w:rsidR="000E7BD9" w:rsidRPr="008C6237" w:rsidRDefault="000E7BD9" w:rsidP="00152930">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152930">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152930">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152930">
      <w:pPr>
        <w:pStyle w:val="Prrafodelista"/>
        <w:numPr>
          <w:ilvl w:val="0"/>
          <w:numId w:val="11"/>
        </w:numPr>
        <w:spacing w:before="120" w:after="120" w:line="312" w:lineRule="auto"/>
        <w:contextualSpacing w:val="0"/>
        <w:jc w:val="both"/>
      </w:pPr>
      <w:r>
        <w:t>Debe publicarse</w:t>
      </w:r>
      <w:r w:rsidR="00F108CF">
        <w:t xml:space="preserve"> en el Portal de Transparencia de </w:t>
      </w:r>
      <w:r w:rsidR="00944C7D">
        <w:t>MUFACE</w:t>
      </w:r>
      <w:r w:rsidR="00F108CF">
        <w:t xml:space="preserve"> </w:t>
      </w:r>
      <w:r>
        <w:t>información sobre los convenios subscritos por la organización.</w:t>
      </w:r>
    </w:p>
    <w:p w:rsidR="003F2B13" w:rsidRDefault="003F2B13" w:rsidP="00152930">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944C7D">
        <w:t>MUFACE</w:t>
      </w:r>
      <w:r w:rsidR="00F108CF" w:rsidRPr="00F108CF">
        <w:t xml:space="preserve"> </w:t>
      </w:r>
      <w:r>
        <w:t xml:space="preserve">sobre las encomiendas </w:t>
      </w:r>
      <w:r w:rsidR="000600FE">
        <w:t>de gestión y</w:t>
      </w:r>
      <w:r>
        <w:t xml:space="preserve"> encar</w:t>
      </w:r>
      <w:r w:rsidR="00C70867">
        <w:t>gos a medios propios efectuados, incluyendo en su caso, las subcontrataciones derivadas. Todo ello e</w:t>
      </w:r>
      <w:r w:rsidR="00D96458">
        <w:t xml:space="preserve">n </w:t>
      </w:r>
      <w:r w:rsidR="00C70867">
        <w:t>los términos establecidos en la LTAIBG.</w:t>
      </w:r>
    </w:p>
    <w:p w:rsidR="003F2B13" w:rsidRDefault="003F2B13" w:rsidP="00152930">
      <w:pPr>
        <w:pStyle w:val="Prrafodelista"/>
        <w:numPr>
          <w:ilvl w:val="0"/>
          <w:numId w:val="11"/>
        </w:numPr>
        <w:spacing w:before="120" w:after="120" w:line="312" w:lineRule="auto"/>
        <w:contextualSpacing w:val="0"/>
        <w:jc w:val="both"/>
      </w:pPr>
      <w:r>
        <w:t>Debe publicarse</w:t>
      </w:r>
      <w:r w:rsidR="00C70867">
        <w:t xml:space="preserve"> información sobre las subvenciones y ayudas públicas concedidas por </w:t>
      </w:r>
      <w:r w:rsidR="00944C7D">
        <w:t>MUFACE</w:t>
      </w:r>
      <w:r w:rsidR="00C70867">
        <w:t xml:space="preserve">, incluyendo en la publicación el </w:t>
      </w:r>
      <w:r w:rsidR="00C70867" w:rsidRPr="00C70867">
        <w:t>importe, objetivo y finalidad y beneficiarios</w:t>
      </w:r>
      <w:r w:rsidR="00C70867">
        <w:t>.</w:t>
      </w:r>
    </w:p>
    <w:p w:rsidR="00E54A62" w:rsidRDefault="00E54A62" w:rsidP="00152930">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C70867" w:rsidRDefault="00C70867" w:rsidP="00D8628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D86282">
      <w:pPr>
        <w:pStyle w:val="Prrafodelista"/>
        <w:numPr>
          <w:ilvl w:val="0"/>
          <w:numId w:val="11"/>
        </w:numPr>
        <w:spacing w:before="120" w:after="120" w:line="312" w:lineRule="auto"/>
        <w:contextualSpacing w:val="0"/>
        <w:jc w:val="both"/>
      </w:pPr>
      <w:r>
        <w:t xml:space="preserve">Debe publicarse información actualizada sobre las retribuciones percibidas </w:t>
      </w:r>
      <w:r w:rsidR="003F59E5">
        <w:t xml:space="preserve">por sus </w:t>
      </w:r>
      <w:r w:rsidR="003F59E5" w:rsidRPr="003F59E5">
        <w:t>altos cargos y máximos responsables</w:t>
      </w:r>
    </w:p>
    <w:p w:rsidR="00C70867" w:rsidRDefault="00C70867" w:rsidP="00D86282">
      <w:pPr>
        <w:pStyle w:val="Prrafodelista"/>
        <w:numPr>
          <w:ilvl w:val="0"/>
          <w:numId w:val="11"/>
        </w:numPr>
        <w:spacing w:before="120" w:after="120" w:line="312" w:lineRule="auto"/>
        <w:contextualSpacing w:val="0"/>
        <w:jc w:val="both"/>
      </w:pPr>
      <w:r>
        <w:t xml:space="preserve">Deben publicarse las indemnizaciones percibidas por los altos cargos </w:t>
      </w:r>
      <w:r w:rsidR="003F59E5">
        <w:t>y</w:t>
      </w:r>
      <w:r w:rsidR="003F59E5" w:rsidRPr="003F59E5">
        <w:t xml:space="preserve"> máximos responsables</w:t>
      </w:r>
      <w:r w:rsidR="003F59E5">
        <w:t xml:space="preserve"> </w:t>
      </w:r>
      <w:r>
        <w:t>con ocasión del abandono del cargo</w:t>
      </w:r>
    </w:p>
    <w:p w:rsidR="00C70867" w:rsidRDefault="00C70867" w:rsidP="00D86282">
      <w:pPr>
        <w:pStyle w:val="Prrafodelista"/>
        <w:numPr>
          <w:ilvl w:val="0"/>
          <w:numId w:val="11"/>
        </w:numPr>
        <w:spacing w:before="120" w:after="120" w:line="312" w:lineRule="auto"/>
        <w:contextualSpacing w:val="0"/>
        <w:jc w:val="both"/>
      </w:pPr>
      <w:r>
        <w:t>Deben publicarse</w:t>
      </w:r>
      <w:r w:rsidR="00956B63" w:rsidRPr="00956B63">
        <w:t xml:space="preserve"> en el Portal de Transparencia de </w:t>
      </w:r>
      <w:r w:rsidR="00944C7D">
        <w:t>MUFACE</w:t>
      </w:r>
      <w:r w:rsidR="00956B63">
        <w:t>,</w:t>
      </w:r>
      <w:r>
        <w:t xml:space="preserve"> las autorizaciones  para la compatibilidad con actividades públicas o privadas  concedidas a los empleados públicos de </w:t>
      </w:r>
      <w:r w:rsidR="001A66A1">
        <w:t>MUFACE</w:t>
      </w:r>
      <w:r>
        <w:t>.</w:t>
      </w:r>
    </w:p>
    <w:p w:rsidR="00C70867" w:rsidRDefault="00C70867" w:rsidP="00D86282">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D86282" w:rsidRPr="000E1C75" w:rsidRDefault="00D86282" w:rsidP="00152930">
      <w:pPr>
        <w:pStyle w:val="Prrafodelista"/>
        <w:numPr>
          <w:ilvl w:val="0"/>
          <w:numId w:val="11"/>
        </w:numPr>
        <w:spacing w:before="120" w:after="120" w:line="312" w:lineRule="auto"/>
        <w:contextualSpacing w:val="0"/>
        <w:jc w:val="both"/>
        <w:outlineLvl w:val="1"/>
        <w:rPr>
          <w:b/>
          <w:color w:val="00642D"/>
        </w:rPr>
      </w:pPr>
      <w:r>
        <w:t xml:space="preserve"> </w:t>
      </w:r>
      <w:r w:rsidR="000E1C75">
        <w:t xml:space="preserve">Deberían publicarse los informes de cumplimiento de los compromisos de la Carta de Servicios así como otra información – estadísticas de quejas y sugerencias, resultados de estudios de análisis de expectativas y de satisfacción de usuarios, etc.- que permitan conocer la calidad de los servicios.  </w:t>
      </w:r>
      <w:r w:rsidRPr="000E1C75">
        <w:rPr>
          <w:bCs/>
        </w:rPr>
        <w:t xml:space="preserve">También </w:t>
      </w:r>
      <w:r w:rsidR="000E1C75" w:rsidRPr="000E1C75">
        <w:rPr>
          <w:bCs/>
        </w:rPr>
        <w:t>se recomienda destinar</w:t>
      </w:r>
      <w:r w:rsidRPr="000E1C75">
        <w:rPr>
          <w:bCs/>
        </w:rPr>
        <w:t xml:space="preserve"> un apartado específico </w:t>
      </w:r>
      <w:r w:rsidR="000E1C75" w:rsidRPr="000E1C75">
        <w:rPr>
          <w:bCs/>
        </w:rPr>
        <w:t xml:space="preserve">para esta </w:t>
      </w:r>
      <w:r w:rsidRPr="000E1C75">
        <w:rPr>
          <w:bCs/>
        </w:rPr>
        <w:t>información</w:t>
      </w:r>
      <w:r w:rsidR="000E1C75">
        <w:rPr>
          <w:bCs/>
        </w:rPr>
        <w:t>.</w:t>
      </w:r>
      <w:r w:rsidRPr="000E1C75">
        <w:rPr>
          <w:bCs/>
        </w:rPr>
        <w:t xml:space="preserve"> </w:t>
      </w:r>
    </w:p>
    <w:p w:rsidR="000E7BD9" w:rsidRPr="008C6237" w:rsidRDefault="000E7BD9" w:rsidP="00152930">
      <w:pPr>
        <w:spacing w:before="120" w:after="120" w:line="312" w:lineRule="auto"/>
        <w:jc w:val="both"/>
        <w:outlineLvl w:val="1"/>
        <w:rPr>
          <w:b/>
          <w:color w:val="00642D"/>
        </w:rPr>
      </w:pPr>
      <w:r w:rsidRPr="008C6237">
        <w:rPr>
          <w:b/>
          <w:color w:val="00642D"/>
        </w:rPr>
        <w:t>Calidad de la Información.</w:t>
      </w:r>
    </w:p>
    <w:p w:rsidR="000E7BD9" w:rsidRPr="006559FA" w:rsidRDefault="00664F79" w:rsidP="00152930">
      <w:pPr>
        <w:pStyle w:val="Prrafodelista"/>
        <w:numPr>
          <w:ilvl w:val="0"/>
          <w:numId w:val="12"/>
        </w:numPr>
        <w:spacing w:before="120" w:after="120" w:line="312" w:lineRule="auto"/>
        <w:contextualSpacing w:val="0"/>
        <w:jc w:val="both"/>
      </w:pPr>
      <w:r>
        <w:t>Debe</w:t>
      </w:r>
      <w:r w:rsidR="00F6516D">
        <w:t xml:space="preserve"> datarse toda la inform</w:t>
      </w:r>
      <w:r w:rsidR="00F6516D" w:rsidRPr="006559FA">
        <w:t xml:space="preserve">ación e </w:t>
      </w:r>
      <w:r w:rsidRPr="006559FA">
        <w:t>incluirse referencia</w:t>
      </w:r>
      <w:r w:rsidR="00D96458" w:rsidRPr="006559FA">
        <w:t>s</w:t>
      </w:r>
      <w:r w:rsidRPr="006559FA">
        <w:t xml:space="preserve"> a la fecha en que se revisó o actualizó por última vez</w:t>
      </w:r>
      <w:r w:rsidR="00F6516D" w:rsidRPr="006559FA">
        <w:t>.</w:t>
      </w:r>
    </w:p>
    <w:p w:rsidR="000E7BD9" w:rsidRDefault="00805B05" w:rsidP="00152930">
      <w:pPr>
        <w:pStyle w:val="Prrafodelista"/>
        <w:numPr>
          <w:ilvl w:val="0"/>
          <w:numId w:val="12"/>
        </w:numPr>
        <w:spacing w:before="120" w:after="120" w:line="312" w:lineRule="auto"/>
        <w:contextualSpacing w:val="0"/>
        <w:jc w:val="both"/>
      </w:pPr>
      <w:r>
        <w:t xml:space="preserve">La información debe publicarse en la web de </w:t>
      </w:r>
      <w:r w:rsidR="00A63B60">
        <w:t>MUFACE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152930">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F6516D" w:rsidRPr="00E51056" w:rsidRDefault="00F6516D" w:rsidP="00152930">
      <w:pPr>
        <w:pStyle w:val="Prrafodelista"/>
        <w:numPr>
          <w:ilvl w:val="0"/>
          <w:numId w:val="12"/>
        </w:numPr>
        <w:spacing w:before="120" w:after="120" w:line="312" w:lineRule="auto"/>
        <w:contextualSpacing w:val="0"/>
        <w:jc w:val="both"/>
      </w:pPr>
      <w:r>
        <w:t>S</w:t>
      </w:r>
      <w:r w:rsidRPr="00E51056">
        <w:t>e recomienda que</w:t>
      </w:r>
      <w:r w:rsidR="00506CD9">
        <w:t>,</w:t>
      </w:r>
      <w:r w:rsidRPr="00E51056">
        <w:t xml:space="preserve"> en el caso de que no hubiera información que publicar, se señale expresamente esta circunstancia</w:t>
      </w:r>
      <w:r>
        <w:t>.</w:t>
      </w:r>
    </w:p>
    <w:p w:rsidR="00B34745" w:rsidRDefault="00B34745" w:rsidP="00B34745">
      <w:pPr>
        <w:pStyle w:val="Prrafodelista"/>
        <w:jc w:val="both"/>
      </w:pPr>
    </w:p>
    <w:p w:rsidR="00152930" w:rsidRDefault="000E7BD9" w:rsidP="00F6516D">
      <w:pPr>
        <w:jc w:val="right"/>
      </w:pPr>
      <w:r>
        <w:t xml:space="preserve">Madrid, </w:t>
      </w:r>
      <w:r w:rsidR="00664F79">
        <w:t>abril</w:t>
      </w:r>
      <w:r>
        <w:t xml:space="preserve"> de 2021</w:t>
      </w:r>
    </w:p>
    <w:p w:rsidR="00152930" w:rsidRDefault="00152930">
      <w:r>
        <w:br w:type="page"/>
      </w:r>
    </w:p>
    <w:p w:rsidR="00CA4FB1" w:rsidRPr="00CA4FB1" w:rsidRDefault="00460DF8"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152930">
      <w:headerReference w:type="even" r:id="rId13"/>
      <w:headerReference w:type="default" r:id="rId14"/>
      <w:footerReference w:type="even" r:id="rId15"/>
      <w:footerReference w:type="default" r:id="rId16"/>
      <w:headerReference w:type="first" r:id="rId17"/>
      <w:footerReference w:type="first" r:id="rId18"/>
      <w:pgSz w:w="11906" w:h="16838"/>
      <w:pgMar w:top="1135"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6D" w:rsidRDefault="00F6516D" w:rsidP="00932008">
      <w:pPr>
        <w:spacing w:after="0" w:line="240" w:lineRule="auto"/>
      </w:pPr>
      <w:r>
        <w:separator/>
      </w:r>
    </w:p>
  </w:endnote>
  <w:endnote w:type="continuationSeparator" w:id="0">
    <w:p w:rsidR="00F6516D" w:rsidRDefault="00F6516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6D" w:rsidRDefault="00F6516D" w:rsidP="00932008">
      <w:pPr>
        <w:spacing w:after="0" w:line="240" w:lineRule="auto"/>
      </w:pPr>
      <w:r>
        <w:separator/>
      </w:r>
    </w:p>
  </w:footnote>
  <w:footnote w:type="continuationSeparator" w:id="0">
    <w:p w:rsidR="00F6516D" w:rsidRDefault="00F6516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460D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7969"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460D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7970"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460D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7968"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D41E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9"/>
  </w:num>
  <w:num w:numId="6">
    <w:abstractNumId w:val="19"/>
  </w:num>
  <w:num w:numId="7">
    <w:abstractNumId w:val="4"/>
  </w:num>
  <w:num w:numId="8">
    <w:abstractNumId w:val="1"/>
  </w:num>
  <w:num w:numId="9">
    <w:abstractNumId w:val="12"/>
  </w:num>
  <w:num w:numId="10">
    <w:abstractNumId w:val="7"/>
  </w:num>
  <w:num w:numId="11">
    <w:abstractNumId w:val="3"/>
  </w:num>
  <w:num w:numId="12">
    <w:abstractNumId w:val="16"/>
  </w:num>
  <w:num w:numId="13">
    <w:abstractNumId w:val="11"/>
  </w:num>
  <w:num w:numId="14">
    <w:abstractNumId w:val="5"/>
  </w:num>
  <w:num w:numId="15">
    <w:abstractNumId w:val="0"/>
  </w:num>
  <w:num w:numId="16">
    <w:abstractNumId w:val="8"/>
  </w:num>
  <w:num w:numId="17">
    <w:abstractNumId w:val="6"/>
  </w:num>
  <w:num w:numId="18">
    <w:abstractNumId w:val="13"/>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600FE"/>
    <w:rsid w:val="00085262"/>
    <w:rsid w:val="000965B3"/>
    <w:rsid w:val="000C6CFF"/>
    <w:rsid w:val="000E1C75"/>
    <w:rsid w:val="000E23CC"/>
    <w:rsid w:val="000E7916"/>
    <w:rsid w:val="000E7BD9"/>
    <w:rsid w:val="00102733"/>
    <w:rsid w:val="001426F9"/>
    <w:rsid w:val="001442F9"/>
    <w:rsid w:val="00152930"/>
    <w:rsid w:val="001561A4"/>
    <w:rsid w:val="0018286E"/>
    <w:rsid w:val="001A1121"/>
    <w:rsid w:val="001A66A1"/>
    <w:rsid w:val="001D7244"/>
    <w:rsid w:val="0020460E"/>
    <w:rsid w:val="002138F0"/>
    <w:rsid w:val="0027019D"/>
    <w:rsid w:val="0028627F"/>
    <w:rsid w:val="002A154B"/>
    <w:rsid w:val="002B47F9"/>
    <w:rsid w:val="003064D3"/>
    <w:rsid w:val="00371F01"/>
    <w:rsid w:val="003A7571"/>
    <w:rsid w:val="003D53D6"/>
    <w:rsid w:val="003F271E"/>
    <w:rsid w:val="003F2B13"/>
    <w:rsid w:val="003F38B1"/>
    <w:rsid w:val="003F572A"/>
    <w:rsid w:val="003F59E5"/>
    <w:rsid w:val="004062BE"/>
    <w:rsid w:val="00414926"/>
    <w:rsid w:val="00443391"/>
    <w:rsid w:val="004501C4"/>
    <w:rsid w:val="00457DBB"/>
    <w:rsid w:val="00460DF8"/>
    <w:rsid w:val="004F2655"/>
    <w:rsid w:val="00506A51"/>
    <w:rsid w:val="00506CD9"/>
    <w:rsid w:val="00521DA9"/>
    <w:rsid w:val="005222FD"/>
    <w:rsid w:val="00544E0C"/>
    <w:rsid w:val="00560713"/>
    <w:rsid w:val="00561402"/>
    <w:rsid w:val="00566551"/>
    <w:rsid w:val="0057532F"/>
    <w:rsid w:val="005B19E4"/>
    <w:rsid w:val="005F29B8"/>
    <w:rsid w:val="005F50D9"/>
    <w:rsid w:val="005F6F3C"/>
    <w:rsid w:val="006273F9"/>
    <w:rsid w:val="00647379"/>
    <w:rsid w:val="006559FA"/>
    <w:rsid w:val="006637DB"/>
    <w:rsid w:val="00664F79"/>
    <w:rsid w:val="00671D67"/>
    <w:rsid w:val="0067746E"/>
    <w:rsid w:val="006A2766"/>
    <w:rsid w:val="006E5667"/>
    <w:rsid w:val="007008AF"/>
    <w:rsid w:val="00710031"/>
    <w:rsid w:val="00743756"/>
    <w:rsid w:val="007641F8"/>
    <w:rsid w:val="007942B9"/>
    <w:rsid w:val="007B0F99"/>
    <w:rsid w:val="007F17C5"/>
    <w:rsid w:val="00805B05"/>
    <w:rsid w:val="00844FA9"/>
    <w:rsid w:val="008848BF"/>
    <w:rsid w:val="008C1E1E"/>
    <w:rsid w:val="008C1EDC"/>
    <w:rsid w:val="008C48EE"/>
    <w:rsid w:val="00903FC3"/>
    <w:rsid w:val="00917816"/>
    <w:rsid w:val="0092723A"/>
    <w:rsid w:val="00932008"/>
    <w:rsid w:val="00933FCE"/>
    <w:rsid w:val="00936A08"/>
    <w:rsid w:val="00944C7D"/>
    <w:rsid w:val="00956B63"/>
    <w:rsid w:val="009609E9"/>
    <w:rsid w:val="009931FA"/>
    <w:rsid w:val="009B2EC6"/>
    <w:rsid w:val="009C6ED2"/>
    <w:rsid w:val="00A63B60"/>
    <w:rsid w:val="00AA6EEC"/>
    <w:rsid w:val="00AD1AC7"/>
    <w:rsid w:val="00AD2022"/>
    <w:rsid w:val="00AE0920"/>
    <w:rsid w:val="00AE38F5"/>
    <w:rsid w:val="00AF2227"/>
    <w:rsid w:val="00AF41A3"/>
    <w:rsid w:val="00B34745"/>
    <w:rsid w:val="00B40246"/>
    <w:rsid w:val="00B6235F"/>
    <w:rsid w:val="00B701B7"/>
    <w:rsid w:val="00B841AE"/>
    <w:rsid w:val="00BB6799"/>
    <w:rsid w:val="00BD4582"/>
    <w:rsid w:val="00BE6A46"/>
    <w:rsid w:val="00C33A23"/>
    <w:rsid w:val="00C35F04"/>
    <w:rsid w:val="00C46E4B"/>
    <w:rsid w:val="00C5744D"/>
    <w:rsid w:val="00C6047F"/>
    <w:rsid w:val="00C612C3"/>
    <w:rsid w:val="00C65B5B"/>
    <w:rsid w:val="00C70867"/>
    <w:rsid w:val="00C80BA2"/>
    <w:rsid w:val="00C902F5"/>
    <w:rsid w:val="00CA4FB1"/>
    <w:rsid w:val="00CB5511"/>
    <w:rsid w:val="00CC2049"/>
    <w:rsid w:val="00D04CAF"/>
    <w:rsid w:val="00D22294"/>
    <w:rsid w:val="00D523E3"/>
    <w:rsid w:val="00D86282"/>
    <w:rsid w:val="00D96458"/>
    <w:rsid w:val="00D96F84"/>
    <w:rsid w:val="00DE144D"/>
    <w:rsid w:val="00DF5F2A"/>
    <w:rsid w:val="00DF63E7"/>
    <w:rsid w:val="00E026E9"/>
    <w:rsid w:val="00E3088D"/>
    <w:rsid w:val="00E34195"/>
    <w:rsid w:val="00E47613"/>
    <w:rsid w:val="00E50188"/>
    <w:rsid w:val="00E54A62"/>
    <w:rsid w:val="00EC4805"/>
    <w:rsid w:val="00F108CF"/>
    <w:rsid w:val="00F14DA4"/>
    <w:rsid w:val="00F2637B"/>
    <w:rsid w:val="00F47C3B"/>
    <w:rsid w:val="00F6516D"/>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592D0B"/>
    <w:rsid w:val="00690CFB"/>
    <w:rsid w:val="006E185A"/>
    <w:rsid w:val="009209AF"/>
    <w:rsid w:val="00A61A5A"/>
    <w:rsid w:val="00B50FAE"/>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F1D5C32-E53C-4366-8013-69ED0E10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1296</TotalTime>
  <Pages>15</Pages>
  <Words>2892</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29</cp:revision>
  <cp:lastPrinted>2007-10-26T10:03:00Z</cp:lastPrinted>
  <dcterms:created xsi:type="dcterms:W3CDTF">2021-02-19T08:22:00Z</dcterms:created>
  <dcterms:modified xsi:type="dcterms:W3CDTF">2021-06-10T09:10:00Z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