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3C75C" w14:textId="77777777" w:rsidR="00C5744D" w:rsidRDefault="00710031">
      <w:r>
        <w:rPr>
          <w:noProof/>
        </w:rPr>
        <mc:AlternateContent>
          <mc:Choice Requires="wps">
            <w:drawing>
              <wp:anchor distT="0" distB="0" distL="114300" distR="114300" simplePos="0" relativeHeight="251661312" behindDoc="0" locked="0" layoutInCell="1" allowOverlap="1" wp14:anchorId="6B486DE4" wp14:editId="54ACA935">
                <wp:simplePos x="0" y="0"/>
                <wp:positionH relativeFrom="column">
                  <wp:posOffset>352425</wp:posOffset>
                </wp:positionH>
                <wp:positionV relativeFrom="paragraph">
                  <wp:posOffset>128905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5E306128" w14:textId="77777777" w:rsidR="00681C24" w:rsidRPr="00006957" w:rsidRDefault="00681C24"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86DE4" id="_x0000_t202" coordsize="21600,21600" o:spt="202" path="m,l,21600r21600,l21600,xe">
                <v:stroke joinstyle="miter"/>
                <v:path gradientshapeok="t" o:connecttype="rect"/>
              </v:shapetype>
              <v:shape id="Cuadro de texto 14" o:spid="_x0000_s1026" type="#_x0000_t202" style="position:absolute;margin-left:27.75pt;margin-top:10.1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5E306128" w14:textId="77777777" w:rsidR="00681C24" w:rsidRPr="00006957" w:rsidRDefault="00681C24"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4BD3B4CA" w14:textId="77777777"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14:anchorId="7EE426F3" wp14:editId="11B72A2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47D62C99" w14:textId="77777777" w:rsidR="00681C24" w:rsidRDefault="00681C24" w:rsidP="00B40246">
                            <w:pPr>
                              <w:pStyle w:val="Ttulo2"/>
                              <w:tabs>
                                <w:tab w:val="left" w:pos="142"/>
                              </w:tabs>
                              <w:ind w:left="567"/>
                            </w:pPr>
                            <w:r>
                              <w:rPr>
                                <w:noProof/>
                              </w:rPr>
                              <w:drawing>
                                <wp:inline distT="0" distB="0" distL="0" distR="0" wp14:anchorId="14CC0851" wp14:editId="7267D826">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426F3"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47D62C99" w14:textId="77777777" w:rsidR="00681C24" w:rsidRDefault="00681C24" w:rsidP="00B40246">
                      <w:pPr>
                        <w:pStyle w:val="Ttulo2"/>
                        <w:tabs>
                          <w:tab w:val="left" w:pos="142"/>
                        </w:tabs>
                        <w:ind w:left="567"/>
                      </w:pPr>
                      <w:r>
                        <w:rPr>
                          <w:noProof/>
                        </w:rPr>
                        <w:drawing>
                          <wp:inline distT="0" distB="0" distL="0" distR="0" wp14:anchorId="14CC0851" wp14:editId="7267D826">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13CB9536" w14:textId="77777777" w:rsidR="00B40246" w:rsidRPr="00B1184C" w:rsidRDefault="00B40246" w:rsidP="00B40246">
      <w:pPr>
        <w:spacing w:before="120" w:after="120" w:line="312" w:lineRule="auto"/>
      </w:pPr>
    </w:p>
    <w:p w14:paraId="0427EB59" w14:textId="77777777" w:rsidR="00B40246" w:rsidRPr="00B1184C" w:rsidRDefault="00B40246" w:rsidP="00B40246">
      <w:pPr>
        <w:spacing w:before="120" w:after="120" w:line="312" w:lineRule="auto"/>
      </w:pPr>
    </w:p>
    <w:p w14:paraId="0A7C67B0" w14:textId="77777777" w:rsidR="00B40246" w:rsidRPr="00B1184C" w:rsidRDefault="00B40246" w:rsidP="00B40246">
      <w:pPr>
        <w:spacing w:before="120" w:after="120" w:line="312" w:lineRule="auto"/>
        <w:rPr>
          <w:rFonts w:ascii="Arial" w:hAnsi="Arial"/>
          <w:b/>
          <w:sz w:val="36"/>
        </w:rPr>
      </w:pPr>
    </w:p>
    <w:p w14:paraId="61A280CF" w14:textId="77777777"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14:anchorId="3AD9910F" wp14:editId="479EB35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17355"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3234760B" w14:textId="77777777" w:rsidR="000C6CFF" w:rsidRDefault="000C6CFF"/>
    <w:p w14:paraId="21A14C9B" w14:textId="77777777" w:rsidR="00C43711" w:rsidRDefault="00C43711"/>
    <w:tbl>
      <w:tblPr>
        <w:tblStyle w:val="Tablaconcuadrcula"/>
        <w:tblW w:w="0" w:type="auto"/>
        <w:tblLook w:val="04A0" w:firstRow="1" w:lastRow="0" w:firstColumn="1" w:lastColumn="0" w:noHBand="0" w:noVBand="1"/>
      </w:tblPr>
      <w:tblGrid>
        <w:gridCol w:w="3603"/>
        <w:gridCol w:w="6853"/>
      </w:tblGrid>
      <w:tr w:rsidR="000C6CFF" w:rsidRPr="00CB5511" w14:paraId="78753224" w14:textId="77777777" w:rsidTr="00BB6799">
        <w:tc>
          <w:tcPr>
            <w:tcW w:w="3652" w:type="dxa"/>
          </w:tcPr>
          <w:p w14:paraId="44048A29" w14:textId="77777777" w:rsidR="000C6CFF" w:rsidRPr="00E34195" w:rsidRDefault="000C6CFF">
            <w:pPr>
              <w:rPr>
                <w:b/>
                <w:color w:val="00642D"/>
                <w:sz w:val="24"/>
                <w:szCs w:val="24"/>
              </w:rPr>
            </w:pPr>
            <w:r w:rsidRPr="00E34195">
              <w:rPr>
                <w:b/>
                <w:color w:val="00642D"/>
                <w:sz w:val="24"/>
                <w:szCs w:val="24"/>
              </w:rPr>
              <w:t>Entidad evaluada</w:t>
            </w:r>
          </w:p>
        </w:tc>
        <w:tc>
          <w:tcPr>
            <w:tcW w:w="6954" w:type="dxa"/>
          </w:tcPr>
          <w:p w14:paraId="7D35150B" w14:textId="77777777" w:rsidR="000C6CFF" w:rsidRPr="00CB5511" w:rsidRDefault="006E4529" w:rsidP="006E4529">
            <w:pPr>
              <w:rPr>
                <w:sz w:val="24"/>
                <w:szCs w:val="24"/>
              </w:rPr>
            </w:pPr>
            <w:r>
              <w:rPr>
                <w:sz w:val="24"/>
                <w:szCs w:val="24"/>
              </w:rPr>
              <w:t>Navantia</w:t>
            </w:r>
            <w:r w:rsidR="00453CE5">
              <w:rPr>
                <w:sz w:val="24"/>
                <w:szCs w:val="24"/>
              </w:rPr>
              <w:t>, S.A., S.M.E.</w:t>
            </w:r>
            <w:r w:rsidR="00AF2AAB">
              <w:rPr>
                <w:sz w:val="24"/>
                <w:szCs w:val="24"/>
              </w:rPr>
              <w:t xml:space="preserve"> (SEPI)</w:t>
            </w:r>
          </w:p>
        </w:tc>
      </w:tr>
      <w:tr w:rsidR="000C6CFF" w:rsidRPr="00CB5511" w14:paraId="20EC2246" w14:textId="77777777" w:rsidTr="00BB6799">
        <w:tc>
          <w:tcPr>
            <w:tcW w:w="3652" w:type="dxa"/>
          </w:tcPr>
          <w:p w14:paraId="431185B1" w14:textId="77777777" w:rsidR="000C6CFF" w:rsidRPr="00E34195" w:rsidRDefault="000C6CFF">
            <w:pPr>
              <w:rPr>
                <w:b/>
                <w:color w:val="00642D"/>
                <w:sz w:val="24"/>
                <w:szCs w:val="24"/>
              </w:rPr>
            </w:pPr>
            <w:r w:rsidRPr="00E34195">
              <w:rPr>
                <w:b/>
                <w:color w:val="00642D"/>
                <w:sz w:val="24"/>
                <w:szCs w:val="24"/>
              </w:rPr>
              <w:t>Fecha de la evaluación</w:t>
            </w:r>
          </w:p>
        </w:tc>
        <w:tc>
          <w:tcPr>
            <w:tcW w:w="6954" w:type="dxa"/>
          </w:tcPr>
          <w:p w14:paraId="12429F76" w14:textId="77777777" w:rsidR="000C6CFF" w:rsidRPr="00CB5511" w:rsidRDefault="00D20453">
            <w:pPr>
              <w:rPr>
                <w:sz w:val="24"/>
                <w:szCs w:val="24"/>
              </w:rPr>
            </w:pPr>
            <w:r>
              <w:rPr>
                <w:sz w:val="24"/>
                <w:szCs w:val="24"/>
              </w:rPr>
              <w:t>5 de abril de 2021</w:t>
            </w:r>
          </w:p>
        </w:tc>
      </w:tr>
      <w:tr w:rsidR="000C6CFF" w:rsidRPr="00CB5511" w14:paraId="5845DE01" w14:textId="77777777" w:rsidTr="00BB6799">
        <w:tc>
          <w:tcPr>
            <w:tcW w:w="3652" w:type="dxa"/>
          </w:tcPr>
          <w:p w14:paraId="1DEB97F2" w14:textId="77777777" w:rsidR="000C6CFF" w:rsidRPr="00E34195" w:rsidRDefault="000C6CFF">
            <w:pPr>
              <w:rPr>
                <w:b/>
                <w:color w:val="00642D"/>
                <w:sz w:val="24"/>
                <w:szCs w:val="24"/>
              </w:rPr>
            </w:pPr>
            <w:r w:rsidRPr="00E34195">
              <w:rPr>
                <w:b/>
                <w:color w:val="00642D"/>
                <w:sz w:val="24"/>
                <w:szCs w:val="24"/>
              </w:rPr>
              <w:t>URL de la entidad</w:t>
            </w:r>
          </w:p>
        </w:tc>
        <w:tc>
          <w:tcPr>
            <w:tcW w:w="6954" w:type="dxa"/>
          </w:tcPr>
          <w:p w14:paraId="7230E173" w14:textId="77777777" w:rsidR="006E4529" w:rsidRPr="00CB5511" w:rsidRDefault="00496CEE" w:rsidP="006E4529">
            <w:pPr>
              <w:rPr>
                <w:sz w:val="24"/>
                <w:szCs w:val="24"/>
              </w:rPr>
            </w:pPr>
            <w:hyperlink r:id="rId11" w:history="1">
              <w:r w:rsidR="006E4529" w:rsidRPr="00D86BE7">
                <w:rPr>
                  <w:rStyle w:val="Hipervnculo"/>
                  <w:rFonts w:ascii="Calibri" w:hAnsi="Calibri" w:cs="Calibri"/>
                </w:rPr>
                <w:t>https://www.navantia.es/</w:t>
              </w:r>
            </w:hyperlink>
          </w:p>
        </w:tc>
      </w:tr>
    </w:tbl>
    <w:p w14:paraId="0B62B57E" w14:textId="77777777" w:rsidR="000C6CFF" w:rsidRDefault="000C6CFF"/>
    <w:p w14:paraId="64D9502E" w14:textId="77777777" w:rsidR="00561402" w:rsidRDefault="00561402"/>
    <w:p w14:paraId="7FE5D165" w14:textId="77777777"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45"/>
        <w:gridCol w:w="8009"/>
        <w:gridCol w:w="702"/>
      </w:tblGrid>
      <w:tr w:rsidR="00C43711" w:rsidRPr="00F14DA4" w14:paraId="4D0CA2D5" w14:textId="77777777" w:rsidTr="003F0D0D">
        <w:tc>
          <w:tcPr>
            <w:tcW w:w="1760" w:type="dxa"/>
            <w:shd w:val="clear" w:color="auto" w:fill="4D7F52"/>
          </w:tcPr>
          <w:p w14:paraId="2E9F03FB" w14:textId="77777777"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14:paraId="25688A6E" w14:textId="77777777"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14:paraId="3693540F" w14:textId="77777777" w:rsidR="00C43711" w:rsidRPr="00F14DA4" w:rsidRDefault="00C43711" w:rsidP="003F0D0D">
            <w:pPr>
              <w:jc w:val="center"/>
              <w:rPr>
                <w:color w:val="FFFFFF" w:themeColor="background1"/>
                <w:sz w:val="20"/>
                <w:szCs w:val="20"/>
              </w:rPr>
            </w:pPr>
          </w:p>
        </w:tc>
      </w:tr>
      <w:tr w:rsidR="00C43711" w:rsidRPr="00F14DA4" w14:paraId="43AA9F4A" w14:textId="77777777" w:rsidTr="003F0D0D">
        <w:tc>
          <w:tcPr>
            <w:tcW w:w="1760" w:type="dxa"/>
          </w:tcPr>
          <w:p w14:paraId="78CFA7FB" w14:textId="77777777" w:rsidR="00C43711" w:rsidRPr="00F14DA4" w:rsidRDefault="00C43711" w:rsidP="003F0D0D">
            <w:pPr>
              <w:rPr>
                <w:sz w:val="20"/>
                <w:szCs w:val="20"/>
              </w:rPr>
            </w:pPr>
            <w:r>
              <w:rPr>
                <w:sz w:val="20"/>
                <w:szCs w:val="20"/>
              </w:rPr>
              <w:t>2.1.a</w:t>
            </w:r>
          </w:p>
        </w:tc>
        <w:tc>
          <w:tcPr>
            <w:tcW w:w="8129" w:type="dxa"/>
          </w:tcPr>
          <w:p w14:paraId="516C49E2" w14:textId="77777777"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14:paraId="425B4D20" w14:textId="77777777" w:rsidR="00C43711" w:rsidRPr="004A123A" w:rsidRDefault="00C43711" w:rsidP="003F0D0D">
            <w:pPr>
              <w:jc w:val="center"/>
              <w:rPr>
                <w:b/>
                <w:sz w:val="20"/>
                <w:szCs w:val="20"/>
              </w:rPr>
            </w:pPr>
          </w:p>
        </w:tc>
      </w:tr>
      <w:tr w:rsidR="00C43711" w:rsidRPr="00F14DA4" w14:paraId="7FAACFE8" w14:textId="77777777" w:rsidTr="003F0D0D">
        <w:tc>
          <w:tcPr>
            <w:tcW w:w="1760" w:type="dxa"/>
          </w:tcPr>
          <w:p w14:paraId="03ADAB7C" w14:textId="77777777" w:rsidR="00C43711" w:rsidRDefault="00C43711" w:rsidP="003F0D0D">
            <w:pPr>
              <w:rPr>
                <w:sz w:val="20"/>
                <w:szCs w:val="20"/>
              </w:rPr>
            </w:pPr>
            <w:r>
              <w:rPr>
                <w:sz w:val="20"/>
                <w:szCs w:val="20"/>
              </w:rPr>
              <w:t>2.1.a.1</w:t>
            </w:r>
          </w:p>
        </w:tc>
        <w:tc>
          <w:tcPr>
            <w:tcW w:w="8129" w:type="dxa"/>
          </w:tcPr>
          <w:p w14:paraId="3898601B" w14:textId="77777777"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14:paraId="48ABBE28" w14:textId="77777777" w:rsidR="00C43711" w:rsidRPr="004A123A" w:rsidRDefault="00C43711" w:rsidP="003F0D0D">
            <w:pPr>
              <w:jc w:val="center"/>
              <w:rPr>
                <w:b/>
                <w:sz w:val="20"/>
                <w:szCs w:val="20"/>
              </w:rPr>
            </w:pPr>
          </w:p>
        </w:tc>
      </w:tr>
      <w:tr w:rsidR="00C43711" w:rsidRPr="00F14DA4" w14:paraId="6CB01EEE" w14:textId="77777777" w:rsidTr="003F0D0D">
        <w:tc>
          <w:tcPr>
            <w:tcW w:w="1760" w:type="dxa"/>
          </w:tcPr>
          <w:p w14:paraId="56F6ED24" w14:textId="77777777" w:rsidR="00C43711" w:rsidRPr="00F14DA4" w:rsidRDefault="00C43711" w:rsidP="003F0D0D">
            <w:pPr>
              <w:rPr>
                <w:sz w:val="20"/>
                <w:szCs w:val="20"/>
              </w:rPr>
            </w:pPr>
            <w:r>
              <w:rPr>
                <w:sz w:val="20"/>
                <w:szCs w:val="20"/>
              </w:rPr>
              <w:t>2.1.b</w:t>
            </w:r>
          </w:p>
        </w:tc>
        <w:tc>
          <w:tcPr>
            <w:tcW w:w="8129" w:type="dxa"/>
          </w:tcPr>
          <w:p w14:paraId="59F473A4" w14:textId="77777777"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14:paraId="12053432" w14:textId="77777777" w:rsidR="00C43711" w:rsidRPr="004A123A" w:rsidRDefault="00C43711" w:rsidP="003F0D0D">
            <w:pPr>
              <w:jc w:val="center"/>
              <w:rPr>
                <w:b/>
                <w:sz w:val="20"/>
                <w:szCs w:val="20"/>
              </w:rPr>
            </w:pPr>
          </w:p>
        </w:tc>
      </w:tr>
      <w:tr w:rsidR="00C43711" w:rsidRPr="00F14DA4" w14:paraId="2DC01B47" w14:textId="77777777" w:rsidTr="003F0D0D">
        <w:tc>
          <w:tcPr>
            <w:tcW w:w="1760" w:type="dxa"/>
          </w:tcPr>
          <w:p w14:paraId="3B9F7637" w14:textId="77777777" w:rsidR="00C43711" w:rsidRPr="00F14DA4" w:rsidRDefault="00C43711" w:rsidP="003F0D0D">
            <w:pPr>
              <w:rPr>
                <w:sz w:val="20"/>
                <w:szCs w:val="20"/>
              </w:rPr>
            </w:pPr>
            <w:r>
              <w:rPr>
                <w:sz w:val="20"/>
                <w:szCs w:val="20"/>
              </w:rPr>
              <w:t>2.1.c</w:t>
            </w:r>
          </w:p>
        </w:tc>
        <w:tc>
          <w:tcPr>
            <w:tcW w:w="8129" w:type="dxa"/>
          </w:tcPr>
          <w:p w14:paraId="6F86E93B" w14:textId="77777777"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14:paraId="25AE60B1" w14:textId="77777777" w:rsidR="00C43711" w:rsidRPr="004A123A" w:rsidRDefault="00C43711" w:rsidP="003F0D0D">
            <w:pPr>
              <w:jc w:val="center"/>
              <w:rPr>
                <w:b/>
                <w:sz w:val="20"/>
                <w:szCs w:val="20"/>
              </w:rPr>
            </w:pPr>
          </w:p>
        </w:tc>
      </w:tr>
      <w:tr w:rsidR="00C43711" w:rsidRPr="00F14DA4" w14:paraId="0D793E8C" w14:textId="77777777" w:rsidTr="003F0D0D">
        <w:tc>
          <w:tcPr>
            <w:tcW w:w="1760" w:type="dxa"/>
          </w:tcPr>
          <w:p w14:paraId="3DE33661" w14:textId="77777777" w:rsidR="00C43711" w:rsidRPr="00F14DA4" w:rsidRDefault="00C43711" w:rsidP="003F0D0D">
            <w:pPr>
              <w:rPr>
                <w:sz w:val="20"/>
                <w:szCs w:val="20"/>
              </w:rPr>
            </w:pPr>
            <w:r>
              <w:rPr>
                <w:sz w:val="20"/>
                <w:szCs w:val="20"/>
              </w:rPr>
              <w:t>2.1.d</w:t>
            </w:r>
          </w:p>
        </w:tc>
        <w:tc>
          <w:tcPr>
            <w:tcW w:w="8129" w:type="dxa"/>
          </w:tcPr>
          <w:p w14:paraId="50A9FAEF" w14:textId="77777777"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14:paraId="240C788B" w14:textId="77777777" w:rsidR="00C43711" w:rsidRPr="004A123A" w:rsidRDefault="00C43711" w:rsidP="003F0D0D">
            <w:pPr>
              <w:jc w:val="center"/>
              <w:rPr>
                <w:b/>
                <w:sz w:val="20"/>
                <w:szCs w:val="20"/>
              </w:rPr>
            </w:pPr>
          </w:p>
        </w:tc>
      </w:tr>
      <w:tr w:rsidR="00C43711" w:rsidRPr="00F14DA4" w14:paraId="400EB667" w14:textId="77777777" w:rsidTr="003F0D0D">
        <w:tc>
          <w:tcPr>
            <w:tcW w:w="1760" w:type="dxa"/>
          </w:tcPr>
          <w:p w14:paraId="7F61305C" w14:textId="77777777" w:rsidR="00C43711" w:rsidRPr="00F14DA4" w:rsidRDefault="00C43711" w:rsidP="003F0D0D">
            <w:pPr>
              <w:rPr>
                <w:sz w:val="20"/>
                <w:szCs w:val="20"/>
              </w:rPr>
            </w:pPr>
            <w:r>
              <w:rPr>
                <w:sz w:val="20"/>
                <w:szCs w:val="20"/>
              </w:rPr>
              <w:t>2.1.e</w:t>
            </w:r>
          </w:p>
        </w:tc>
        <w:tc>
          <w:tcPr>
            <w:tcW w:w="8129" w:type="dxa"/>
          </w:tcPr>
          <w:p w14:paraId="4E893FC5" w14:textId="77777777"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14:paraId="02603645" w14:textId="77777777" w:rsidR="00C43711" w:rsidRPr="004A123A" w:rsidRDefault="00C43711" w:rsidP="003F0D0D">
            <w:pPr>
              <w:jc w:val="center"/>
              <w:rPr>
                <w:b/>
                <w:sz w:val="20"/>
                <w:szCs w:val="20"/>
              </w:rPr>
            </w:pPr>
          </w:p>
        </w:tc>
      </w:tr>
      <w:tr w:rsidR="00C43711" w:rsidRPr="00F14DA4" w14:paraId="39A874E0" w14:textId="77777777" w:rsidTr="003F0D0D">
        <w:tc>
          <w:tcPr>
            <w:tcW w:w="1760" w:type="dxa"/>
          </w:tcPr>
          <w:p w14:paraId="0F787640" w14:textId="77777777" w:rsidR="00C43711" w:rsidRDefault="00C43711" w:rsidP="003F0D0D">
            <w:pPr>
              <w:rPr>
                <w:sz w:val="20"/>
                <w:szCs w:val="20"/>
              </w:rPr>
            </w:pPr>
            <w:r>
              <w:rPr>
                <w:sz w:val="20"/>
                <w:szCs w:val="20"/>
              </w:rPr>
              <w:t>2.1.f</w:t>
            </w:r>
          </w:p>
        </w:tc>
        <w:tc>
          <w:tcPr>
            <w:tcW w:w="8129" w:type="dxa"/>
          </w:tcPr>
          <w:p w14:paraId="1B5D1DCA" w14:textId="77777777" w:rsidR="00C43711" w:rsidRDefault="00C43711" w:rsidP="003F0D0D">
            <w:pPr>
              <w:rPr>
                <w:sz w:val="20"/>
                <w:szCs w:val="20"/>
              </w:rPr>
            </w:pPr>
            <w:r>
              <w:rPr>
                <w:sz w:val="20"/>
                <w:szCs w:val="20"/>
              </w:rPr>
              <w:t>Órganos constitucionales o de relevancia constitucional</w:t>
            </w:r>
          </w:p>
        </w:tc>
        <w:tc>
          <w:tcPr>
            <w:tcW w:w="709" w:type="dxa"/>
            <w:vAlign w:val="center"/>
          </w:tcPr>
          <w:p w14:paraId="5E4C8C1F" w14:textId="77777777" w:rsidR="00C43711" w:rsidRPr="004A123A" w:rsidRDefault="00C43711" w:rsidP="003F0D0D">
            <w:pPr>
              <w:jc w:val="center"/>
              <w:rPr>
                <w:b/>
                <w:sz w:val="20"/>
                <w:szCs w:val="20"/>
              </w:rPr>
            </w:pPr>
          </w:p>
        </w:tc>
      </w:tr>
      <w:tr w:rsidR="00044ABC" w:rsidRPr="004A123A" w14:paraId="37CF8BDC" w14:textId="77777777" w:rsidTr="0082107B">
        <w:tc>
          <w:tcPr>
            <w:tcW w:w="1760" w:type="dxa"/>
          </w:tcPr>
          <w:p w14:paraId="0E9899A2" w14:textId="77777777" w:rsidR="00044ABC" w:rsidRPr="00F14DA4" w:rsidRDefault="00044ABC" w:rsidP="0082107B">
            <w:pPr>
              <w:rPr>
                <w:sz w:val="20"/>
                <w:szCs w:val="20"/>
              </w:rPr>
            </w:pPr>
            <w:r>
              <w:rPr>
                <w:sz w:val="20"/>
                <w:szCs w:val="20"/>
              </w:rPr>
              <w:t>2.1.g</w:t>
            </w:r>
          </w:p>
        </w:tc>
        <w:tc>
          <w:tcPr>
            <w:tcW w:w="8129" w:type="dxa"/>
          </w:tcPr>
          <w:p w14:paraId="0F4A90AE" w14:textId="77777777" w:rsidR="00044ABC" w:rsidRPr="00F14DA4" w:rsidRDefault="00044ABC" w:rsidP="0082107B">
            <w:pPr>
              <w:rPr>
                <w:sz w:val="20"/>
                <w:szCs w:val="20"/>
              </w:rPr>
            </w:pPr>
            <w:r>
              <w:rPr>
                <w:sz w:val="20"/>
                <w:szCs w:val="20"/>
              </w:rPr>
              <w:t>Sociedades Mercantiles del sector público</w:t>
            </w:r>
          </w:p>
        </w:tc>
        <w:tc>
          <w:tcPr>
            <w:tcW w:w="709" w:type="dxa"/>
            <w:vAlign w:val="center"/>
          </w:tcPr>
          <w:p w14:paraId="3A9D18DC" w14:textId="77777777" w:rsidR="00044ABC" w:rsidRPr="004A123A" w:rsidRDefault="00044ABC" w:rsidP="0082107B">
            <w:pPr>
              <w:jc w:val="center"/>
              <w:rPr>
                <w:b/>
                <w:sz w:val="20"/>
                <w:szCs w:val="20"/>
              </w:rPr>
            </w:pPr>
            <w:r>
              <w:rPr>
                <w:b/>
                <w:sz w:val="20"/>
                <w:szCs w:val="20"/>
              </w:rPr>
              <w:t>X</w:t>
            </w:r>
          </w:p>
        </w:tc>
      </w:tr>
      <w:tr w:rsidR="00C43711" w:rsidRPr="00F14DA4" w14:paraId="4CA8CA3A" w14:textId="77777777" w:rsidTr="003F0D0D">
        <w:tc>
          <w:tcPr>
            <w:tcW w:w="1760" w:type="dxa"/>
          </w:tcPr>
          <w:p w14:paraId="30354BE4" w14:textId="77777777" w:rsidR="00C43711" w:rsidRPr="00F14DA4" w:rsidRDefault="00C43711" w:rsidP="00044ABC">
            <w:pPr>
              <w:rPr>
                <w:sz w:val="20"/>
                <w:szCs w:val="20"/>
              </w:rPr>
            </w:pPr>
            <w:r>
              <w:rPr>
                <w:sz w:val="20"/>
                <w:szCs w:val="20"/>
              </w:rPr>
              <w:t>2.1.</w:t>
            </w:r>
            <w:r w:rsidR="00044ABC">
              <w:rPr>
                <w:sz w:val="20"/>
                <w:szCs w:val="20"/>
              </w:rPr>
              <w:t>h</w:t>
            </w:r>
          </w:p>
        </w:tc>
        <w:tc>
          <w:tcPr>
            <w:tcW w:w="8129" w:type="dxa"/>
          </w:tcPr>
          <w:p w14:paraId="07AD42EC" w14:textId="77777777" w:rsidR="00C43711" w:rsidRPr="00F14DA4" w:rsidRDefault="00C43711" w:rsidP="003F0D0D">
            <w:pPr>
              <w:rPr>
                <w:sz w:val="20"/>
                <w:szCs w:val="20"/>
              </w:rPr>
            </w:pPr>
            <w:r>
              <w:rPr>
                <w:sz w:val="20"/>
                <w:szCs w:val="20"/>
              </w:rPr>
              <w:t>Fundaciones del Sector Público</w:t>
            </w:r>
          </w:p>
        </w:tc>
        <w:tc>
          <w:tcPr>
            <w:tcW w:w="709" w:type="dxa"/>
            <w:vAlign w:val="center"/>
          </w:tcPr>
          <w:p w14:paraId="1CED0A17" w14:textId="77777777" w:rsidR="00C43711" w:rsidRPr="004A123A" w:rsidRDefault="00C43711" w:rsidP="003F0D0D">
            <w:pPr>
              <w:jc w:val="center"/>
              <w:rPr>
                <w:b/>
                <w:sz w:val="20"/>
                <w:szCs w:val="20"/>
              </w:rPr>
            </w:pPr>
          </w:p>
        </w:tc>
      </w:tr>
      <w:tr w:rsidR="00C43711" w:rsidRPr="00F14DA4" w14:paraId="4FC12967" w14:textId="77777777" w:rsidTr="003F0D0D">
        <w:tc>
          <w:tcPr>
            <w:tcW w:w="1760" w:type="dxa"/>
          </w:tcPr>
          <w:p w14:paraId="026303EB" w14:textId="77777777" w:rsidR="00C43711" w:rsidRPr="00F14DA4" w:rsidRDefault="00C43711" w:rsidP="00044ABC">
            <w:pPr>
              <w:rPr>
                <w:sz w:val="20"/>
                <w:szCs w:val="20"/>
              </w:rPr>
            </w:pPr>
            <w:r>
              <w:rPr>
                <w:sz w:val="20"/>
                <w:szCs w:val="20"/>
              </w:rPr>
              <w:t>2.1.</w:t>
            </w:r>
            <w:r w:rsidR="00044ABC">
              <w:rPr>
                <w:sz w:val="20"/>
                <w:szCs w:val="20"/>
              </w:rPr>
              <w:t>i</w:t>
            </w:r>
          </w:p>
        </w:tc>
        <w:tc>
          <w:tcPr>
            <w:tcW w:w="8129" w:type="dxa"/>
          </w:tcPr>
          <w:p w14:paraId="2B99F09D" w14:textId="77777777"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14:paraId="4BB09140" w14:textId="77777777" w:rsidR="00C43711" w:rsidRPr="004A123A" w:rsidRDefault="00C43711" w:rsidP="003F0D0D">
            <w:pPr>
              <w:jc w:val="center"/>
              <w:rPr>
                <w:b/>
                <w:sz w:val="20"/>
                <w:szCs w:val="20"/>
              </w:rPr>
            </w:pPr>
          </w:p>
        </w:tc>
      </w:tr>
      <w:tr w:rsidR="00C43711" w:rsidRPr="00F14DA4" w14:paraId="4F582945" w14:textId="77777777" w:rsidTr="003F0D0D">
        <w:tc>
          <w:tcPr>
            <w:tcW w:w="1760" w:type="dxa"/>
          </w:tcPr>
          <w:p w14:paraId="405E3680" w14:textId="77777777" w:rsidR="00C43711" w:rsidRPr="00F14DA4" w:rsidRDefault="00C43711" w:rsidP="003F0D0D">
            <w:pPr>
              <w:rPr>
                <w:sz w:val="20"/>
                <w:szCs w:val="20"/>
              </w:rPr>
            </w:pPr>
            <w:r>
              <w:rPr>
                <w:sz w:val="20"/>
                <w:szCs w:val="20"/>
              </w:rPr>
              <w:t>3.a</w:t>
            </w:r>
          </w:p>
        </w:tc>
        <w:tc>
          <w:tcPr>
            <w:tcW w:w="8129" w:type="dxa"/>
          </w:tcPr>
          <w:p w14:paraId="795D9D6B" w14:textId="77777777"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14:paraId="176D18AB" w14:textId="77777777" w:rsidR="00C43711" w:rsidRPr="004A123A" w:rsidRDefault="00C43711" w:rsidP="003F0D0D">
            <w:pPr>
              <w:jc w:val="center"/>
              <w:rPr>
                <w:b/>
                <w:sz w:val="20"/>
                <w:szCs w:val="20"/>
              </w:rPr>
            </w:pPr>
          </w:p>
        </w:tc>
      </w:tr>
      <w:tr w:rsidR="00C43711" w:rsidRPr="00F14DA4" w14:paraId="2C4D7BBB" w14:textId="77777777" w:rsidTr="003F0D0D">
        <w:tc>
          <w:tcPr>
            <w:tcW w:w="1760" w:type="dxa"/>
          </w:tcPr>
          <w:p w14:paraId="04340B0B" w14:textId="77777777" w:rsidR="00C43711" w:rsidRPr="00F14DA4" w:rsidRDefault="00C43711" w:rsidP="003F0D0D">
            <w:pPr>
              <w:rPr>
                <w:sz w:val="20"/>
                <w:szCs w:val="20"/>
              </w:rPr>
            </w:pPr>
            <w:r>
              <w:rPr>
                <w:sz w:val="20"/>
                <w:szCs w:val="20"/>
              </w:rPr>
              <w:t>3.b</w:t>
            </w:r>
          </w:p>
        </w:tc>
        <w:tc>
          <w:tcPr>
            <w:tcW w:w="8129" w:type="dxa"/>
          </w:tcPr>
          <w:p w14:paraId="5B9869B4" w14:textId="77777777"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14:paraId="011C0DE3" w14:textId="77777777" w:rsidR="00C43711" w:rsidRPr="004A123A" w:rsidRDefault="00C43711" w:rsidP="003F0D0D">
            <w:pPr>
              <w:jc w:val="center"/>
              <w:rPr>
                <w:b/>
                <w:sz w:val="20"/>
                <w:szCs w:val="20"/>
              </w:rPr>
            </w:pPr>
          </w:p>
        </w:tc>
      </w:tr>
    </w:tbl>
    <w:p w14:paraId="33908C9A" w14:textId="77777777" w:rsidR="00F14DA4" w:rsidRDefault="00F14DA4"/>
    <w:p w14:paraId="4B6EC2DA" w14:textId="77777777" w:rsidR="00F14DA4" w:rsidRDefault="00F14DA4"/>
    <w:p w14:paraId="733611A7" w14:textId="77777777" w:rsidR="00F14DA4" w:rsidRDefault="00F14DA4"/>
    <w:p w14:paraId="7C501DC3" w14:textId="77777777" w:rsidR="00F14DA4" w:rsidRDefault="00F14DA4"/>
    <w:p w14:paraId="2892C9D6" w14:textId="77777777" w:rsidR="00F14DA4" w:rsidRDefault="00F14DA4"/>
    <w:p w14:paraId="2255E44C" w14:textId="77777777" w:rsidR="00561402" w:rsidRDefault="00561402"/>
    <w:p w14:paraId="5423EB02" w14:textId="77777777" w:rsidR="00F14DA4" w:rsidRDefault="00F14DA4"/>
    <w:p w14:paraId="00FB9CCC" w14:textId="77777777"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57532F" w14:paraId="3B8649AE"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4FBAF542" w14:textId="77777777"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525FB2D4" w14:textId="77777777"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3C5C49C1" w14:textId="77777777" w:rsidR="00BB6799" w:rsidRPr="0057532F" w:rsidRDefault="00BB6799" w:rsidP="005B6CF5">
            <w:pPr>
              <w:jc w:val="center"/>
              <w:rPr>
                <w:b/>
                <w:color w:val="FFFFFF" w:themeColor="background1"/>
                <w:sz w:val="20"/>
                <w:szCs w:val="20"/>
              </w:rPr>
            </w:pPr>
          </w:p>
        </w:tc>
      </w:tr>
      <w:tr w:rsidR="00BB6799" w:rsidRPr="00BB6799" w14:paraId="08F15EA2"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29C56683" w14:textId="77777777"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14:paraId="14FA8250" w14:textId="77777777"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14:paraId="6965FEEB" w14:textId="77777777" w:rsidR="00BB6799" w:rsidRPr="00BB6799" w:rsidRDefault="00AD2022" w:rsidP="005B6CF5">
            <w:pPr>
              <w:jc w:val="center"/>
              <w:rPr>
                <w:b/>
                <w:color w:val="00642D"/>
                <w:sz w:val="20"/>
                <w:szCs w:val="20"/>
              </w:rPr>
            </w:pPr>
            <w:r w:rsidRPr="00AD2022">
              <w:rPr>
                <w:b/>
                <w:sz w:val="20"/>
                <w:szCs w:val="20"/>
              </w:rPr>
              <w:t>x</w:t>
            </w:r>
          </w:p>
        </w:tc>
      </w:tr>
      <w:tr w:rsidR="00AD2022" w:rsidRPr="00BB6799" w14:paraId="29668551" w14:textId="77777777" w:rsidTr="003F0D0D">
        <w:tc>
          <w:tcPr>
            <w:tcW w:w="1633" w:type="dxa"/>
            <w:vMerge/>
            <w:tcBorders>
              <w:top w:val="single" w:sz="4" w:space="0" w:color="FFFFFF" w:themeColor="background1"/>
              <w:bottom w:val="nil"/>
              <w:right w:val="nil"/>
            </w:tcBorders>
            <w:shd w:val="clear" w:color="auto" w:fill="4D7F52"/>
          </w:tcPr>
          <w:p w14:paraId="2EC8177D" w14:textId="77777777" w:rsidR="00AD2022" w:rsidRPr="0057532F" w:rsidRDefault="00AD2022">
            <w:pPr>
              <w:rPr>
                <w:b/>
                <w:color w:val="FFFFFF" w:themeColor="background1"/>
                <w:sz w:val="20"/>
                <w:szCs w:val="20"/>
              </w:rPr>
            </w:pPr>
          </w:p>
        </w:tc>
        <w:tc>
          <w:tcPr>
            <w:tcW w:w="8256" w:type="dxa"/>
            <w:tcBorders>
              <w:left w:val="nil"/>
            </w:tcBorders>
          </w:tcPr>
          <w:p w14:paraId="4D39D773" w14:textId="77777777" w:rsidR="00AD2022" w:rsidRPr="00BB6799" w:rsidRDefault="00AD2022" w:rsidP="00BB6799">
            <w:pPr>
              <w:rPr>
                <w:sz w:val="20"/>
                <w:szCs w:val="20"/>
              </w:rPr>
            </w:pPr>
            <w:r w:rsidRPr="00BB6799">
              <w:rPr>
                <w:sz w:val="20"/>
                <w:szCs w:val="20"/>
              </w:rPr>
              <w:t>Funciones</w:t>
            </w:r>
          </w:p>
        </w:tc>
        <w:tc>
          <w:tcPr>
            <w:tcW w:w="709" w:type="dxa"/>
          </w:tcPr>
          <w:p w14:paraId="3F0B23BB" w14:textId="77777777" w:rsidR="00AD2022" w:rsidRPr="00AD2022" w:rsidRDefault="00AD2022" w:rsidP="005B6CF5">
            <w:pPr>
              <w:jc w:val="center"/>
              <w:rPr>
                <w:b/>
              </w:rPr>
            </w:pPr>
            <w:r w:rsidRPr="00AD2022">
              <w:rPr>
                <w:b/>
              </w:rPr>
              <w:t>x</w:t>
            </w:r>
          </w:p>
        </w:tc>
      </w:tr>
      <w:tr w:rsidR="00AD2022" w:rsidRPr="00BB6799" w14:paraId="771B0B5E" w14:textId="77777777" w:rsidTr="003F0D0D">
        <w:tc>
          <w:tcPr>
            <w:tcW w:w="1633" w:type="dxa"/>
            <w:vMerge/>
            <w:tcBorders>
              <w:top w:val="single" w:sz="4" w:space="0" w:color="FFFFFF" w:themeColor="background1"/>
              <w:bottom w:val="nil"/>
              <w:right w:val="nil"/>
            </w:tcBorders>
            <w:shd w:val="clear" w:color="auto" w:fill="4D7F52"/>
          </w:tcPr>
          <w:p w14:paraId="5D1539BC" w14:textId="77777777" w:rsidR="00AD2022" w:rsidRPr="0057532F" w:rsidRDefault="00AD2022">
            <w:pPr>
              <w:rPr>
                <w:b/>
                <w:color w:val="FFFFFF" w:themeColor="background1"/>
                <w:sz w:val="20"/>
                <w:szCs w:val="20"/>
              </w:rPr>
            </w:pPr>
          </w:p>
        </w:tc>
        <w:tc>
          <w:tcPr>
            <w:tcW w:w="8256" w:type="dxa"/>
            <w:tcBorders>
              <w:left w:val="nil"/>
            </w:tcBorders>
          </w:tcPr>
          <w:p w14:paraId="1254BBD0" w14:textId="77777777" w:rsidR="00AD2022" w:rsidRPr="00BB6799" w:rsidRDefault="00AD2022" w:rsidP="00BB6799">
            <w:pPr>
              <w:rPr>
                <w:sz w:val="20"/>
                <w:szCs w:val="20"/>
              </w:rPr>
            </w:pPr>
            <w:r w:rsidRPr="00924073">
              <w:rPr>
                <w:sz w:val="20"/>
                <w:szCs w:val="20"/>
              </w:rPr>
              <w:t>Registro de Actividades de Tratamiento</w:t>
            </w:r>
          </w:p>
        </w:tc>
        <w:tc>
          <w:tcPr>
            <w:tcW w:w="709" w:type="dxa"/>
          </w:tcPr>
          <w:p w14:paraId="57B5DE39" w14:textId="77777777" w:rsidR="00AD2022" w:rsidRPr="00AD2022" w:rsidRDefault="00AD2022" w:rsidP="005B6CF5">
            <w:pPr>
              <w:jc w:val="center"/>
              <w:rPr>
                <w:b/>
              </w:rPr>
            </w:pPr>
          </w:p>
        </w:tc>
      </w:tr>
      <w:tr w:rsidR="00AD2022" w:rsidRPr="00BB6799" w14:paraId="2D55E9F2" w14:textId="77777777" w:rsidTr="003F0D0D">
        <w:tc>
          <w:tcPr>
            <w:tcW w:w="1633" w:type="dxa"/>
            <w:vMerge/>
            <w:tcBorders>
              <w:top w:val="single" w:sz="4" w:space="0" w:color="FFFFFF" w:themeColor="background1"/>
              <w:bottom w:val="nil"/>
              <w:right w:val="nil"/>
            </w:tcBorders>
            <w:shd w:val="clear" w:color="auto" w:fill="4D7F52"/>
          </w:tcPr>
          <w:p w14:paraId="63900D1B" w14:textId="77777777" w:rsidR="00AD2022" w:rsidRPr="0057532F" w:rsidRDefault="00AD2022">
            <w:pPr>
              <w:rPr>
                <w:b/>
                <w:color w:val="FFFFFF" w:themeColor="background1"/>
                <w:sz w:val="20"/>
                <w:szCs w:val="20"/>
              </w:rPr>
            </w:pPr>
          </w:p>
        </w:tc>
        <w:tc>
          <w:tcPr>
            <w:tcW w:w="8256" w:type="dxa"/>
            <w:tcBorders>
              <w:left w:val="nil"/>
            </w:tcBorders>
          </w:tcPr>
          <w:p w14:paraId="2853BDAB" w14:textId="77777777" w:rsidR="00AD2022" w:rsidRPr="00BB6799" w:rsidRDefault="00AD2022" w:rsidP="00BB6799">
            <w:pPr>
              <w:rPr>
                <w:sz w:val="20"/>
                <w:szCs w:val="20"/>
              </w:rPr>
            </w:pPr>
            <w:r w:rsidRPr="00BB6799">
              <w:rPr>
                <w:sz w:val="20"/>
                <w:szCs w:val="20"/>
              </w:rPr>
              <w:t>Descripción estructura organizativa</w:t>
            </w:r>
          </w:p>
        </w:tc>
        <w:tc>
          <w:tcPr>
            <w:tcW w:w="709" w:type="dxa"/>
          </w:tcPr>
          <w:p w14:paraId="2FA02270" w14:textId="77777777" w:rsidR="00AD2022" w:rsidRPr="00AD2022" w:rsidRDefault="00AD2022" w:rsidP="005B6CF5">
            <w:pPr>
              <w:jc w:val="center"/>
              <w:rPr>
                <w:b/>
              </w:rPr>
            </w:pPr>
            <w:r w:rsidRPr="00AD2022">
              <w:rPr>
                <w:b/>
              </w:rPr>
              <w:t>x</w:t>
            </w:r>
          </w:p>
        </w:tc>
      </w:tr>
      <w:tr w:rsidR="00AD2022" w:rsidRPr="00BB6799" w14:paraId="4CB12667" w14:textId="77777777" w:rsidTr="003F0D0D">
        <w:tc>
          <w:tcPr>
            <w:tcW w:w="1633" w:type="dxa"/>
            <w:vMerge/>
            <w:tcBorders>
              <w:top w:val="single" w:sz="4" w:space="0" w:color="FFFFFF" w:themeColor="background1"/>
              <w:bottom w:val="nil"/>
              <w:right w:val="nil"/>
            </w:tcBorders>
            <w:shd w:val="clear" w:color="auto" w:fill="4D7F52"/>
          </w:tcPr>
          <w:p w14:paraId="53FCB8C9" w14:textId="77777777" w:rsidR="00AD2022" w:rsidRPr="0057532F" w:rsidRDefault="00AD2022">
            <w:pPr>
              <w:rPr>
                <w:b/>
                <w:color w:val="FFFFFF" w:themeColor="background1"/>
                <w:sz w:val="20"/>
                <w:szCs w:val="20"/>
              </w:rPr>
            </w:pPr>
          </w:p>
        </w:tc>
        <w:tc>
          <w:tcPr>
            <w:tcW w:w="8256" w:type="dxa"/>
            <w:tcBorders>
              <w:left w:val="nil"/>
            </w:tcBorders>
          </w:tcPr>
          <w:p w14:paraId="2149E8FD" w14:textId="77777777" w:rsidR="00AD2022" w:rsidRPr="00BB6799" w:rsidRDefault="00AD2022" w:rsidP="00BB6799">
            <w:pPr>
              <w:rPr>
                <w:sz w:val="20"/>
                <w:szCs w:val="20"/>
              </w:rPr>
            </w:pPr>
            <w:r w:rsidRPr="00BB6799">
              <w:rPr>
                <w:sz w:val="20"/>
                <w:szCs w:val="20"/>
              </w:rPr>
              <w:t>Organigrama</w:t>
            </w:r>
          </w:p>
        </w:tc>
        <w:tc>
          <w:tcPr>
            <w:tcW w:w="709" w:type="dxa"/>
          </w:tcPr>
          <w:p w14:paraId="2B7BEFF4" w14:textId="77777777" w:rsidR="00AD2022" w:rsidRPr="00AD2022" w:rsidRDefault="00AD2022" w:rsidP="005B6CF5">
            <w:pPr>
              <w:jc w:val="center"/>
              <w:rPr>
                <w:b/>
              </w:rPr>
            </w:pPr>
            <w:r w:rsidRPr="00AD2022">
              <w:rPr>
                <w:b/>
              </w:rPr>
              <w:t>x</w:t>
            </w:r>
          </w:p>
        </w:tc>
      </w:tr>
      <w:tr w:rsidR="00AD2022" w:rsidRPr="00BB6799" w14:paraId="0820DF78" w14:textId="77777777" w:rsidTr="003F0D0D">
        <w:tc>
          <w:tcPr>
            <w:tcW w:w="1633" w:type="dxa"/>
            <w:vMerge/>
            <w:tcBorders>
              <w:top w:val="single" w:sz="4" w:space="0" w:color="FFFFFF" w:themeColor="background1"/>
              <w:bottom w:val="nil"/>
              <w:right w:val="nil"/>
            </w:tcBorders>
            <w:shd w:val="clear" w:color="auto" w:fill="4D7F52"/>
          </w:tcPr>
          <w:p w14:paraId="431B1130" w14:textId="77777777" w:rsidR="00AD2022" w:rsidRPr="0057532F" w:rsidRDefault="00AD2022">
            <w:pPr>
              <w:rPr>
                <w:b/>
                <w:color w:val="FFFFFF" w:themeColor="background1"/>
                <w:sz w:val="20"/>
                <w:szCs w:val="20"/>
              </w:rPr>
            </w:pPr>
          </w:p>
        </w:tc>
        <w:tc>
          <w:tcPr>
            <w:tcW w:w="8256" w:type="dxa"/>
            <w:tcBorders>
              <w:left w:val="nil"/>
            </w:tcBorders>
          </w:tcPr>
          <w:p w14:paraId="006F3B21" w14:textId="77777777" w:rsidR="00AD2022" w:rsidRPr="00BB6799" w:rsidRDefault="00AD2022" w:rsidP="00BB6799">
            <w:pPr>
              <w:rPr>
                <w:sz w:val="20"/>
                <w:szCs w:val="20"/>
              </w:rPr>
            </w:pPr>
            <w:r w:rsidRPr="00BB6799">
              <w:rPr>
                <w:sz w:val="20"/>
                <w:szCs w:val="20"/>
              </w:rPr>
              <w:t>Identificación Responsables</w:t>
            </w:r>
          </w:p>
        </w:tc>
        <w:tc>
          <w:tcPr>
            <w:tcW w:w="709" w:type="dxa"/>
          </w:tcPr>
          <w:p w14:paraId="463C088D" w14:textId="77777777" w:rsidR="00AD2022" w:rsidRPr="00AD2022" w:rsidRDefault="00AD2022" w:rsidP="005B6CF5">
            <w:pPr>
              <w:jc w:val="center"/>
              <w:rPr>
                <w:b/>
              </w:rPr>
            </w:pPr>
            <w:r w:rsidRPr="00AD2022">
              <w:rPr>
                <w:b/>
              </w:rPr>
              <w:t>x</w:t>
            </w:r>
          </w:p>
        </w:tc>
      </w:tr>
      <w:tr w:rsidR="00AD2022" w:rsidRPr="00BB6799" w14:paraId="23026BD1" w14:textId="77777777" w:rsidTr="003F0D0D">
        <w:tc>
          <w:tcPr>
            <w:tcW w:w="1633" w:type="dxa"/>
            <w:vMerge/>
            <w:tcBorders>
              <w:top w:val="single" w:sz="4" w:space="0" w:color="FFFFFF" w:themeColor="background1"/>
              <w:bottom w:val="nil"/>
              <w:right w:val="nil"/>
            </w:tcBorders>
            <w:shd w:val="clear" w:color="auto" w:fill="4D7F52"/>
          </w:tcPr>
          <w:p w14:paraId="7029C027" w14:textId="77777777" w:rsidR="00AD2022" w:rsidRPr="0057532F" w:rsidRDefault="00AD2022">
            <w:pPr>
              <w:rPr>
                <w:b/>
                <w:color w:val="FFFFFF" w:themeColor="background1"/>
                <w:sz w:val="20"/>
                <w:szCs w:val="20"/>
              </w:rPr>
            </w:pPr>
          </w:p>
        </w:tc>
        <w:tc>
          <w:tcPr>
            <w:tcW w:w="8256" w:type="dxa"/>
            <w:tcBorders>
              <w:left w:val="nil"/>
            </w:tcBorders>
          </w:tcPr>
          <w:p w14:paraId="0CBD95E7" w14:textId="77777777" w:rsidR="00AD2022" w:rsidRPr="00BB6799" w:rsidRDefault="00AD2022" w:rsidP="00BB6799">
            <w:pPr>
              <w:rPr>
                <w:sz w:val="20"/>
                <w:szCs w:val="20"/>
              </w:rPr>
            </w:pPr>
            <w:r w:rsidRPr="00BB6799">
              <w:rPr>
                <w:sz w:val="20"/>
                <w:szCs w:val="20"/>
              </w:rPr>
              <w:t>Perfil y trayectoria profesional responsables</w:t>
            </w:r>
          </w:p>
        </w:tc>
        <w:tc>
          <w:tcPr>
            <w:tcW w:w="709" w:type="dxa"/>
          </w:tcPr>
          <w:p w14:paraId="602C6A99" w14:textId="77777777" w:rsidR="00AD2022" w:rsidRPr="00AD2022" w:rsidRDefault="00AD2022" w:rsidP="005B6CF5">
            <w:pPr>
              <w:jc w:val="center"/>
              <w:rPr>
                <w:b/>
              </w:rPr>
            </w:pPr>
            <w:r w:rsidRPr="00AD2022">
              <w:rPr>
                <w:b/>
              </w:rPr>
              <w:t>x</w:t>
            </w:r>
          </w:p>
        </w:tc>
      </w:tr>
      <w:tr w:rsidR="00AD2022" w:rsidRPr="00BB6799" w14:paraId="069EDA3E" w14:textId="77777777" w:rsidTr="003F0D0D">
        <w:tc>
          <w:tcPr>
            <w:tcW w:w="1633" w:type="dxa"/>
            <w:vMerge/>
            <w:tcBorders>
              <w:top w:val="single" w:sz="4" w:space="0" w:color="FFFFFF" w:themeColor="background1"/>
              <w:bottom w:val="nil"/>
              <w:right w:val="nil"/>
            </w:tcBorders>
            <w:shd w:val="clear" w:color="auto" w:fill="4D7F52"/>
          </w:tcPr>
          <w:p w14:paraId="2EEEEA8C" w14:textId="77777777" w:rsidR="00AD2022" w:rsidRPr="0057532F" w:rsidRDefault="00AD2022">
            <w:pPr>
              <w:rPr>
                <w:b/>
                <w:color w:val="FFFFFF" w:themeColor="background1"/>
                <w:sz w:val="20"/>
                <w:szCs w:val="20"/>
              </w:rPr>
            </w:pPr>
          </w:p>
        </w:tc>
        <w:tc>
          <w:tcPr>
            <w:tcW w:w="8256" w:type="dxa"/>
            <w:tcBorders>
              <w:left w:val="nil"/>
            </w:tcBorders>
          </w:tcPr>
          <w:p w14:paraId="1EA8CA7D" w14:textId="77777777" w:rsidR="00AD2022" w:rsidRPr="00BB6799" w:rsidRDefault="00AD2022" w:rsidP="00BB6799">
            <w:pPr>
              <w:rPr>
                <w:sz w:val="20"/>
                <w:szCs w:val="20"/>
              </w:rPr>
            </w:pPr>
            <w:r w:rsidRPr="00BB6799">
              <w:rPr>
                <w:sz w:val="20"/>
                <w:szCs w:val="20"/>
              </w:rPr>
              <w:t xml:space="preserve">Planes y Programas </w:t>
            </w:r>
          </w:p>
        </w:tc>
        <w:tc>
          <w:tcPr>
            <w:tcW w:w="709" w:type="dxa"/>
          </w:tcPr>
          <w:p w14:paraId="4C6CD7C7" w14:textId="77777777" w:rsidR="00AD2022" w:rsidRPr="00AD2022" w:rsidRDefault="00AD2022" w:rsidP="005B6CF5">
            <w:pPr>
              <w:jc w:val="center"/>
              <w:rPr>
                <w:b/>
              </w:rPr>
            </w:pPr>
          </w:p>
        </w:tc>
      </w:tr>
      <w:tr w:rsidR="00AD2022" w:rsidRPr="00BB6799" w14:paraId="298A168D" w14:textId="77777777" w:rsidTr="003F0D0D">
        <w:tc>
          <w:tcPr>
            <w:tcW w:w="1633" w:type="dxa"/>
            <w:vMerge/>
            <w:tcBorders>
              <w:top w:val="single" w:sz="4" w:space="0" w:color="FFFFFF" w:themeColor="background1"/>
              <w:bottom w:val="nil"/>
              <w:right w:val="nil"/>
            </w:tcBorders>
            <w:shd w:val="clear" w:color="auto" w:fill="4D7F52"/>
          </w:tcPr>
          <w:p w14:paraId="1727340C" w14:textId="77777777" w:rsidR="00AD2022" w:rsidRPr="0057532F" w:rsidRDefault="00AD2022">
            <w:pPr>
              <w:rPr>
                <w:b/>
                <w:color w:val="FFFFFF" w:themeColor="background1"/>
                <w:sz w:val="20"/>
                <w:szCs w:val="20"/>
              </w:rPr>
            </w:pPr>
          </w:p>
        </w:tc>
        <w:tc>
          <w:tcPr>
            <w:tcW w:w="8256" w:type="dxa"/>
            <w:tcBorders>
              <w:left w:val="nil"/>
            </w:tcBorders>
          </w:tcPr>
          <w:p w14:paraId="56047AB0" w14:textId="77777777" w:rsidR="00AD2022" w:rsidRPr="00BB6799" w:rsidRDefault="00AD2022" w:rsidP="00BB6799">
            <w:pPr>
              <w:rPr>
                <w:sz w:val="20"/>
                <w:szCs w:val="20"/>
              </w:rPr>
            </w:pPr>
            <w:r w:rsidRPr="00BB6799">
              <w:rPr>
                <w:sz w:val="20"/>
                <w:szCs w:val="20"/>
              </w:rPr>
              <w:t>Grado de cumplimiento y resultados</w:t>
            </w:r>
          </w:p>
        </w:tc>
        <w:tc>
          <w:tcPr>
            <w:tcW w:w="709" w:type="dxa"/>
          </w:tcPr>
          <w:p w14:paraId="04E392F9" w14:textId="77777777" w:rsidR="00AD2022" w:rsidRPr="00AD2022" w:rsidRDefault="00AD2022" w:rsidP="005B6CF5">
            <w:pPr>
              <w:jc w:val="center"/>
              <w:rPr>
                <w:b/>
              </w:rPr>
            </w:pPr>
          </w:p>
        </w:tc>
      </w:tr>
      <w:tr w:rsidR="00AD2022" w:rsidRPr="00BB6799" w14:paraId="2D459754" w14:textId="77777777" w:rsidTr="003F0D0D">
        <w:tc>
          <w:tcPr>
            <w:tcW w:w="1633" w:type="dxa"/>
            <w:vMerge/>
            <w:tcBorders>
              <w:top w:val="single" w:sz="4" w:space="0" w:color="FFFFFF" w:themeColor="background1"/>
              <w:bottom w:val="single" w:sz="4" w:space="0" w:color="FFFFFF" w:themeColor="background1"/>
              <w:right w:val="nil"/>
            </w:tcBorders>
            <w:shd w:val="clear" w:color="auto" w:fill="4D7F52"/>
          </w:tcPr>
          <w:p w14:paraId="318FECA0" w14:textId="77777777" w:rsidR="00AD2022" w:rsidRPr="0057532F" w:rsidRDefault="00AD2022">
            <w:pPr>
              <w:rPr>
                <w:b/>
                <w:color w:val="FFFFFF" w:themeColor="background1"/>
                <w:sz w:val="20"/>
                <w:szCs w:val="20"/>
              </w:rPr>
            </w:pPr>
          </w:p>
        </w:tc>
        <w:tc>
          <w:tcPr>
            <w:tcW w:w="8256" w:type="dxa"/>
            <w:tcBorders>
              <w:left w:val="nil"/>
            </w:tcBorders>
          </w:tcPr>
          <w:p w14:paraId="797581F3" w14:textId="77777777" w:rsidR="00AD2022" w:rsidRPr="00BB6799" w:rsidRDefault="00AD2022" w:rsidP="00BB6799">
            <w:pPr>
              <w:rPr>
                <w:sz w:val="20"/>
                <w:szCs w:val="20"/>
              </w:rPr>
            </w:pPr>
            <w:r w:rsidRPr="00BB6799">
              <w:rPr>
                <w:sz w:val="20"/>
                <w:szCs w:val="20"/>
              </w:rPr>
              <w:t>Indicadores de medida y valoración</w:t>
            </w:r>
          </w:p>
        </w:tc>
        <w:tc>
          <w:tcPr>
            <w:tcW w:w="709" w:type="dxa"/>
          </w:tcPr>
          <w:p w14:paraId="2C074096" w14:textId="77777777" w:rsidR="00AD2022" w:rsidRPr="00AD2022" w:rsidRDefault="00AD2022" w:rsidP="005B6CF5">
            <w:pPr>
              <w:jc w:val="center"/>
              <w:rPr>
                <w:b/>
              </w:rPr>
            </w:pPr>
          </w:p>
        </w:tc>
      </w:tr>
      <w:tr w:rsidR="00DD58B3" w:rsidRPr="00BB6799" w14:paraId="4B1241DA" w14:textId="77777777" w:rsidTr="003F0D0D">
        <w:tc>
          <w:tcPr>
            <w:tcW w:w="1633" w:type="dxa"/>
            <w:vMerge w:val="restart"/>
            <w:tcBorders>
              <w:top w:val="single" w:sz="4" w:space="0" w:color="FFFFFF" w:themeColor="background1"/>
              <w:right w:val="nil"/>
            </w:tcBorders>
            <w:shd w:val="clear" w:color="auto" w:fill="4D7F52"/>
            <w:textDirection w:val="btLr"/>
          </w:tcPr>
          <w:p w14:paraId="61CB4D60" w14:textId="77777777"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14:paraId="4F64503D" w14:textId="77777777"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14:paraId="5667115F" w14:textId="77777777" w:rsidR="00DD58B3" w:rsidRPr="00AD2022" w:rsidRDefault="00DD58B3" w:rsidP="005B6CF5">
            <w:pPr>
              <w:jc w:val="center"/>
              <w:rPr>
                <w:b/>
              </w:rPr>
            </w:pPr>
          </w:p>
        </w:tc>
      </w:tr>
      <w:tr w:rsidR="00DD58B3" w:rsidRPr="00BB6799" w14:paraId="4705ADCB" w14:textId="77777777" w:rsidTr="003F0D0D">
        <w:tc>
          <w:tcPr>
            <w:tcW w:w="1633" w:type="dxa"/>
            <w:vMerge/>
            <w:tcBorders>
              <w:right w:val="nil"/>
            </w:tcBorders>
            <w:shd w:val="clear" w:color="auto" w:fill="4D7F52"/>
          </w:tcPr>
          <w:p w14:paraId="167527F5" w14:textId="77777777" w:rsidR="00DD58B3" w:rsidRPr="0057532F" w:rsidRDefault="00DD58B3">
            <w:pPr>
              <w:rPr>
                <w:sz w:val="20"/>
                <w:szCs w:val="20"/>
              </w:rPr>
            </w:pPr>
          </w:p>
        </w:tc>
        <w:tc>
          <w:tcPr>
            <w:tcW w:w="8256" w:type="dxa"/>
            <w:tcBorders>
              <w:left w:val="nil"/>
            </w:tcBorders>
          </w:tcPr>
          <w:p w14:paraId="278A9ABA" w14:textId="77777777" w:rsidR="00DD58B3" w:rsidRPr="0057532F" w:rsidRDefault="00DD58B3" w:rsidP="0057532F">
            <w:pPr>
              <w:rPr>
                <w:sz w:val="20"/>
                <w:szCs w:val="20"/>
              </w:rPr>
            </w:pPr>
            <w:r w:rsidRPr="0057532F">
              <w:rPr>
                <w:sz w:val="20"/>
                <w:szCs w:val="20"/>
              </w:rPr>
              <w:t>Anteproyectos de Ley</w:t>
            </w:r>
          </w:p>
        </w:tc>
        <w:tc>
          <w:tcPr>
            <w:tcW w:w="709" w:type="dxa"/>
          </w:tcPr>
          <w:p w14:paraId="0B5E984E" w14:textId="77777777" w:rsidR="00DD58B3" w:rsidRPr="00AD2022" w:rsidRDefault="00DD58B3" w:rsidP="005B6CF5">
            <w:pPr>
              <w:jc w:val="center"/>
              <w:rPr>
                <w:b/>
              </w:rPr>
            </w:pPr>
          </w:p>
        </w:tc>
      </w:tr>
      <w:tr w:rsidR="00DD58B3" w:rsidRPr="00BB6799" w14:paraId="76631C11" w14:textId="77777777" w:rsidTr="003F0D0D">
        <w:tc>
          <w:tcPr>
            <w:tcW w:w="1633" w:type="dxa"/>
            <w:vMerge/>
            <w:tcBorders>
              <w:right w:val="nil"/>
            </w:tcBorders>
            <w:shd w:val="clear" w:color="auto" w:fill="4D7F52"/>
          </w:tcPr>
          <w:p w14:paraId="3FE92D32" w14:textId="77777777" w:rsidR="00DD58B3" w:rsidRPr="0057532F" w:rsidRDefault="00DD58B3">
            <w:pPr>
              <w:rPr>
                <w:sz w:val="20"/>
                <w:szCs w:val="20"/>
              </w:rPr>
            </w:pPr>
          </w:p>
        </w:tc>
        <w:tc>
          <w:tcPr>
            <w:tcW w:w="8256" w:type="dxa"/>
            <w:tcBorders>
              <w:left w:val="nil"/>
            </w:tcBorders>
          </w:tcPr>
          <w:p w14:paraId="6F77B8F1" w14:textId="77777777" w:rsidR="00DD58B3" w:rsidRPr="0057532F" w:rsidRDefault="00DD58B3" w:rsidP="0057532F">
            <w:pPr>
              <w:rPr>
                <w:sz w:val="20"/>
                <w:szCs w:val="20"/>
              </w:rPr>
            </w:pPr>
            <w:r w:rsidRPr="0057532F">
              <w:rPr>
                <w:sz w:val="20"/>
                <w:szCs w:val="20"/>
              </w:rPr>
              <w:t>Proyectos de Decretos Legislativos</w:t>
            </w:r>
          </w:p>
        </w:tc>
        <w:tc>
          <w:tcPr>
            <w:tcW w:w="709" w:type="dxa"/>
          </w:tcPr>
          <w:p w14:paraId="5EFEF753" w14:textId="77777777" w:rsidR="00DD58B3" w:rsidRPr="00AD2022" w:rsidRDefault="00DD58B3" w:rsidP="005B6CF5">
            <w:pPr>
              <w:jc w:val="center"/>
              <w:rPr>
                <w:b/>
              </w:rPr>
            </w:pPr>
          </w:p>
        </w:tc>
      </w:tr>
      <w:tr w:rsidR="00DD58B3" w:rsidRPr="00BB6799" w14:paraId="62FD857F" w14:textId="77777777" w:rsidTr="003F0D0D">
        <w:tc>
          <w:tcPr>
            <w:tcW w:w="1633" w:type="dxa"/>
            <w:vMerge/>
            <w:tcBorders>
              <w:right w:val="nil"/>
            </w:tcBorders>
            <w:shd w:val="clear" w:color="auto" w:fill="4D7F52"/>
          </w:tcPr>
          <w:p w14:paraId="5338AE1D" w14:textId="77777777" w:rsidR="00DD58B3" w:rsidRPr="0057532F" w:rsidRDefault="00DD58B3">
            <w:pPr>
              <w:rPr>
                <w:sz w:val="20"/>
                <w:szCs w:val="20"/>
              </w:rPr>
            </w:pPr>
          </w:p>
        </w:tc>
        <w:tc>
          <w:tcPr>
            <w:tcW w:w="8256" w:type="dxa"/>
            <w:tcBorders>
              <w:left w:val="nil"/>
            </w:tcBorders>
          </w:tcPr>
          <w:p w14:paraId="407C64C7" w14:textId="77777777" w:rsidR="00DD58B3" w:rsidRPr="0057532F" w:rsidRDefault="00DD58B3" w:rsidP="0057532F">
            <w:pPr>
              <w:rPr>
                <w:sz w:val="20"/>
                <w:szCs w:val="20"/>
              </w:rPr>
            </w:pPr>
            <w:r w:rsidRPr="0057532F">
              <w:rPr>
                <w:sz w:val="20"/>
                <w:szCs w:val="20"/>
              </w:rPr>
              <w:t>Proyectos de Reglamentos</w:t>
            </w:r>
          </w:p>
        </w:tc>
        <w:tc>
          <w:tcPr>
            <w:tcW w:w="709" w:type="dxa"/>
          </w:tcPr>
          <w:p w14:paraId="7F3302C0" w14:textId="77777777" w:rsidR="00DD58B3" w:rsidRPr="00AD2022" w:rsidRDefault="00DD58B3" w:rsidP="005B6CF5">
            <w:pPr>
              <w:jc w:val="center"/>
              <w:rPr>
                <w:b/>
              </w:rPr>
            </w:pPr>
          </w:p>
        </w:tc>
      </w:tr>
      <w:tr w:rsidR="00DD58B3" w:rsidRPr="00BB6799" w14:paraId="360F8269" w14:textId="77777777" w:rsidTr="003F0D0D">
        <w:tc>
          <w:tcPr>
            <w:tcW w:w="1633" w:type="dxa"/>
            <w:vMerge/>
            <w:tcBorders>
              <w:right w:val="nil"/>
            </w:tcBorders>
            <w:shd w:val="clear" w:color="auto" w:fill="4D7F52"/>
          </w:tcPr>
          <w:p w14:paraId="32F73BD2" w14:textId="77777777" w:rsidR="00DD58B3" w:rsidRPr="0057532F" w:rsidRDefault="00DD58B3">
            <w:pPr>
              <w:rPr>
                <w:sz w:val="20"/>
                <w:szCs w:val="20"/>
              </w:rPr>
            </w:pPr>
          </w:p>
        </w:tc>
        <w:tc>
          <w:tcPr>
            <w:tcW w:w="8256" w:type="dxa"/>
            <w:tcBorders>
              <w:left w:val="nil"/>
            </w:tcBorders>
          </w:tcPr>
          <w:p w14:paraId="51BEA33B" w14:textId="77777777"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14:paraId="1988F444" w14:textId="77777777" w:rsidR="00DD58B3" w:rsidRPr="00AD2022" w:rsidRDefault="00DD58B3" w:rsidP="005B6CF5">
            <w:pPr>
              <w:jc w:val="center"/>
              <w:rPr>
                <w:b/>
              </w:rPr>
            </w:pPr>
          </w:p>
        </w:tc>
      </w:tr>
      <w:tr w:rsidR="00DD58B3" w:rsidRPr="00BB6799" w14:paraId="712C36D6" w14:textId="77777777" w:rsidTr="003F0D0D">
        <w:tc>
          <w:tcPr>
            <w:tcW w:w="1633" w:type="dxa"/>
            <w:vMerge/>
            <w:tcBorders>
              <w:bottom w:val="single" w:sz="4" w:space="0" w:color="FFFFFF" w:themeColor="background1"/>
              <w:right w:val="nil"/>
            </w:tcBorders>
            <w:shd w:val="clear" w:color="auto" w:fill="4D7F52"/>
          </w:tcPr>
          <w:p w14:paraId="0C0AC858" w14:textId="77777777" w:rsidR="00DD58B3" w:rsidRPr="0057532F" w:rsidRDefault="00DD58B3">
            <w:pPr>
              <w:rPr>
                <w:sz w:val="20"/>
                <w:szCs w:val="20"/>
              </w:rPr>
            </w:pPr>
          </w:p>
        </w:tc>
        <w:tc>
          <w:tcPr>
            <w:tcW w:w="8256" w:type="dxa"/>
            <w:tcBorders>
              <w:left w:val="nil"/>
            </w:tcBorders>
          </w:tcPr>
          <w:p w14:paraId="14B4956A" w14:textId="77777777"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14:paraId="6ED4B4E2" w14:textId="77777777" w:rsidR="00DD58B3" w:rsidRPr="00AD2022" w:rsidRDefault="00DD58B3" w:rsidP="005B6CF5">
            <w:pPr>
              <w:jc w:val="center"/>
              <w:rPr>
                <w:b/>
              </w:rPr>
            </w:pPr>
          </w:p>
        </w:tc>
      </w:tr>
      <w:tr w:rsidR="00AD2022" w:rsidRPr="00BB6799" w14:paraId="13A2255F" w14:textId="77777777" w:rsidTr="003F0D0D">
        <w:tc>
          <w:tcPr>
            <w:tcW w:w="1633" w:type="dxa"/>
            <w:vMerge w:val="restart"/>
            <w:tcBorders>
              <w:top w:val="nil"/>
              <w:bottom w:val="single" w:sz="4" w:space="0" w:color="FFFFFF" w:themeColor="background1"/>
            </w:tcBorders>
            <w:shd w:val="clear" w:color="auto" w:fill="4D7F52"/>
            <w:textDirection w:val="btLr"/>
          </w:tcPr>
          <w:p w14:paraId="4840AFF2" w14:textId="77777777"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14:paraId="74AAA8A8" w14:textId="77777777" w:rsidR="00AD2022" w:rsidRPr="0057532F" w:rsidRDefault="00AD2022" w:rsidP="00743756">
            <w:pPr>
              <w:rPr>
                <w:sz w:val="20"/>
                <w:szCs w:val="20"/>
              </w:rPr>
            </w:pPr>
            <w:r w:rsidRPr="0057532F">
              <w:rPr>
                <w:sz w:val="20"/>
                <w:szCs w:val="20"/>
              </w:rPr>
              <w:t xml:space="preserve">Contratos </w:t>
            </w:r>
          </w:p>
        </w:tc>
        <w:tc>
          <w:tcPr>
            <w:tcW w:w="709" w:type="dxa"/>
          </w:tcPr>
          <w:p w14:paraId="52153BC0" w14:textId="77777777" w:rsidR="00AD2022" w:rsidRPr="00AD2022" w:rsidRDefault="00AD2022" w:rsidP="005B6CF5">
            <w:pPr>
              <w:jc w:val="center"/>
              <w:rPr>
                <w:b/>
              </w:rPr>
            </w:pPr>
            <w:r w:rsidRPr="00AD2022">
              <w:rPr>
                <w:b/>
              </w:rPr>
              <w:t>x</w:t>
            </w:r>
          </w:p>
        </w:tc>
      </w:tr>
      <w:tr w:rsidR="00AD2022" w:rsidRPr="00BB6799" w14:paraId="00E0B927" w14:textId="77777777" w:rsidTr="003F0D0D">
        <w:tc>
          <w:tcPr>
            <w:tcW w:w="1633" w:type="dxa"/>
            <w:vMerge/>
            <w:tcBorders>
              <w:bottom w:val="single" w:sz="4" w:space="0" w:color="FFFFFF" w:themeColor="background1"/>
            </w:tcBorders>
            <w:shd w:val="clear" w:color="auto" w:fill="4D7F52"/>
          </w:tcPr>
          <w:p w14:paraId="4E806136" w14:textId="77777777" w:rsidR="00AD2022" w:rsidRPr="0057532F" w:rsidRDefault="00AD2022">
            <w:pPr>
              <w:rPr>
                <w:b/>
                <w:color w:val="FFFFFF" w:themeColor="background1"/>
                <w:sz w:val="20"/>
                <w:szCs w:val="20"/>
              </w:rPr>
            </w:pPr>
          </w:p>
        </w:tc>
        <w:tc>
          <w:tcPr>
            <w:tcW w:w="8256" w:type="dxa"/>
          </w:tcPr>
          <w:p w14:paraId="2E1E3B32" w14:textId="77777777"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14:paraId="58D1BA30" w14:textId="77777777" w:rsidR="00AD2022" w:rsidRPr="00AD2022" w:rsidRDefault="00AD2022" w:rsidP="005B6CF5">
            <w:pPr>
              <w:jc w:val="center"/>
              <w:rPr>
                <w:b/>
              </w:rPr>
            </w:pPr>
            <w:r w:rsidRPr="00AD2022">
              <w:rPr>
                <w:b/>
              </w:rPr>
              <w:t>x</w:t>
            </w:r>
          </w:p>
        </w:tc>
      </w:tr>
      <w:tr w:rsidR="00AD2022" w:rsidRPr="00BB6799" w14:paraId="4ECD0824" w14:textId="77777777" w:rsidTr="003F0D0D">
        <w:tc>
          <w:tcPr>
            <w:tcW w:w="1633" w:type="dxa"/>
            <w:vMerge/>
            <w:tcBorders>
              <w:bottom w:val="single" w:sz="4" w:space="0" w:color="FFFFFF" w:themeColor="background1"/>
            </w:tcBorders>
            <w:shd w:val="clear" w:color="auto" w:fill="4D7F52"/>
          </w:tcPr>
          <w:p w14:paraId="482BCE5B" w14:textId="77777777" w:rsidR="00AD2022" w:rsidRPr="0057532F" w:rsidRDefault="00AD2022">
            <w:pPr>
              <w:rPr>
                <w:b/>
                <w:color w:val="FFFFFF" w:themeColor="background1"/>
                <w:sz w:val="20"/>
                <w:szCs w:val="20"/>
              </w:rPr>
            </w:pPr>
          </w:p>
        </w:tc>
        <w:tc>
          <w:tcPr>
            <w:tcW w:w="8256" w:type="dxa"/>
          </w:tcPr>
          <w:p w14:paraId="539853F2" w14:textId="77777777" w:rsidR="00AD2022" w:rsidRPr="0057532F" w:rsidRDefault="00AD2022" w:rsidP="0057532F">
            <w:pPr>
              <w:rPr>
                <w:sz w:val="20"/>
                <w:szCs w:val="20"/>
              </w:rPr>
            </w:pPr>
            <w:r w:rsidRPr="0057532F">
              <w:rPr>
                <w:sz w:val="20"/>
                <w:szCs w:val="20"/>
              </w:rPr>
              <w:t xml:space="preserve">Desistimientos y Renuncias </w:t>
            </w:r>
          </w:p>
        </w:tc>
        <w:tc>
          <w:tcPr>
            <w:tcW w:w="709" w:type="dxa"/>
          </w:tcPr>
          <w:p w14:paraId="15D95CE2" w14:textId="77777777" w:rsidR="00AD2022" w:rsidRPr="00AD2022" w:rsidRDefault="00AD2022" w:rsidP="005B6CF5">
            <w:pPr>
              <w:jc w:val="center"/>
              <w:rPr>
                <w:b/>
              </w:rPr>
            </w:pPr>
            <w:r w:rsidRPr="00AD2022">
              <w:rPr>
                <w:b/>
              </w:rPr>
              <w:t>x</w:t>
            </w:r>
          </w:p>
        </w:tc>
      </w:tr>
      <w:tr w:rsidR="00AD2022" w:rsidRPr="00BB6799" w14:paraId="72CC7F8D" w14:textId="77777777" w:rsidTr="003F0D0D">
        <w:tc>
          <w:tcPr>
            <w:tcW w:w="1633" w:type="dxa"/>
            <w:vMerge/>
            <w:tcBorders>
              <w:bottom w:val="single" w:sz="4" w:space="0" w:color="FFFFFF" w:themeColor="background1"/>
            </w:tcBorders>
            <w:shd w:val="clear" w:color="auto" w:fill="4D7F52"/>
          </w:tcPr>
          <w:p w14:paraId="2ABE3634" w14:textId="77777777" w:rsidR="00AD2022" w:rsidRPr="0057532F" w:rsidRDefault="00AD2022">
            <w:pPr>
              <w:rPr>
                <w:b/>
                <w:color w:val="FFFFFF" w:themeColor="background1"/>
                <w:sz w:val="20"/>
                <w:szCs w:val="20"/>
              </w:rPr>
            </w:pPr>
          </w:p>
        </w:tc>
        <w:tc>
          <w:tcPr>
            <w:tcW w:w="8256" w:type="dxa"/>
          </w:tcPr>
          <w:p w14:paraId="5E323CA9" w14:textId="77777777" w:rsidR="00AD2022" w:rsidRPr="0057532F" w:rsidRDefault="00AD2022" w:rsidP="0057532F">
            <w:pPr>
              <w:rPr>
                <w:sz w:val="20"/>
                <w:szCs w:val="20"/>
              </w:rPr>
            </w:pPr>
            <w:r w:rsidRPr="0057532F">
              <w:rPr>
                <w:sz w:val="20"/>
                <w:szCs w:val="20"/>
              </w:rPr>
              <w:t>Datos estadísticos sobre contratos</w:t>
            </w:r>
          </w:p>
        </w:tc>
        <w:tc>
          <w:tcPr>
            <w:tcW w:w="709" w:type="dxa"/>
          </w:tcPr>
          <w:p w14:paraId="484DFC15" w14:textId="77777777" w:rsidR="00AD2022" w:rsidRPr="00AD2022" w:rsidRDefault="009A75EA" w:rsidP="005B6CF5">
            <w:pPr>
              <w:jc w:val="center"/>
              <w:rPr>
                <w:b/>
              </w:rPr>
            </w:pPr>
            <w:r>
              <w:rPr>
                <w:b/>
              </w:rPr>
              <w:t>x</w:t>
            </w:r>
          </w:p>
        </w:tc>
      </w:tr>
      <w:tr w:rsidR="00AD2022" w:rsidRPr="00BB6799" w14:paraId="60D019E3" w14:textId="77777777" w:rsidTr="003F0D0D">
        <w:tc>
          <w:tcPr>
            <w:tcW w:w="1633" w:type="dxa"/>
            <w:vMerge/>
            <w:tcBorders>
              <w:bottom w:val="single" w:sz="4" w:space="0" w:color="FFFFFF" w:themeColor="background1"/>
            </w:tcBorders>
            <w:shd w:val="clear" w:color="auto" w:fill="4D7F52"/>
          </w:tcPr>
          <w:p w14:paraId="2A4640D4" w14:textId="77777777" w:rsidR="00AD2022" w:rsidRPr="0057532F" w:rsidRDefault="00AD2022">
            <w:pPr>
              <w:rPr>
                <w:b/>
                <w:color w:val="FFFFFF" w:themeColor="background1"/>
                <w:sz w:val="20"/>
                <w:szCs w:val="20"/>
              </w:rPr>
            </w:pPr>
          </w:p>
        </w:tc>
        <w:tc>
          <w:tcPr>
            <w:tcW w:w="8256" w:type="dxa"/>
          </w:tcPr>
          <w:p w14:paraId="6431E18D" w14:textId="77777777" w:rsidR="00AD2022" w:rsidRPr="0057532F" w:rsidRDefault="00AD2022" w:rsidP="0057532F">
            <w:pPr>
              <w:rPr>
                <w:sz w:val="20"/>
                <w:szCs w:val="20"/>
              </w:rPr>
            </w:pPr>
            <w:r w:rsidRPr="0057532F">
              <w:rPr>
                <w:sz w:val="20"/>
                <w:szCs w:val="20"/>
              </w:rPr>
              <w:t>Contratos Menores</w:t>
            </w:r>
          </w:p>
        </w:tc>
        <w:tc>
          <w:tcPr>
            <w:tcW w:w="709" w:type="dxa"/>
          </w:tcPr>
          <w:p w14:paraId="68A6C493" w14:textId="77777777" w:rsidR="00AD2022" w:rsidRPr="00AD2022" w:rsidRDefault="00AD2022" w:rsidP="005B6CF5">
            <w:pPr>
              <w:jc w:val="center"/>
              <w:rPr>
                <w:b/>
              </w:rPr>
            </w:pPr>
            <w:r w:rsidRPr="00AD2022">
              <w:rPr>
                <w:b/>
              </w:rPr>
              <w:t>x</w:t>
            </w:r>
          </w:p>
        </w:tc>
      </w:tr>
      <w:tr w:rsidR="00AD2022" w:rsidRPr="00BB6799" w14:paraId="1475C132" w14:textId="77777777" w:rsidTr="003F0D0D">
        <w:tc>
          <w:tcPr>
            <w:tcW w:w="1633" w:type="dxa"/>
            <w:vMerge/>
            <w:tcBorders>
              <w:bottom w:val="single" w:sz="4" w:space="0" w:color="FFFFFF" w:themeColor="background1"/>
            </w:tcBorders>
            <w:shd w:val="clear" w:color="auto" w:fill="4D7F52"/>
          </w:tcPr>
          <w:p w14:paraId="2A7DF52E" w14:textId="77777777" w:rsidR="00AD2022" w:rsidRPr="0057532F" w:rsidRDefault="00AD2022">
            <w:pPr>
              <w:rPr>
                <w:b/>
                <w:color w:val="FFFFFF" w:themeColor="background1"/>
                <w:sz w:val="20"/>
                <w:szCs w:val="20"/>
              </w:rPr>
            </w:pPr>
          </w:p>
        </w:tc>
        <w:tc>
          <w:tcPr>
            <w:tcW w:w="8256" w:type="dxa"/>
          </w:tcPr>
          <w:p w14:paraId="3D33A5C6" w14:textId="77777777" w:rsidR="00AD2022" w:rsidRPr="0057532F" w:rsidRDefault="00AD2022" w:rsidP="0057532F">
            <w:pPr>
              <w:rPr>
                <w:sz w:val="20"/>
                <w:szCs w:val="20"/>
              </w:rPr>
            </w:pPr>
            <w:r w:rsidRPr="0057532F">
              <w:rPr>
                <w:sz w:val="20"/>
                <w:szCs w:val="20"/>
              </w:rPr>
              <w:t>Relación de los convenios suscritos</w:t>
            </w:r>
          </w:p>
        </w:tc>
        <w:tc>
          <w:tcPr>
            <w:tcW w:w="709" w:type="dxa"/>
          </w:tcPr>
          <w:p w14:paraId="016B8263" w14:textId="77777777" w:rsidR="00AD2022" w:rsidRPr="00AD2022" w:rsidRDefault="00AD2022" w:rsidP="005B6CF5">
            <w:pPr>
              <w:jc w:val="center"/>
              <w:rPr>
                <w:b/>
              </w:rPr>
            </w:pPr>
            <w:r w:rsidRPr="00AD2022">
              <w:rPr>
                <w:b/>
              </w:rPr>
              <w:t>x</w:t>
            </w:r>
          </w:p>
        </w:tc>
      </w:tr>
      <w:tr w:rsidR="00AD2022" w:rsidRPr="00BB6799" w14:paraId="4D1A9623" w14:textId="77777777" w:rsidTr="003F0D0D">
        <w:tc>
          <w:tcPr>
            <w:tcW w:w="1633" w:type="dxa"/>
            <w:vMerge/>
            <w:tcBorders>
              <w:bottom w:val="single" w:sz="4" w:space="0" w:color="FFFFFF" w:themeColor="background1"/>
            </w:tcBorders>
            <w:shd w:val="clear" w:color="auto" w:fill="4D7F52"/>
          </w:tcPr>
          <w:p w14:paraId="04815B9C" w14:textId="77777777" w:rsidR="00AD2022" w:rsidRPr="0057532F" w:rsidRDefault="00AD2022">
            <w:pPr>
              <w:rPr>
                <w:b/>
                <w:color w:val="FFFFFF" w:themeColor="background1"/>
                <w:sz w:val="20"/>
                <w:szCs w:val="20"/>
              </w:rPr>
            </w:pPr>
          </w:p>
        </w:tc>
        <w:tc>
          <w:tcPr>
            <w:tcW w:w="8256" w:type="dxa"/>
          </w:tcPr>
          <w:p w14:paraId="71A41060" w14:textId="77777777" w:rsidR="00AD2022" w:rsidRPr="0057532F" w:rsidRDefault="00AD2022" w:rsidP="0057532F">
            <w:pPr>
              <w:rPr>
                <w:sz w:val="20"/>
                <w:szCs w:val="20"/>
              </w:rPr>
            </w:pPr>
            <w:r w:rsidRPr="0057532F">
              <w:rPr>
                <w:sz w:val="20"/>
                <w:szCs w:val="20"/>
              </w:rPr>
              <w:t>Encomiendas y Encargos</w:t>
            </w:r>
          </w:p>
        </w:tc>
        <w:tc>
          <w:tcPr>
            <w:tcW w:w="709" w:type="dxa"/>
          </w:tcPr>
          <w:p w14:paraId="3E152AE0" w14:textId="77777777" w:rsidR="00AD2022" w:rsidRPr="00AD2022" w:rsidRDefault="00AD2022" w:rsidP="005B6CF5">
            <w:pPr>
              <w:jc w:val="center"/>
              <w:rPr>
                <w:b/>
              </w:rPr>
            </w:pPr>
          </w:p>
        </w:tc>
      </w:tr>
      <w:tr w:rsidR="00AD2022" w:rsidRPr="00BB6799" w14:paraId="3FA9BBF3" w14:textId="77777777" w:rsidTr="003F0D0D">
        <w:tc>
          <w:tcPr>
            <w:tcW w:w="1633" w:type="dxa"/>
            <w:vMerge/>
            <w:tcBorders>
              <w:bottom w:val="single" w:sz="4" w:space="0" w:color="FFFFFF" w:themeColor="background1"/>
            </w:tcBorders>
            <w:shd w:val="clear" w:color="auto" w:fill="4D7F52"/>
          </w:tcPr>
          <w:p w14:paraId="0FFE907D" w14:textId="77777777" w:rsidR="00AD2022" w:rsidRPr="0057532F" w:rsidRDefault="00AD2022">
            <w:pPr>
              <w:rPr>
                <w:b/>
                <w:color w:val="FFFFFF" w:themeColor="background1"/>
                <w:sz w:val="20"/>
                <w:szCs w:val="20"/>
              </w:rPr>
            </w:pPr>
          </w:p>
        </w:tc>
        <w:tc>
          <w:tcPr>
            <w:tcW w:w="8256" w:type="dxa"/>
          </w:tcPr>
          <w:p w14:paraId="33F9C1BC" w14:textId="77777777" w:rsidR="00AD2022" w:rsidRPr="0057532F" w:rsidRDefault="00AD2022" w:rsidP="0057532F">
            <w:pPr>
              <w:rPr>
                <w:sz w:val="20"/>
                <w:szCs w:val="20"/>
              </w:rPr>
            </w:pPr>
            <w:r w:rsidRPr="0057532F">
              <w:rPr>
                <w:sz w:val="20"/>
                <w:szCs w:val="20"/>
              </w:rPr>
              <w:t>Subcontrataciones</w:t>
            </w:r>
          </w:p>
        </w:tc>
        <w:tc>
          <w:tcPr>
            <w:tcW w:w="709" w:type="dxa"/>
          </w:tcPr>
          <w:p w14:paraId="0F8A173A" w14:textId="77777777" w:rsidR="00AD2022" w:rsidRPr="00AD2022" w:rsidRDefault="00AD2022" w:rsidP="005B6CF5">
            <w:pPr>
              <w:jc w:val="center"/>
              <w:rPr>
                <w:b/>
              </w:rPr>
            </w:pPr>
          </w:p>
        </w:tc>
      </w:tr>
      <w:tr w:rsidR="00AD2022" w:rsidRPr="00BB6799" w14:paraId="7F558226" w14:textId="77777777" w:rsidTr="003F0D0D">
        <w:tc>
          <w:tcPr>
            <w:tcW w:w="1633" w:type="dxa"/>
            <w:vMerge/>
            <w:tcBorders>
              <w:bottom w:val="single" w:sz="4" w:space="0" w:color="FFFFFF" w:themeColor="background1"/>
            </w:tcBorders>
            <w:shd w:val="clear" w:color="auto" w:fill="4D7F52"/>
          </w:tcPr>
          <w:p w14:paraId="6D9C35BD" w14:textId="77777777" w:rsidR="00AD2022" w:rsidRPr="0057532F" w:rsidRDefault="00AD2022">
            <w:pPr>
              <w:rPr>
                <w:b/>
                <w:color w:val="FFFFFF" w:themeColor="background1"/>
                <w:sz w:val="20"/>
                <w:szCs w:val="20"/>
              </w:rPr>
            </w:pPr>
          </w:p>
        </w:tc>
        <w:tc>
          <w:tcPr>
            <w:tcW w:w="8256" w:type="dxa"/>
          </w:tcPr>
          <w:p w14:paraId="1CC6730C" w14:textId="77777777" w:rsidR="00AD2022" w:rsidRPr="00924073" w:rsidRDefault="00AD2022" w:rsidP="00743756">
            <w:pPr>
              <w:rPr>
                <w:sz w:val="20"/>
                <w:szCs w:val="20"/>
              </w:rPr>
            </w:pPr>
            <w:r w:rsidRPr="00924073">
              <w:rPr>
                <w:sz w:val="20"/>
                <w:szCs w:val="20"/>
              </w:rPr>
              <w:t xml:space="preserve">Subvenciones y ayudas públicas </w:t>
            </w:r>
          </w:p>
        </w:tc>
        <w:tc>
          <w:tcPr>
            <w:tcW w:w="709" w:type="dxa"/>
          </w:tcPr>
          <w:p w14:paraId="04384FAE" w14:textId="77777777" w:rsidR="00AD2022" w:rsidRPr="00AD2022" w:rsidRDefault="00AD2022" w:rsidP="005B6CF5">
            <w:pPr>
              <w:jc w:val="center"/>
              <w:rPr>
                <w:b/>
              </w:rPr>
            </w:pPr>
            <w:r w:rsidRPr="00AD2022">
              <w:rPr>
                <w:b/>
              </w:rPr>
              <w:t>x</w:t>
            </w:r>
          </w:p>
        </w:tc>
      </w:tr>
      <w:tr w:rsidR="005B6CF5" w:rsidRPr="00BB6799" w14:paraId="6257F1F9" w14:textId="77777777" w:rsidTr="003F0D0D">
        <w:tc>
          <w:tcPr>
            <w:tcW w:w="1633" w:type="dxa"/>
            <w:vMerge/>
            <w:tcBorders>
              <w:bottom w:val="single" w:sz="4" w:space="0" w:color="FFFFFF" w:themeColor="background1"/>
            </w:tcBorders>
            <w:shd w:val="clear" w:color="auto" w:fill="4D7F52"/>
          </w:tcPr>
          <w:p w14:paraId="0E6EF800" w14:textId="77777777" w:rsidR="005B6CF5" w:rsidRPr="0057532F" w:rsidRDefault="005B6CF5">
            <w:pPr>
              <w:rPr>
                <w:b/>
                <w:color w:val="FFFFFF" w:themeColor="background1"/>
                <w:sz w:val="20"/>
                <w:szCs w:val="20"/>
              </w:rPr>
            </w:pPr>
          </w:p>
        </w:tc>
        <w:tc>
          <w:tcPr>
            <w:tcW w:w="8256" w:type="dxa"/>
          </w:tcPr>
          <w:p w14:paraId="522CC5C8" w14:textId="77777777" w:rsidR="005B6CF5" w:rsidRPr="00924073" w:rsidRDefault="005B6CF5" w:rsidP="0057532F">
            <w:pPr>
              <w:rPr>
                <w:sz w:val="20"/>
                <w:szCs w:val="20"/>
              </w:rPr>
            </w:pPr>
            <w:r w:rsidRPr="00924073">
              <w:rPr>
                <w:sz w:val="20"/>
                <w:szCs w:val="20"/>
              </w:rPr>
              <w:t>Presupuestos</w:t>
            </w:r>
          </w:p>
        </w:tc>
        <w:tc>
          <w:tcPr>
            <w:tcW w:w="709" w:type="dxa"/>
          </w:tcPr>
          <w:p w14:paraId="1AAC62D3" w14:textId="77777777" w:rsidR="005B6CF5" w:rsidRDefault="00924073" w:rsidP="005B6CF5">
            <w:pPr>
              <w:jc w:val="center"/>
            </w:pPr>
            <w:r w:rsidRPr="00924073">
              <w:rPr>
                <w:b/>
              </w:rPr>
              <w:t>x</w:t>
            </w:r>
          </w:p>
        </w:tc>
      </w:tr>
      <w:tr w:rsidR="005B6CF5" w:rsidRPr="00BB6799" w14:paraId="7BBEFB6B" w14:textId="77777777" w:rsidTr="003F0D0D">
        <w:tc>
          <w:tcPr>
            <w:tcW w:w="1633" w:type="dxa"/>
            <w:vMerge/>
            <w:tcBorders>
              <w:bottom w:val="single" w:sz="4" w:space="0" w:color="FFFFFF" w:themeColor="background1"/>
            </w:tcBorders>
            <w:shd w:val="clear" w:color="auto" w:fill="4D7F52"/>
          </w:tcPr>
          <w:p w14:paraId="62EAB592" w14:textId="77777777" w:rsidR="005B6CF5" w:rsidRPr="0057532F" w:rsidRDefault="005B6CF5">
            <w:pPr>
              <w:rPr>
                <w:b/>
                <w:color w:val="FFFFFF" w:themeColor="background1"/>
                <w:sz w:val="20"/>
                <w:szCs w:val="20"/>
              </w:rPr>
            </w:pPr>
          </w:p>
        </w:tc>
        <w:tc>
          <w:tcPr>
            <w:tcW w:w="8256" w:type="dxa"/>
          </w:tcPr>
          <w:p w14:paraId="61449341" w14:textId="77777777" w:rsidR="005B6CF5" w:rsidRPr="00924073" w:rsidRDefault="005B6CF5" w:rsidP="0057532F">
            <w:pPr>
              <w:rPr>
                <w:sz w:val="20"/>
                <w:szCs w:val="20"/>
              </w:rPr>
            </w:pPr>
            <w:r w:rsidRPr="00924073">
              <w:rPr>
                <w:sz w:val="20"/>
                <w:szCs w:val="20"/>
              </w:rPr>
              <w:t>Ejecución presupuestaria</w:t>
            </w:r>
          </w:p>
        </w:tc>
        <w:tc>
          <w:tcPr>
            <w:tcW w:w="709" w:type="dxa"/>
          </w:tcPr>
          <w:p w14:paraId="1ED21010" w14:textId="77777777" w:rsidR="005B6CF5" w:rsidRDefault="005B6CF5" w:rsidP="005B6CF5">
            <w:pPr>
              <w:jc w:val="center"/>
            </w:pPr>
          </w:p>
        </w:tc>
      </w:tr>
      <w:tr w:rsidR="00AD2022" w:rsidRPr="00BB6799" w14:paraId="79592168" w14:textId="77777777" w:rsidTr="003F0D0D">
        <w:tc>
          <w:tcPr>
            <w:tcW w:w="1633" w:type="dxa"/>
            <w:vMerge/>
            <w:tcBorders>
              <w:bottom w:val="single" w:sz="4" w:space="0" w:color="FFFFFF" w:themeColor="background1"/>
            </w:tcBorders>
            <w:shd w:val="clear" w:color="auto" w:fill="4D7F52"/>
          </w:tcPr>
          <w:p w14:paraId="68C02E41" w14:textId="77777777" w:rsidR="00AD2022" w:rsidRPr="0057532F" w:rsidRDefault="00AD2022">
            <w:pPr>
              <w:rPr>
                <w:b/>
                <w:color w:val="FFFFFF" w:themeColor="background1"/>
                <w:sz w:val="20"/>
                <w:szCs w:val="20"/>
              </w:rPr>
            </w:pPr>
          </w:p>
        </w:tc>
        <w:tc>
          <w:tcPr>
            <w:tcW w:w="8256" w:type="dxa"/>
          </w:tcPr>
          <w:p w14:paraId="2FBB7384" w14:textId="77777777"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14:paraId="454B6B1D" w14:textId="77777777" w:rsidR="00AD2022" w:rsidRPr="00AD2022" w:rsidRDefault="00AD2022" w:rsidP="005B6CF5">
            <w:pPr>
              <w:jc w:val="center"/>
              <w:rPr>
                <w:b/>
              </w:rPr>
            </w:pPr>
          </w:p>
        </w:tc>
      </w:tr>
      <w:tr w:rsidR="00AD2022" w:rsidRPr="00BB6799" w14:paraId="6E8006E8" w14:textId="77777777" w:rsidTr="003F0D0D">
        <w:tc>
          <w:tcPr>
            <w:tcW w:w="1633" w:type="dxa"/>
            <w:vMerge/>
            <w:tcBorders>
              <w:bottom w:val="single" w:sz="4" w:space="0" w:color="FFFFFF" w:themeColor="background1"/>
            </w:tcBorders>
            <w:shd w:val="clear" w:color="auto" w:fill="4D7F52"/>
          </w:tcPr>
          <w:p w14:paraId="6B6385DE" w14:textId="77777777" w:rsidR="00AD2022" w:rsidRPr="0057532F" w:rsidRDefault="00AD2022">
            <w:pPr>
              <w:rPr>
                <w:b/>
                <w:color w:val="FFFFFF" w:themeColor="background1"/>
                <w:sz w:val="20"/>
                <w:szCs w:val="20"/>
              </w:rPr>
            </w:pPr>
          </w:p>
        </w:tc>
        <w:tc>
          <w:tcPr>
            <w:tcW w:w="8256" w:type="dxa"/>
          </w:tcPr>
          <w:p w14:paraId="641395D9" w14:textId="77777777"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14:paraId="5E689DF1" w14:textId="77777777" w:rsidR="00AD2022" w:rsidRPr="00AD2022" w:rsidRDefault="00AD2022" w:rsidP="005B6CF5">
            <w:pPr>
              <w:jc w:val="center"/>
              <w:rPr>
                <w:b/>
              </w:rPr>
            </w:pPr>
          </w:p>
        </w:tc>
      </w:tr>
      <w:tr w:rsidR="005B6CF5" w:rsidRPr="00BB6799" w14:paraId="246C7755" w14:textId="77777777" w:rsidTr="003F0D0D">
        <w:tc>
          <w:tcPr>
            <w:tcW w:w="1633" w:type="dxa"/>
            <w:vMerge/>
            <w:tcBorders>
              <w:bottom w:val="single" w:sz="4" w:space="0" w:color="FFFFFF" w:themeColor="background1"/>
            </w:tcBorders>
            <w:shd w:val="clear" w:color="auto" w:fill="4D7F52"/>
          </w:tcPr>
          <w:p w14:paraId="4095E2C0" w14:textId="77777777" w:rsidR="005B6CF5" w:rsidRPr="0057532F" w:rsidRDefault="005B6CF5">
            <w:pPr>
              <w:rPr>
                <w:b/>
                <w:color w:val="FFFFFF" w:themeColor="background1"/>
                <w:sz w:val="20"/>
                <w:szCs w:val="20"/>
              </w:rPr>
            </w:pPr>
          </w:p>
        </w:tc>
        <w:tc>
          <w:tcPr>
            <w:tcW w:w="8256" w:type="dxa"/>
          </w:tcPr>
          <w:p w14:paraId="5128ABF4" w14:textId="77777777" w:rsidR="005B6CF5" w:rsidRPr="0057532F" w:rsidRDefault="005B6CF5" w:rsidP="0057532F">
            <w:pPr>
              <w:rPr>
                <w:sz w:val="20"/>
                <w:szCs w:val="20"/>
              </w:rPr>
            </w:pPr>
            <w:r w:rsidRPr="0057532F">
              <w:rPr>
                <w:sz w:val="20"/>
                <w:szCs w:val="20"/>
              </w:rPr>
              <w:t>Cuentas anuales</w:t>
            </w:r>
          </w:p>
        </w:tc>
        <w:tc>
          <w:tcPr>
            <w:tcW w:w="709" w:type="dxa"/>
          </w:tcPr>
          <w:p w14:paraId="20597F11" w14:textId="77777777" w:rsidR="005B6CF5" w:rsidRDefault="005B6CF5" w:rsidP="005B6CF5">
            <w:pPr>
              <w:jc w:val="center"/>
            </w:pPr>
            <w:r w:rsidRPr="006C6B88">
              <w:rPr>
                <w:b/>
              </w:rPr>
              <w:t>x</w:t>
            </w:r>
          </w:p>
        </w:tc>
      </w:tr>
      <w:tr w:rsidR="005B6CF5" w:rsidRPr="00BB6799" w14:paraId="6E4D1BC0" w14:textId="77777777" w:rsidTr="003F0D0D">
        <w:tc>
          <w:tcPr>
            <w:tcW w:w="1633" w:type="dxa"/>
            <w:vMerge/>
            <w:tcBorders>
              <w:bottom w:val="single" w:sz="4" w:space="0" w:color="FFFFFF" w:themeColor="background1"/>
            </w:tcBorders>
            <w:shd w:val="clear" w:color="auto" w:fill="4D7F52"/>
          </w:tcPr>
          <w:p w14:paraId="702ACEA5" w14:textId="77777777" w:rsidR="005B6CF5" w:rsidRPr="0057532F" w:rsidRDefault="005B6CF5">
            <w:pPr>
              <w:rPr>
                <w:b/>
                <w:color w:val="FFFFFF" w:themeColor="background1"/>
                <w:sz w:val="20"/>
                <w:szCs w:val="20"/>
              </w:rPr>
            </w:pPr>
          </w:p>
        </w:tc>
        <w:tc>
          <w:tcPr>
            <w:tcW w:w="8256" w:type="dxa"/>
          </w:tcPr>
          <w:p w14:paraId="354676D2" w14:textId="77777777"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14:paraId="6B4918E6" w14:textId="77777777" w:rsidR="005B6CF5" w:rsidRDefault="005B6CF5" w:rsidP="005B6CF5">
            <w:pPr>
              <w:jc w:val="center"/>
            </w:pPr>
            <w:r w:rsidRPr="006C6B88">
              <w:rPr>
                <w:b/>
              </w:rPr>
              <w:t>x</w:t>
            </w:r>
          </w:p>
        </w:tc>
      </w:tr>
      <w:tr w:rsidR="005B6CF5" w:rsidRPr="00BB6799" w14:paraId="49552473" w14:textId="77777777" w:rsidTr="003F0D0D">
        <w:tc>
          <w:tcPr>
            <w:tcW w:w="1633" w:type="dxa"/>
            <w:vMerge/>
            <w:tcBorders>
              <w:bottom w:val="single" w:sz="4" w:space="0" w:color="FFFFFF" w:themeColor="background1"/>
            </w:tcBorders>
            <w:shd w:val="clear" w:color="auto" w:fill="4D7F52"/>
          </w:tcPr>
          <w:p w14:paraId="1F2E79AE" w14:textId="77777777" w:rsidR="005B6CF5" w:rsidRPr="0057532F" w:rsidRDefault="005B6CF5">
            <w:pPr>
              <w:rPr>
                <w:b/>
                <w:color w:val="FFFFFF" w:themeColor="background1"/>
                <w:sz w:val="20"/>
                <w:szCs w:val="20"/>
              </w:rPr>
            </w:pPr>
          </w:p>
        </w:tc>
        <w:tc>
          <w:tcPr>
            <w:tcW w:w="8256" w:type="dxa"/>
          </w:tcPr>
          <w:p w14:paraId="54FED576" w14:textId="77777777"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14:paraId="4F4FF41F" w14:textId="77777777" w:rsidR="005B6CF5" w:rsidRDefault="005B6CF5" w:rsidP="005B6CF5">
            <w:pPr>
              <w:jc w:val="center"/>
            </w:pPr>
            <w:r w:rsidRPr="00F91FD8">
              <w:rPr>
                <w:b/>
              </w:rPr>
              <w:t>x</w:t>
            </w:r>
          </w:p>
        </w:tc>
      </w:tr>
      <w:tr w:rsidR="005B6CF5" w:rsidRPr="00BB6799" w14:paraId="17849192" w14:textId="77777777" w:rsidTr="003F0D0D">
        <w:tc>
          <w:tcPr>
            <w:tcW w:w="1633" w:type="dxa"/>
            <w:vMerge/>
            <w:tcBorders>
              <w:bottom w:val="single" w:sz="4" w:space="0" w:color="FFFFFF" w:themeColor="background1"/>
            </w:tcBorders>
            <w:shd w:val="clear" w:color="auto" w:fill="4D7F52"/>
          </w:tcPr>
          <w:p w14:paraId="62642BCA" w14:textId="77777777" w:rsidR="005B6CF5" w:rsidRPr="0057532F" w:rsidRDefault="005B6CF5">
            <w:pPr>
              <w:rPr>
                <w:b/>
                <w:color w:val="FFFFFF" w:themeColor="background1"/>
                <w:sz w:val="20"/>
                <w:szCs w:val="20"/>
              </w:rPr>
            </w:pPr>
          </w:p>
        </w:tc>
        <w:tc>
          <w:tcPr>
            <w:tcW w:w="8256" w:type="dxa"/>
          </w:tcPr>
          <w:p w14:paraId="37F0C052" w14:textId="77777777"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14:paraId="2A0EDEC2" w14:textId="77777777" w:rsidR="005B6CF5" w:rsidRDefault="005B6CF5" w:rsidP="005B6CF5">
            <w:pPr>
              <w:jc w:val="center"/>
            </w:pPr>
            <w:r w:rsidRPr="00F91FD8">
              <w:rPr>
                <w:b/>
              </w:rPr>
              <w:t>x</w:t>
            </w:r>
          </w:p>
        </w:tc>
      </w:tr>
      <w:tr w:rsidR="00544E0C" w:rsidRPr="00924073" w14:paraId="72C5F022" w14:textId="77777777" w:rsidTr="003F0D0D">
        <w:tc>
          <w:tcPr>
            <w:tcW w:w="1633" w:type="dxa"/>
            <w:vMerge/>
            <w:tcBorders>
              <w:bottom w:val="single" w:sz="4" w:space="0" w:color="FFFFFF" w:themeColor="background1"/>
            </w:tcBorders>
            <w:shd w:val="clear" w:color="auto" w:fill="4D7F52"/>
          </w:tcPr>
          <w:p w14:paraId="53D14064" w14:textId="77777777" w:rsidR="00544E0C" w:rsidRPr="0057532F" w:rsidRDefault="00544E0C">
            <w:pPr>
              <w:rPr>
                <w:b/>
                <w:color w:val="FFFFFF" w:themeColor="background1"/>
                <w:sz w:val="20"/>
                <w:szCs w:val="20"/>
              </w:rPr>
            </w:pPr>
          </w:p>
        </w:tc>
        <w:tc>
          <w:tcPr>
            <w:tcW w:w="8256" w:type="dxa"/>
          </w:tcPr>
          <w:p w14:paraId="1DA01891" w14:textId="77777777"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14:paraId="21DB3D28" w14:textId="77777777" w:rsidR="00544E0C" w:rsidRDefault="00924073" w:rsidP="005B6CF5">
            <w:pPr>
              <w:jc w:val="center"/>
            </w:pPr>
            <w:r w:rsidRPr="00924073">
              <w:rPr>
                <w:b/>
              </w:rPr>
              <w:t>x</w:t>
            </w:r>
          </w:p>
        </w:tc>
      </w:tr>
      <w:tr w:rsidR="00544E0C" w:rsidRPr="00BB6799" w14:paraId="4D672789" w14:textId="77777777" w:rsidTr="003F0D0D">
        <w:tc>
          <w:tcPr>
            <w:tcW w:w="1633" w:type="dxa"/>
            <w:vMerge/>
            <w:tcBorders>
              <w:bottom w:val="single" w:sz="4" w:space="0" w:color="FFFFFF" w:themeColor="background1"/>
            </w:tcBorders>
            <w:shd w:val="clear" w:color="auto" w:fill="4D7F52"/>
          </w:tcPr>
          <w:p w14:paraId="2E9A48EE" w14:textId="77777777" w:rsidR="00544E0C" w:rsidRPr="0057532F" w:rsidRDefault="00544E0C">
            <w:pPr>
              <w:rPr>
                <w:b/>
                <w:color w:val="FFFFFF" w:themeColor="background1"/>
                <w:sz w:val="20"/>
                <w:szCs w:val="20"/>
              </w:rPr>
            </w:pPr>
          </w:p>
        </w:tc>
        <w:tc>
          <w:tcPr>
            <w:tcW w:w="8256" w:type="dxa"/>
          </w:tcPr>
          <w:p w14:paraId="6FECA09C" w14:textId="77777777"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14:paraId="63DA6BD1" w14:textId="77777777" w:rsidR="00544E0C" w:rsidRDefault="00924073" w:rsidP="005B6CF5">
            <w:pPr>
              <w:jc w:val="center"/>
            </w:pPr>
            <w:r w:rsidRPr="00924073">
              <w:rPr>
                <w:b/>
              </w:rPr>
              <w:t>x</w:t>
            </w:r>
          </w:p>
        </w:tc>
      </w:tr>
      <w:tr w:rsidR="005F29B8" w:rsidRPr="00BB6799" w14:paraId="528C0268" w14:textId="77777777" w:rsidTr="003F0D0D">
        <w:tc>
          <w:tcPr>
            <w:tcW w:w="1633" w:type="dxa"/>
            <w:vMerge/>
            <w:tcBorders>
              <w:bottom w:val="single" w:sz="4" w:space="0" w:color="FFFFFF" w:themeColor="background1"/>
            </w:tcBorders>
            <w:shd w:val="clear" w:color="auto" w:fill="4D7F52"/>
          </w:tcPr>
          <w:p w14:paraId="0964A138" w14:textId="77777777" w:rsidR="005F29B8" w:rsidRPr="0057532F" w:rsidRDefault="005F29B8">
            <w:pPr>
              <w:rPr>
                <w:b/>
                <w:color w:val="FFFFFF" w:themeColor="background1"/>
                <w:sz w:val="20"/>
                <w:szCs w:val="20"/>
              </w:rPr>
            </w:pPr>
          </w:p>
        </w:tc>
        <w:tc>
          <w:tcPr>
            <w:tcW w:w="8256" w:type="dxa"/>
          </w:tcPr>
          <w:p w14:paraId="74898AC7" w14:textId="77777777"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14:paraId="5B9DDF4A" w14:textId="77777777" w:rsidR="005F29B8" w:rsidRDefault="005F29B8" w:rsidP="005B6CF5">
            <w:pPr>
              <w:jc w:val="center"/>
            </w:pPr>
          </w:p>
        </w:tc>
      </w:tr>
      <w:tr w:rsidR="005F29B8" w:rsidRPr="00BB6799" w14:paraId="126A9C0F" w14:textId="77777777" w:rsidTr="003F0D0D">
        <w:tc>
          <w:tcPr>
            <w:tcW w:w="1633" w:type="dxa"/>
            <w:vMerge/>
            <w:tcBorders>
              <w:bottom w:val="single" w:sz="4" w:space="0" w:color="FFFFFF" w:themeColor="background1"/>
            </w:tcBorders>
            <w:shd w:val="clear" w:color="auto" w:fill="4D7F52"/>
          </w:tcPr>
          <w:p w14:paraId="60453888" w14:textId="77777777" w:rsidR="005F29B8" w:rsidRPr="0057532F" w:rsidRDefault="005F29B8">
            <w:pPr>
              <w:rPr>
                <w:b/>
                <w:color w:val="FFFFFF" w:themeColor="background1"/>
                <w:sz w:val="20"/>
                <w:szCs w:val="20"/>
              </w:rPr>
            </w:pPr>
          </w:p>
        </w:tc>
        <w:tc>
          <w:tcPr>
            <w:tcW w:w="8256" w:type="dxa"/>
          </w:tcPr>
          <w:p w14:paraId="5A9690B2" w14:textId="77777777"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14:paraId="5D39EDF4" w14:textId="77777777" w:rsidR="005F29B8" w:rsidRDefault="005F29B8" w:rsidP="005B6CF5">
            <w:pPr>
              <w:jc w:val="center"/>
            </w:pPr>
          </w:p>
        </w:tc>
      </w:tr>
      <w:tr w:rsidR="00AD2022" w:rsidRPr="00BB6799" w14:paraId="37241426" w14:textId="77777777" w:rsidTr="003F0D0D">
        <w:tc>
          <w:tcPr>
            <w:tcW w:w="1633" w:type="dxa"/>
            <w:vMerge/>
            <w:tcBorders>
              <w:bottom w:val="single" w:sz="4" w:space="0" w:color="FFFFFF" w:themeColor="background1"/>
            </w:tcBorders>
            <w:shd w:val="clear" w:color="auto" w:fill="4D7F52"/>
          </w:tcPr>
          <w:p w14:paraId="1EF1ACF0" w14:textId="77777777" w:rsidR="00AD2022" w:rsidRPr="0057532F" w:rsidRDefault="00AD2022">
            <w:pPr>
              <w:rPr>
                <w:b/>
                <w:color w:val="FFFFFF" w:themeColor="background1"/>
                <w:sz w:val="20"/>
                <w:szCs w:val="20"/>
              </w:rPr>
            </w:pPr>
          </w:p>
        </w:tc>
        <w:tc>
          <w:tcPr>
            <w:tcW w:w="8256" w:type="dxa"/>
            <w:tcBorders>
              <w:bottom w:val="single" w:sz="4" w:space="0" w:color="000000" w:themeColor="text1"/>
            </w:tcBorders>
          </w:tcPr>
          <w:p w14:paraId="38844396" w14:textId="77777777"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4521A783" w14:textId="77777777" w:rsidR="00AD2022" w:rsidRPr="00AD2022" w:rsidRDefault="00AD2022" w:rsidP="005B6CF5">
            <w:pPr>
              <w:jc w:val="center"/>
              <w:rPr>
                <w:b/>
              </w:rPr>
            </w:pPr>
          </w:p>
        </w:tc>
      </w:tr>
      <w:tr w:rsidR="00AD2022" w:rsidRPr="00BB6799" w14:paraId="33C38A57" w14:textId="77777777" w:rsidTr="003F0D0D">
        <w:tc>
          <w:tcPr>
            <w:tcW w:w="1633" w:type="dxa"/>
            <w:tcBorders>
              <w:top w:val="single" w:sz="4" w:space="0" w:color="FFFFFF" w:themeColor="background1"/>
              <w:bottom w:val="nil"/>
            </w:tcBorders>
            <w:shd w:val="clear" w:color="auto" w:fill="4D7F52"/>
          </w:tcPr>
          <w:p w14:paraId="7E25BB2F" w14:textId="77777777" w:rsidR="00AD2022" w:rsidRPr="0057532F" w:rsidRDefault="00AD2022">
            <w:pPr>
              <w:rPr>
                <w:b/>
                <w:color w:val="FFFFFF" w:themeColor="background1"/>
                <w:sz w:val="20"/>
                <w:szCs w:val="20"/>
              </w:rPr>
            </w:pPr>
            <w:r w:rsidRPr="0057532F">
              <w:rPr>
                <w:b/>
                <w:color w:val="FFFFFF" w:themeColor="background1"/>
                <w:sz w:val="20"/>
                <w:szCs w:val="20"/>
              </w:rPr>
              <w:lastRenderedPageBreak/>
              <w:t>Información Patrimonial</w:t>
            </w:r>
          </w:p>
        </w:tc>
        <w:tc>
          <w:tcPr>
            <w:tcW w:w="8256" w:type="dxa"/>
            <w:tcBorders>
              <w:bottom w:val="single" w:sz="4" w:space="0" w:color="000000" w:themeColor="text1"/>
            </w:tcBorders>
          </w:tcPr>
          <w:p w14:paraId="088B01EC" w14:textId="77777777"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57D57A59" w14:textId="77777777" w:rsidR="00AD2022" w:rsidRPr="00AD2022" w:rsidRDefault="00AD2022" w:rsidP="005B6CF5">
            <w:pPr>
              <w:jc w:val="center"/>
              <w:rPr>
                <w:b/>
              </w:rPr>
            </w:pPr>
          </w:p>
        </w:tc>
      </w:tr>
    </w:tbl>
    <w:p w14:paraId="6F9EF58F" w14:textId="77777777" w:rsidR="00BB6799" w:rsidRDefault="00BB6799">
      <w:pPr>
        <w:rPr>
          <w:b/>
          <w:color w:val="00642D"/>
          <w:sz w:val="30"/>
          <w:szCs w:val="30"/>
        </w:rPr>
      </w:pPr>
    </w:p>
    <w:p w14:paraId="403F5381" w14:textId="77777777" w:rsidR="00B40246" w:rsidRPr="00E34195" w:rsidRDefault="002527DC" w:rsidP="006813F7">
      <w:pPr>
        <w:rPr>
          <w:color w:val="00642D"/>
        </w:rPr>
      </w:pPr>
      <w:r>
        <w:rPr>
          <w:b/>
          <w:color w:val="00642D"/>
          <w:sz w:val="30"/>
          <w:szCs w:val="30"/>
        </w:rPr>
        <w:br w:type="page"/>
      </w:r>
      <w:sdt>
        <w:sdtPr>
          <w:rPr>
            <w:color w:val="00642D"/>
            <w:sz w:val="30"/>
            <w:szCs w:val="30"/>
          </w:rPr>
          <w:id w:val="228783093"/>
          <w:placeholder>
            <w:docPart w:val="7380086C8FAE48A7BA69FB659C705034"/>
          </w:placeholder>
        </w:sdtPr>
        <w:sdtEndPr>
          <w:rPr>
            <w:sz w:val="22"/>
            <w:szCs w:val="22"/>
          </w:rPr>
        </w:sdtEndPr>
        <w:sdtContent>
          <w:r w:rsidR="000C6CFF" w:rsidRPr="00E34195">
            <w:rPr>
              <w:color w:val="00642D"/>
              <w:sz w:val="30"/>
              <w:szCs w:val="30"/>
            </w:rPr>
            <w:t>I. Localización y Estructuración de la Información de Transparencia</w:t>
          </w:r>
        </w:sdtContent>
      </w:sdt>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3"/>
        <w:gridCol w:w="423"/>
        <w:gridCol w:w="3909"/>
      </w:tblGrid>
      <w:tr w:rsidR="00CB5511" w:rsidRPr="000C6CFF" w14:paraId="1313BE60" w14:textId="77777777" w:rsidTr="00E34195">
        <w:tc>
          <w:tcPr>
            <w:tcW w:w="2235" w:type="dxa"/>
            <w:vMerge w:val="restart"/>
            <w:shd w:val="clear" w:color="auto" w:fill="00642D"/>
            <w:vAlign w:val="center"/>
          </w:tcPr>
          <w:p w14:paraId="58734CB6" w14:textId="77777777" w:rsidR="00CB5511" w:rsidRPr="00CB5511" w:rsidRDefault="00CB5511" w:rsidP="009B79C2">
            <w:pPr>
              <w:jc w:val="both"/>
              <w:rPr>
                <w:b/>
                <w:color w:val="50866C"/>
              </w:rPr>
            </w:pPr>
            <w:r w:rsidRPr="00E34195">
              <w:rPr>
                <w:b/>
                <w:color w:val="FFFFFF" w:themeColor="background1"/>
              </w:rPr>
              <w:t>Localización de la información de transparencia</w:t>
            </w:r>
          </w:p>
        </w:tc>
        <w:tc>
          <w:tcPr>
            <w:tcW w:w="3969" w:type="dxa"/>
            <w:shd w:val="clear" w:color="auto" w:fill="auto"/>
          </w:tcPr>
          <w:p w14:paraId="5A52BB95" w14:textId="77777777" w:rsidR="00CB5511" w:rsidRPr="000C6CFF" w:rsidRDefault="00CB5511" w:rsidP="009B79C2">
            <w:pPr>
              <w:jc w:val="both"/>
              <w:rPr>
                <w:sz w:val="20"/>
                <w:szCs w:val="20"/>
              </w:rPr>
            </w:pPr>
            <w:r>
              <w:rPr>
                <w:sz w:val="20"/>
                <w:szCs w:val="20"/>
              </w:rPr>
              <w:t>E</w:t>
            </w:r>
            <w:r w:rsidRPr="000C6CFF">
              <w:rPr>
                <w:sz w:val="20"/>
                <w:szCs w:val="20"/>
              </w:rPr>
              <w:t>nlace o banner visible en la página home</w:t>
            </w:r>
          </w:p>
        </w:tc>
        <w:tc>
          <w:tcPr>
            <w:tcW w:w="425" w:type="dxa"/>
            <w:vAlign w:val="center"/>
          </w:tcPr>
          <w:p w14:paraId="32F31853" w14:textId="77777777" w:rsidR="00CB5511" w:rsidRPr="00CB5511" w:rsidRDefault="003F0D0D" w:rsidP="009B79C2">
            <w:pPr>
              <w:jc w:val="both"/>
              <w:rPr>
                <w:b/>
                <w:sz w:val="20"/>
                <w:szCs w:val="20"/>
              </w:rPr>
            </w:pPr>
            <w:r>
              <w:rPr>
                <w:b/>
                <w:sz w:val="20"/>
                <w:szCs w:val="20"/>
              </w:rPr>
              <w:t>X</w:t>
            </w:r>
          </w:p>
        </w:tc>
        <w:tc>
          <w:tcPr>
            <w:tcW w:w="3969" w:type="dxa"/>
            <w:vMerge w:val="restart"/>
          </w:tcPr>
          <w:p w14:paraId="32F8EFC9" w14:textId="77777777" w:rsidR="00CB5511" w:rsidRPr="000C6CFF" w:rsidRDefault="009B79C2" w:rsidP="009B79C2">
            <w:pPr>
              <w:jc w:val="both"/>
              <w:rPr>
                <w:sz w:val="20"/>
                <w:szCs w:val="20"/>
              </w:rPr>
            </w:pPr>
            <w:r>
              <w:rPr>
                <w:sz w:val="20"/>
                <w:szCs w:val="20"/>
              </w:rPr>
              <w:t xml:space="preserve">Cuenta con un apartado de “Transparencia” en la parta superior de su página web </w:t>
            </w:r>
          </w:p>
        </w:tc>
      </w:tr>
      <w:tr w:rsidR="00CB5511" w:rsidRPr="000C6CFF" w14:paraId="024C9E69" w14:textId="77777777" w:rsidTr="00E34195">
        <w:tc>
          <w:tcPr>
            <w:tcW w:w="2235" w:type="dxa"/>
            <w:vMerge/>
            <w:shd w:val="clear" w:color="auto" w:fill="00642D"/>
          </w:tcPr>
          <w:p w14:paraId="777B1FDF" w14:textId="77777777" w:rsidR="00CB5511" w:rsidRPr="000C6CFF" w:rsidRDefault="00CB5511" w:rsidP="009B79C2">
            <w:pPr>
              <w:jc w:val="both"/>
              <w:rPr>
                <w:b/>
                <w:color w:val="50866C"/>
                <w:sz w:val="20"/>
                <w:szCs w:val="20"/>
              </w:rPr>
            </w:pPr>
          </w:p>
        </w:tc>
        <w:tc>
          <w:tcPr>
            <w:tcW w:w="3969" w:type="dxa"/>
            <w:shd w:val="clear" w:color="auto" w:fill="auto"/>
          </w:tcPr>
          <w:p w14:paraId="4982944A" w14:textId="77777777" w:rsidR="00CB5511" w:rsidRPr="000C6CFF" w:rsidRDefault="00CB5511" w:rsidP="009B79C2">
            <w:pPr>
              <w:jc w:val="both"/>
              <w:rPr>
                <w:sz w:val="20"/>
                <w:szCs w:val="20"/>
              </w:rPr>
            </w:pPr>
            <w:r>
              <w:rPr>
                <w:sz w:val="20"/>
                <w:szCs w:val="20"/>
              </w:rPr>
              <w:t xml:space="preserve">Enlace dependiente de un acceso de la página home </w:t>
            </w:r>
          </w:p>
        </w:tc>
        <w:tc>
          <w:tcPr>
            <w:tcW w:w="425" w:type="dxa"/>
            <w:vAlign w:val="center"/>
          </w:tcPr>
          <w:p w14:paraId="317FB27A" w14:textId="77777777" w:rsidR="00CB5511" w:rsidRPr="00CB5511" w:rsidRDefault="00CB5511" w:rsidP="009B79C2">
            <w:pPr>
              <w:jc w:val="both"/>
              <w:rPr>
                <w:b/>
                <w:sz w:val="20"/>
                <w:szCs w:val="20"/>
              </w:rPr>
            </w:pPr>
          </w:p>
        </w:tc>
        <w:tc>
          <w:tcPr>
            <w:tcW w:w="3969" w:type="dxa"/>
            <w:vMerge/>
          </w:tcPr>
          <w:p w14:paraId="0AEEB2C3" w14:textId="77777777" w:rsidR="00CB5511" w:rsidRPr="000C6CFF" w:rsidRDefault="00CB5511" w:rsidP="009B79C2">
            <w:pPr>
              <w:jc w:val="both"/>
              <w:rPr>
                <w:sz w:val="20"/>
                <w:szCs w:val="20"/>
              </w:rPr>
            </w:pPr>
          </w:p>
        </w:tc>
      </w:tr>
      <w:tr w:rsidR="00CB5511" w:rsidRPr="000C6CFF" w14:paraId="424CB031" w14:textId="77777777" w:rsidTr="00E34195">
        <w:tc>
          <w:tcPr>
            <w:tcW w:w="2235" w:type="dxa"/>
            <w:vMerge/>
            <w:shd w:val="clear" w:color="auto" w:fill="00642D"/>
          </w:tcPr>
          <w:p w14:paraId="5065E521" w14:textId="77777777" w:rsidR="00CB5511" w:rsidRPr="000C6CFF" w:rsidRDefault="00CB5511" w:rsidP="009B79C2">
            <w:pPr>
              <w:jc w:val="both"/>
              <w:rPr>
                <w:b/>
                <w:color w:val="50866C"/>
                <w:sz w:val="20"/>
                <w:szCs w:val="20"/>
              </w:rPr>
            </w:pPr>
          </w:p>
        </w:tc>
        <w:tc>
          <w:tcPr>
            <w:tcW w:w="3969" w:type="dxa"/>
            <w:shd w:val="clear" w:color="auto" w:fill="auto"/>
          </w:tcPr>
          <w:p w14:paraId="70140BAA" w14:textId="77777777" w:rsidR="00CB5511" w:rsidRPr="000C6CFF" w:rsidRDefault="00CB5511" w:rsidP="009B79C2">
            <w:pPr>
              <w:jc w:val="both"/>
              <w:rPr>
                <w:sz w:val="20"/>
                <w:szCs w:val="20"/>
              </w:rPr>
            </w:pPr>
            <w:r w:rsidRPr="00710031">
              <w:rPr>
                <w:sz w:val="20"/>
                <w:szCs w:val="20"/>
              </w:rPr>
              <w:t>No existe un apartado específico de transparencia</w:t>
            </w:r>
          </w:p>
        </w:tc>
        <w:tc>
          <w:tcPr>
            <w:tcW w:w="425" w:type="dxa"/>
            <w:vAlign w:val="center"/>
          </w:tcPr>
          <w:p w14:paraId="4C106015" w14:textId="77777777" w:rsidR="00CB5511" w:rsidRPr="00CB5511" w:rsidRDefault="00CB5511" w:rsidP="009B79C2">
            <w:pPr>
              <w:jc w:val="both"/>
              <w:rPr>
                <w:b/>
                <w:sz w:val="20"/>
                <w:szCs w:val="20"/>
              </w:rPr>
            </w:pPr>
          </w:p>
        </w:tc>
        <w:tc>
          <w:tcPr>
            <w:tcW w:w="3969" w:type="dxa"/>
            <w:vMerge/>
          </w:tcPr>
          <w:p w14:paraId="2B42F20D" w14:textId="77777777" w:rsidR="00CB5511" w:rsidRPr="000C6CFF" w:rsidRDefault="00CB5511" w:rsidP="009B79C2">
            <w:pPr>
              <w:jc w:val="both"/>
              <w:rPr>
                <w:sz w:val="20"/>
                <w:szCs w:val="20"/>
              </w:rPr>
            </w:pPr>
          </w:p>
        </w:tc>
      </w:tr>
    </w:tbl>
    <w:p w14:paraId="13102EFB" w14:textId="77777777" w:rsidR="00CB5511" w:rsidRDefault="00CB5511" w:rsidP="009B79C2">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1"/>
        <w:gridCol w:w="422"/>
        <w:gridCol w:w="3912"/>
      </w:tblGrid>
      <w:tr w:rsidR="00932008" w:rsidRPr="00932008" w14:paraId="322B9F8B" w14:textId="77777777" w:rsidTr="00E34195">
        <w:tc>
          <w:tcPr>
            <w:tcW w:w="2235" w:type="dxa"/>
            <w:vMerge w:val="restart"/>
            <w:shd w:val="clear" w:color="auto" w:fill="00642D"/>
            <w:vAlign w:val="center"/>
          </w:tcPr>
          <w:p w14:paraId="6EE70B3A" w14:textId="77777777" w:rsidR="00932008" w:rsidRPr="00E34195" w:rsidRDefault="00932008" w:rsidP="009B79C2">
            <w:pPr>
              <w:jc w:val="both"/>
              <w:rPr>
                <w:b/>
                <w:color w:val="FFFFFF" w:themeColor="background1"/>
              </w:rPr>
            </w:pPr>
            <w:r w:rsidRPr="00E34195">
              <w:rPr>
                <w:b/>
                <w:color w:val="FFFFFF" w:themeColor="background1"/>
              </w:rPr>
              <w:t>Estructuración de la información de transparencia</w:t>
            </w:r>
          </w:p>
        </w:tc>
        <w:tc>
          <w:tcPr>
            <w:tcW w:w="3969" w:type="dxa"/>
          </w:tcPr>
          <w:p w14:paraId="30A6AB2E" w14:textId="77777777" w:rsidR="00932008" w:rsidRPr="00932008" w:rsidRDefault="00932008" w:rsidP="009B79C2">
            <w:pPr>
              <w:jc w:val="both"/>
              <w:rPr>
                <w:sz w:val="20"/>
                <w:szCs w:val="20"/>
              </w:rPr>
            </w:pPr>
            <w:r w:rsidRPr="00932008">
              <w:rPr>
                <w:sz w:val="20"/>
                <w:szCs w:val="20"/>
              </w:rPr>
              <w:t>La información está estructurada conforme al patrón definido por la LTAIBG</w:t>
            </w:r>
          </w:p>
        </w:tc>
        <w:tc>
          <w:tcPr>
            <w:tcW w:w="425" w:type="dxa"/>
            <w:vAlign w:val="center"/>
          </w:tcPr>
          <w:p w14:paraId="0501C7F9" w14:textId="77777777" w:rsidR="00932008" w:rsidRPr="00CB5511" w:rsidRDefault="00932008" w:rsidP="009B79C2">
            <w:pPr>
              <w:jc w:val="both"/>
              <w:rPr>
                <w:b/>
                <w:sz w:val="20"/>
                <w:szCs w:val="20"/>
              </w:rPr>
            </w:pPr>
          </w:p>
        </w:tc>
        <w:tc>
          <w:tcPr>
            <w:tcW w:w="3977" w:type="dxa"/>
            <w:vMerge w:val="restart"/>
          </w:tcPr>
          <w:p w14:paraId="30616124" w14:textId="77777777" w:rsidR="00BF35C8" w:rsidRPr="00BF35C8" w:rsidRDefault="004D2663" w:rsidP="009B79C2">
            <w:pPr>
              <w:jc w:val="both"/>
              <w:rPr>
                <w:sz w:val="20"/>
                <w:szCs w:val="20"/>
              </w:rPr>
            </w:pPr>
            <w:r w:rsidRPr="00BF35C8">
              <w:rPr>
                <w:sz w:val="20"/>
                <w:szCs w:val="20"/>
              </w:rPr>
              <w:t xml:space="preserve">La información </w:t>
            </w:r>
            <w:r w:rsidR="003F0D0D" w:rsidRPr="00BF35C8">
              <w:rPr>
                <w:sz w:val="20"/>
                <w:szCs w:val="20"/>
              </w:rPr>
              <w:t>institucional</w:t>
            </w:r>
            <w:r w:rsidRPr="00BF35C8">
              <w:rPr>
                <w:sz w:val="20"/>
                <w:szCs w:val="20"/>
              </w:rPr>
              <w:t xml:space="preserve"> aparece agrupada dentro del Portal pero sin un apartado específico;</w:t>
            </w:r>
            <w:r w:rsidR="009214BE">
              <w:rPr>
                <w:sz w:val="20"/>
                <w:szCs w:val="20"/>
              </w:rPr>
              <w:t xml:space="preserve"> y</w:t>
            </w:r>
            <w:r w:rsidRPr="00BF35C8">
              <w:rPr>
                <w:sz w:val="20"/>
                <w:szCs w:val="20"/>
              </w:rPr>
              <w:t xml:space="preserve"> la normativa se corresponde con la normativa general que le resulta de aplicación. </w:t>
            </w:r>
            <w:r w:rsidR="009214BE">
              <w:rPr>
                <w:sz w:val="20"/>
                <w:szCs w:val="20"/>
              </w:rPr>
              <w:t>Cu</w:t>
            </w:r>
            <w:r w:rsidRPr="00BF35C8">
              <w:rPr>
                <w:sz w:val="20"/>
                <w:szCs w:val="20"/>
              </w:rPr>
              <w:t>enta con tres apartados más: información económica,</w:t>
            </w:r>
            <w:r w:rsidR="00DC44B2">
              <w:rPr>
                <w:sz w:val="20"/>
                <w:szCs w:val="20"/>
              </w:rPr>
              <w:t xml:space="preserve"> </w:t>
            </w:r>
            <w:r w:rsidRPr="00BF35C8">
              <w:rPr>
                <w:sz w:val="20"/>
                <w:szCs w:val="20"/>
              </w:rPr>
              <w:t>un buzón de transparencia y en tercer lugar</w:t>
            </w:r>
            <w:r w:rsidR="00BF35C8" w:rsidRPr="00BF35C8">
              <w:rPr>
                <w:sz w:val="20"/>
                <w:szCs w:val="20"/>
              </w:rPr>
              <w:t xml:space="preserve">, </w:t>
            </w:r>
            <w:r w:rsidRPr="00BF35C8">
              <w:rPr>
                <w:sz w:val="20"/>
                <w:szCs w:val="20"/>
              </w:rPr>
              <w:t>un código de condu</w:t>
            </w:r>
            <w:r w:rsidR="00BF35C8" w:rsidRPr="00BF35C8">
              <w:rPr>
                <w:sz w:val="20"/>
                <w:szCs w:val="20"/>
              </w:rPr>
              <w:t>c</w:t>
            </w:r>
            <w:r w:rsidRPr="00BF35C8">
              <w:rPr>
                <w:sz w:val="20"/>
                <w:szCs w:val="20"/>
              </w:rPr>
              <w:t>ta y c</w:t>
            </w:r>
            <w:r w:rsidR="00BF35C8" w:rsidRPr="00BF35C8">
              <w:rPr>
                <w:sz w:val="20"/>
                <w:szCs w:val="20"/>
              </w:rPr>
              <w:t>a</w:t>
            </w:r>
            <w:r w:rsidRPr="00BF35C8">
              <w:rPr>
                <w:sz w:val="20"/>
                <w:szCs w:val="20"/>
              </w:rPr>
              <w:t>nal de de</w:t>
            </w:r>
            <w:r w:rsidR="00BF35C8" w:rsidRPr="00BF35C8">
              <w:rPr>
                <w:sz w:val="20"/>
                <w:szCs w:val="20"/>
              </w:rPr>
              <w:t xml:space="preserve">nuncias. </w:t>
            </w:r>
          </w:p>
          <w:p w14:paraId="22D87912" w14:textId="77777777" w:rsidR="003F0D0D" w:rsidRPr="009214BE" w:rsidRDefault="006F07CC" w:rsidP="009B79C2">
            <w:pPr>
              <w:jc w:val="both"/>
              <w:rPr>
                <w:sz w:val="20"/>
                <w:szCs w:val="20"/>
              </w:rPr>
            </w:pPr>
            <w:r>
              <w:rPr>
                <w:sz w:val="20"/>
                <w:szCs w:val="20"/>
              </w:rPr>
              <w:t>Las</w:t>
            </w:r>
            <w:r w:rsidR="00AD29E8" w:rsidRPr="009214BE">
              <w:rPr>
                <w:sz w:val="20"/>
                <w:szCs w:val="20"/>
              </w:rPr>
              <w:t xml:space="preserve"> funciones figuran al margen de ese acceso</w:t>
            </w:r>
          </w:p>
          <w:p w14:paraId="65A97CF5" w14:textId="77777777" w:rsidR="00932008" w:rsidRPr="00932008" w:rsidRDefault="00932008" w:rsidP="009B79C2">
            <w:pPr>
              <w:jc w:val="both"/>
              <w:rPr>
                <w:sz w:val="20"/>
                <w:szCs w:val="20"/>
              </w:rPr>
            </w:pPr>
          </w:p>
        </w:tc>
      </w:tr>
      <w:tr w:rsidR="00932008" w:rsidRPr="00932008" w14:paraId="781C319A" w14:textId="77777777" w:rsidTr="00E34195">
        <w:tc>
          <w:tcPr>
            <w:tcW w:w="2235" w:type="dxa"/>
            <w:vMerge/>
            <w:shd w:val="clear" w:color="auto" w:fill="00642D"/>
          </w:tcPr>
          <w:p w14:paraId="4E94577C" w14:textId="77777777" w:rsidR="00932008" w:rsidRPr="00932008" w:rsidRDefault="00932008">
            <w:pPr>
              <w:rPr>
                <w:sz w:val="20"/>
                <w:szCs w:val="20"/>
              </w:rPr>
            </w:pPr>
          </w:p>
        </w:tc>
        <w:tc>
          <w:tcPr>
            <w:tcW w:w="3969" w:type="dxa"/>
          </w:tcPr>
          <w:p w14:paraId="2BED0E88" w14:textId="77777777"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14:paraId="4053531E" w14:textId="77777777" w:rsidR="00932008" w:rsidRPr="00CB5511" w:rsidRDefault="004D2663" w:rsidP="00CB5511">
            <w:pPr>
              <w:jc w:val="center"/>
              <w:rPr>
                <w:b/>
                <w:sz w:val="20"/>
                <w:szCs w:val="20"/>
              </w:rPr>
            </w:pPr>
            <w:r>
              <w:rPr>
                <w:b/>
                <w:sz w:val="20"/>
                <w:szCs w:val="20"/>
              </w:rPr>
              <w:t>x</w:t>
            </w:r>
          </w:p>
        </w:tc>
        <w:tc>
          <w:tcPr>
            <w:tcW w:w="3977" w:type="dxa"/>
            <w:vMerge/>
          </w:tcPr>
          <w:p w14:paraId="57A88C53" w14:textId="77777777" w:rsidR="00932008" w:rsidRPr="00932008" w:rsidRDefault="00932008">
            <w:pPr>
              <w:rPr>
                <w:sz w:val="20"/>
                <w:szCs w:val="20"/>
              </w:rPr>
            </w:pPr>
          </w:p>
        </w:tc>
      </w:tr>
      <w:tr w:rsidR="00932008" w:rsidRPr="00932008" w14:paraId="5375C59D" w14:textId="77777777" w:rsidTr="00E34195">
        <w:tc>
          <w:tcPr>
            <w:tcW w:w="2235" w:type="dxa"/>
            <w:vMerge/>
            <w:shd w:val="clear" w:color="auto" w:fill="00642D"/>
          </w:tcPr>
          <w:p w14:paraId="6CA7DEE6" w14:textId="77777777" w:rsidR="00932008" w:rsidRPr="00932008" w:rsidRDefault="00932008">
            <w:pPr>
              <w:rPr>
                <w:sz w:val="20"/>
                <w:szCs w:val="20"/>
              </w:rPr>
            </w:pPr>
          </w:p>
        </w:tc>
        <w:tc>
          <w:tcPr>
            <w:tcW w:w="3969" w:type="dxa"/>
          </w:tcPr>
          <w:p w14:paraId="7F1F046D" w14:textId="77777777"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14:paraId="63F9D8EF" w14:textId="77777777" w:rsidR="00932008" w:rsidRPr="00CB5511" w:rsidRDefault="00932008" w:rsidP="00CB5511">
            <w:pPr>
              <w:jc w:val="center"/>
              <w:rPr>
                <w:b/>
                <w:sz w:val="20"/>
                <w:szCs w:val="20"/>
              </w:rPr>
            </w:pPr>
          </w:p>
        </w:tc>
        <w:tc>
          <w:tcPr>
            <w:tcW w:w="3977" w:type="dxa"/>
            <w:vMerge/>
          </w:tcPr>
          <w:p w14:paraId="0304351A" w14:textId="77777777" w:rsidR="00932008" w:rsidRPr="00932008" w:rsidRDefault="00932008">
            <w:pPr>
              <w:rPr>
                <w:sz w:val="20"/>
                <w:szCs w:val="20"/>
              </w:rPr>
            </w:pPr>
          </w:p>
        </w:tc>
      </w:tr>
    </w:tbl>
    <w:p w14:paraId="682B0774" w14:textId="77777777" w:rsidR="004D2663" w:rsidRDefault="004D2663" w:rsidP="004D2663">
      <w:r>
        <w:rPr>
          <w:noProof/>
        </w:rPr>
        <w:drawing>
          <wp:anchor distT="0" distB="0" distL="114300" distR="114300" simplePos="0" relativeHeight="251674624" behindDoc="0" locked="0" layoutInCell="1" allowOverlap="1" wp14:anchorId="2E529747" wp14:editId="318238A4">
            <wp:simplePos x="0" y="0"/>
            <wp:positionH relativeFrom="column">
              <wp:posOffset>523875</wp:posOffset>
            </wp:positionH>
            <wp:positionV relativeFrom="paragraph">
              <wp:posOffset>79375</wp:posOffset>
            </wp:positionV>
            <wp:extent cx="5534025" cy="2609850"/>
            <wp:effectExtent l="0" t="0" r="952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t="1511" r="1303" b="15711"/>
                    <a:stretch/>
                  </pic:blipFill>
                  <pic:spPr bwMode="auto">
                    <a:xfrm>
                      <a:off x="0" y="0"/>
                      <a:ext cx="5534025" cy="2609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textWrapping" w:clear="all"/>
      </w:r>
    </w:p>
    <w:p w14:paraId="55C9E1CE" w14:textId="77777777" w:rsidR="00561402" w:rsidRDefault="004D2663" w:rsidP="004D2663">
      <w:pPr>
        <w:jc w:val="center"/>
      </w:pPr>
      <w:r>
        <w:rPr>
          <w:noProof/>
        </w:rPr>
        <w:drawing>
          <wp:inline distT="0" distB="0" distL="0" distR="0" wp14:anchorId="6BC3A7BE" wp14:editId="4C071EC1">
            <wp:extent cx="5364000" cy="2104691"/>
            <wp:effectExtent l="0" t="0" r="825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25679" b="4531"/>
                    <a:stretch/>
                  </pic:blipFill>
                  <pic:spPr bwMode="auto">
                    <a:xfrm>
                      <a:off x="0" y="0"/>
                      <a:ext cx="5364000" cy="2104691"/>
                    </a:xfrm>
                    <a:prstGeom prst="rect">
                      <a:avLst/>
                    </a:prstGeom>
                    <a:ln>
                      <a:noFill/>
                    </a:ln>
                    <a:extLst>
                      <a:ext uri="{53640926-AAD7-44D8-BBD7-CCE9431645EC}">
                        <a14:shadowObscured xmlns:a14="http://schemas.microsoft.com/office/drawing/2010/main"/>
                      </a:ext>
                    </a:extLst>
                  </pic:spPr>
                </pic:pic>
              </a:graphicData>
            </a:graphic>
          </wp:inline>
        </w:drawing>
      </w:r>
    </w:p>
    <w:p w14:paraId="3CE86E8F" w14:textId="77777777"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14:paraId="3BE62BCE" w14:textId="77777777"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483"/>
        <w:gridCol w:w="1568"/>
        <w:gridCol w:w="789"/>
        <w:gridCol w:w="3166"/>
        <w:gridCol w:w="3090"/>
      </w:tblGrid>
      <w:tr w:rsidR="00681C24" w:rsidRPr="00E34195" w14:paraId="5050DE78" w14:textId="69DBC22D" w:rsidTr="005C6BCC">
        <w:trPr>
          <w:cantSplit/>
          <w:trHeight w:val="1350"/>
        </w:trPr>
        <w:tc>
          <w:tcPr>
            <w:tcW w:w="1483" w:type="dxa"/>
            <w:shd w:val="clear" w:color="auto" w:fill="00642D"/>
            <w:vAlign w:val="center"/>
          </w:tcPr>
          <w:p w14:paraId="082B5F19" w14:textId="77777777" w:rsidR="00681C24" w:rsidRPr="00E34195" w:rsidRDefault="00681C24"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568" w:type="dxa"/>
            <w:tcBorders>
              <w:bottom w:val="single" w:sz="4" w:space="0" w:color="00642D"/>
            </w:tcBorders>
            <w:shd w:val="clear" w:color="auto" w:fill="00642D"/>
            <w:vAlign w:val="center"/>
          </w:tcPr>
          <w:p w14:paraId="02EBECB8" w14:textId="77777777" w:rsidR="00681C24" w:rsidRPr="00E34195" w:rsidRDefault="00681C24"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2FE50FE2" w14:textId="77777777" w:rsidR="00681C24" w:rsidRPr="00E34195" w:rsidRDefault="00681C24"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3166" w:type="dxa"/>
            <w:tcBorders>
              <w:bottom w:val="single" w:sz="4" w:space="0" w:color="00642D"/>
            </w:tcBorders>
            <w:shd w:val="clear" w:color="auto" w:fill="00642D"/>
          </w:tcPr>
          <w:p w14:paraId="019F1E0F" w14:textId="77777777" w:rsidR="00681C24" w:rsidRPr="00E34195" w:rsidRDefault="00681C24"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c>
          <w:tcPr>
            <w:tcW w:w="3090" w:type="dxa"/>
            <w:tcBorders>
              <w:bottom w:val="single" w:sz="4" w:space="0" w:color="00642D"/>
            </w:tcBorders>
            <w:shd w:val="clear" w:color="auto" w:fill="00642D"/>
          </w:tcPr>
          <w:p w14:paraId="2EB52DB0" w14:textId="1062540A" w:rsidR="00681C24" w:rsidRPr="00E34195" w:rsidRDefault="00681C24" w:rsidP="00E34195">
            <w:pPr>
              <w:pStyle w:val="Cuerpodelboletn"/>
              <w:spacing w:before="120" w:after="120" w:line="312" w:lineRule="auto"/>
              <w:jc w:val="center"/>
              <w:rPr>
                <w:rStyle w:val="Ttulo2Car"/>
                <w:color w:val="FFFFFF" w:themeColor="background1"/>
                <w:sz w:val="20"/>
                <w:szCs w:val="20"/>
                <w:lang w:bidi="es-ES"/>
              </w:rPr>
            </w:pPr>
            <w:r>
              <w:rPr>
                <w:rStyle w:val="Ttulo2Car"/>
                <w:color w:val="FFFFFF" w:themeColor="background1"/>
                <w:sz w:val="20"/>
                <w:szCs w:val="20"/>
                <w:lang w:bidi="es-ES"/>
              </w:rPr>
              <w:t>Comentarios Navantia, S.A., S.M.E.</w:t>
            </w:r>
          </w:p>
        </w:tc>
      </w:tr>
      <w:tr w:rsidR="00681C24" w:rsidRPr="00CB5511" w14:paraId="1BC6FA76" w14:textId="77A694A6" w:rsidTr="005C6BCC">
        <w:tc>
          <w:tcPr>
            <w:tcW w:w="1483" w:type="dxa"/>
            <w:vMerge w:val="restart"/>
            <w:tcBorders>
              <w:right w:val="single" w:sz="4" w:space="0" w:color="00642D"/>
            </w:tcBorders>
            <w:shd w:val="clear" w:color="auto" w:fill="00642D"/>
            <w:textDirection w:val="btLr"/>
            <w:vAlign w:val="center"/>
          </w:tcPr>
          <w:p w14:paraId="49738433" w14:textId="77777777" w:rsidR="00681C24" w:rsidRPr="00E34195" w:rsidRDefault="00681C24"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568" w:type="dxa"/>
            <w:tcBorders>
              <w:top w:val="single" w:sz="4" w:space="0" w:color="00642D"/>
              <w:left w:val="single" w:sz="4" w:space="0" w:color="00642D"/>
              <w:bottom w:val="single" w:sz="4" w:space="0" w:color="00642D"/>
              <w:right w:val="single" w:sz="4" w:space="0" w:color="00642D"/>
            </w:tcBorders>
          </w:tcPr>
          <w:p w14:paraId="6FA37F54" w14:textId="77777777" w:rsidR="00681C24" w:rsidRPr="005C6BCC" w:rsidRDefault="00681C24" w:rsidP="00CB5511">
            <w:pPr>
              <w:rPr>
                <w:rStyle w:val="Ttulo2Car"/>
                <w:b w:val="0"/>
                <w:color w:val="auto"/>
                <w:sz w:val="18"/>
                <w:szCs w:val="18"/>
                <w:lang w:bidi="es-ES"/>
              </w:rPr>
            </w:pPr>
            <w:r w:rsidRPr="005C6BCC">
              <w:rPr>
                <w:rStyle w:val="Ttulo2Car"/>
                <w:b w:val="0"/>
                <w:color w:val="auto"/>
                <w:sz w:val="18"/>
                <w:szCs w:val="18"/>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6E589B72" w14:textId="77777777" w:rsidR="00681C24" w:rsidRPr="005C6BCC" w:rsidRDefault="00681C24" w:rsidP="00E3088D">
            <w:pPr>
              <w:pStyle w:val="Cuerpodelboletn"/>
              <w:spacing w:before="120" w:after="120" w:line="312" w:lineRule="auto"/>
              <w:rPr>
                <w:rStyle w:val="Ttulo2Car"/>
                <w:b w:val="0"/>
                <w:sz w:val="18"/>
                <w:szCs w:val="18"/>
                <w:lang w:bidi="es-ES"/>
              </w:rPr>
            </w:pPr>
            <w:r w:rsidRPr="005C6BCC">
              <w:rPr>
                <w:rStyle w:val="Ttulo2Car"/>
                <w:b w:val="0"/>
                <w:color w:val="auto"/>
                <w:sz w:val="18"/>
                <w:szCs w:val="18"/>
                <w:lang w:bidi="es-ES"/>
              </w:rPr>
              <w:t>x</w:t>
            </w:r>
          </w:p>
        </w:tc>
        <w:tc>
          <w:tcPr>
            <w:tcW w:w="3166" w:type="dxa"/>
            <w:tcBorders>
              <w:top w:val="single" w:sz="4" w:space="0" w:color="00642D"/>
              <w:left w:val="single" w:sz="4" w:space="0" w:color="00642D"/>
              <w:bottom w:val="single" w:sz="4" w:space="0" w:color="00642D"/>
              <w:right w:val="single" w:sz="4" w:space="0" w:color="00642D"/>
            </w:tcBorders>
          </w:tcPr>
          <w:p w14:paraId="58504DD6" w14:textId="77777777" w:rsidR="00681C24" w:rsidRPr="005C6BCC" w:rsidRDefault="00681C24" w:rsidP="009B79C2">
            <w:pPr>
              <w:pStyle w:val="Cuerpodelboletn"/>
              <w:spacing w:before="120" w:after="120" w:line="312" w:lineRule="auto"/>
              <w:rPr>
                <w:rStyle w:val="Ttulo2Car"/>
                <w:sz w:val="18"/>
                <w:szCs w:val="18"/>
                <w:lang w:bidi="es-ES"/>
              </w:rPr>
            </w:pPr>
            <w:r w:rsidRPr="005C6BCC">
              <w:rPr>
                <w:rStyle w:val="Ttulo2Car"/>
                <w:b w:val="0"/>
                <w:color w:val="auto"/>
                <w:sz w:val="18"/>
                <w:szCs w:val="18"/>
                <w:lang w:bidi="es-ES"/>
              </w:rPr>
              <w:t xml:space="preserve">Informa de sus Estatutos en un </w:t>
            </w:r>
            <w:proofErr w:type="spellStart"/>
            <w:r w:rsidRPr="005C6BCC">
              <w:rPr>
                <w:rStyle w:val="Ttulo2Car"/>
                <w:b w:val="0"/>
                <w:color w:val="auto"/>
                <w:sz w:val="18"/>
                <w:szCs w:val="18"/>
                <w:lang w:bidi="es-ES"/>
              </w:rPr>
              <w:t>pdf</w:t>
            </w:r>
            <w:proofErr w:type="spellEnd"/>
            <w:r w:rsidRPr="005C6BCC">
              <w:rPr>
                <w:rStyle w:val="Ttulo2Car"/>
                <w:b w:val="0"/>
                <w:color w:val="auto"/>
                <w:sz w:val="18"/>
                <w:szCs w:val="18"/>
                <w:lang w:bidi="es-ES"/>
              </w:rPr>
              <w:t xml:space="preserve"> de 03/2020 y también de las disposiciones generales que resultan de aplicación a la entidad, con enlaces que en alguna ocasión no funcionan. </w:t>
            </w:r>
          </w:p>
        </w:tc>
        <w:tc>
          <w:tcPr>
            <w:tcW w:w="3090" w:type="dxa"/>
            <w:tcBorders>
              <w:top w:val="single" w:sz="4" w:space="0" w:color="00642D"/>
              <w:left w:val="single" w:sz="4" w:space="0" w:color="00642D"/>
              <w:bottom w:val="single" w:sz="4" w:space="0" w:color="00642D"/>
              <w:right w:val="single" w:sz="4" w:space="0" w:color="00642D"/>
            </w:tcBorders>
          </w:tcPr>
          <w:p w14:paraId="4CA18ABB" w14:textId="77777777" w:rsidR="00681C24" w:rsidRPr="005C6BCC" w:rsidRDefault="00681C24" w:rsidP="009B79C2">
            <w:pPr>
              <w:pStyle w:val="Cuerpodelboletn"/>
              <w:spacing w:before="120" w:after="120" w:line="312" w:lineRule="auto"/>
              <w:rPr>
                <w:rStyle w:val="Ttulo2Car"/>
                <w:b w:val="0"/>
                <w:color w:val="auto"/>
                <w:sz w:val="18"/>
                <w:szCs w:val="18"/>
                <w:lang w:bidi="es-ES"/>
              </w:rPr>
            </w:pPr>
          </w:p>
        </w:tc>
      </w:tr>
      <w:tr w:rsidR="00681C24" w:rsidRPr="00CB5511" w14:paraId="6B454FA0" w14:textId="6C540D76" w:rsidTr="005C6BCC">
        <w:trPr>
          <w:trHeight w:val="325"/>
        </w:trPr>
        <w:tc>
          <w:tcPr>
            <w:tcW w:w="1483" w:type="dxa"/>
            <w:vMerge/>
            <w:tcBorders>
              <w:right w:val="single" w:sz="4" w:space="0" w:color="00642D"/>
            </w:tcBorders>
            <w:shd w:val="clear" w:color="auto" w:fill="00642D"/>
          </w:tcPr>
          <w:p w14:paraId="3B83540A" w14:textId="77777777" w:rsidR="00681C24" w:rsidRPr="00E34195" w:rsidRDefault="00681C24" w:rsidP="00E3088D">
            <w:pPr>
              <w:pStyle w:val="Cuerpodelboletn"/>
              <w:spacing w:before="120" w:after="120" w:line="312" w:lineRule="auto"/>
              <w:rPr>
                <w:rStyle w:val="Ttulo2Car"/>
                <w:color w:val="FFFFFF" w:themeColor="background1"/>
                <w:sz w:val="20"/>
                <w:szCs w:val="20"/>
                <w:lang w:bidi="es-ES"/>
              </w:rPr>
            </w:pPr>
          </w:p>
        </w:tc>
        <w:tc>
          <w:tcPr>
            <w:tcW w:w="1568" w:type="dxa"/>
            <w:tcBorders>
              <w:top w:val="single" w:sz="4" w:space="0" w:color="00642D"/>
              <w:left w:val="single" w:sz="4" w:space="0" w:color="00642D"/>
              <w:bottom w:val="single" w:sz="4" w:space="0" w:color="00642D"/>
              <w:right w:val="single" w:sz="4" w:space="0" w:color="00642D"/>
            </w:tcBorders>
          </w:tcPr>
          <w:p w14:paraId="383BCEF0" w14:textId="77777777" w:rsidR="00681C24" w:rsidRPr="005C6BCC" w:rsidRDefault="00681C24" w:rsidP="00CB5511">
            <w:pPr>
              <w:rPr>
                <w:rStyle w:val="Ttulo2Car"/>
                <w:b w:val="0"/>
                <w:color w:val="auto"/>
                <w:sz w:val="18"/>
                <w:szCs w:val="18"/>
                <w:lang w:bidi="es-ES"/>
              </w:rPr>
            </w:pPr>
            <w:r w:rsidRPr="005C6BCC">
              <w:rPr>
                <w:rStyle w:val="Ttulo2Car"/>
                <w:b w:val="0"/>
                <w:color w:val="auto"/>
                <w:sz w:val="18"/>
                <w:szCs w:val="18"/>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697E95B7" w14:textId="77777777" w:rsidR="00681C24" w:rsidRPr="005C6BCC" w:rsidRDefault="00681C24" w:rsidP="00E3088D">
            <w:pPr>
              <w:pStyle w:val="Cuerpodelboletn"/>
              <w:spacing w:before="120" w:after="120" w:line="312" w:lineRule="auto"/>
              <w:rPr>
                <w:rStyle w:val="Ttulo2Car"/>
                <w:b w:val="0"/>
                <w:sz w:val="18"/>
                <w:szCs w:val="18"/>
                <w:lang w:bidi="es-ES"/>
              </w:rPr>
            </w:pPr>
            <w:r w:rsidRPr="005C6BCC">
              <w:rPr>
                <w:rStyle w:val="Ttulo2Car"/>
                <w:b w:val="0"/>
                <w:color w:val="auto"/>
                <w:sz w:val="18"/>
                <w:szCs w:val="18"/>
                <w:lang w:bidi="es-ES"/>
              </w:rPr>
              <w:t>x</w:t>
            </w:r>
          </w:p>
        </w:tc>
        <w:tc>
          <w:tcPr>
            <w:tcW w:w="3166" w:type="dxa"/>
            <w:tcBorders>
              <w:top w:val="single" w:sz="4" w:space="0" w:color="00642D"/>
              <w:left w:val="single" w:sz="4" w:space="0" w:color="00642D"/>
              <w:bottom w:val="single" w:sz="4" w:space="0" w:color="00642D"/>
              <w:right w:val="single" w:sz="4" w:space="0" w:color="00642D"/>
            </w:tcBorders>
          </w:tcPr>
          <w:p w14:paraId="17B63064" w14:textId="77777777" w:rsidR="00681C24" w:rsidRPr="005C6BCC" w:rsidRDefault="00681C24" w:rsidP="00BA57D3">
            <w:pPr>
              <w:pStyle w:val="Cuerpodelboletn"/>
              <w:spacing w:before="120" w:after="120" w:line="312" w:lineRule="auto"/>
              <w:rPr>
                <w:rStyle w:val="Ttulo2Car"/>
                <w:b w:val="0"/>
                <w:color w:val="auto"/>
                <w:sz w:val="18"/>
                <w:szCs w:val="18"/>
                <w:lang w:bidi="es-ES"/>
              </w:rPr>
            </w:pPr>
            <w:r w:rsidRPr="005C6BCC">
              <w:rPr>
                <w:rStyle w:val="Ttulo2Car"/>
                <w:b w:val="0"/>
                <w:color w:val="auto"/>
                <w:sz w:val="18"/>
                <w:szCs w:val="18"/>
                <w:lang w:bidi="es-ES"/>
              </w:rPr>
              <w:t xml:space="preserve">Al margen del acceso de transparencia, en la página de inicio apartado “Sobre nosotros” se proporciona información del objeto de la entidad, pero sin referencias que permitan conocer si la información se encuentra actualizada </w:t>
            </w:r>
          </w:p>
          <w:p w14:paraId="38428717" w14:textId="04226115" w:rsidR="00681C24" w:rsidRPr="005C6BCC" w:rsidRDefault="00681C24" w:rsidP="00BA57D3">
            <w:pPr>
              <w:pStyle w:val="Cuerpodelboletn"/>
              <w:spacing w:before="120" w:after="120" w:line="312" w:lineRule="auto"/>
              <w:rPr>
                <w:rStyle w:val="Ttulo2Car"/>
                <w:b w:val="0"/>
                <w:color w:val="FF0000"/>
                <w:sz w:val="18"/>
                <w:szCs w:val="18"/>
                <w:lang w:bidi="es-ES"/>
              </w:rPr>
            </w:pPr>
          </w:p>
        </w:tc>
        <w:tc>
          <w:tcPr>
            <w:tcW w:w="3090" w:type="dxa"/>
            <w:tcBorders>
              <w:top w:val="single" w:sz="4" w:space="0" w:color="00642D"/>
              <w:left w:val="single" w:sz="4" w:space="0" w:color="00642D"/>
              <w:bottom w:val="single" w:sz="4" w:space="0" w:color="00642D"/>
              <w:right w:val="single" w:sz="4" w:space="0" w:color="00642D"/>
            </w:tcBorders>
          </w:tcPr>
          <w:p w14:paraId="6D4E830D" w14:textId="1C4F23DC" w:rsidR="00681C24" w:rsidRPr="005C6BCC" w:rsidRDefault="00681C24" w:rsidP="00681C24">
            <w:pPr>
              <w:pStyle w:val="Cuerpodelboletn"/>
              <w:spacing w:before="120" w:after="120" w:line="312" w:lineRule="auto"/>
              <w:rPr>
                <w:rStyle w:val="Ttulo2Car"/>
                <w:b w:val="0"/>
                <w:color w:val="auto"/>
                <w:sz w:val="18"/>
                <w:szCs w:val="18"/>
                <w:lang w:bidi="es-ES"/>
              </w:rPr>
            </w:pPr>
            <w:r w:rsidRPr="005C6BCC">
              <w:rPr>
                <w:rStyle w:val="Ttulo2Car"/>
                <w:b w:val="0"/>
                <w:color w:val="auto"/>
                <w:sz w:val="18"/>
                <w:szCs w:val="18"/>
                <w:lang w:bidi="es-ES"/>
              </w:rPr>
              <w:t xml:space="preserve">En cada uno de los documentos en </w:t>
            </w:r>
            <w:proofErr w:type="spellStart"/>
            <w:r w:rsidRPr="005C6BCC">
              <w:rPr>
                <w:rStyle w:val="Ttulo2Car"/>
                <w:b w:val="0"/>
                <w:color w:val="auto"/>
                <w:sz w:val="18"/>
                <w:szCs w:val="18"/>
                <w:lang w:bidi="es-ES"/>
              </w:rPr>
              <w:t>pdf</w:t>
            </w:r>
            <w:proofErr w:type="spellEnd"/>
            <w:r w:rsidRPr="005C6BCC">
              <w:rPr>
                <w:rStyle w:val="Ttulo2Car"/>
                <w:b w:val="0"/>
                <w:color w:val="auto"/>
                <w:sz w:val="18"/>
                <w:szCs w:val="18"/>
                <w:lang w:bidi="es-ES"/>
              </w:rPr>
              <w:t xml:space="preserve"> que </w:t>
            </w:r>
            <w:r w:rsidR="000A5B5C">
              <w:rPr>
                <w:rStyle w:val="Ttulo2Car"/>
                <w:b w:val="0"/>
                <w:color w:val="auto"/>
                <w:sz w:val="18"/>
                <w:szCs w:val="18"/>
                <w:lang w:bidi="es-ES"/>
              </w:rPr>
              <w:t xml:space="preserve">se pueden consultar </w:t>
            </w:r>
            <w:r w:rsidRPr="005C6BCC">
              <w:rPr>
                <w:rStyle w:val="Ttulo2Car"/>
                <w:b w:val="0"/>
                <w:color w:val="auto"/>
                <w:sz w:val="18"/>
                <w:szCs w:val="18"/>
                <w:lang w:bidi="es-ES"/>
              </w:rPr>
              <w:t>en el apartado de “</w:t>
            </w:r>
            <w:r w:rsidR="000A5B5C">
              <w:rPr>
                <w:rStyle w:val="Ttulo2Car"/>
                <w:b w:val="0"/>
                <w:color w:val="auto"/>
                <w:sz w:val="18"/>
                <w:szCs w:val="18"/>
                <w:lang w:bidi="es-ES"/>
              </w:rPr>
              <w:t>S</w:t>
            </w:r>
            <w:r w:rsidRPr="005C6BCC">
              <w:rPr>
                <w:rStyle w:val="Ttulo2Car"/>
                <w:b w:val="0"/>
                <w:color w:val="auto"/>
                <w:sz w:val="18"/>
                <w:szCs w:val="18"/>
                <w:lang w:bidi="es-ES"/>
              </w:rPr>
              <w:t>obre nosotros”, aparece la fecha de su actualización.</w:t>
            </w:r>
          </w:p>
          <w:p w14:paraId="78068D98" w14:textId="77777777" w:rsidR="00681C24" w:rsidRPr="005C6BCC" w:rsidRDefault="00681C24" w:rsidP="00681C24">
            <w:pPr>
              <w:pStyle w:val="Cuerpodelboletn"/>
              <w:spacing w:before="120" w:after="120" w:line="312" w:lineRule="auto"/>
              <w:rPr>
                <w:rStyle w:val="Ttulo2Car"/>
                <w:b w:val="0"/>
                <w:color w:val="auto"/>
                <w:sz w:val="18"/>
                <w:szCs w:val="18"/>
                <w:lang w:bidi="es-ES"/>
              </w:rPr>
            </w:pPr>
            <w:proofErr w:type="spellStart"/>
            <w:r w:rsidRPr="005C6BCC">
              <w:rPr>
                <w:rStyle w:val="Ttulo2Car"/>
                <w:b w:val="0"/>
                <w:color w:val="auto"/>
                <w:sz w:val="18"/>
                <w:szCs w:val="18"/>
                <w:lang w:bidi="es-ES"/>
              </w:rPr>
              <w:t>Ej</w:t>
            </w:r>
            <w:proofErr w:type="spellEnd"/>
            <w:r w:rsidRPr="005C6BCC">
              <w:rPr>
                <w:rStyle w:val="Ttulo2Car"/>
                <w:b w:val="0"/>
                <w:color w:val="auto"/>
                <w:sz w:val="18"/>
                <w:szCs w:val="18"/>
                <w:lang w:bidi="es-ES"/>
              </w:rPr>
              <w:t>: Organigrama</w:t>
            </w:r>
          </w:p>
          <w:p w14:paraId="2E72F46F" w14:textId="65225301" w:rsidR="00681C24" w:rsidRPr="005C6BCC" w:rsidRDefault="00496CEE" w:rsidP="00681C24">
            <w:pPr>
              <w:pStyle w:val="Cuerpodelboletn"/>
              <w:spacing w:before="120" w:after="120" w:line="312" w:lineRule="auto"/>
              <w:rPr>
                <w:rStyle w:val="Ttulo2Car"/>
                <w:b w:val="0"/>
                <w:color w:val="auto"/>
                <w:sz w:val="18"/>
                <w:szCs w:val="18"/>
                <w:lang w:bidi="es-ES"/>
              </w:rPr>
            </w:pPr>
            <w:hyperlink r:id="rId14" w:history="1">
              <w:r w:rsidR="00681C24" w:rsidRPr="005C6BCC">
                <w:rPr>
                  <w:rStyle w:val="Hipervnculo"/>
                  <w:rFonts w:eastAsiaTheme="majorEastAsia" w:cstheme="majorBidi"/>
                  <w:color w:val="auto"/>
                  <w:sz w:val="18"/>
                  <w:szCs w:val="18"/>
                  <w:lang w:bidi="es-ES"/>
                </w:rPr>
                <w:t>https://www.navantia.es/wp-content/uploads/2021/04/ORGANIGRAMA-NAVANTIA-CD-ESPANOL.pdf</w:t>
              </w:r>
            </w:hyperlink>
            <w:r w:rsidR="00681C24" w:rsidRPr="005C6BCC">
              <w:rPr>
                <w:rStyle w:val="Ttulo2Car"/>
                <w:b w:val="0"/>
                <w:noProof/>
                <w:color w:val="auto"/>
                <w:sz w:val="18"/>
                <w:szCs w:val="18"/>
                <w:lang w:bidi="es-ES"/>
              </w:rPr>
              <w:drawing>
                <wp:inline distT="0" distB="0" distL="0" distR="0" wp14:anchorId="70D72EB1" wp14:editId="0A273AA2">
                  <wp:extent cx="1263715" cy="84459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63715" cy="844593"/>
                          </a:xfrm>
                          <a:prstGeom prst="rect">
                            <a:avLst/>
                          </a:prstGeom>
                        </pic:spPr>
                      </pic:pic>
                    </a:graphicData>
                  </a:graphic>
                </wp:inline>
              </w:drawing>
            </w:r>
          </w:p>
          <w:p w14:paraId="6F95466D" w14:textId="77777777" w:rsidR="00681C24" w:rsidRPr="005C6BCC" w:rsidRDefault="00681C24" w:rsidP="00BA57D3">
            <w:pPr>
              <w:pStyle w:val="Cuerpodelboletn"/>
              <w:spacing w:before="120" w:after="120" w:line="312" w:lineRule="auto"/>
              <w:rPr>
                <w:rStyle w:val="Ttulo2Car"/>
                <w:b w:val="0"/>
                <w:color w:val="auto"/>
                <w:sz w:val="18"/>
                <w:szCs w:val="18"/>
                <w:lang w:bidi="es-ES"/>
              </w:rPr>
            </w:pPr>
          </w:p>
        </w:tc>
      </w:tr>
      <w:tr w:rsidR="00681C24" w:rsidRPr="00CB5511" w14:paraId="018650F3" w14:textId="4CBBA66D" w:rsidTr="005C6BCC">
        <w:tc>
          <w:tcPr>
            <w:tcW w:w="1483" w:type="dxa"/>
            <w:vMerge w:val="restart"/>
            <w:tcBorders>
              <w:right w:val="single" w:sz="4" w:space="0" w:color="00642D"/>
            </w:tcBorders>
            <w:shd w:val="clear" w:color="auto" w:fill="00642D"/>
            <w:textDirection w:val="btLr"/>
            <w:vAlign w:val="center"/>
          </w:tcPr>
          <w:p w14:paraId="5D0C97E5" w14:textId="77777777" w:rsidR="00681C24" w:rsidRPr="00E34195" w:rsidRDefault="00681C24"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568" w:type="dxa"/>
            <w:tcBorders>
              <w:top w:val="single" w:sz="4" w:space="0" w:color="00642D"/>
              <w:left w:val="single" w:sz="4" w:space="0" w:color="00642D"/>
              <w:bottom w:val="single" w:sz="4" w:space="0" w:color="00642D"/>
              <w:right w:val="single" w:sz="4" w:space="0" w:color="00642D"/>
            </w:tcBorders>
          </w:tcPr>
          <w:p w14:paraId="472C2640" w14:textId="77777777" w:rsidR="00681C24" w:rsidRPr="005C6BCC" w:rsidRDefault="00681C24" w:rsidP="00E3088D">
            <w:pPr>
              <w:pStyle w:val="Cuerpodelboletn"/>
              <w:spacing w:before="120" w:after="120" w:line="312" w:lineRule="auto"/>
              <w:rPr>
                <w:rStyle w:val="Ttulo2Car"/>
                <w:sz w:val="18"/>
                <w:szCs w:val="18"/>
                <w:lang w:bidi="es-ES"/>
              </w:rPr>
            </w:pPr>
            <w:r w:rsidRPr="005C6BCC">
              <w:rPr>
                <w:rStyle w:val="Ttulo2Car"/>
                <w:b w:val="0"/>
                <w:color w:val="auto"/>
                <w:sz w:val="18"/>
                <w:szCs w:val="18"/>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03C43AF9" w14:textId="77777777" w:rsidR="00681C24" w:rsidRPr="005C6BCC" w:rsidRDefault="00681C24" w:rsidP="00E3088D">
            <w:pPr>
              <w:pStyle w:val="Cuerpodelboletn"/>
              <w:spacing w:before="120" w:after="120" w:line="312" w:lineRule="auto"/>
              <w:rPr>
                <w:rStyle w:val="Ttulo2Car"/>
                <w:sz w:val="18"/>
                <w:szCs w:val="18"/>
                <w:lang w:bidi="es-ES"/>
              </w:rPr>
            </w:pPr>
            <w:r w:rsidRPr="005C6BCC">
              <w:rPr>
                <w:rStyle w:val="Ttulo2Car"/>
                <w:b w:val="0"/>
                <w:color w:val="auto"/>
                <w:sz w:val="18"/>
                <w:szCs w:val="18"/>
                <w:lang w:bidi="es-ES"/>
              </w:rPr>
              <w:t>x</w:t>
            </w:r>
          </w:p>
        </w:tc>
        <w:tc>
          <w:tcPr>
            <w:tcW w:w="3166" w:type="dxa"/>
            <w:tcBorders>
              <w:top w:val="single" w:sz="4" w:space="0" w:color="00642D"/>
              <w:left w:val="single" w:sz="4" w:space="0" w:color="00642D"/>
              <w:bottom w:val="single" w:sz="4" w:space="0" w:color="00642D"/>
              <w:right w:val="single" w:sz="4" w:space="0" w:color="00642D"/>
            </w:tcBorders>
          </w:tcPr>
          <w:p w14:paraId="7BF91C1D" w14:textId="77777777" w:rsidR="00681C24" w:rsidRPr="005C6BCC" w:rsidRDefault="00681C24" w:rsidP="00F27A9D">
            <w:pPr>
              <w:pStyle w:val="Cuerpodelboletn"/>
              <w:spacing w:before="120" w:after="120" w:line="312" w:lineRule="auto"/>
              <w:rPr>
                <w:rStyle w:val="Ttulo2Car"/>
                <w:b w:val="0"/>
                <w:color w:val="auto"/>
                <w:sz w:val="18"/>
                <w:szCs w:val="18"/>
                <w:lang w:bidi="es-ES"/>
              </w:rPr>
            </w:pPr>
            <w:r w:rsidRPr="005C6BCC">
              <w:rPr>
                <w:rStyle w:val="Ttulo2Car"/>
                <w:b w:val="0"/>
                <w:color w:val="auto"/>
                <w:sz w:val="18"/>
                <w:szCs w:val="18"/>
                <w:lang w:bidi="es-ES"/>
              </w:rPr>
              <w:t xml:space="preserve">Se informa únicamente sobre el Consejo de Administración y el Comité de Dirección (órganos de dirección), pero no se ha localizado información sobre la estructura completa de la sociedad. </w:t>
            </w:r>
          </w:p>
          <w:p w14:paraId="2166AD73" w14:textId="77777777" w:rsidR="00681C24" w:rsidRPr="005C6BCC" w:rsidRDefault="00681C24" w:rsidP="005C53EA">
            <w:pPr>
              <w:autoSpaceDE w:val="0"/>
              <w:autoSpaceDN w:val="0"/>
              <w:adjustRightInd w:val="0"/>
              <w:rPr>
                <w:rStyle w:val="Ttulo2Car"/>
                <w:b w:val="0"/>
                <w:bCs w:val="0"/>
                <w:color w:val="FF0000"/>
                <w:sz w:val="18"/>
                <w:szCs w:val="18"/>
                <w:lang w:bidi="es-ES"/>
              </w:rPr>
            </w:pPr>
          </w:p>
          <w:p w14:paraId="1A170E25" w14:textId="3E0A04CB" w:rsidR="00681C24" w:rsidRPr="005C6BCC" w:rsidRDefault="00681C24" w:rsidP="005C53EA">
            <w:pPr>
              <w:autoSpaceDE w:val="0"/>
              <w:autoSpaceDN w:val="0"/>
              <w:adjustRightInd w:val="0"/>
              <w:rPr>
                <w:rStyle w:val="Ttulo2Car"/>
                <w:b w:val="0"/>
                <w:bCs w:val="0"/>
                <w:color w:val="auto"/>
                <w:sz w:val="18"/>
                <w:szCs w:val="18"/>
                <w:lang w:bidi="es-ES"/>
              </w:rPr>
            </w:pPr>
          </w:p>
        </w:tc>
        <w:tc>
          <w:tcPr>
            <w:tcW w:w="3090" w:type="dxa"/>
            <w:tcBorders>
              <w:top w:val="single" w:sz="4" w:space="0" w:color="00642D"/>
              <w:left w:val="single" w:sz="4" w:space="0" w:color="00642D"/>
              <w:bottom w:val="single" w:sz="4" w:space="0" w:color="00642D"/>
              <w:right w:val="single" w:sz="4" w:space="0" w:color="00642D"/>
            </w:tcBorders>
          </w:tcPr>
          <w:p w14:paraId="37F50102" w14:textId="77777777" w:rsidR="00681C24" w:rsidRPr="005C6BCC" w:rsidRDefault="00681C24" w:rsidP="00681C24">
            <w:pPr>
              <w:autoSpaceDE w:val="0"/>
              <w:autoSpaceDN w:val="0"/>
              <w:adjustRightInd w:val="0"/>
              <w:rPr>
                <w:rStyle w:val="Ttulo2Car"/>
                <w:b w:val="0"/>
                <w:color w:val="auto"/>
                <w:sz w:val="18"/>
                <w:szCs w:val="18"/>
                <w:lang w:bidi="es-ES"/>
              </w:rPr>
            </w:pPr>
            <w:r w:rsidRPr="005C6BCC">
              <w:rPr>
                <w:rStyle w:val="Ttulo2Car"/>
                <w:b w:val="0"/>
                <w:color w:val="auto"/>
                <w:sz w:val="18"/>
                <w:szCs w:val="18"/>
                <w:lang w:bidi="es-ES"/>
              </w:rPr>
              <w:t>Navantia es una sociedad mercantil estatal, que lleve a cabo su actividad social en un marco de mercado, compitiendo con otras sociedades del sector. Publicar la estructura completa de la sociedad podría favorecer a los competidores,  ya que se le estaría informando de la estrategia operativa de la Compañía, lo cual afectaría a los intereses económicos y comerciales de Navantia.</w:t>
            </w:r>
          </w:p>
          <w:p w14:paraId="4D346D63" w14:textId="77777777" w:rsidR="00681C24" w:rsidRPr="005C6BCC" w:rsidRDefault="00681C24" w:rsidP="00681C24">
            <w:pPr>
              <w:autoSpaceDE w:val="0"/>
              <w:autoSpaceDN w:val="0"/>
              <w:adjustRightInd w:val="0"/>
              <w:rPr>
                <w:rStyle w:val="Ttulo2Car"/>
                <w:b w:val="0"/>
                <w:color w:val="auto"/>
                <w:sz w:val="18"/>
                <w:szCs w:val="18"/>
                <w:lang w:bidi="es-ES"/>
              </w:rPr>
            </w:pPr>
          </w:p>
          <w:p w14:paraId="6F5549A0" w14:textId="77777777" w:rsidR="00681C24" w:rsidRPr="005C6BCC" w:rsidRDefault="00681C24" w:rsidP="00681C24">
            <w:pPr>
              <w:autoSpaceDE w:val="0"/>
              <w:autoSpaceDN w:val="0"/>
              <w:adjustRightInd w:val="0"/>
              <w:rPr>
                <w:rStyle w:val="Ttulo2Car"/>
                <w:b w:val="0"/>
                <w:color w:val="auto"/>
                <w:sz w:val="18"/>
                <w:szCs w:val="18"/>
                <w:lang w:bidi="es-ES"/>
              </w:rPr>
            </w:pPr>
            <w:r w:rsidRPr="005C6BCC">
              <w:rPr>
                <w:rStyle w:val="Ttulo2Car"/>
                <w:b w:val="0"/>
                <w:color w:val="auto"/>
                <w:sz w:val="18"/>
                <w:szCs w:val="18"/>
                <w:lang w:bidi="es-ES"/>
              </w:rPr>
              <w:t>Por lo anterior y según lo previsto en el 14.e, Navantia ha limitado la publicidad activa de su organización al Comité de Dirección.</w:t>
            </w:r>
          </w:p>
          <w:p w14:paraId="55EC93EA" w14:textId="77777777" w:rsidR="00681C24" w:rsidRPr="005C6BCC" w:rsidRDefault="00681C24" w:rsidP="00F27A9D">
            <w:pPr>
              <w:pStyle w:val="Cuerpodelboletn"/>
              <w:spacing w:before="120" w:after="120" w:line="312" w:lineRule="auto"/>
              <w:rPr>
                <w:rStyle w:val="Ttulo2Car"/>
                <w:b w:val="0"/>
                <w:color w:val="auto"/>
                <w:sz w:val="18"/>
                <w:szCs w:val="18"/>
                <w:lang w:bidi="es-ES"/>
              </w:rPr>
            </w:pPr>
          </w:p>
        </w:tc>
      </w:tr>
      <w:tr w:rsidR="00681C24" w:rsidRPr="00CD641E" w14:paraId="71DD3AAC" w14:textId="6FF35C8F" w:rsidTr="005C6BCC">
        <w:tc>
          <w:tcPr>
            <w:tcW w:w="1483" w:type="dxa"/>
            <w:vMerge/>
            <w:tcBorders>
              <w:right w:val="single" w:sz="4" w:space="0" w:color="00642D"/>
            </w:tcBorders>
            <w:shd w:val="clear" w:color="auto" w:fill="00642D"/>
          </w:tcPr>
          <w:p w14:paraId="18DC33E6" w14:textId="77777777" w:rsidR="00681C24" w:rsidRPr="00CB5511" w:rsidRDefault="00681C24" w:rsidP="00E3088D">
            <w:pPr>
              <w:pStyle w:val="Cuerpodelboletn"/>
              <w:spacing w:before="120" w:after="120" w:line="312" w:lineRule="auto"/>
              <w:rPr>
                <w:rStyle w:val="Ttulo2Car"/>
                <w:sz w:val="20"/>
                <w:szCs w:val="20"/>
                <w:lang w:bidi="es-ES"/>
              </w:rPr>
            </w:pPr>
          </w:p>
        </w:tc>
        <w:tc>
          <w:tcPr>
            <w:tcW w:w="1568" w:type="dxa"/>
            <w:tcBorders>
              <w:top w:val="single" w:sz="4" w:space="0" w:color="00642D"/>
              <w:left w:val="single" w:sz="4" w:space="0" w:color="00642D"/>
              <w:bottom w:val="single" w:sz="4" w:space="0" w:color="00642D"/>
              <w:right w:val="single" w:sz="4" w:space="0" w:color="00642D"/>
            </w:tcBorders>
          </w:tcPr>
          <w:p w14:paraId="52BFCC2E" w14:textId="77777777" w:rsidR="00681C24" w:rsidRPr="005C6BCC" w:rsidRDefault="00681C24" w:rsidP="00E3088D">
            <w:pPr>
              <w:pStyle w:val="Cuerpodelboletn"/>
              <w:spacing w:before="120" w:after="120" w:line="312" w:lineRule="auto"/>
              <w:rPr>
                <w:rStyle w:val="Ttulo2Car"/>
                <w:b w:val="0"/>
                <w:color w:val="auto"/>
                <w:sz w:val="18"/>
                <w:szCs w:val="18"/>
                <w:lang w:bidi="es-ES"/>
              </w:rPr>
            </w:pPr>
            <w:r w:rsidRPr="005C6BCC">
              <w:rPr>
                <w:rStyle w:val="Ttulo2Car"/>
                <w:b w:val="0"/>
                <w:color w:val="auto"/>
                <w:sz w:val="18"/>
                <w:szCs w:val="18"/>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2308ECF2" w14:textId="77777777" w:rsidR="00681C24" w:rsidRPr="005C6BCC" w:rsidRDefault="00681C24" w:rsidP="00E3088D">
            <w:pPr>
              <w:pStyle w:val="Cuerpodelboletn"/>
              <w:spacing w:before="120" w:after="120" w:line="312" w:lineRule="auto"/>
              <w:rPr>
                <w:rStyle w:val="Ttulo2Car"/>
                <w:sz w:val="18"/>
                <w:szCs w:val="18"/>
                <w:lang w:bidi="es-ES"/>
              </w:rPr>
            </w:pPr>
            <w:r w:rsidRPr="005C6BCC">
              <w:rPr>
                <w:rStyle w:val="Ttulo2Car"/>
                <w:b w:val="0"/>
                <w:color w:val="auto"/>
                <w:sz w:val="18"/>
                <w:szCs w:val="18"/>
                <w:lang w:bidi="es-ES"/>
              </w:rPr>
              <w:t>x</w:t>
            </w:r>
          </w:p>
        </w:tc>
        <w:tc>
          <w:tcPr>
            <w:tcW w:w="3166" w:type="dxa"/>
            <w:tcBorders>
              <w:top w:val="single" w:sz="4" w:space="0" w:color="00642D"/>
              <w:left w:val="single" w:sz="4" w:space="0" w:color="00642D"/>
              <w:bottom w:val="single" w:sz="4" w:space="0" w:color="00642D"/>
              <w:right w:val="single" w:sz="4" w:space="0" w:color="00642D"/>
            </w:tcBorders>
          </w:tcPr>
          <w:p w14:paraId="4687C129" w14:textId="77777777" w:rsidR="00681C24" w:rsidRPr="005C6BCC" w:rsidRDefault="00681C24" w:rsidP="006F07CC">
            <w:pPr>
              <w:pStyle w:val="Cuerpodelboletn"/>
              <w:spacing w:before="120" w:after="120" w:line="312" w:lineRule="auto"/>
              <w:rPr>
                <w:rStyle w:val="Ttulo2Car"/>
                <w:b w:val="0"/>
                <w:color w:val="FF0000"/>
                <w:sz w:val="18"/>
                <w:szCs w:val="18"/>
                <w:lang w:bidi="es-ES"/>
              </w:rPr>
            </w:pPr>
            <w:r w:rsidRPr="005C6BCC">
              <w:rPr>
                <w:rStyle w:val="Ttulo2Car"/>
                <w:b w:val="0"/>
                <w:color w:val="auto"/>
                <w:sz w:val="18"/>
                <w:szCs w:val="18"/>
                <w:lang w:bidi="es-ES"/>
              </w:rPr>
              <w:t>El organigrama se limita al Comité de Dirección del grupo Navantia.</w:t>
            </w:r>
            <w:r w:rsidRPr="005C6BCC">
              <w:rPr>
                <w:rStyle w:val="Ttulo2Car"/>
                <w:b w:val="0"/>
                <w:color w:val="FF0000"/>
                <w:sz w:val="18"/>
                <w:szCs w:val="18"/>
                <w:lang w:bidi="es-ES"/>
              </w:rPr>
              <w:t xml:space="preserve"> </w:t>
            </w:r>
          </w:p>
          <w:p w14:paraId="2876D52F" w14:textId="24B758A6" w:rsidR="00681C24" w:rsidRPr="005C6BCC" w:rsidRDefault="00681C24" w:rsidP="00AD3A74">
            <w:pPr>
              <w:pStyle w:val="Cuerpodelboletn"/>
              <w:spacing w:before="120" w:after="120" w:line="312" w:lineRule="auto"/>
              <w:rPr>
                <w:rStyle w:val="Ttulo2Car"/>
                <w:sz w:val="18"/>
                <w:szCs w:val="18"/>
                <w:lang w:bidi="es-ES"/>
              </w:rPr>
            </w:pPr>
          </w:p>
        </w:tc>
        <w:tc>
          <w:tcPr>
            <w:tcW w:w="3090" w:type="dxa"/>
            <w:tcBorders>
              <w:top w:val="single" w:sz="4" w:space="0" w:color="00642D"/>
              <w:left w:val="single" w:sz="4" w:space="0" w:color="00642D"/>
              <w:bottom w:val="single" w:sz="4" w:space="0" w:color="00642D"/>
              <w:right w:val="single" w:sz="4" w:space="0" w:color="00642D"/>
            </w:tcBorders>
          </w:tcPr>
          <w:p w14:paraId="7CDAF709" w14:textId="77777777" w:rsidR="00681C24" w:rsidRPr="005C6BCC" w:rsidRDefault="00681C24" w:rsidP="00681C24">
            <w:pPr>
              <w:pStyle w:val="Cuerpodelboletn"/>
              <w:spacing w:before="120" w:after="120" w:line="312" w:lineRule="auto"/>
              <w:rPr>
                <w:rStyle w:val="Ttulo2Car"/>
                <w:b w:val="0"/>
                <w:color w:val="auto"/>
                <w:sz w:val="18"/>
                <w:szCs w:val="18"/>
                <w:lang w:bidi="es-ES"/>
              </w:rPr>
            </w:pPr>
            <w:r w:rsidRPr="005C6BCC">
              <w:rPr>
                <w:rStyle w:val="Ttulo2Car"/>
                <w:b w:val="0"/>
                <w:color w:val="auto"/>
                <w:sz w:val="18"/>
                <w:szCs w:val="18"/>
                <w:lang w:bidi="es-ES"/>
              </w:rPr>
              <w:t>La Web corporativa de Navantia cuenta con un  Portal de Transparencia en el cual se publica una manera clara, estructurada y entendible para los interesados la información sujeta a las obligaciones de transparencia de Navantia.</w:t>
            </w:r>
          </w:p>
          <w:p w14:paraId="77440FE6" w14:textId="77777777" w:rsidR="00681C24" w:rsidRPr="005C6BCC" w:rsidRDefault="00681C24" w:rsidP="00681C24">
            <w:pPr>
              <w:pStyle w:val="Cuerpodelboletn"/>
              <w:spacing w:before="120" w:after="120" w:line="312" w:lineRule="auto"/>
              <w:rPr>
                <w:rStyle w:val="Ttulo2Car"/>
                <w:b w:val="0"/>
                <w:color w:val="auto"/>
                <w:sz w:val="18"/>
                <w:szCs w:val="18"/>
                <w:lang w:bidi="es-ES"/>
              </w:rPr>
            </w:pPr>
          </w:p>
          <w:p w14:paraId="0922DFAC" w14:textId="54C0867E" w:rsidR="00681C24" w:rsidRPr="005C6BCC" w:rsidRDefault="00681C24" w:rsidP="00681C24">
            <w:pPr>
              <w:pStyle w:val="Cuerpodelboletn"/>
              <w:spacing w:before="120" w:after="120" w:line="312" w:lineRule="auto"/>
              <w:rPr>
                <w:rStyle w:val="Ttulo2Car"/>
                <w:b w:val="0"/>
                <w:color w:val="auto"/>
                <w:sz w:val="18"/>
                <w:szCs w:val="18"/>
                <w:lang w:bidi="es-ES"/>
              </w:rPr>
            </w:pPr>
            <w:r w:rsidRPr="005C6BCC">
              <w:rPr>
                <w:rStyle w:val="Ttulo2Car"/>
                <w:b w:val="0"/>
                <w:color w:val="auto"/>
                <w:sz w:val="18"/>
                <w:szCs w:val="18"/>
                <w:lang w:bidi="es-ES"/>
              </w:rPr>
              <w:t>Las empresas del grupo Navantia cuentan con su propio Portal de Transparencia</w:t>
            </w:r>
            <w:r w:rsidR="0075421D">
              <w:rPr>
                <w:rStyle w:val="Ttulo2Car"/>
                <w:b w:val="0"/>
                <w:color w:val="auto"/>
                <w:sz w:val="18"/>
                <w:szCs w:val="18"/>
                <w:lang w:bidi="es-ES"/>
              </w:rPr>
              <w:t xml:space="preserve"> en sus páginas web</w:t>
            </w:r>
            <w:r w:rsidRPr="005C6BCC">
              <w:rPr>
                <w:rStyle w:val="Ttulo2Car"/>
                <w:b w:val="0"/>
                <w:color w:val="auto"/>
                <w:sz w:val="18"/>
                <w:szCs w:val="18"/>
                <w:lang w:bidi="es-ES"/>
              </w:rPr>
              <w:t>.</w:t>
            </w:r>
          </w:p>
          <w:p w14:paraId="19EB795E" w14:textId="77777777" w:rsidR="00681C24" w:rsidRPr="005C6BCC" w:rsidRDefault="00681C24" w:rsidP="00681C24">
            <w:pPr>
              <w:pStyle w:val="Cuerpodelboletn"/>
              <w:spacing w:before="120" w:after="120" w:line="312" w:lineRule="auto"/>
              <w:rPr>
                <w:rStyle w:val="Ttulo2Car"/>
                <w:b w:val="0"/>
                <w:bCs w:val="0"/>
                <w:color w:val="auto"/>
                <w:sz w:val="18"/>
                <w:szCs w:val="18"/>
                <w:lang w:bidi="es-ES"/>
              </w:rPr>
            </w:pPr>
            <w:r w:rsidRPr="005C6BCC">
              <w:rPr>
                <w:rStyle w:val="Ttulo2Car"/>
                <w:b w:val="0"/>
                <w:bCs w:val="0"/>
                <w:color w:val="auto"/>
                <w:sz w:val="18"/>
                <w:szCs w:val="18"/>
                <w:lang w:bidi="es-ES"/>
              </w:rPr>
              <w:t>Se adjuntan enlaces:</w:t>
            </w:r>
          </w:p>
          <w:p w14:paraId="799BC13E" w14:textId="74231910" w:rsidR="00681C24" w:rsidRPr="005C6BCC" w:rsidRDefault="00496CEE" w:rsidP="00681C24">
            <w:pPr>
              <w:pStyle w:val="Cuerpodelboletn"/>
              <w:spacing w:before="120" w:after="120" w:line="312" w:lineRule="auto"/>
              <w:rPr>
                <w:rStyle w:val="Hipervnculo"/>
                <w:color w:val="auto"/>
                <w:sz w:val="18"/>
                <w:szCs w:val="18"/>
              </w:rPr>
            </w:pPr>
            <w:hyperlink r:id="rId16" w:history="1">
              <w:r w:rsidR="00681C24" w:rsidRPr="005C6BCC">
                <w:rPr>
                  <w:rStyle w:val="Hipervnculo"/>
                  <w:color w:val="auto"/>
                  <w:sz w:val="18"/>
                  <w:szCs w:val="18"/>
                </w:rPr>
                <w:t>Transparencia - SAES (electronica-submarina.es)</w:t>
              </w:r>
            </w:hyperlink>
          </w:p>
          <w:p w14:paraId="67516D45" w14:textId="77777777" w:rsidR="00681C24" w:rsidRPr="005C6BCC" w:rsidRDefault="00496CEE" w:rsidP="00681C24">
            <w:pPr>
              <w:pStyle w:val="Cuerpodelboletn"/>
              <w:spacing w:before="120" w:after="120" w:line="312" w:lineRule="auto"/>
              <w:rPr>
                <w:color w:val="auto"/>
                <w:sz w:val="18"/>
                <w:szCs w:val="18"/>
                <w:lang w:val="en-GB"/>
              </w:rPr>
            </w:pPr>
            <w:hyperlink r:id="rId17" w:history="1">
              <w:proofErr w:type="spellStart"/>
              <w:r w:rsidR="00681C24" w:rsidRPr="005C6BCC">
                <w:rPr>
                  <w:rStyle w:val="Hipervnculo"/>
                  <w:color w:val="auto"/>
                  <w:sz w:val="18"/>
                  <w:szCs w:val="18"/>
                  <w:lang w:val="en-GB"/>
                </w:rPr>
                <w:t>Sainsel</w:t>
              </w:r>
              <w:proofErr w:type="spellEnd"/>
              <w:r w:rsidR="00681C24" w:rsidRPr="005C6BCC">
                <w:rPr>
                  <w:rStyle w:val="Hipervnculo"/>
                  <w:color w:val="auto"/>
                  <w:sz w:val="18"/>
                  <w:szCs w:val="18"/>
                  <w:lang w:val="en-GB"/>
                </w:rPr>
                <w:t xml:space="preserve"> » Transparencia</w:t>
              </w:r>
            </w:hyperlink>
          </w:p>
          <w:p w14:paraId="6632D102" w14:textId="19D75EAB" w:rsidR="00681C24" w:rsidRPr="005C6BCC" w:rsidRDefault="00496CEE" w:rsidP="00681C24">
            <w:pPr>
              <w:pStyle w:val="Cuerpodelboletn"/>
              <w:spacing w:before="120" w:after="120" w:line="312" w:lineRule="auto"/>
              <w:rPr>
                <w:rStyle w:val="Ttulo2Car"/>
                <w:b w:val="0"/>
                <w:color w:val="auto"/>
                <w:sz w:val="18"/>
                <w:szCs w:val="18"/>
                <w:lang w:val="en-GB" w:bidi="es-ES"/>
              </w:rPr>
            </w:pPr>
            <w:hyperlink r:id="rId18" w:history="1">
              <w:r w:rsidR="0075421D" w:rsidRPr="005C6BCC">
                <w:rPr>
                  <w:rStyle w:val="Hipervnculo"/>
                  <w:sz w:val="18"/>
                  <w:szCs w:val="18"/>
                  <w:lang w:val="en-GB"/>
                </w:rPr>
                <w:t>https://www.saescapital.es/transparencia.php</w:t>
              </w:r>
            </w:hyperlink>
          </w:p>
        </w:tc>
      </w:tr>
      <w:tr w:rsidR="00681C24" w:rsidRPr="00CB5511" w14:paraId="49AE52AC" w14:textId="46892BB1" w:rsidTr="005C6BCC">
        <w:tc>
          <w:tcPr>
            <w:tcW w:w="1483" w:type="dxa"/>
            <w:vMerge/>
            <w:tcBorders>
              <w:right w:val="single" w:sz="4" w:space="0" w:color="00642D"/>
            </w:tcBorders>
            <w:shd w:val="clear" w:color="auto" w:fill="00642D"/>
          </w:tcPr>
          <w:p w14:paraId="4F20C714" w14:textId="77777777" w:rsidR="00681C24" w:rsidRPr="005C6BCC" w:rsidRDefault="00681C24" w:rsidP="00E3088D">
            <w:pPr>
              <w:pStyle w:val="Cuerpodelboletn"/>
              <w:spacing w:before="120" w:after="120" w:line="312" w:lineRule="auto"/>
              <w:rPr>
                <w:rStyle w:val="Ttulo2Car"/>
                <w:sz w:val="20"/>
                <w:szCs w:val="20"/>
                <w:lang w:val="en-GB" w:bidi="es-ES"/>
              </w:rPr>
            </w:pPr>
          </w:p>
        </w:tc>
        <w:tc>
          <w:tcPr>
            <w:tcW w:w="1568" w:type="dxa"/>
            <w:tcBorders>
              <w:top w:val="single" w:sz="4" w:space="0" w:color="00642D"/>
              <w:left w:val="single" w:sz="4" w:space="0" w:color="00642D"/>
              <w:bottom w:val="single" w:sz="4" w:space="0" w:color="00642D"/>
              <w:right w:val="single" w:sz="4" w:space="0" w:color="00642D"/>
            </w:tcBorders>
          </w:tcPr>
          <w:p w14:paraId="37822800" w14:textId="77777777" w:rsidR="00681C24" w:rsidRPr="005C6BCC" w:rsidRDefault="00681C24" w:rsidP="00E3088D">
            <w:pPr>
              <w:pStyle w:val="Cuerpodelboletn"/>
              <w:spacing w:before="120" w:after="120" w:line="312" w:lineRule="auto"/>
              <w:rPr>
                <w:rStyle w:val="Ttulo2Car"/>
                <w:b w:val="0"/>
                <w:color w:val="auto"/>
                <w:sz w:val="18"/>
                <w:szCs w:val="18"/>
                <w:lang w:bidi="es-ES"/>
              </w:rPr>
            </w:pPr>
            <w:r w:rsidRPr="005C6BCC">
              <w:rPr>
                <w:rStyle w:val="Ttulo2Car"/>
                <w:b w:val="0"/>
                <w:color w:val="auto"/>
                <w:sz w:val="18"/>
                <w:szCs w:val="18"/>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17456AC2" w14:textId="77777777" w:rsidR="00681C24" w:rsidRPr="005C6BCC" w:rsidRDefault="00681C24" w:rsidP="00E3088D">
            <w:pPr>
              <w:pStyle w:val="Cuerpodelboletn"/>
              <w:spacing w:before="120" w:after="120" w:line="312" w:lineRule="auto"/>
              <w:rPr>
                <w:rStyle w:val="Ttulo2Car"/>
                <w:b w:val="0"/>
                <w:color w:val="auto"/>
                <w:sz w:val="18"/>
                <w:szCs w:val="18"/>
                <w:lang w:bidi="es-ES"/>
              </w:rPr>
            </w:pPr>
            <w:r w:rsidRPr="005C6BCC">
              <w:rPr>
                <w:rStyle w:val="Ttulo2Car"/>
                <w:b w:val="0"/>
                <w:color w:val="auto"/>
                <w:sz w:val="18"/>
                <w:szCs w:val="18"/>
                <w:lang w:bidi="es-ES"/>
              </w:rPr>
              <w:t>x</w:t>
            </w:r>
          </w:p>
        </w:tc>
        <w:tc>
          <w:tcPr>
            <w:tcW w:w="3166" w:type="dxa"/>
            <w:tcBorders>
              <w:top w:val="single" w:sz="4" w:space="0" w:color="00642D"/>
              <w:left w:val="single" w:sz="4" w:space="0" w:color="00642D"/>
              <w:bottom w:val="single" w:sz="4" w:space="0" w:color="00642D"/>
              <w:right w:val="single" w:sz="4" w:space="0" w:color="00642D"/>
            </w:tcBorders>
          </w:tcPr>
          <w:p w14:paraId="4A4D9BE8" w14:textId="77777777" w:rsidR="00681C24" w:rsidRPr="005C6BCC" w:rsidRDefault="00681C24" w:rsidP="009B79C2">
            <w:pPr>
              <w:pStyle w:val="Cuerpodelboletn"/>
              <w:spacing w:before="120" w:after="120" w:line="312" w:lineRule="auto"/>
              <w:rPr>
                <w:rStyle w:val="Ttulo2Car"/>
                <w:b w:val="0"/>
                <w:color w:val="auto"/>
                <w:sz w:val="18"/>
                <w:szCs w:val="18"/>
                <w:lang w:bidi="es-ES"/>
              </w:rPr>
            </w:pPr>
            <w:r w:rsidRPr="005C6BCC">
              <w:rPr>
                <w:rStyle w:val="Ttulo2Car"/>
                <w:b w:val="0"/>
                <w:color w:val="auto"/>
                <w:sz w:val="18"/>
                <w:szCs w:val="18"/>
                <w:lang w:bidi="es-ES"/>
              </w:rPr>
              <w:t xml:space="preserve">Bajo el acceso Consejo de Administración recoge dos documentos en </w:t>
            </w:r>
            <w:proofErr w:type="spellStart"/>
            <w:r w:rsidRPr="005C6BCC">
              <w:rPr>
                <w:rStyle w:val="Ttulo2Car"/>
                <w:b w:val="0"/>
                <w:color w:val="auto"/>
                <w:sz w:val="18"/>
                <w:szCs w:val="18"/>
                <w:lang w:bidi="es-ES"/>
              </w:rPr>
              <w:t>pdf</w:t>
            </w:r>
            <w:proofErr w:type="spellEnd"/>
            <w:r w:rsidRPr="005C6BCC">
              <w:rPr>
                <w:rStyle w:val="Ttulo2Car"/>
                <w:b w:val="0"/>
                <w:color w:val="auto"/>
                <w:sz w:val="18"/>
                <w:szCs w:val="18"/>
                <w:lang w:bidi="es-ES"/>
              </w:rPr>
              <w:t xml:space="preserve">, ambos fechados en febrero de 2021: uno que relaciona todos los miembros del Consejo de Administración y otro, que contiene el organigrama y los miembros del Comité de Dirección. </w:t>
            </w:r>
          </w:p>
          <w:p w14:paraId="5D1D5763" w14:textId="48EF9E79" w:rsidR="00681C24" w:rsidRPr="005C6BCC" w:rsidRDefault="00681C24" w:rsidP="009B79C2">
            <w:pPr>
              <w:pStyle w:val="Cuerpodelboletn"/>
              <w:spacing w:before="120" w:after="120" w:line="312" w:lineRule="auto"/>
              <w:rPr>
                <w:rStyle w:val="Ttulo2Car"/>
                <w:b w:val="0"/>
                <w:color w:val="auto"/>
                <w:sz w:val="18"/>
                <w:szCs w:val="18"/>
                <w:lang w:bidi="es-ES"/>
              </w:rPr>
            </w:pPr>
          </w:p>
        </w:tc>
        <w:tc>
          <w:tcPr>
            <w:tcW w:w="3090" w:type="dxa"/>
            <w:tcBorders>
              <w:top w:val="single" w:sz="4" w:space="0" w:color="00642D"/>
              <w:left w:val="single" w:sz="4" w:space="0" w:color="00642D"/>
              <w:bottom w:val="single" w:sz="4" w:space="0" w:color="00642D"/>
              <w:right w:val="single" w:sz="4" w:space="0" w:color="00642D"/>
            </w:tcBorders>
          </w:tcPr>
          <w:p w14:paraId="175E09B5" w14:textId="77777777" w:rsidR="00681C24" w:rsidRPr="005C6BCC" w:rsidRDefault="00681C24" w:rsidP="009B79C2">
            <w:pPr>
              <w:pStyle w:val="Cuerpodelboletn"/>
              <w:spacing w:before="120" w:after="120" w:line="312" w:lineRule="auto"/>
              <w:rPr>
                <w:rStyle w:val="Ttulo2Car"/>
                <w:b w:val="0"/>
                <w:color w:val="auto"/>
                <w:sz w:val="18"/>
                <w:szCs w:val="18"/>
                <w:lang w:bidi="es-ES"/>
              </w:rPr>
            </w:pPr>
          </w:p>
        </w:tc>
      </w:tr>
      <w:tr w:rsidR="00681C24" w:rsidRPr="00CB5511" w14:paraId="6A9ECEC3" w14:textId="0DA72785" w:rsidTr="005C6BCC">
        <w:tc>
          <w:tcPr>
            <w:tcW w:w="1483" w:type="dxa"/>
            <w:vMerge/>
            <w:tcBorders>
              <w:right w:val="single" w:sz="4" w:space="0" w:color="00642D"/>
            </w:tcBorders>
            <w:shd w:val="clear" w:color="auto" w:fill="00642D"/>
          </w:tcPr>
          <w:p w14:paraId="3FA664EE" w14:textId="77777777" w:rsidR="00681C24" w:rsidRPr="00CB5511" w:rsidRDefault="00681C24" w:rsidP="00E3088D">
            <w:pPr>
              <w:pStyle w:val="Cuerpodelboletn"/>
              <w:spacing w:before="120" w:after="120" w:line="312" w:lineRule="auto"/>
              <w:rPr>
                <w:rStyle w:val="Ttulo2Car"/>
                <w:sz w:val="20"/>
                <w:szCs w:val="20"/>
                <w:lang w:bidi="es-ES"/>
              </w:rPr>
            </w:pPr>
          </w:p>
        </w:tc>
        <w:tc>
          <w:tcPr>
            <w:tcW w:w="1568" w:type="dxa"/>
            <w:tcBorders>
              <w:top w:val="single" w:sz="4" w:space="0" w:color="00642D"/>
              <w:left w:val="single" w:sz="4" w:space="0" w:color="00642D"/>
              <w:bottom w:val="single" w:sz="4" w:space="0" w:color="00642D"/>
              <w:right w:val="single" w:sz="4" w:space="0" w:color="00642D"/>
            </w:tcBorders>
          </w:tcPr>
          <w:p w14:paraId="6D7ACD22" w14:textId="77777777" w:rsidR="00681C24" w:rsidRPr="005C6BCC" w:rsidRDefault="00681C24" w:rsidP="00E3088D">
            <w:pPr>
              <w:pStyle w:val="Cuerpodelboletn"/>
              <w:spacing w:before="120" w:after="120" w:line="312" w:lineRule="auto"/>
              <w:rPr>
                <w:rStyle w:val="Ttulo2Car"/>
                <w:b w:val="0"/>
                <w:color w:val="auto"/>
                <w:sz w:val="18"/>
                <w:szCs w:val="18"/>
                <w:lang w:bidi="es-ES"/>
              </w:rPr>
            </w:pPr>
            <w:r w:rsidRPr="005C6BCC">
              <w:rPr>
                <w:rStyle w:val="Ttulo2Car"/>
                <w:b w:val="0"/>
                <w:color w:val="auto"/>
                <w:sz w:val="18"/>
                <w:szCs w:val="18"/>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1B1C86EB" w14:textId="77777777" w:rsidR="00681C24" w:rsidRPr="005C6BCC" w:rsidRDefault="00681C24" w:rsidP="00E3088D">
            <w:pPr>
              <w:pStyle w:val="Cuerpodelboletn"/>
              <w:spacing w:before="120" w:after="120" w:line="312" w:lineRule="auto"/>
              <w:rPr>
                <w:rStyle w:val="Ttulo2Car"/>
                <w:b w:val="0"/>
                <w:color w:val="auto"/>
                <w:sz w:val="18"/>
                <w:szCs w:val="18"/>
                <w:lang w:bidi="es-ES"/>
              </w:rPr>
            </w:pPr>
            <w:r w:rsidRPr="005C6BCC">
              <w:rPr>
                <w:rStyle w:val="Ttulo2Car"/>
                <w:b w:val="0"/>
                <w:color w:val="auto"/>
                <w:sz w:val="18"/>
                <w:szCs w:val="18"/>
                <w:lang w:bidi="es-ES"/>
              </w:rPr>
              <w:t>x</w:t>
            </w:r>
          </w:p>
        </w:tc>
        <w:tc>
          <w:tcPr>
            <w:tcW w:w="3166" w:type="dxa"/>
            <w:tcBorders>
              <w:top w:val="single" w:sz="4" w:space="0" w:color="00642D"/>
              <w:left w:val="single" w:sz="4" w:space="0" w:color="00642D"/>
              <w:bottom w:val="single" w:sz="4" w:space="0" w:color="00642D"/>
              <w:right w:val="single" w:sz="4" w:space="0" w:color="00642D"/>
            </w:tcBorders>
          </w:tcPr>
          <w:p w14:paraId="49CE260C" w14:textId="77777777" w:rsidR="00681C24" w:rsidRPr="005C6BCC" w:rsidRDefault="00681C24" w:rsidP="00742778">
            <w:pPr>
              <w:pStyle w:val="Cuerpodelboletn"/>
              <w:spacing w:before="120" w:after="120" w:line="312" w:lineRule="auto"/>
              <w:rPr>
                <w:rStyle w:val="Ttulo2Car"/>
                <w:b w:val="0"/>
                <w:color w:val="auto"/>
                <w:sz w:val="18"/>
                <w:szCs w:val="18"/>
                <w:lang w:bidi="es-ES"/>
              </w:rPr>
            </w:pPr>
            <w:r w:rsidRPr="005C6BCC">
              <w:rPr>
                <w:rStyle w:val="Ttulo2Car"/>
                <w:b w:val="0"/>
                <w:color w:val="auto"/>
                <w:sz w:val="18"/>
                <w:szCs w:val="18"/>
                <w:lang w:bidi="es-ES"/>
              </w:rPr>
              <w:t xml:space="preserve">En el </w:t>
            </w:r>
            <w:proofErr w:type="spellStart"/>
            <w:r w:rsidRPr="005C6BCC">
              <w:rPr>
                <w:rStyle w:val="Ttulo2Car"/>
                <w:b w:val="0"/>
                <w:color w:val="auto"/>
                <w:sz w:val="18"/>
                <w:szCs w:val="18"/>
                <w:lang w:bidi="es-ES"/>
              </w:rPr>
              <w:t>pdf</w:t>
            </w:r>
            <w:proofErr w:type="spellEnd"/>
            <w:r w:rsidRPr="005C6BCC">
              <w:rPr>
                <w:rStyle w:val="Ttulo2Car"/>
                <w:b w:val="0"/>
                <w:color w:val="auto"/>
                <w:sz w:val="18"/>
                <w:szCs w:val="18"/>
                <w:lang w:bidi="es-ES"/>
              </w:rPr>
              <w:t xml:space="preserve"> fechado en febrero de 2021 que informa del organigrama y miembros del Comité de Dirección de la sociedad también se recoge su perfil y trayectoria profesional.</w:t>
            </w:r>
          </w:p>
          <w:p w14:paraId="307098B3" w14:textId="6FBDD4FE" w:rsidR="00681C24" w:rsidRPr="005C6BCC" w:rsidRDefault="00681C24" w:rsidP="00742778">
            <w:pPr>
              <w:pStyle w:val="Cuerpodelboletn"/>
              <w:spacing w:before="120" w:after="120" w:line="312" w:lineRule="auto"/>
              <w:rPr>
                <w:rStyle w:val="Ttulo2Car"/>
                <w:b w:val="0"/>
                <w:color w:val="auto"/>
                <w:sz w:val="18"/>
                <w:szCs w:val="18"/>
                <w:lang w:bidi="es-ES"/>
              </w:rPr>
            </w:pPr>
          </w:p>
        </w:tc>
        <w:tc>
          <w:tcPr>
            <w:tcW w:w="3090" w:type="dxa"/>
            <w:tcBorders>
              <w:top w:val="single" w:sz="4" w:space="0" w:color="00642D"/>
              <w:left w:val="single" w:sz="4" w:space="0" w:color="00642D"/>
              <w:bottom w:val="single" w:sz="4" w:space="0" w:color="00642D"/>
              <w:right w:val="single" w:sz="4" w:space="0" w:color="00642D"/>
            </w:tcBorders>
          </w:tcPr>
          <w:p w14:paraId="60A3C6B9" w14:textId="77777777" w:rsidR="00681C24" w:rsidRPr="005C6BCC" w:rsidRDefault="00681C24" w:rsidP="00742778">
            <w:pPr>
              <w:pStyle w:val="Cuerpodelboletn"/>
              <w:spacing w:before="120" w:after="120" w:line="312" w:lineRule="auto"/>
              <w:rPr>
                <w:rStyle w:val="Ttulo2Car"/>
                <w:b w:val="0"/>
                <w:color w:val="auto"/>
                <w:sz w:val="18"/>
                <w:szCs w:val="18"/>
                <w:lang w:bidi="es-ES"/>
              </w:rPr>
            </w:pPr>
          </w:p>
        </w:tc>
      </w:tr>
    </w:tbl>
    <w:p w14:paraId="4C1EB81F" w14:textId="1BBCFCFE" w:rsidR="001561A4" w:rsidRDefault="001561A4" w:rsidP="00E3088D">
      <w:pPr>
        <w:pStyle w:val="Cuerpodelboletn"/>
        <w:spacing w:before="120" w:after="120" w:line="312" w:lineRule="auto"/>
        <w:ind w:left="360"/>
        <w:rPr>
          <w:rStyle w:val="Ttulo2Car"/>
          <w:b w:val="0"/>
          <w:bCs w:val="0"/>
          <w:lang w:bidi="es-ES"/>
        </w:rPr>
      </w:pPr>
    </w:p>
    <w:p w14:paraId="3C424E53" w14:textId="77777777" w:rsidR="005C6BCC" w:rsidRPr="003A68A7" w:rsidRDefault="005C6BCC" w:rsidP="00E3088D">
      <w:pPr>
        <w:pStyle w:val="Cuerpodelboletn"/>
        <w:spacing w:before="120" w:after="120" w:line="312" w:lineRule="auto"/>
        <w:ind w:left="360"/>
        <w:rPr>
          <w:rStyle w:val="Ttulo2Car"/>
          <w:b w:val="0"/>
          <w:bCs w:val="0"/>
          <w:lang w:bidi="es-ES"/>
        </w:rPr>
      </w:pPr>
    </w:p>
    <w:p w14:paraId="518A4C16" w14:textId="77777777" w:rsidR="001561A4" w:rsidRPr="003A68A7" w:rsidRDefault="001561A4" w:rsidP="001561A4">
      <w:pPr>
        <w:pStyle w:val="Cuerpodelboletn"/>
        <w:spacing w:before="120" w:after="120" w:line="312" w:lineRule="auto"/>
        <w:ind w:left="360"/>
        <w:rPr>
          <w:rStyle w:val="Ttulo2Car"/>
          <w:b w:val="0"/>
          <w:bCs w:val="0"/>
          <w:color w:val="00642D"/>
          <w:lang w:bidi="es-ES"/>
        </w:rPr>
      </w:pPr>
      <w:r w:rsidRPr="003A68A7">
        <w:rPr>
          <w:rStyle w:val="Ttulo2Car"/>
          <w:b w:val="0"/>
          <w:bCs w:val="0"/>
          <w:color w:val="00642D"/>
          <w:lang w:bidi="es-ES"/>
        </w:rPr>
        <w:t>Análisis de la información Institucional, Organizativa y de Planificación</w:t>
      </w:r>
    </w:p>
    <w:p w14:paraId="4195C521" w14:textId="77777777" w:rsidR="001561A4" w:rsidRPr="003A68A7" w:rsidRDefault="006A2766" w:rsidP="001561A4">
      <w:pPr>
        <w:pStyle w:val="Cuerpodelboletn"/>
        <w:spacing w:before="120" w:after="120" w:line="312" w:lineRule="auto"/>
        <w:ind w:left="360"/>
        <w:rPr>
          <w:rStyle w:val="Ttulo2Car"/>
          <w:b w:val="0"/>
          <w:bCs w:val="0"/>
          <w:lang w:bidi="es-ES"/>
        </w:rPr>
      </w:pPr>
      <w:r w:rsidRPr="003A68A7">
        <w:rPr>
          <w:rStyle w:val="Ttulo2Car"/>
          <w:b w:val="0"/>
          <w:bCs w:val="0"/>
          <w:noProof/>
        </w:rPr>
        <w:lastRenderedPageBreak/>
        <mc:AlternateContent>
          <mc:Choice Requires="wps">
            <w:drawing>
              <wp:anchor distT="0" distB="0" distL="114300" distR="114300" simplePos="0" relativeHeight="251663360" behindDoc="0" locked="0" layoutInCell="1" allowOverlap="1" wp14:anchorId="4833C055" wp14:editId="04665E24">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1F5F2DFA" w14:textId="77777777" w:rsidR="00681C24" w:rsidRDefault="00681C24">
                            <w:pPr>
                              <w:rPr>
                                <w:b/>
                                <w:color w:val="00642D"/>
                              </w:rPr>
                            </w:pPr>
                            <w:r w:rsidRPr="00BD4582">
                              <w:rPr>
                                <w:b/>
                                <w:color w:val="00642D"/>
                              </w:rPr>
                              <w:t>Contenidos</w:t>
                            </w:r>
                          </w:p>
                          <w:p w14:paraId="217399ED" w14:textId="77777777" w:rsidR="00681C24" w:rsidRPr="00A27488" w:rsidRDefault="00681C24" w:rsidP="0083209D">
                            <w:pPr>
                              <w:rPr>
                                <w:sz w:val="20"/>
                                <w:szCs w:val="20"/>
                              </w:rPr>
                            </w:pPr>
                            <w:r w:rsidRPr="00BA57D3">
                              <w:rPr>
                                <w:color w:val="FF0000"/>
                                <w:sz w:val="20"/>
                                <w:szCs w:val="20"/>
                              </w:rPr>
                              <w:t>L</w:t>
                            </w:r>
                            <w:r w:rsidRPr="00A27488">
                              <w:rPr>
                                <w:sz w:val="20"/>
                                <w:szCs w:val="20"/>
                              </w:rPr>
                              <w:t>a información publicada no recoge la totalidad de los contenidos obligatorios establecidos en el artículo 6 de la LTAIBG.</w:t>
                            </w:r>
                          </w:p>
                          <w:p w14:paraId="6AE4E539" w14:textId="77777777" w:rsidR="00681C24" w:rsidRDefault="00681C24" w:rsidP="008E7D0B">
                            <w:pPr>
                              <w:pStyle w:val="Prrafodelista"/>
                              <w:numPr>
                                <w:ilvl w:val="0"/>
                                <w:numId w:val="4"/>
                              </w:numPr>
                              <w:jc w:val="both"/>
                              <w:rPr>
                                <w:sz w:val="20"/>
                                <w:szCs w:val="20"/>
                              </w:rPr>
                            </w:pPr>
                            <w:r>
                              <w:rPr>
                                <w:sz w:val="20"/>
                                <w:szCs w:val="20"/>
                              </w:rPr>
                              <w:t>No se informa sobre toda la estructura de Navantia</w:t>
                            </w:r>
                          </w:p>
                          <w:p w14:paraId="6A3AAA86" w14:textId="77777777" w:rsidR="00681C24" w:rsidRDefault="00681C24" w:rsidP="00A27488">
                            <w:pPr>
                              <w:pStyle w:val="Prrafodelista"/>
                              <w:numPr>
                                <w:ilvl w:val="0"/>
                                <w:numId w:val="4"/>
                              </w:numPr>
                              <w:jc w:val="both"/>
                              <w:rPr>
                                <w:sz w:val="20"/>
                                <w:szCs w:val="20"/>
                              </w:rPr>
                            </w:pPr>
                            <w:r>
                              <w:rPr>
                                <w:sz w:val="20"/>
                                <w:szCs w:val="20"/>
                              </w:rPr>
                              <w:t xml:space="preserve"> Tampoco se informa sobre el organigrama de toda la sociedad </w:t>
                            </w:r>
                          </w:p>
                          <w:p w14:paraId="67ACC965" w14:textId="77777777" w:rsidR="00681C24" w:rsidRPr="008E7D0B" w:rsidRDefault="00681C24" w:rsidP="00A27488">
                            <w:pPr>
                              <w:pStyle w:val="Prrafodelista"/>
                              <w:numPr>
                                <w:ilvl w:val="0"/>
                                <w:numId w:val="4"/>
                              </w:numPr>
                              <w:jc w:val="both"/>
                              <w:rPr>
                                <w:sz w:val="20"/>
                                <w:szCs w:val="20"/>
                              </w:rPr>
                            </w:pPr>
                            <w:r>
                              <w:rPr>
                                <w:sz w:val="20"/>
                                <w:szCs w:val="20"/>
                              </w:rPr>
                              <w:t>No se informa sobre el perfil y trayectoria profesional de todos los responsables de Navantia.</w:t>
                            </w:r>
                          </w:p>
                          <w:p w14:paraId="6AB7050D" w14:textId="77777777" w:rsidR="00681C24" w:rsidRDefault="00681C24" w:rsidP="0083209D">
                            <w:pPr>
                              <w:rPr>
                                <w:b/>
                                <w:color w:val="00642D"/>
                              </w:rPr>
                            </w:pPr>
                            <w:r>
                              <w:rPr>
                                <w:b/>
                                <w:color w:val="00642D"/>
                              </w:rPr>
                              <w:t>Calidad de la Información</w:t>
                            </w:r>
                          </w:p>
                          <w:p w14:paraId="0A49AA01" w14:textId="77777777" w:rsidR="00681C24" w:rsidRDefault="00681C24" w:rsidP="00702FF8">
                            <w:pPr>
                              <w:pStyle w:val="Prrafodelista"/>
                              <w:numPr>
                                <w:ilvl w:val="0"/>
                                <w:numId w:val="5"/>
                              </w:numPr>
                              <w:jc w:val="both"/>
                              <w:rPr>
                                <w:sz w:val="20"/>
                                <w:szCs w:val="20"/>
                              </w:rPr>
                            </w:pPr>
                            <w:r w:rsidRPr="00A27488">
                              <w:rPr>
                                <w:sz w:val="20"/>
                                <w:szCs w:val="20"/>
                              </w:rPr>
                              <w:t>La información sobre sus funciones se publica al margen del acceso de Transparencia y no</w:t>
                            </w:r>
                            <w:r w:rsidRPr="00A27488">
                              <w:rPr>
                                <w:color w:val="FF0000"/>
                                <w:sz w:val="20"/>
                                <w:szCs w:val="20"/>
                              </w:rPr>
                              <w:t xml:space="preserve"> </w:t>
                            </w:r>
                            <w:r w:rsidRPr="00A27488">
                              <w:rPr>
                                <w:sz w:val="20"/>
                                <w:szCs w:val="20"/>
                              </w:rPr>
                              <w:t>existen referencias a la última vez que se revisó o actualizó la información.</w:t>
                            </w:r>
                          </w:p>
                          <w:p w14:paraId="470B9984" w14:textId="77777777" w:rsidR="00681C24" w:rsidRPr="00A27488" w:rsidRDefault="00681C24" w:rsidP="00702FF8">
                            <w:pPr>
                              <w:pStyle w:val="Prrafodelista"/>
                              <w:numPr>
                                <w:ilvl w:val="0"/>
                                <w:numId w:val="5"/>
                              </w:numPr>
                              <w:jc w:val="both"/>
                              <w:rPr>
                                <w:sz w:val="20"/>
                                <w:szCs w:val="20"/>
                              </w:rPr>
                            </w:pPr>
                            <w:r>
                              <w:rPr>
                                <w:sz w:val="20"/>
                                <w:szCs w:val="20"/>
                              </w:rPr>
                              <w:t>Hay enlaces que no funcionan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33C055"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1F5F2DFA" w14:textId="77777777" w:rsidR="00681C24" w:rsidRDefault="00681C24">
                      <w:pPr>
                        <w:rPr>
                          <w:b/>
                          <w:color w:val="00642D"/>
                        </w:rPr>
                      </w:pPr>
                      <w:r w:rsidRPr="00BD4582">
                        <w:rPr>
                          <w:b/>
                          <w:color w:val="00642D"/>
                        </w:rPr>
                        <w:t>Contenidos</w:t>
                      </w:r>
                    </w:p>
                    <w:p w14:paraId="217399ED" w14:textId="77777777" w:rsidR="00681C24" w:rsidRPr="00A27488" w:rsidRDefault="00681C24" w:rsidP="0083209D">
                      <w:pPr>
                        <w:rPr>
                          <w:sz w:val="20"/>
                          <w:szCs w:val="20"/>
                        </w:rPr>
                      </w:pPr>
                      <w:r w:rsidRPr="00BA57D3">
                        <w:rPr>
                          <w:color w:val="FF0000"/>
                          <w:sz w:val="20"/>
                          <w:szCs w:val="20"/>
                        </w:rPr>
                        <w:t>L</w:t>
                      </w:r>
                      <w:r w:rsidRPr="00A27488">
                        <w:rPr>
                          <w:sz w:val="20"/>
                          <w:szCs w:val="20"/>
                        </w:rPr>
                        <w:t>a información publicada no recoge la totalidad de los contenidos obligatorios establecidos en el artículo 6 de la LTAIBG.</w:t>
                      </w:r>
                    </w:p>
                    <w:p w14:paraId="6AE4E539" w14:textId="77777777" w:rsidR="00681C24" w:rsidRDefault="00681C24" w:rsidP="008E7D0B">
                      <w:pPr>
                        <w:pStyle w:val="Prrafodelista"/>
                        <w:numPr>
                          <w:ilvl w:val="0"/>
                          <w:numId w:val="4"/>
                        </w:numPr>
                        <w:jc w:val="both"/>
                        <w:rPr>
                          <w:sz w:val="20"/>
                          <w:szCs w:val="20"/>
                        </w:rPr>
                      </w:pPr>
                      <w:r>
                        <w:rPr>
                          <w:sz w:val="20"/>
                          <w:szCs w:val="20"/>
                        </w:rPr>
                        <w:t>No se informa sobre toda la estructura de Navantia</w:t>
                      </w:r>
                    </w:p>
                    <w:p w14:paraId="6A3AAA86" w14:textId="77777777" w:rsidR="00681C24" w:rsidRDefault="00681C24" w:rsidP="00A27488">
                      <w:pPr>
                        <w:pStyle w:val="Prrafodelista"/>
                        <w:numPr>
                          <w:ilvl w:val="0"/>
                          <w:numId w:val="4"/>
                        </w:numPr>
                        <w:jc w:val="both"/>
                        <w:rPr>
                          <w:sz w:val="20"/>
                          <w:szCs w:val="20"/>
                        </w:rPr>
                      </w:pPr>
                      <w:r>
                        <w:rPr>
                          <w:sz w:val="20"/>
                          <w:szCs w:val="20"/>
                        </w:rPr>
                        <w:t xml:space="preserve"> Tampoco se informa sobre el organigrama de toda la sociedad </w:t>
                      </w:r>
                    </w:p>
                    <w:p w14:paraId="67ACC965" w14:textId="77777777" w:rsidR="00681C24" w:rsidRPr="008E7D0B" w:rsidRDefault="00681C24" w:rsidP="00A27488">
                      <w:pPr>
                        <w:pStyle w:val="Prrafodelista"/>
                        <w:numPr>
                          <w:ilvl w:val="0"/>
                          <w:numId w:val="4"/>
                        </w:numPr>
                        <w:jc w:val="both"/>
                        <w:rPr>
                          <w:sz w:val="20"/>
                          <w:szCs w:val="20"/>
                        </w:rPr>
                      </w:pPr>
                      <w:r>
                        <w:rPr>
                          <w:sz w:val="20"/>
                          <w:szCs w:val="20"/>
                        </w:rPr>
                        <w:t>No se informa sobre el perfil y trayectoria profesional de todos los responsables de Navantia.</w:t>
                      </w:r>
                    </w:p>
                    <w:p w14:paraId="6AB7050D" w14:textId="77777777" w:rsidR="00681C24" w:rsidRDefault="00681C24" w:rsidP="0083209D">
                      <w:pPr>
                        <w:rPr>
                          <w:b/>
                          <w:color w:val="00642D"/>
                        </w:rPr>
                      </w:pPr>
                      <w:r>
                        <w:rPr>
                          <w:b/>
                          <w:color w:val="00642D"/>
                        </w:rPr>
                        <w:t>Calidad de la Información</w:t>
                      </w:r>
                    </w:p>
                    <w:p w14:paraId="0A49AA01" w14:textId="77777777" w:rsidR="00681C24" w:rsidRDefault="00681C24" w:rsidP="00702FF8">
                      <w:pPr>
                        <w:pStyle w:val="Prrafodelista"/>
                        <w:numPr>
                          <w:ilvl w:val="0"/>
                          <w:numId w:val="5"/>
                        </w:numPr>
                        <w:jc w:val="both"/>
                        <w:rPr>
                          <w:sz w:val="20"/>
                          <w:szCs w:val="20"/>
                        </w:rPr>
                      </w:pPr>
                      <w:r w:rsidRPr="00A27488">
                        <w:rPr>
                          <w:sz w:val="20"/>
                          <w:szCs w:val="20"/>
                        </w:rPr>
                        <w:t>La información sobre sus funciones se publica al margen del acceso de Transparencia y no</w:t>
                      </w:r>
                      <w:r w:rsidRPr="00A27488">
                        <w:rPr>
                          <w:color w:val="FF0000"/>
                          <w:sz w:val="20"/>
                          <w:szCs w:val="20"/>
                        </w:rPr>
                        <w:t xml:space="preserve"> </w:t>
                      </w:r>
                      <w:r w:rsidRPr="00A27488">
                        <w:rPr>
                          <w:sz w:val="20"/>
                          <w:szCs w:val="20"/>
                        </w:rPr>
                        <w:t>existen referencias a la última vez que se revisó o actualizó la información.</w:t>
                      </w:r>
                    </w:p>
                    <w:p w14:paraId="470B9984" w14:textId="77777777" w:rsidR="00681C24" w:rsidRPr="00A27488" w:rsidRDefault="00681C24" w:rsidP="00702FF8">
                      <w:pPr>
                        <w:pStyle w:val="Prrafodelista"/>
                        <w:numPr>
                          <w:ilvl w:val="0"/>
                          <w:numId w:val="5"/>
                        </w:numPr>
                        <w:jc w:val="both"/>
                        <w:rPr>
                          <w:sz w:val="20"/>
                          <w:szCs w:val="20"/>
                        </w:rPr>
                      </w:pPr>
                      <w:r>
                        <w:rPr>
                          <w:sz w:val="20"/>
                          <w:szCs w:val="20"/>
                        </w:rPr>
                        <w:t>Hay enlaces que no funcionan</w:t>
                      </w:r>
                    </w:p>
                  </w:txbxContent>
                </v:textbox>
              </v:shape>
            </w:pict>
          </mc:Fallback>
        </mc:AlternateContent>
      </w:r>
    </w:p>
    <w:p w14:paraId="29B8545D" w14:textId="77777777" w:rsidR="001561A4" w:rsidRPr="003A68A7" w:rsidRDefault="001561A4" w:rsidP="001561A4">
      <w:pPr>
        <w:pStyle w:val="Cuerpodelboletn"/>
        <w:spacing w:before="120" w:after="120" w:line="312" w:lineRule="auto"/>
        <w:ind w:left="360"/>
        <w:rPr>
          <w:rStyle w:val="Ttulo2Car"/>
          <w:b w:val="0"/>
          <w:bCs w:val="0"/>
          <w:lang w:bidi="es-ES"/>
        </w:rPr>
      </w:pPr>
    </w:p>
    <w:p w14:paraId="1F89314E" w14:textId="77777777" w:rsidR="007D584F" w:rsidRPr="003A68A7" w:rsidRDefault="007D584F" w:rsidP="001561A4">
      <w:pPr>
        <w:pStyle w:val="Cuerpodelboletn"/>
        <w:spacing w:before="120" w:after="120" w:line="312" w:lineRule="auto"/>
        <w:ind w:left="360"/>
        <w:rPr>
          <w:rStyle w:val="Ttulo2Car"/>
          <w:b w:val="0"/>
          <w:bCs w:val="0"/>
          <w:lang w:bidi="es-ES"/>
        </w:rPr>
      </w:pPr>
    </w:p>
    <w:p w14:paraId="6D3535AE" w14:textId="77777777" w:rsidR="007D584F" w:rsidRPr="003A68A7" w:rsidRDefault="007D584F" w:rsidP="001561A4">
      <w:pPr>
        <w:pStyle w:val="Cuerpodelboletn"/>
        <w:spacing w:before="120" w:after="120" w:line="312" w:lineRule="auto"/>
        <w:ind w:left="360"/>
        <w:rPr>
          <w:rStyle w:val="Ttulo2Car"/>
          <w:b w:val="0"/>
          <w:bCs w:val="0"/>
          <w:lang w:bidi="es-ES"/>
        </w:rPr>
      </w:pPr>
    </w:p>
    <w:p w14:paraId="2D5944D4" w14:textId="77777777" w:rsidR="007D584F" w:rsidRPr="003A68A7" w:rsidRDefault="007D584F" w:rsidP="001561A4">
      <w:pPr>
        <w:pStyle w:val="Cuerpodelboletn"/>
        <w:spacing w:before="120" w:after="120" w:line="312" w:lineRule="auto"/>
        <w:ind w:left="360"/>
        <w:rPr>
          <w:rStyle w:val="Ttulo2Car"/>
          <w:b w:val="0"/>
          <w:bCs w:val="0"/>
          <w:lang w:bidi="es-ES"/>
        </w:rPr>
      </w:pPr>
    </w:p>
    <w:p w14:paraId="54B25327" w14:textId="77777777" w:rsidR="007D584F" w:rsidRPr="003A68A7" w:rsidRDefault="007D584F" w:rsidP="001561A4">
      <w:pPr>
        <w:pStyle w:val="Cuerpodelboletn"/>
        <w:spacing w:before="120" w:after="120" w:line="312" w:lineRule="auto"/>
        <w:ind w:left="360"/>
        <w:rPr>
          <w:rStyle w:val="Ttulo2Car"/>
          <w:b w:val="0"/>
          <w:bCs w:val="0"/>
          <w:lang w:bidi="es-ES"/>
        </w:rPr>
      </w:pPr>
    </w:p>
    <w:p w14:paraId="582CECB6" w14:textId="77777777" w:rsidR="007D584F" w:rsidRPr="003A68A7" w:rsidRDefault="007D584F" w:rsidP="001561A4">
      <w:pPr>
        <w:pStyle w:val="Cuerpodelboletn"/>
        <w:spacing w:before="120" w:after="120" w:line="312" w:lineRule="auto"/>
        <w:ind w:left="360"/>
        <w:rPr>
          <w:rStyle w:val="Ttulo2Car"/>
          <w:b w:val="0"/>
          <w:bCs w:val="0"/>
          <w:lang w:bidi="es-ES"/>
        </w:rPr>
      </w:pPr>
    </w:p>
    <w:p w14:paraId="4E81F163" w14:textId="77777777" w:rsidR="007D584F" w:rsidRPr="003A68A7" w:rsidRDefault="007D584F" w:rsidP="001561A4">
      <w:pPr>
        <w:pStyle w:val="Cuerpodelboletn"/>
        <w:spacing w:before="120" w:after="120" w:line="312" w:lineRule="auto"/>
        <w:ind w:left="360"/>
        <w:rPr>
          <w:rStyle w:val="Ttulo2Car"/>
          <w:b w:val="0"/>
          <w:bCs w:val="0"/>
          <w:lang w:bidi="es-ES"/>
        </w:rPr>
      </w:pPr>
    </w:p>
    <w:p w14:paraId="6A1632B0" w14:textId="77777777" w:rsidR="007D584F" w:rsidRPr="003A68A7" w:rsidRDefault="007D584F" w:rsidP="001561A4">
      <w:pPr>
        <w:pStyle w:val="Cuerpodelboletn"/>
        <w:spacing w:before="120" w:after="120" w:line="312" w:lineRule="auto"/>
        <w:ind w:left="360"/>
        <w:rPr>
          <w:rStyle w:val="Ttulo2Car"/>
          <w:b w:val="0"/>
          <w:bCs w:val="0"/>
          <w:lang w:bidi="es-ES"/>
        </w:rPr>
      </w:pPr>
    </w:p>
    <w:p w14:paraId="70A36DF7" w14:textId="77777777" w:rsidR="007D584F" w:rsidRPr="003A68A7" w:rsidRDefault="007D584F" w:rsidP="001561A4">
      <w:pPr>
        <w:pStyle w:val="Cuerpodelboletn"/>
        <w:spacing w:before="120" w:after="120" w:line="312" w:lineRule="auto"/>
        <w:ind w:left="360"/>
        <w:rPr>
          <w:rStyle w:val="Ttulo2Car"/>
          <w:b w:val="0"/>
          <w:bCs w:val="0"/>
          <w:lang w:bidi="es-ES"/>
        </w:rPr>
      </w:pPr>
    </w:p>
    <w:p w14:paraId="48BE8960" w14:textId="4E5CD67F" w:rsidR="005C6BCC" w:rsidRDefault="005C6BCC">
      <w:pPr>
        <w:rPr>
          <w:rStyle w:val="Ttulo2Car"/>
          <w:b w:val="0"/>
          <w:bCs w:val="0"/>
          <w:lang w:bidi="es-ES"/>
        </w:rPr>
      </w:pPr>
      <w:r>
        <w:rPr>
          <w:rStyle w:val="Ttulo2Car"/>
          <w:b w:val="0"/>
          <w:bCs w:val="0"/>
          <w:lang w:bidi="es-ES"/>
        </w:rPr>
        <w:br w:type="page"/>
      </w:r>
    </w:p>
    <w:p w14:paraId="5A9DAE70" w14:textId="77777777" w:rsidR="00C33A23" w:rsidRPr="003A68A7" w:rsidRDefault="00C33A23">
      <w:pPr>
        <w:rPr>
          <w:rStyle w:val="Ttulo2Car"/>
          <w:b w:val="0"/>
          <w:bCs w:val="0"/>
          <w:lang w:bidi="es-ES"/>
        </w:rPr>
      </w:pPr>
    </w:p>
    <w:p w14:paraId="50A91066" w14:textId="77777777" w:rsidR="00C33A23" w:rsidRPr="003A68A7" w:rsidRDefault="00C33A23" w:rsidP="00C33A23">
      <w:pPr>
        <w:pStyle w:val="Cuerpodelboletn"/>
        <w:spacing w:before="120" w:after="120" w:line="312" w:lineRule="auto"/>
        <w:ind w:left="360"/>
        <w:rPr>
          <w:rStyle w:val="Ttulo2Car"/>
          <w:b w:val="0"/>
          <w:bCs w:val="0"/>
          <w:color w:val="00642D"/>
          <w:lang w:bidi="es-ES"/>
        </w:rPr>
      </w:pPr>
      <w:r w:rsidRPr="003A68A7">
        <w:rPr>
          <w:rStyle w:val="Ttulo2Car"/>
          <w:b w:val="0"/>
          <w:bCs w:val="0"/>
          <w:color w:val="00642D"/>
          <w:lang w:bidi="es-ES"/>
        </w:rPr>
        <w:t>II.</w:t>
      </w:r>
      <w:r w:rsidR="00DD58B3" w:rsidRPr="003A68A7">
        <w:rPr>
          <w:rStyle w:val="Ttulo2Car"/>
          <w:b w:val="0"/>
          <w:bCs w:val="0"/>
          <w:color w:val="00642D"/>
          <w:lang w:bidi="es-ES"/>
        </w:rPr>
        <w:t>2</w:t>
      </w:r>
      <w:r w:rsidRPr="003A68A7">
        <w:rPr>
          <w:rStyle w:val="Ttulo2Car"/>
          <w:b w:val="0"/>
          <w:bCs w:val="0"/>
          <w:color w:val="00642D"/>
          <w:lang w:bidi="es-ES"/>
        </w:rPr>
        <w:t xml:space="preserve"> Información Económica, Presupuestaria y Estadística.</w:t>
      </w:r>
      <w:r w:rsidRPr="003A68A7">
        <w:rPr>
          <w:color w:val="00642D"/>
          <w:lang w:bidi="es-ES"/>
        </w:rPr>
        <w:t xml:space="preserve"> </w:t>
      </w:r>
    </w:p>
    <w:p w14:paraId="00E701CF" w14:textId="77777777" w:rsidR="00C33A23" w:rsidRPr="003A68A7" w:rsidRDefault="00C33A23" w:rsidP="00C33A23">
      <w:pPr>
        <w:pStyle w:val="Cuerpodelboletn"/>
        <w:spacing w:before="120" w:after="120" w:line="312" w:lineRule="auto"/>
        <w:ind w:left="360"/>
        <w:rPr>
          <w:rStyle w:val="Ttulo2Car"/>
          <w:b w:val="0"/>
          <w:bCs w:val="0"/>
          <w:lang w:bidi="es-ES"/>
        </w:rPr>
      </w:pPr>
    </w:p>
    <w:tbl>
      <w:tblPr>
        <w:tblStyle w:val="Tablaconcuadrcula"/>
        <w:tblW w:w="10153"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1730"/>
        <w:gridCol w:w="992"/>
        <w:gridCol w:w="3402"/>
        <w:gridCol w:w="3005"/>
      </w:tblGrid>
      <w:tr w:rsidR="00681C24" w:rsidRPr="003A68A7" w14:paraId="39C44AAA" w14:textId="327AF267" w:rsidTr="005C6BCC">
        <w:trPr>
          <w:cantSplit/>
          <w:trHeight w:val="1612"/>
        </w:trPr>
        <w:tc>
          <w:tcPr>
            <w:tcW w:w="1024" w:type="dxa"/>
            <w:shd w:val="clear" w:color="auto" w:fill="00642D"/>
            <w:textDirection w:val="btLr"/>
            <w:vAlign w:val="center"/>
          </w:tcPr>
          <w:p w14:paraId="393D1321" w14:textId="77777777" w:rsidR="00681C24" w:rsidRPr="003A68A7" w:rsidRDefault="00681C24" w:rsidP="00F47C3B">
            <w:pPr>
              <w:pStyle w:val="Cuerpodelboletn"/>
              <w:spacing w:before="120" w:after="120" w:line="312" w:lineRule="auto"/>
              <w:ind w:left="113" w:right="113"/>
              <w:jc w:val="center"/>
              <w:rPr>
                <w:rStyle w:val="Ttulo2Car"/>
                <w:b w:val="0"/>
                <w:bCs w:val="0"/>
                <w:color w:val="FFFFFF" w:themeColor="background1"/>
                <w:sz w:val="20"/>
                <w:szCs w:val="20"/>
                <w:lang w:bidi="es-ES"/>
              </w:rPr>
            </w:pPr>
            <w:r w:rsidRPr="003A68A7">
              <w:rPr>
                <w:rStyle w:val="Ttulo2Car"/>
                <w:b w:val="0"/>
                <w:bCs w:val="0"/>
                <w:color w:val="FFFFFF" w:themeColor="background1"/>
                <w:sz w:val="20"/>
                <w:szCs w:val="20"/>
                <w:lang w:bidi="es-ES"/>
              </w:rPr>
              <w:t>Bloque de Obligaciones</w:t>
            </w:r>
          </w:p>
        </w:tc>
        <w:tc>
          <w:tcPr>
            <w:tcW w:w="1730" w:type="dxa"/>
            <w:tcBorders>
              <w:bottom w:val="single" w:sz="4" w:space="0" w:color="00642D"/>
            </w:tcBorders>
            <w:shd w:val="clear" w:color="auto" w:fill="00642D"/>
            <w:textDirection w:val="btLr"/>
            <w:vAlign w:val="center"/>
          </w:tcPr>
          <w:p w14:paraId="7713A3EA" w14:textId="77777777" w:rsidR="00681C24" w:rsidRPr="003A68A7" w:rsidRDefault="00681C24" w:rsidP="00F47C3B">
            <w:pPr>
              <w:ind w:left="113" w:right="113"/>
              <w:jc w:val="center"/>
              <w:rPr>
                <w:rStyle w:val="Ttulo2Car"/>
                <w:b w:val="0"/>
                <w:bCs w:val="0"/>
                <w:color w:val="FFFFFF" w:themeColor="background1"/>
                <w:sz w:val="20"/>
                <w:szCs w:val="20"/>
                <w:lang w:bidi="es-ES"/>
              </w:rPr>
            </w:pPr>
            <w:r w:rsidRPr="003A68A7">
              <w:rPr>
                <w:rStyle w:val="Ttulo2Car"/>
                <w:b w:val="0"/>
                <w:bCs w:val="0"/>
                <w:color w:val="FFFFFF" w:themeColor="background1"/>
                <w:sz w:val="20"/>
                <w:szCs w:val="20"/>
                <w:lang w:bidi="es-ES"/>
              </w:rPr>
              <w:t>Obligación</w:t>
            </w:r>
          </w:p>
        </w:tc>
        <w:tc>
          <w:tcPr>
            <w:tcW w:w="992" w:type="dxa"/>
            <w:tcBorders>
              <w:bottom w:val="single" w:sz="4" w:space="0" w:color="00642D"/>
            </w:tcBorders>
            <w:shd w:val="clear" w:color="auto" w:fill="00642D"/>
            <w:textDirection w:val="btLr"/>
          </w:tcPr>
          <w:p w14:paraId="478445E3" w14:textId="77777777" w:rsidR="00681C24" w:rsidRPr="003A68A7" w:rsidRDefault="00681C24" w:rsidP="009609E9">
            <w:pPr>
              <w:pStyle w:val="Cuerpodelboletn"/>
              <w:spacing w:before="120" w:after="120" w:line="312" w:lineRule="auto"/>
              <w:ind w:left="113" w:right="113"/>
              <w:rPr>
                <w:rStyle w:val="Ttulo2Car"/>
                <w:b w:val="0"/>
                <w:bCs w:val="0"/>
                <w:color w:val="FFFFFF" w:themeColor="background1"/>
                <w:sz w:val="20"/>
                <w:szCs w:val="20"/>
                <w:lang w:bidi="es-ES"/>
              </w:rPr>
            </w:pPr>
            <w:r w:rsidRPr="003A68A7">
              <w:rPr>
                <w:rStyle w:val="Ttulo2Car"/>
                <w:b w:val="0"/>
                <w:bCs w:val="0"/>
                <w:color w:val="FFFFFF" w:themeColor="background1"/>
                <w:sz w:val="20"/>
                <w:szCs w:val="20"/>
                <w:lang w:bidi="es-ES"/>
              </w:rPr>
              <w:t>Publicada</w:t>
            </w:r>
          </w:p>
        </w:tc>
        <w:tc>
          <w:tcPr>
            <w:tcW w:w="3402" w:type="dxa"/>
            <w:tcBorders>
              <w:bottom w:val="single" w:sz="4" w:space="0" w:color="00642D"/>
            </w:tcBorders>
            <w:shd w:val="clear" w:color="auto" w:fill="00642D"/>
          </w:tcPr>
          <w:p w14:paraId="3879F54D" w14:textId="77777777" w:rsidR="00681C24" w:rsidRPr="003A68A7" w:rsidRDefault="00681C24" w:rsidP="009609E9">
            <w:pPr>
              <w:pStyle w:val="Cuerpodelboletn"/>
              <w:spacing w:before="120" w:after="120" w:line="312" w:lineRule="auto"/>
              <w:jc w:val="center"/>
              <w:rPr>
                <w:rStyle w:val="Ttulo2Car"/>
                <w:b w:val="0"/>
                <w:bCs w:val="0"/>
                <w:color w:val="FFFFFF" w:themeColor="background1"/>
                <w:sz w:val="20"/>
                <w:szCs w:val="20"/>
                <w:lang w:bidi="es-ES"/>
              </w:rPr>
            </w:pPr>
            <w:r w:rsidRPr="003A68A7">
              <w:rPr>
                <w:rStyle w:val="Ttulo2Car"/>
                <w:b w:val="0"/>
                <w:bCs w:val="0"/>
                <w:color w:val="FFFFFF" w:themeColor="background1"/>
                <w:sz w:val="20"/>
                <w:szCs w:val="20"/>
                <w:lang w:bidi="es-ES"/>
              </w:rPr>
              <w:t>Observaciones</w:t>
            </w:r>
          </w:p>
        </w:tc>
        <w:tc>
          <w:tcPr>
            <w:tcW w:w="3005" w:type="dxa"/>
            <w:tcBorders>
              <w:bottom w:val="single" w:sz="4" w:space="0" w:color="00642D"/>
            </w:tcBorders>
            <w:shd w:val="clear" w:color="auto" w:fill="00642D"/>
          </w:tcPr>
          <w:p w14:paraId="31B2319C" w14:textId="3469D27B" w:rsidR="00681C24" w:rsidRPr="003A68A7" w:rsidRDefault="00681C24" w:rsidP="009609E9">
            <w:pPr>
              <w:pStyle w:val="Cuerpodelboletn"/>
              <w:spacing w:before="120" w:after="120" w:line="312" w:lineRule="auto"/>
              <w:jc w:val="center"/>
              <w:rPr>
                <w:rStyle w:val="Ttulo2Car"/>
                <w:b w:val="0"/>
                <w:bCs w:val="0"/>
                <w:color w:val="FFFFFF" w:themeColor="background1"/>
                <w:sz w:val="20"/>
                <w:szCs w:val="20"/>
                <w:lang w:bidi="es-ES"/>
              </w:rPr>
            </w:pPr>
            <w:r>
              <w:rPr>
                <w:rStyle w:val="Ttulo2Car"/>
                <w:color w:val="FFFFFF" w:themeColor="background1"/>
                <w:sz w:val="20"/>
                <w:szCs w:val="20"/>
                <w:lang w:bidi="es-ES"/>
              </w:rPr>
              <w:t>Comentarios Navantia, S.A., S.M.E.</w:t>
            </w:r>
          </w:p>
        </w:tc>
      </w:tr>
      <w:tr w:rsidR="00681C24" w:rsidRPr="003A68A7" w14:paraId="15C9E44F" w14:textId="1C25FF7F" w:rsidTr="005C6BCC">
        <w:tc>
          <w:tcPr>
            <w:tcW w:w="1024" w:type="dxa"/>
            <w:vMerge w:val="restart"/>
            <w:tcBorders>
              <w:right w:val="single" w:sz="4" w:space="0" w:color="00642D"/>
            </w:tcBorders>
            <w:shd w:val="clear" w:color="auto" w:fill="00642D"/>
            <w:textDirection w:val="btLr"/>
          </w:tcPr>
          <w:p w14:paraId="3A711E5F" w14:textId="77777777" w:rsidR="00681C24" w:rsidRPr="003A68A7" w:rsidRDefault="00681C24" w:rsidP="00C33A23">
            <w:pPr>
              <w:pStyle w:val="Cuerpodelboletn"/>
              <w:spacing w:before="120" w:after="120" w:line="312" w:lineRule="auto"/>
              <w:ind w:left="113" w:right="113"/>
              <w:jc w:val="center"/>
              <w:rPr>
                <w:rStyle w:val="Ttulo2Car"/>
                <w:b w:val="0"/>
                <w:bCs w:val="0"/>
                <w:color w:val="FFFFFF" w:themeColor="background1"/>
                <w:sz w:val="20"/>
                <w:szCs w:val="20"/>
                <w:lang w:bidi="es-ES"/>
              </w:rPr>
            </w:pPr>
            <w:r w:rsidRPr="003A68A7">
              <w:rPr>
                <w:rStyle w:val="Ttulo2Car"/>
                <w:b w:val="0"/>
                <w:bCs w:val="0"/>
                <w:color w:val="FFFFFF" w:themeColor="background1"/>
                <w:sz w:val="20"/>
                <w:szCs w:val="20"/>
                <w:lang w:bidi="es-ES"/>
              </w:rPr>
              <w:t>Contratos</w:t>
            </w:r>
          </w:p>
        </w:tc>
        <w:tc>
          <w:tcPr>
            <w:tcW w:w="1730" w:type="dxa"/>
            <w:tcBorders>
              <w:top w:val="single" w:sz="4" w:space="0" w:color="00642D"/>
              <w:left w:val="single" w:sz="4" w:space="0" w:color="00642D"/>
              <w:bottom w:val="single" w:sz="4" w:space="0" w:color="00642D"/>
              <w:right w:val="single" w:sz="4" w:space="0" w:color="00642D"/>
            </w:tcBorders>
          </w:tcPr>
          <w:p w14:paraId="20A6E859" w14:textId="77777777" w:rsidR="00681C24" w:rsidRPr="005C6BCC" w:rsidRDefault="00681C24" w:rsidP="00C33A23">
            <w:pPr>
              <w:rPr>
                <w:rStyle w:val="Ttulo2Car"/>
                <w:b w:val="0"/>
                <w:bCs w:val="0"/>
                <w:color w:val="auto"/>
                <w:sz w:val="18"/>
                <w:szCs w:val="18"/>
                <w:lang w:bidi="es-ES"/>
              </w:rPr>
            </w:pPr>
            <w:r w:rsidRPr="005C6BCC">
              <w:rPr>
                <w:rStyle w:val="Ttulo2Car"/>
                <w:b w:val="0"/>
                <w:bCs w:val="0"/>
                <w:color w:val="auto"/>
                <w:sz w:val="18"/>
                <w:szCs w:val="18"/>
                <w:lang w:bidi="es-ES"/>
              </w:rPr>
              <w:t>Contratos adjudicados</w:t>
            </w:r>
          </w:p>
        </w:tc>
        <w:tc>
          <w:tcPr>
            <w:tcW w:w="992" w:type="dxa"/>
            <w:tcBorders>
              <w:top w:val="single" w:sz="4" w:space="0" w:color="00642D"/>
              <w:left w:val="single" w:sz="4" w:space="0" w:color="00642D"/>
              <w:bottom w:val="single" w:sz="4" w:space="0" w:color="00642D"/>
              <w:right w:val="single" w:sz="4" w:space="0" w:color="00642D"/>
            </w:tcBorders>
          </w:tcPr>
          <w:p w14:paraId="3E2C5CE6" w14:textId="77777777" w:rsidR="00681C24" w:rsidRPr="005C6BCC" w:rsidRDefault="00681C24" w:rsidP="00665CC1">
            <w:pPr>
              <w:pStyle w:val="Cuerpodelboletn"/>
              <w:spacing w:before="120" w:after="120" w:line="312" w:lineRule="auto"/>
              <w:rPr>
                <w:rStyle w:val="Ttulo2Car"/>
                <w:b w:val="0"/>
                <w:bCs w:val="0"/>
                <w:color w:val="auto"/>
                <w:sz w:val="18"/>
                <w:szCs w:val="18"/>
                <w:lang w:bidi="es-ES"/>
              </w:rPr>
            </w:pPr>
            <w:r w:rsidRPr="005C6BCC">
              <w:rPr>
                <w:rStyle w:val="Ttulo2Car"/>
                <w:b w:val="0"/>
                <w:bCs w:val="0"/>
                <w:color w:val="auto"/>
                <w:sz w:val="18"/>
                <w:szCs w:val="18"/>
                <w:lang w:bidi="es-ES"/>
              </w:rPr>
              <w:t>x</w:t>
            </w:r>
          </w:p>
        </w:tc>
        <w:tc>
          <w:tcPr>
            <w:tcW w:w="3402" w:type="dxa"/>
            <w:tcBorders>
              <w:top w:val="single" w:sz="4" w:space="0" w:color="00642D"/>
              <w:left w:val="single" w:sz="4" w:space="0" w:color="00642D"/>
              <w:bottom w:val="single" w:sz="4" w:space="0" w:color="00642D"/>
              <w:right w:val="single" w:sz="4" w:space="0" w:color="00642D"/>
            </w:tcBorders>
          </w:tcPr>
          <w:p w14:paraId="46F4B0BB" w14:textId="77777777" w:rsidR="00681C24" w:rsidRPr="005C6BCC" w:rsidRDefault="00681C24" w:rsidP="00F27A9D">
            <w:pPr>
              <w:spacing w:before="120" w:after="120"/>
              <w:jc w:val="both"/>
              <w:rPr>
                <w:rStyle w:val="Ttulo2Car"/>
                <w:b w:val="0"/>
                <w:bCs w:val="0"/>
                <w:color w:val="auto"/>
                <w:sz w:val="18"/>
                <w:szCs w:val="18"/>
                <w:lang w:bidi="es-ES"/>
              </w:rPr>
            </w:pPr>
            <w:r w:rsidRPr="005C6BCC">
              <w:rPr>
                <w:rStyle w:val="Ttulo2Car"/>
                <w:b w:val="0"/>
                <w:bCs w:val="0"/>
                <w:color w:val="auto"/>
                <w:sz w:val="18"/>
                <w:szCs w:val="18"/>
                <w:lang w:bidi="es-ES"/>
              </w:rPr>
              <w:t xml:space="preserve">Dentro del acceso de Transparencia, bajo el apartado “Información económica” publica la actividad contractual mensual en documentos en adobe </w:t>
            </w:r>
            <w:proofErr w:type="spellStart"/>
            <w:r w:rsidRPr="005C6BCC">
              <w:rPr>
                <w:rStyle w:val="Ttulo2Car"/>
                <w:b w:val="0"/>
                <w:bCs w:val="0"/>
                <w:color w:val="auto"/>
                <w:sz w:val="18"/>
                <w:szCs w:val="18"/>
                <w:lang w:bidi="es-ES"/>
              </w:rPr>
              <w:t>acrobat</w:t>
            </w:r>
            <w:proofErr w:type="spellEnd"/>
            <w:r w:rsidRPr="005C6BCC">
              <w:rPr>
                <w:rStyle w:val="Ttulo2Car"/>
                <w:b w:val="0"/>
                <w:bCs w:val="0"/>
                <w:color w:val="auto"/>
                <w:sz w:val="18"/>
                <w:szCs w:val="18"/>
                <w:lang w:bidi="es-ES"/>
              </w:rPr>
              <w:t xml:space="preserve"> –</w:t>
            </w:r>
            <w:proofErr w:type="spellStart"/>
            <w:r w:rsidRPr="005C6BCC">
              <w:rPr>
                <w:rStyle w:val="Ttulo2Car"/>
                <w:b w:val="0"/>
                <w:bCs w:val="0"/>
                <w:color w:val="auto"/>
                <w:sz w:val="18"/>
                <w:szCs w:val="18"/>
                <w:lang w:bidi="es-ES"/>
              </w:rPr>
              <w:t>nº</w:t>
            </w:r>
            <w:proofErr w:type="spellEnd"/>
            <w:r w:rsidRPr="005C6BCC">
              <w:rPr>
                <w:rStyle w:val="Ttulo2Car"/>
                <w:b w:val="0"/>
                <w:bCs w:val="0"/>
                <w:color w:val="auto"/>
                <w:sz w:val="18"/>
                <w:szCs w:val="18"/>
                <w:lang w:bidi="es-ES"/>
              </w:rPr>
              <w:t xml:space="preserve"> contrato, objeto, importe, fecha, procedimiento de adjudicación y </w:t>
            </w:r>
            <w:proofErr w:type="spellStart"/>
            <w:r w:rsidRPr="005C6BCC">
              <w:rPr>
                <w:rStyle w:val="Ttulo2Car"/>
                <w:b w:val="0"/>
                <w:bCs w:val="0"/>
                <w:color w:val="auto"/>
                <w:sz w:val="18"/>
                <w:szCs w:val="18"/>
                <w:lang w:bidi="es-ES"/>
              </w:rPr>
              <w:t>nº</w:t>
            </w:r>
            <w:proofErr w:type="spellEnd"/>
            <w:r w:rsidRPr="005C6BCC">
              <w:rPr>
                <w:rStyle w:val="Ttulo2Car"/>
                <w:b w:val="0"/>
                <w:bCs w:val="0"/>
                <w:color w:val="auto"/>
                <w:sz w:val="18"/>
                <w:szCs w:val="18"/>
                <w:lang w:bidi="es-ES"/>
              </w:rPr>
              <w:t xml:space="preserve"> licitadores-, incluyendo los contratos menores y las modificaciones. Hasta enero de 2021. No recoge importe de licitación ni los instrumentos de publicidad. Pero esta información se puede completar ya que en su página home cuenta con un enlace a su Perfil de Contratante de la Plataforma de Contratación del Sector Público.</w:t>
            </w:r>
          </w:p>
          <w:p w14:paraId="342CD338" w14:textId="77777777" w:rsidR="00681C24" w:rsidRPr="005C6BCC" w:rsidRDefault="00681C24" w:rsidP="00F27A9D">
            <w:pPr>
              <w:spacing w:before="120" w:after="120"/>
              <w:jc w:val="both"/>
              <w:rPr>
                <w:rStyle w:val="Ttulo2Car"/>
                <w:b w:val="0"/>
                <w:bCs w:val="0"/>
                <w:color w:val="auto"/>
                <w:sz w:val="18"/>
                <w:szCs w:val="18"/>
                <w:lang w:bidi="es-ES"/>
              </w:rPr>
            </w:pPr>
            <w:r w:rsidRPr="005C6BCC">
              <w:rPr>
                <w:rStyle w:val="Ttulo2Car"/>
                <w:b w:val="0"/>
                <w:bCs w:val="0"/>
                <w:color w:val="auto"/>
                <w:sz w:val="18"/>
                <w:szCs w:val="18"/>
                <w:lang w:bidi="es-ES"/>
              </w:rPr>
              <w:t xml:space="preserve"> </w:t>
            </w:r>
          </w:p>
          <w:p w14:paraId="36AFEAA7" w14:textId="77777777" w:rsidR="00681C24" w:rsidRPr="005C6BCC" w:rsidRDefault="00681C24" w:rsidP="00F27A9D">
            <w:pPr>
              <w:spacing w:before="120" w:after="120"/>
              <w:jc w:val="both"/>
              <w:rPr>
                <w:rStyle w:val="Ttulo2Car"/>
                <w:b w:val="0"/>
                <w:bCs w:val="0"/>
                <w:color w:val="auto"/>
                <w:sz w:val="18"/>
                <w:szCs w:val="18"/>
                <w:lang w:bidi="es-ES"/>
              </w:rPr>
            </w:pPr>
          </w:p>
        </w:tc>
        <w:tc>
          <w:tcPr>
            <w:tcW w:w="3005" w:type="dxa"/>
            <w:tcBorders>
              <w:top w:val="single" w:sz="4" w:space="0" w:color="00642D"/>
              <w:left w:val="single" w:sz="4" w:space="0" w:color="00642D"/>
              <w:bottom w:val="single" w:sz="4" w:space="0" w:color="00642D"/>
              <w:right w:val="single" w:sz="4" w:space="0" w:color="00642D"/>
            </w:tcBorders>
          </w:tcPr>
          <w:p w14:paraId="78C76C19" w14:textId="77777777" w:rsidR="00681C24" w:rsidRPr="005C6BCC" w:rsidRDefault="00681C24" w:rsidP="00F27A9D">
            <w:pPr>
              <w:spacing w:before="120" w:after="120"/>
              <w:jc w:val="both"/>
              <w:rPr>
                <w:rStyle w:val="Ttulo2Car"/>
                <w:b w:val="0"/>
                <w:bCs w:val="0"/>
                <w:color w:val="auto"/>
                <w:sz w:val="18"/>
                <w:szCs w:val="18"/>
                <w:lang w:bidi="es-ES"/>
              </w:rPr>
            </w:pPr>
          </w:p>
        </w:tc>
      </w:tr>
      <w:tr w:rsidR="00681C24" w:rsidRPr="003A68A7" w14:paraId="79D2CF00" w14:textId="158AE76E" w:rsidTr="005C6BCC">
        <w:tc>
          <w:tcPr>
            <w:tcW w:w="1024" w:type="dxa"/>
            <w:vMerge/>
            <w:tcBorders>
              <w:right w:val="single" w:sz="4" w:space="0" w:color="00642D"/>
            </w:tcBorders>
            <w:shd w:val="clear" w:color="auto" w:fill="00642D"/>
          </w:tcPr>
          <w:p w14:paraId="7D4863CB" w14:textId="77777777" w:rsidR="00681C24" w:rsidRPr="003A68A7" w:rsidRDefault="00681C24" w:rsidP="009609E9">
            <w:pPr>
              <w:pStyle w:val="Cuerpodelboletn"/>
              <w:spacing w:before="120" w:after="120" w:line="312" w:lineRule="auto"/>
              <w:rPr>
                <w:rStyle w:val="Ttulo2Car"/>
                <w:b w:val="0"/>
                <w:bCs w:val="0"/>
                <w:color w:val="FFFFFF" w:themeColor="background1"/>
                <w:sz w:val="20"/>
                <w:szCs w:val="20"/>
                <w:lang w:bidi="es-ES"/>
              </w:rPr>
            </w:pPr>
          </w:p>
        </w:tc>
        <w:tc>
          <w:tcPr>
            <w:tcW w:w="1730" w:type="dxa"/>
            <w:tcBorders>
              <w:top w:val="single" w:sz="4" w:space="0" w:color="00642D"/>
              <w:left w:val="single" w:sz="4" w:space="0" w:color="00642D"/>
              <w:bottom w:val="single" w:sz="4" w:space="0" w:color="00642D"/>
              <w:right w:val="single" w:sz="4" w:space="0" w:color="00642D"/>
            </w:tcBorders>
          </w:tcPr>
          <w:p w14:paraId="5D294C52" w14:textId="77777777" w:rsidR="00681C24" w:rsidRPr="005C6BCC" w:rsidRDefault="00681C24" w:rsidP="00C33A23">
            <w:pPr>
              <w:rPr>
                <w:rStyle w:val="Ttulo2Car"/>
                <w:b w:val="0"/>
                <w:bCs w:val="0"/>
                <w:color w:val="auto"/>
                <w:sz w:val="18"/>
                <w:szCs w:val="18"/>
                <w:lang w:bidi="es-ES"/>
              </w:rPr>
            </w:pPr>
            <w:r w:rsidRPr="005C6BCC">
              <w:rPr>
                <w:rStyle w:val="Ttulo2Car"/>
                <w:b w:val="0"/>
                <w:bCs w:val="0"/>
                <w:color w:val="auto"/>
                <w:sz w:val="18"/>
                <w:szCs w:val="18"/>
                <w:lang w:bidi="es-ES"/>
              </w:rPr>
              <w:t xml:space="preserve">Modificaciones de contratos </w:t>
            </w:r>
          </w:p>
        </w:tc>
        <w:tc>
          <w:tcPr>
            <w:tcW w:w="992" w:type="dxa"/>
            <w:tcBorders>
              <w:top w:val="single" w:sz="4" w:space="0" w:color="00642D"/>
              <w:left w:val="single" w:sz="4" w:space="0" w:color="00642D"/>
              <w:bottom w:val="single" w:sz="4" w:space="0" w:color="00642D"/>
              <w:right w:val="single" w:sz="4" w:space="0" w:color="00642D"/>
            </w:tcBorders>
          </w:tcPr>
          <w:p w14:paraId="1461BD15" w14:textId="77777777" w:rsidR="00681C24" w:rsidRPr="005C6BCC" w:rsidRDefault="00681C24" w:rsidP="00665CC1">
            <w:pPr>
              <w:pStyle w:val="Cuerpodelboletn"/>
              <w:spacing w:before="120" w:after="120" w:line="312" w:lineRule="auto"/>
              <w:rPr>
                <w:rStyle w:val="Ttulo2Car"/>
                <w:b w:val="0"/>
                <w:bCs w:val="0"/>
                <w:sz w:val="18"/>
                <w:szCs w:val="18"/>
                <w:lang w:bidi="es-ES"/>
              </w:rPr>
            </w:pPr>
            <w:r w:rsidRPr="005C6BCC">
              <w:rPr>
                <w:rStyle w:val="Ttulo2Car"/>
                <w:b w:val="0"/>
                <w:bCs w:val="0"/>
                <w:color w:val="auto"/>
                <w:sz w:val="18"/>
                <w:szCs w:val="18"/>
                <w:lang w:bidi="es-ES"/>
              </w:rPr>
              <w:t>x</w:t>
            </w:r>
          </w:p>
        </w:tc>
        <w:tc>
          <w:tcPr>
            <w:tcW w:w="3402" w:type="dxa"/>
            <w:tcBorders>
              <w:top w:val="single" w:sz="4" w:space="0" w:color="00642D"/>
              <w:left w:val="single" w:sz="4" w:space="0" w:color="00642D"/>
              <w:bottom w:val="single" w:sz="4" w:space="0" w:color="00642D"/>
              <w:right w:val="single" w:sz="4" w:space="0" w:color="00642D"/>
            </w:tcBorders>
          </w:tcPr>
          <w:p w14:paraId="049F9990" w14:textId="77777777" w:rsidR="00681C24" w:rsidRPr="005C6BCC" w:rsidRDefault="00681C24" w:rsidP="00F27A9D">
            <w:pPr>
              <w:pStyle w:val="Cuerpodelboletn"/>
              <w:spacing w:before="120" w:after="120"/>
              <w:rPr>
                <w:rStyle w:val="Ttulo2Car"/>
                <w:b w:val="0"/>
                <w:bCs w:val="0"/>
                <w:sz w:val="18"/>
                <w:szCs w:val="18"/>
                <w:lang w:bidi="es-ES"/>
              </w:rPr>
            </w:pPr>
          </w:p>
        </w:tc>
        <w:tc>
          <w:tcPr>
            <w:tcW w:w="3005" w:type="dxa"/>
            <w:tcBorders>
              <w:top w:val="single" w:sz="4" w:space="0" w:color="00642D"/>
              <w:left w:val="single" w:sz="4" w:space="0" w:color="00642D"/>
              <w:bottom w:val="single" w:sz="4" w:space="0" w:color="00642D"/>
              <w:right w:val="single" w:sz="4" w:space="0" w:color="00642D"/>
            </w:tcBorders>
          </w:tcPr>
          <w:p w14:paraId="0CDD339E" w14:textId="77777777" w:rsidR="00681C24" w:rsidRPr="005C6BCC" w:rsidRDefault="00681C24" w:rsidP="00F27A9D">
            <w:pPr>
              <w:pStyle w:val="Cuerpodelboletn"/>
              <w:spacing w:before="120" w:after="120"/>
              <w:rPr>
                <w:rStyle w:val="Ttulo2Car"/>
                <w:b w:val="0"/>
                <w:bCs w:val="0"/>
                <w:color w:val="auto"/>
                <w:sz w:val="18"/>
                <w:szCs w:val="18"/>
                <w:lang w:bidi="es-ES"/>
              </w:rPr>
            </w:pPr>
          </w:p>
        </w:tc>
      </w:tr>
      <w:tr w:rsidR="00681C24" w:rsidRPr="003A68A7" w14:paraId="581B3DA2" w14:textId="1D11E0E9" w:rsidTr="005C6BCC">
        <w:tc>
          <w:tcPr>
            <w:tcW w:w="1024" w:type="dxa"/>
            <w:vMerge/>
            <w:tcBorders>
              <w:right w:val="single" w:sz="4" w:space="0" w:color="00642D"/>
            </w:tcBorders>
            <w:shd w:val="clear" w:color="auto" w:fill="00642D"/>
          </w:tcPr>
          <w:p w14:paraId="275C1ADA" w14:textId="77777777" w:rsidR="00681C24" w:rsidRPr="003A68A7" w:rsidRDefault="00681C24" w:rsidP="009609E9">
            <w:pPr>
              <w:pStyle w:val="Cuerpodelboletn"/>
              <w:spacing w:before="120" w:after="120" w:line="312" w:lineRule="auto"/>
              <w:rPr>
                <w:rStyle w:val="Ttulo2Car"/>
                <w:b w:val="0"/>
                <w:bCs w:val="0"/>
                <w:color w:val="FFFFFF" w:themeColor="background1"/>
                <w:sz w:val="20"/>
                <w:szCs w:val="20"/>
                <w:lang w:bidi="es-ES"/>
              </w:rPr>
            </w:pPr>
          </w:p>
        </w:tc>
        <w:tc>
          <w:tcPr>
            <w:tcW w:w="1730" w:type="dxa"/>
            <w:tcBorders>
              <w:top w:val="single" w:sz="4" w:space="0" w:color="00642D"/>
              <w:left w:val="single" w:sz="4" w:space="0" w:color="00642D"/>
              <w:bottom w:val="single" w:sz="4" w:space="0" w:color="00642D"/>
              <w:right w:val="single" w:sz="4" w:space="0" w:color="00642D"/>
            </w:tcBorders>
          </w:tcPr>
          <w:p w14:paraId="137EEDBF" w14:textId="77777777" w:rsidR="00681C24" w:rsidRPr="005C6BCC" w:rsidRDefault="00681C24" w:rsidP="009609E9">
            <w:pPr>
              <w:rPr>
                <w:rStyle w:val="Ttulo2Car"/>
                <w:b w:val="0"/>
                <w:bCs w:val="0"/>
                <w:color w:val="auto"/>
                <w:sz w:val="18"/>
                <w:szCs w:val="18"/>
                <w:lang w:bidi="es-ES"/>
              </w:rPr>
            </w:pPr>
            <w:r w:rsidRPr="005C6BCC">
              <w:rPr>
                <w:rStyle w:val="Ttulo2Car"/>
                <w:b w:val="0"/>
                <w:bCs w:val="0"/>
                <w:color w:val="auto"/>
                <w:sz w:val="18"/>
                <w:szCs w:val="18"/>
                <w:lang w:bidi="es-ES"/>
              </w:rPr>
              <w:t xml:space="preserve">Desistimientos y Renuncias </w:t>
            </w:r>
          </w:p>
        </w:tc>
        <w:tc>
          <w:tcPr>
            <w:tcW w:w="992" w:type="dxa"/>
            <w:tcBorders>
              <w:top w:val="single" w:sz="4" w:space="0" w:color="00642D"/>
              <w:left w:val="single" w:sz="4" w:space="0" w:color="00642D"/>
              <w:bottom w:val="single" w:sz="4" w:space="0" w:color="00642D"/>
              <w:right w:val="single" w:sz="4" w:space="0" w:color="00642D"/>
            </w:tcBorders>
          </w:tcPr>
          <w:p w14:paraId="077375FB" w14:textId="77777777" w:rsidR="00681C24" w:rsidRPr="005C6BCC" w:rsidRDefault="00681C24" w:rsidP="009609E9">
            <w:pPr>
              <w:pStyle w:val="Cuerpodelboletn"/>
              <w:spacing w:before="120" w:after="120" w:line="312" w:lineRule="auto"/>
              <w:rPr>
                <w:rStyle w:val="Ttulo2Car"/>
                <w:b w:val="0"/>
                <w:bCs w:val="0"/>
                <w:color w:val="auto"/>
                <w:sz w:val="18"/>
                <w:szCs w:val="18"/>
                <w:lang w:bidi="es-ES"/>
              </w:rPr>
            </w:pPr>
            <w:r w:rsidRPr="005C6BCC">
              <w:rPr>
                <w:rStyle w:val="Ttulo2Car"/>
                <w:b w:val="0"/>
                <w:bCs w:val="0"/>
                <w:color w:val="auto"/>
                <w:sz w:val="18"/>
                <w:szCs w:val="18"/>
                <w:lang w:bidi="es-ES"/>
              </w:rPr>
              <w:t>x</w:t>
            </w:r>
          </w:p>
        </w:tc>
        <w:tc>
          <w:tcPr>
            <w:tcW w:w="3402" w:type="dxa"/>
            <w:tcBorders>
              <w:top w:val="single" w:sz="4" w:space="0" w:color="00642D"/>
              <w:left w:val="single" w:sz="4" w:space="0" w:color="00642D"/>
              <w:bottom w:val="single" w:sz="4" w:space="0" w:color="00642D"/>
              <w:right w:val="single" w:sz="4" w:space="0" w:color="00642D"/>
            </w:tcBorders>
          </w:tcPr>
          <w:p w14:paraId="7381DD7F" w14:textId="77777777" w:rsidR="00681C24" w:rsidRPr="005C6BCC" w:rsidRDefault="00681C24" w:rsidP="0071426F">
            <w:pPr>
              <w:pStyle w:val="Cuerpodelboletn"/>
              <w:spacing w:before="120" w:after="120"/>
              <w:rPr>
                <w:rStyle w:val="Ttulo2Car"/>
                <w:b w:val="0"/>
                <w:bCs w:val="0"/>
                <w:sz w:val="18"/>
                <w:szCs w:val="18"/>
                <w:lang w:bidi="es-ES"/>
              </w:rPr>
            </w:pPr>
            <w:r w:rsidRPr="005C6BCC">
              <w:rPr>
                <w:rStyle w:val="Ttulo2Car"/>
                <w:b w:val="0"/>
                <w:bCs w:val="0"/>
                <w:color w:val="auto"/>
                <w:sz w:val="18"/>
                <w:szCs w:val="18"/>
                <w:lang w:bidi="es-ES"/>
              </w:rPr>
              <w:t>No aplica. No consta actividad en su Perfil de Contratante.</w:t>
            </w:r>
          </w:p>
        </w:tc>
        <w:tc>
          <w:tcPr>
            <w:tcW w:w="3005" w:type="dxa"/>
            <w:tcBorders>
              <w:top w:val="single" w:sz="4" w:space="0" w:color="00642D"/>
              <w:left w:val="single" w:sz="4" w:space="0" w:color="00642D"/>
              <w:bottom w:val="single" w:sz="4" w:space="0" w:color="00642D"/>
              <w:right w:val="single" w:sz="4" w:space="0" w:color="00642D"/>
            </w:tcBorders>
          </w:tcPr>
          <w:p w14:paraId="51EDFA13" w14:textId="77777777" w:rsidR="00681C24" w:rsidRPr="005C6BCC" w:rsidRDefault="00681C24" w:rsidP="0071426F">
            <w:pPr>
              <w:pStyle w:val="Cuerpodelboletn"/>
              <w:spacing w:before="120" w:after="120"/>
              <w:rPr>
                <w:rStyle w:val="Ttulo2Car"/>
                <w:b w:val="0"/>
                <w:bCs w:val="0"/>
                <w:color w:val="auto"/>
                <w:sz w:val="18"/>
                <w:szCs w:val="18"/>
                <w:lang w:bidi="es-ES"/>
              </w:rPr>
            </w:pPr>
          </w:p>
        </w:tc>
      </w:tr>
      <w:tr w:rsidR="00681C24" w:rsidRPr="003A68A7" w14:paraId="7D756A26" w14:textId="319F83EB" w:rsidTr="005C6BCC">
        <w:tc>
          <w:tcPr>
            <w:tcW w:w="1024" w:type="dxa"/>
            <w:vMerge/>
            <w:tcBorders>
              <w:right w:val="single" w:sz="4" w:space="0" w:color="00642D"/>
            </w:tcBorders>
            <w:shd w:val="clear" w:color="auto" w:fill="00642D"/>
          </w:tcPr>
          <w:p w14:paraId="28184A4B" w14:textId="77777777" w:rsidR="00681C24" w:rsidRPr="003A68A7" w:rsidRDefault="00681C24" w:rsidP="009609E9">
            <w:pPr>
              <w:pStyle w:val="Cuerpodelboletn"/>
              <w:spacing w:before="120" w:after="120" w:line="312" w:lineRule="auto"/>
              <w:rPr>
                <w:rStyle w:val="Ttulo2Car"/>
                <w:b w:val="0"/>
                <w:bCs w:val="0"/>
                <w:color w:val="FFFFFF" w:themeColor="background1"/>
                <w:sz w:val="20"/>
                <w:szCs w:val="20"/>
                <w:lang w:bidi="es-ES"/>
              </w:rPr>
            </w:pPr>
          </w:p>
        </w:tc>
        <w:tc>
          <w:tcPr>
            <w:tcW w:w="1730" w:type="dxa"/>
            <w:tcBorders>
              <w:top w:val="single" w:sz="4" w:space="0" w:color="00642D"/>
              <w:left w:val="single" w:sz="4" w:space="0" w:color="00642D"/>
              <w:bottom w:val="single" w:sz="4" w:space="0" w:color="00642D"/>
              <w:right w:val="single" w:sz="4" w:space="0" w:color="00642D"/>
            </w:tcBorders>
          </w:tcPr>
          <w:p w14:paraId="46E6DBF0" w14:textId="77777777" w:rsidR="00681C24" w:rsidRPr="005C6BCC" w:rsidRDefault="00681C24" w:rsidP="009A75EA">
            <w:pPr>
              <w:jc w:val="both"/>
              <w:rPr>
                <w:rStyle w:val="Ttulo2Car"/>
                <w:b w:val="0"/>
                <w:bCs w:val="0"/>
                <w:color w:val="auto"/>
                <w:sz w:val="18"/>
                <w:szCs w:val="18"/>
                <w:lang w:bidi="es-ES"/>
              </w:rPr>
            </w:pPr>
            <w:r w:rsidRPr="005C6BCC">
              <w:rPr>
                <w:rStyle w:val="Ttulo2Car"/>
                <w:b w:val="0"/>
                <w:bCs w:val="0"/>
                <w:color w:val="auto"/>
                <w:sz w:val="18"/>
                <w:szCs w:val="18"/>
                <w:lang w:bidi="es-ES"/>
              </w:rPr>
              <w:t>Datos estadísticos sobre contratos</w:t>
            </w:r>
          </w:p>
        </w:tc>
        <w:tc>
          <w:tcPr>
            <w:tcW w:w="992" w:type="dxa"/>
            <w:tcBorders>
              <w:top w:val="single" w:sz="4" w:space="0" w:color="00642D"/>
              <w:left w:val="single" w:sz="4" w:space="0" w:color="00642D"/>
              <w:bottom w:val="single" w:sz="4" w:space="0" w:color="00642D"/>
              <w:right w:val="single" w:sz="4" w:space="0" w:color="00642D"/>
            </w:tcBorders>
          </w:tcPr>
          <w:p w14:paraId="219064F9" w14:textId="77777777" w:rsidR="00681C24" w:rsidRPr="005C6BCC" w:rsidRDefault="00681C24" w:rsidP="009609E9">
            <w:pPr>
              <w:pStyle w:val="Cuerpodelboletn"/>
              <w:spacing w:before="120" w:after="120" w:line="312" w:lineRule="auto"/>
              <w:rPr>
                <w:rStyle w:val="Ttulo2Car"/>
                <w:b w:val="0"/>
                <w:bCs w:val="0"/>
                <w:color w:val="FF0000"/>
                <w:sz w:val="18"/>
                <w:szCs w:val="18"/>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8205D0E" w14:textId="56AB023E" w:rsidR="00681C24" w:rsidRPr="005C6BCC" w:rsidRDefault="00681C24" w:rsidP="00047172">
            <w:pPr>
              <w:pStyle w:val="Cuerpodelboletn"/>
              <w:spacing w:before="120" w:after="120"/>
              <w:rPr>
                <w:rStyle w:val="Ttulo2Car"/>
                <w:b w:val="0"/>
                <w:bCs w:val="0"/>
                <w:color w:val="auto"/>
                <w:sz w:val="18"/>
                <w:szCs w:val="18"/>
                <w:lang w:bidi="es-ES"/>
              </w:rPr>
            </w:pPr>
            <w:r w:rsidRPr="005C6BCC">
              <w:rPr>
                <w:rStyle w:val="Ttulo2Car"/>
                <w:b w:val="0"/>
                <w:bCs w:val="0"/>
                <w:color w:val="auto"/>
                <w:sz w:val="18"/>
                <w:szCs w:val="18"/>
                <w:lang w:bidi="es-ES"/>
              </w:rPr>
              <w:t>No se ha localizado información. Las estadísticas publicadas llegan hasta 2017 y por tanto, se encuentran muy desactualizadas</w:t>
            </w:r>
          </w:p>
          <w:p w14:paraId="3B7E75AE" w14:textId="6598F6C8" w:rsidR="00681C24" w:rsidRPr="005C6BCC" w:rsidRDefault="00681C24">
            <w:pPr>
              <w:pStyle w:val="Cuerpodelboletn"/>
              <w:spacing w:before="120" w:after="120"/>
              <w:rPr>
                <w:rStyle w:val="Ttulo2Car"/>
                <w:b w:val="0"/>
                <w:bCs w:val="0"/>
                <w:color w:val="FF0000"/>
                <w:sz w:val="18"/>
                <w:szCs w:val="18"/>
                <w:lang w:bidi="es-ES"/>
              </w:rPr>
            </w:pPr>
            <w:r w:rsidRPr="005C6BCC">
              <w:rPr>
                <w:rStyle w:val="Ttulo2Car"/>
                <w:b w:val="0"/>
                <w:bCs w:val="0"/>
                <w:color w:val="FF0000"/>
                <w:sz w:val="18"/>
                <w:szCs w:val="18"/>
                <w:lang w:bidi="es-ES"/>
              </w:rPr>
              <w:t xml:space="preserve"> </w:t>
            </w:r>
          </w:p>
        </w:tc>
        <w:tc>
          <w:tcPr>
            <w:tcW w:w="3005" w:type="dxa"/>
            <w:tcBorders>
              <w:top w:val="single" w:sz="4" w:space="0" w:color="00642D"/>
              <w:left w:val="single" w:sz="4" w:space="0" w:color="00642D"/>
              <w:bottom w:val="single" w:sz="4" w:space="0" w:color="00642D"/>
              <w:right w:val="single" w:sz="4" w:space="0" w:color="00642D"/>
            </w:tcBorders>
          </w:tcPr>
          <w:p w14:paraId="544B1D93" w14:textId="77777777" w:rsidR="00CD641E" w:rsidRDefault="00681C24" w:rsidP="00681C24">
            <w:pPr>
              <w:pStyle w:val="Cuerpodelboletn"/>
              <w:spacing w:before="120" w:after="120"/>
              <w:rPr>
                <w:rStyle w:val="Ttulo2Car"/>
                <w:b w:val="0"/>
                <w:bCs w:val="0"/>
                <w:color w:val="auto"/>
                <w:sz w:val="18"/>
                <w:szCs w:val="18"/>
                <w:lang w:bidi="es-ES"/>
              </w:rPr>
            </w:pPr>
            <w:r w:rsidRPr="005C6BCC">
              <w:rPr>
                <w:rStyle w:val="Ttulo2Car"/>
                <w:b w:val="0"/>
                <w:bCs w:val="0"/>
                <w:color w:val="auto"/>
                <w:sz w:val="18"/>
                <w:szCs w:val="18"/>
                <w:lang w:bidi="es-ES"/>
              </w:rPr>
              <w:t xml:space="preserve">Se </w:t>
            </w:r>
            <w:r w:rsidR="00CD641E">
              <w:rPr>
                <w:rStyle w:val="Ttulo2Car"/>
                <w:b w:val="0"/>
                <w:bCs w:val="0"/>
                <w:color w:val="auto"/>
                <w:sz w:val="18"/>
                <w:szCs w:val="18"/>
                <w:lang w:bidi="es-ES"/>
              </w:rPr>
              <w:t>ha actualizado la información.</w:t>
            </w:r>
          </w:p>
          <w:p w14:paraId="2AB6763D" w14:textId="780DC478" w:rsidR="00681C24" w:rsidRPr="005C6BCC" w:rsidRDefault="00CD641E" w:rsidP="00681C24">
            <w:pPr>
              <w:pStyle w:val="Cuerpodelboletn"/>
              <w:spacing w:before="120" w:after="120"/>
              <w:rPr>
                <w:rStyle w:val="Ttulo2Car"/>
                <w:b w:val="0"/>
                <w:bCs w:val="0"/>
                <w:color w:val="auto"/>
                <w:sz w:val="18"/>
                <w:szCs w:val="18"/>
                <w:lang w:bidi="es-ES"/>
              </w:rPr>
            </w:pPr>
            <w:r>
              <w:rPr>
                <w:rStyle w:val="Ttulo2Car"/>
                <w:b w:val="0"/>
                <w:bCs w:val="0"/>
                <w:color w:val="auto"/>
                <w:sz w:val="18"/>
                <w:szCs w:val="18"/>
                <w:lang w:bidi="es-ES"/>
              </w:rPr>
              <w:t xml:space="preserve">Se </w:t>
            </w:r>
            <w:r w:rsidR="00681C24" w:rsidRPr="005C6BCC">
              <w:rPr>
                <w:rStyle w:val="Ttulo2Car"/>
                <w:b w:val="0"/>
                <w:bCs w:val="0"/>
                <w:color w:val="auto"/>
                <w:sz w:val="18"/>
                <w:szCs w:val="18"/>
                <w:lang w:bidi="es-ES"/>
              </w:rPr>
              <w:t>adjunta enlace con los datos estadísticos sobre los contratos hasta el año 2020.</w:t>
            </w:r>
          </w:p>
          <w:p w14:paraId="34E2C61F" w14:textId="77777777" w:rsidR="00681C24" w:rsidRPr="005C6BCC" w:rsidRDefault="00496CEE" w:rsidP="00681C24">
            <w:pPr>
              <w:pStyle w:val="Cuerpodelboletn"/>
              <w:spacing w:before="120" w:after="120"/>
              <w:rPr>
                <w:rStyle w:val="Ttulo2Car"/>
                <w:b w:val="0"/>
                <w:bCs w:val="0"/>
                <w:color w:val="auto"/>
                <w:sz w:val="18"/>
                <w:szCs w:val="18"/>
                <w:u w:val="single"/>
                <w:lang w:bidi="es-ES"/>
              </w:rPr>
            </w:pPr>
            <w:hyperlink r:id="rId19" w:history="1">
              <w:r w:rsidR="00681C24" w:rsidRPr="005C6BCC">
                <w:rPr>
                  <w:rStyle w:val="Ttulo2Car"/>
                  <w:b w:val="0"/>
                  <w:bCs w:val="0"/>
                  <w:color w:val="auto"/>
                  <w:sz w:val="18"/>
                  <w:szCs w:val="18"/>
                  <w:u w:val="single"/>
                  <w:lang w:bidi="es-ES"/>
                </w:rPr>
                <w:t>https://www.navantia.es/es/transparencia/economica/estadistica/</w:t>
              </w:r>
            </w:hyperlink>
          </w:p>
          <w:p w14:paraId="4F94A01E" w14:textId="77777777" w:rsidR="00681C24" w:rsidRPr="005C6BCC" w:rsidRDefault="00681C24" w:rsidP="00047172">
            <w:pPr>
              <w:pStyle w:val="Cuerpodelboletn"/>
              <w:spacing w:before="120" w:after="120"/>
              <w:rPr>
                <w:rStyle w:val="Ttulo2Car"/>
                <w:b w:val="0"/>
                <w:bCs w:val="0"/>
                <w:color w:val="auto"/>
                <w:sz w:val="18"/>
                <w:szCs w:val="18"/>
                <w:lang w:bidi="es-ES"/>
              </w:rPr>
            </w:pPr>
          </w:p>
        </w:tc>
      </w:tr>
      <w:tr w:rsidR="00681C24" w:rsidRPr="00CB5511" w14:paraId="418ECF27" w14:textId="13CF7F42" w:rsidTr="005C6BCC">
        <w:tc>
          <w:tcPr>
            <w:tcW w:w="1024" w:type="dxa"/>
            <w:vMerge/>
            <w:tcBorders>
              <w:right w:val="single" w:sz="4" w:space="0" w:color="00642D"/>
            </w:tcBorders>
            <w:shd w:val="clear" w:color="auto" w:fill="00642D"/>
          </w:tcPr>
          <w:p w14:paraId="14F5C719" w14:textId="77777777" w:rsidR="00681C24" w:rsidRPr="00E34195" w:rsidRDefault="00681C24" w:rsidP="009609E9">
            <w:pPr>
              <w:pStyle w:val="Cuerpodelboletn"/>
              <w:spacing w:before="120" w:after="120" w:line="312" w:lineRule="auto"/>
              <w:rPr>
                <w:rStyle w:val="Ttulo2Car"/>
                <w:color w:val="FFFFFF" w:themeColor="background1"/>
                <w:sz w:val="20"/>
                <w:szCs w:val="20"/>
                <w:lang w:bidi="es-ES"/>
              </w:rPr>
            </w:pPr>
          </w:p>
        </w:tc>
        <w:tc>
          <w:tcPr>
            <w:tcW w:w="1730" w:type="dxa"/>
            <w:tcBorders>
              <w:top w:val="single" w:sz="4" w:space="0" w:color="00642D"/>
              <w:left w:val="single" w:sz="4" w:space="0" w:color="00642D"/>
              <w:bottom w:val="single" w:sz="4" w:space="0" w:color="00642D"/>
              <w:right w:val="single" w:sz="4" w:space="0" w:color="00642D"/>
            </w:tcBorders>
          </w:tcPr>
          <w:p w14:paraId="33E3D22A" w14:textId="59AAB391" w:rsidR="00681C24" w:rsidRPr="005C6BCC" w:rsidRDefault="00681C24" w:rsidP="009A75EA">
            <w:pPr>
              <w:jc w:val="both"/>
              <w:rPr>
                <w:rStyle w:val="Ttulo2Car"/>
                <w:b w:val="0"/>
                <w:color w:val="auto"/>
                <w:sz w:val="18"/>
                <w:szCs w:val="18"/>
                <w:lang w:bidi="es-ES"/>
              </w:rPr>
            </w:pPr>
            <w:r w:rsidRPr="005C6BCC">
              <w:rPr>
                <w:rStyle w:val="Ttulo2Car"/>
                <w:b w:val="0"/>
                <w:color w:val="auto"/>
                <w:sz w:val="18"/>
                <w:szCs w:val="18"/>
                <w:lang w:bidi="es-ES"/>
              </w:rPr>
              <w:t>Contratos Menores</w:t>
            </w:r>
          </w:p>
        </w:tc>
        <w:tc>
          <w:tcPr>
            <w:tcW w:w="992" w:type="dxa"/>
            <w:tcBorders>
              <w:top w:val="single" w:sz="4" w:space="0" w:color="00642D"/>
              <w:left w:val="single" w:sz="4" w:space="0" w:color="00642D"/>
              <w:bottom w:val="single" w:sz="4" w:space="0" w:color="00642D"/>
              <w:right w:val="single" w:sz="4" w:space="0" w:color="00642D"/>
            </w:tcBorders>
          </w:tcPr>
          <w:p w14:paraId="4602650E" w14:textId="04B79CDE" w:rsidR="00681C24" w:rsidRPr="005C6BCC" w:rsidRDefault="00681C24" w:rsidP="009609E9">
            <w:pPr>
              <w:pStyle w:val="Cuerpodelboletn"/>
              <w:spacing w:before="120" w:after="120" w:line="312" w:lineRule="auto"/>
              <w:rPr>
                <w:rStyle w:val="Ttulo2Car"/>
                <w:b w:val="0"/>
                <w:color w:val="auto"/>
                <w:sz w:val="18"/>
                <w:szCs w:val="18"/>
                <w:lang w:bidi="es-ES"/>
              </w:rPr>
            </w:pPr>
            <w:r w:rsidRPr="005C6BCC">
              <w:rPr>
                <w:rStyle w:val="Ttulo2Car"/>
                <w:b w:val="0"/>
                <w:color w:val="auto"/>
                <w:sz w:val="18"/>
                <w:szCs w:val="18"/>
                <w:lang w:bidi="es-ES"/>
              </w:rPr>
              <w:t>x</w:t>
            </w:r>
          </w:p>
        </w:tc>
        <w:tc>
          <w:tcPr>
            <w:tcW w:w="3402" w:type="dxa"/>
            <w:tcBorders>
              <w:top w:val="single" w:sz="4" w:space="0" w:color="00642D"/>
              <w:left w:val="single" w:sz="4" w:space="0" w:color="00642D"/>
              <w:bottom w:val="single" w:sz="4" w:space="0" w:color="00642D"/>
              <w:right w:val="single" w:sz="4" w:space="0" w:color="00642D"/>
            </w:tcBorders>
          </w:tcPr>
          <w:p w14:paraId="64EBB515" w14:textId="673E45C8" w:rsidR="00681C24" w:rsidRPr="005C6BCC" w:rsidRDefault="00681C24" w:rsidP="00047172">
            <w:pPr>
              <w:pStyle w:val="Cuerpodelboletn"/>
              <w:spacing w:before="120" w:after="120"/>
              <w:rPr>
                <w:rStyle w:val="Ttulo2Car"/>
                <w:b w:val="0"/>
                <w:color w:val="auto"/>
                <w:sz w:val="18"/>
                <w:szCs w:val="18"/>
                <w:lang w:bidi="es-ES"/>
              </w:rPr>
            </w:pPr>
          </w:p>
        </w:tc>
        <w:tc>
          <w:tcPr>
            <w:tcW w:w="3005" w:type="dxa"/>
            <w:tcBorders>
              <w:top w:val="single" w:sz="4" w:space="0" w:color="00642D"/>
              <w:left w:val="single" w:sz="4" w:space="0" w:color="00642D"/>
              <w:bottom w:val="single" w:sz="4" w:space="0" w:color="00642D"/>
              <w:right w:val="single" w:sz="4" w:space="0" w:color="00642D"/>
            </w:tcBorders>
          </w:tcPr>
          <w:p w14:paraId="1A51D115" w14:textId="77777777" w:rsidR="00681C24" w:rsidRPr="005C6BCC" w:rsidRDefault="00681C24" w:rsidP="00047172">
            <w:pPr>
              <w:pStyle w:val="Cuerpodelboletn"/>
              <w:spacing w:before="120" w:after="120"/>
              <w:rPr>
                <w:rStyle w:val="Ttulo2Car"/>
                <w:b w:val="0"/>
                <w:color w:val="auto"/>
                <w:sz w:val="18"/>
                <w:szCs w:val="18"/>
                <w:lang w:bidi="es-ES"/>
              </w:rPr>
            </w:pPr>
          </w:p>
        </w:tc>
      </w:tr>
      <w:tr w:rsidR="00681C24" w:rsidRPr="00CB5511" w14:paraId="2B932C0E" w14:textId="4FCEDEC1" w:rsidTr="005C6BCC">
        <w:tc>
          <w:tcPr>
            <w:tcW w:w="1024" w:type="dxa"/>
            <w:vMerge/>
            <w:tcBorders>
              <w:right w:val="single" w:sz="4" w:space="0" w:color="00642D"/>
            </w:tcBorders>
            <w:shd w:val="clear" w:color="auto" w:fill="00642D"/>
          </w:tcPr>
          <w:p w14:paraId="1C76411F" w14:textId="77777777" w:rsidR="00681C24" w:rsidRPr="00E34195" w:rsidRDefault="00681C24" w:rsidP="009609E9">
            <w:pPr>
              <w:pStyle w:val="Cuerpodelboletn"/>
              <w:spacing w:before="120" w:after="120" w:line="312" w:lineRule="auto"/>
              <w:rPr>
                <w:rStyle w:val="Ttulo2Car"/>
                <w:color w:val="FFFFFF" w:themeColor="background1"/>
                <w:sz w:val="20"/>
                <w:szCs w:val="20"/>
                <w:lang w:bidi="es-ES"/>
              </w:rPr>
            </w:pPr>
          </w:p>
        </w:tc>
        <w:tc>
          <w:tcPr>
            <w:tcW w:w="1730" w:type="dxa"/>
            <w:tcBorders>
              <w:top w:val="single" w:sz="4" w:space="0" w:color="00642D"/>
              <w:left w:val="single" w:sz="4" w:space="0" w:color="00642D"/>
              <w:bottom w:val="single" w:sz="4" w:space="0" w:color="00642D"/>
              <w:right w:val="single" w:sz="4" w:space="0" w:color="00642D"/>
            </w:tcBorders>
          </w:tcPr>
          <w:p w14:paraId="7FAD0BEA" w14:textId="743D8D8B" w:rsidR="00681C24" w:rsidRPr="005C6BCC" w:rsidRDefault="00681C24" w:rsidP="009609E9">
            <w:pPr>
              <w:rPr>
                <w:rStyle w:val="Ttulo2Car"/>
                <w:b w:val="0"/>
                <w:color w:val="auto"/>
                <w:sz w:val="18"/>
                <w:szCs w:val="18"/>
                <w:lang w:bidi="es-ES"/>
              </w:rPr>
            </w:pPr>
            <w:r w:rsidRPr="005C6BCC">
              <w:rPr>
                <w:rStyle w:val="Ttulo2Car"/>
                <w:b w:val="0"/>
                <w:color w:val="auto"/>
                <w:sz w:val="18"/>
                <w:szCs w:val="18"/>
                <w:lang w:bidi="es-ES"/>
              </w:rPr>
              <w:t>Relación de los convenios suscritos</w:t>
            </w:r>
          </w:p>
        </w:tc>
        <w:tc>
          <w:tcPr>
            <w:tcW w:w="992" w:type="dxa"/>
            <w:tcBorders>
              <w:top w:val="single" w:sz="4" w:space="0" w:color="00642D"/>
              <w:left w:val="single" w:sz="4" w:space="0" w:color="00642D"/>
              <w:bottom w:val="single" w:sz="4" w:space="0" w:color="00642D"/>
              <w:right w:val="single" w:sz="4" w:space="0" w:color="00642D"/>
            </w:tcBorders>
          </w:tcPr>
          <w:p w14:paraId="2CAEFF0E" w14:textId="639B8641" w:rsidR="00681C24" w:rsidRPr="005C6BCC" w:rsidRDefault="00681C24" w:rsidP="009609E9">
            <w:pPr>
              <w:pStyle w:val="Cuerpodelboletn"/>
              <w:spacing w:before="120" w:after="120" w:line="312" w:lineRule="auto"/>
              <w:rPr>
                <w:rStyle w:val="Ttulo2Car"/>
                <w:b w:val="0"/>
                <w:sz w:val="18"/>
                <w:szCs w:val="18"/>
                <w:lang w:bidi="es-ES"/>
              </w:rPr>
            </w:pPr>
            <w:r w:rsidRPr="005C6BCC">
              <w:rPr>
                <w:rStyle w:val="Ttulo2Car"/>
                <w:b w:val="0"/>
                <w:color w:val="auto"/>
                <w:sz w:val="18"/>
                <w:szCs w:val="18"/>
                <w:lang w:bidi="es-ES"/>
              </w:rPr>
              <w:t>x</w:t>
            </w:r>
          </w:p>
        </w:tc>
        <w:tc>
          <w:tcPr>
            <w:tcW w:w="3402" w:type="dxa"/>
            <w:tcBorders>
              <w:top w:val="single" w:sz="4" w:space="0" w:color="00642D"/>
              <w:left w:val="single" w:sz="4" w:space="0" w:color="00642D"/>
              <w:bottom w:val="single" w:sz="4" w:space="0" w:color="00642D"/>
              <w:right w:val="single" w:sz="4" w:space="0" w:color="00642D"/>
            </w:tcBorders>
          </w:tcPr>
          <w:p w14:paraId="507B770E" w14:textId="607A5257" w:rsidR="00681C24" w:rsidRPr="005C6BCC" w:rsidRDefault="00681C24" w:rsidP="00AD29E8">
            <w:pPr>
              <w:pStyle w:val="Cuerpodelboletn"/>
              <w:spacing w:before="120" w:after="120" w:line="312" w:lineRule="auto"/>
              <w:rPr>
                <w:rStyle w:val="Ttulo2Car"/>
                <w:sz w:val="18"/>
                <w:szCs w:val="18"/>
                <w:lang w:bidi="es-ES"/>
              </w:rPr>
            </w:pPr>
            <w:r w:rsidRPr="005C6BCC">
              <w:rPr>
                <w:rStyle w:val="Ttulo2Car"/>
                <w:b w:val="0"/>
                <w:color w:val="auto"/>
                <w:sz w:val="18"/>
                <w:szCs w:val="18"/>
                <w:lang w:bidi="es-ES"/>
              </w:rPr>
              <w:t xml:space="preserve">En un </w:t>
            </w:r>
            <w:proofErr w:type="spellStart"/>
            <w:r w:rsidRPr="005C6BCC">
              <w:rPr>
                <w:rStyle w:val="Ttulo2Car"/>
                <w:b w:val="0"/>
                <w:color w:val="auto"/>
                <w:sz w:val="18"/>
                <w:szCs w:val="18"/>
                <w:lang w:bidi="es-ES"/>
              </w:rPr>
              <w:t>pdf</w:t>
            </w:r>
            <w:proofErr w:type="spellEnd"/>
            <w:r w:rsidRPr="005C6BCC">
              <w:rPr>
                <w:rStyle w:val="Ttulo2Car"/>
                <w:b w:val="0"/>
                <w:color w:val="auto"/>
                <w:sz w:val="18"/>
                <w:szCs w:val="18"/>
                <w:lang w:bidi="es-ES"/>
              </w:rPr>
              <w:t xml:space="preserve"> fechado en febrero de 2021 </w:t>
            </w:r>
          </w:p>
        </w:tc>
        <w:tc>
          <w:tcPr>
            <w:tcW w:w="3005" w:type="dxa"/>
            <w:tcBorders>
              <w:top w:val="single" w:sz="4" w:space="0" w:color="00642D"/>
              <w:left w:val="single" w:sz="4" w:space="0" w:color="00642D"/>
              <w:bottom w:val="single" w:sz="4" w:space="0" w:color="00642D"/>
              <w:right w:val="single" w:sz="4" w:space="0" w:color="00642D"/>
            </w:tcBorders>
          </w:tcPr>
          <w:p w14:paraId="4E4480EF" w14:textId="77777777" w:rsidR="00681C24" w:rsidRPr="005C6BCC" w:rsidRDefault="00681C24" w:rsidP="00AD29E8">
            <w:pPr>
              <w:pStyle w:val="Cuerpodelboletn"/>
              <w:spacing w:before="120" w:after="120" w:line="312" w:lineRule="auto"/>
              <w:rPr>
                <w:rStyle w:val="Ttulo2Car"/>
                <w:b w:val="0"/>
                <w:color w:val="auto"/>
                <w:sz w:val="18"/>
                <w:szCs w:val="18"/>
                <w:lang w:bidi="es-ES"/>
              </w:rPr>
            </w:pPr>
          </w:p>
        </w:tc>
      </w:tr>
      <w:tr w:rsidR="00681C24" w:rsidRPr="00CB5511" w14:paraId="1C70FCC2" w14:textId="35131D1A" w:rsidTr="005C6BCC">
        <w:trPr>
          <w:trHeight w:val="1388"/>
        </w:trPr>
        <w:tc>
          <w:tcPr>
            <w:tcW w:w="1024" w:type="dxa"/>
            <w:tcBorders>
              <w:right w:val="single" w:sz="4" w:space="0" w:color="00642D"/>
            </w:tcBorders>
            <w:shd w:val="clear" w:color="auto" w:fill="00642D"/>
            <w:textDirection w:val="btLr"/>
            <w:vAlign w:val="center"/>
          </w:tcPr>
          <w:p w14:paraId="480DD201" w14:textId="77777777" w:rsidR="00681C24" w:rsidRPr="00E34195" w:rsidRDefault="00681C24"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1730" w:type="dxa"/>
            <w:tcBorders>
              <w:top w:val="single" w:sz="4" w:space="0" w:color="00642D"/>
              <w:left w:val="single" w:sz="4" w:space="0" w:color="00642D"/>
              <w:bottom w:val="single" w:sz="4" w:space="0" w:color="00642D"/>
              <w:right w:val="single" w:sz="4" w:space="0" w:color="00642D"/>
            </w:tcBorders>
          </w:tcPr>
          <w:p w14:paraId="553E3DB0" w14:textId="07F6DE26" w:rsidR="00681C24" w:rsidRPr="005C6BCC" w:rsidRDefault="00681C24" w:rsidP="009609E9">
            <w:pPr>
              <w:pStyle w:val="Cuerpodelboletn"/>
              <w:spacing w:before="120" w:after="120" w:line="312" w:lineRule="auto"/>
              <w:jc w:val="left"/>
              <w:rPr>
                <w:rStyle w:val="Ttulo2Car"/>
                <w:sz w:val="18"/>
                <w:szCs w:val="18"/>
                <w:lang w:bidi="es-ES"/>
              </w:rPr>
            </w:pPr>
            <w:r w:rsidRPr="005C6BCC">
              <w:rPr>
                <w:rStyle w:val="Ttulo2Car"/>
                <w:b w:val="0"/>
                <w:color w:val="auto"/>
                <w:sz w:val="18"/>
                <w:szCs w:val="18"/>
                <w:lang w:bidi="es-ES"/>
              </w:rPr>
              <w:t>Subvenciones y ayudas públicas concedidas</w:t>
            </w:r>
          </w:p>
        </w:tc>
        <w:tc>
          <w:tcPr>
            <w:tcW w:w="992" w:type="dxa"/>
            <w:tcBorders>
              <w:top w:val="single" w:sz="4" w:space="0" w:color="00642D"/>
              <w:left w:val="single" w:sz="4" w:space="0" w:color="00642D"/>
              <w:bottom w:val="single" w:sz="4" w:space="0" w:color="00642D"/>
              <w:right w:val="single" w:sz="4" w:space="0" w:color="00642D"/>
            </w:tcBorders>
          </w:tcPr>
          <w:p w14:paraId="4FD17429" w14:textId="24B519BE" w:rsidR="00681C24" w:rsidRPr="005C6BCC" w:rsidRDefault="00681C24" w:rsidP="009609E9">
            <w:pPr>
              <w:pStyle w:val="Cuerpodelboletn"/>
              <w:spacing w:before="120" w:after="120" w:line="312" w:lineRule="auto"/>
              <w:rPr>
                <w:rStyle w:val="Ttulo2Car"/>
                <w:sz w:val="18"/>
                <w:szCs w:val="18"/>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71C654E" w14:textId="77777777" w:rsidR="00681C24" w:rsidRPr="005C6BCC" w:rsidRDefault="00681C24" w:rsidP="009609E9">
            <w:pPr>
              <w:pStyle w:val="Cuerpodelboletn"/>
              <w:spacing w:before="120" w:after="120" w:line="312" w:lineRule="auto"/>
              <w:rPr>
                <w:rStyle w:val="Ttulo2Car"/>
                <w:b w:val="0"/>
                <w:color w:val="auto"/>
                <w:sz w:val="18"/>
                <w:szCs w:val="18"/>
                <w:lang w:bidi="es-ES"/>
              </w:rPr>
            </w:pPr>
            <w:r w:rsidRPr="005C6BCC">
              <w:rPr>
                <w:rStyle w:val="Ttulo2Car"/>
                <w:b w:val="0"/>
                <w:color w:val="auto"/>
                <w:sz w:val="18"/>
                <w:szCs w:val="18"/>
                <w:lang w:bidi="es-ES"/>
              </w:rPr>
              <w:t>No se ha localizado información</w:t>
            </w:r>
          </w:p>
          <w:p w14:paraId="31621FF6" w14:textId="48F66966" w:rsidR="00681C24" w:rsidRPr="005C6BCC" w:rsidRDefault="00681C24" w:rsidP="00F27A9D">
            <w:pPr>
              <w:pStyle w:val="Cuerpodelboletn"/>
              <w:spacing w:before="120" w:after="120" w:line="312" w:lineRule="auto"/>
              <w:rPr>
                <w:rStyle w:val="Ttulo2Car"/>
                <w:b w:val="0"/>
                <w:color w:val="auto"/>
                <w:sz w:val="18"/>
                <w:szCs w:val="18"/>
                <w:lang w:bidi="es-ES"/>
              </w:rPr>
            </w:pPr>
          </w:p>
        </w:tc>
        <w:tc>
          <w:tcPr>
            <w:tcW w:w="3005" w:type="dxa"/>
            <w:tcBorders>
              <w:top w:val="single" w:sz="4" w:space="0" w:color="00642D"/>
              <w:left w:val="single" w:sz="4" w:space="0" w:color="00642D"/>
              <w:bottom w:val="single" w:sz="4" w:space="0" w:color="00642D"/>
              <w:right w:val="single" w:sz="4" w:space="0" w:color="00642D"/>
            </w:tcBorders>
          </w:tcPr>
          <w:p w14:paraId="395044D7" w14:textId="11759207" w:rsidR="00681C24" w:rsidRPr="005C6BCC" w:rsidRDefault="00681C24" w:rsidP="009609E9">
            <w:pPr>
              <w:pStyle w:val="Cuerpodelboletn"/>
              <w:spacing w:before="120" w:after="120" w:line="312" w:lineRule="auto"/>
              <w:rPr>
                <w:rStyle w:val="Ttulo2Car"/>
                <w:b w:val="0"/>
                <w:color w:val="auto"/>
                <w:sz w:val="18"/>
                <w:szCs w:val="18"/>
                <w:lang w:bidi="es-ES"/>
              </w:rPr>
            </w:pPr>
            <w:r w:rsidRPr="005C6BCC">
              <w:rPr>
                <w:rStyle w:val="Ttulo2Car"/>
                <w:color w:val="auto"/>
                <w:sz w:val="18"/>
                <w:szCs w:val="18"/>
                <w:lang w:bidi="es-ES"/>
              </w:rPr>
              <w:t>No aplica</w:t>
            </w:r>
            <w:r w:rsidRPr="005C6BCC">
              <w:rPr>
                <w:rStyle w:val="Ttulo2Car"/>
                <w:b w:val="0"/>
                <w:color w:val="auto"/>
                <w:sz w:val="18"/>
                <w:szCs w:val="18"/>
                <w:lang w:bidi="es-ES"/>
              </w:rPr>
              <w:t xml:space="preserve">. Navantia es una S.A., S.M.E </w:t>
            </w:r>
            <w:r w:rsidR="00FF2A01" w:rsidRPr="005C6BCC">
              <w:rPr>
                <w:rStyle w:val="Ttulo2Car"/>
                <w:b w:val="0"/>
                <w:color w:val="auto"/>
                <w:sz w:val="18"/>
                <w:szCs w:val="18"/>
                <w:lang w:bidi="es-ES"/>
              </w:rPr>
              <w:t xml:space="preserve">referente en el diseño y la construcción de buques militares y buques civiles de alta </w:t>
            </w:r>
            <w:r w:rsidR="00FF2A01" w:rsidRPr="005C6BCC">
              <w:rPr>
                <w:rStyle w:val="Ttulo2Car"/>
                <w:b w:val="0"/>
                <w:color w:val="auto"/>
                <w:sz w:val="18"/>
                <w:szCs w:val="18"/>
                <w:lang w:bidi="es-ES"/>
              </w:rPr>
              <w:lastRenderedPageBreak/>
              <w:t>tecnología</w:t>
            </w:r>
            <w:r w:rsidR="00FF2A01" w:rsidRPr="0014416E">
              <w:rPr>
                <w:rStyle w:val="Ttulo2Car"/>
                <w:b w:val="0"/>
                <w:color w:val="auto"/>
                <w:sz w:val="18"/>
                <w:szCs w:val="18"/>
                <w:lang w:bidi="es-ES"/>
              </w:rPr>
              <w:t xml:space="preserve"> </w:t>
            </w:r>
            <w:r w:rsidRPr="005C6BCC">
              <w:rPr>
                <w:rStyle w:val="Ttulo2Car"/>
                <w:b w:val="0"/>
                <w:color w:val="auto"/>
                <w:sz w:val="18"/>
                <w:szCs w:val="18"/>
                <w:lang w:bidi="es-ES"/>
              </w:rPr>
              <w:t>no concede subvenciones y/o ayudas públicas.</w:t>
            </w:r>
          </w:p>
        </w:tc>
      </w:tr>
      <w:tr w:rsidR="00681C24" w:rsidRPr="00CB5511" w14:paraId="4C5326A2" w14:textId="576DB024" w:rsidTr="005C6BCC">
        <w:trPr>
          <w:trHeight w:val="1675"/>
        </w:trPr>
        <w:tc>
          <w:tcPr>
            <w:tcW w:w="1024" w:type="dxa"/>
            <w:tcBorders>
              <w:right w:val="single" w:sz="4" w:space="0" w:color="00642D"/>
            </w:tcBorders>
            <w:shd w:val="clear" w:color="auto" w:fill="00642D"/>
            <w:textDirection w:val="btLr"/>
          </w:tcPr>
          <w:p w14:paraId="359D5088" w14:textId="77777777" w:rsidR="00681C24" w:rsidRDefault="00681C24"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 xml:space="preserve">Subvenciones </w:t>
            </w:r>
          </w:p>
        </w:tc>
        <w:tc>
          <w:tcPr>
            <w:tcW w:w="1730" w:type="dxa"/>
            <w:tcBorders>
              <w:top w:val="single" w:sz="4" w:space="0" w:color="00642D"/>
              <w:left w:val="single" w:sz="4" w:space="0" w:color="00642D"/>
              <w:bottom w:val="single" w:sz="4" w:space="0" w:color="00642D"/>
              <w:right w:val="single" w:sz="4" w:space="0" w:color="00642D"/>
            </w:tcBorders>
          </w:tcPr>
          <w:p w14:paraId="5548B79A" w14:textId="77777777" w:rsidR="00681C24" w:rsidRPr="005C6BCC" w:rsidRDefault="00681C24" w:rsidP="00F22512">
            <w:pPr>
              <w:pStyle w:val="Cuerpodelboletn"/>
              <w:spacing w:before="120" w:after="120" w:line="312" w:lineRule="auto"/>
              <w:rPr>
                <w:rStyle w:val="Ttulo2Car"/>
                <w:b w:val="0"/>
                <w:color w:val="auto"/>
                <w:sz w:val="18"/>
                <w:szCs w:val="18"/>
                <w:lang w:bidi="es-ES"/>
              </w:rPr>
            </w:pPr>
            <w:r w:rsidRPr="005C6BCC">
              <w:rPr>
                <w:rStyle w:val="Ttulo2Car"/>
                <w:b w:val="0"/>
                <w:color w:val="auto"/>
                <w:sz w:val="18"/>
                <w:szCs w:val="18"/>
                <w:lang w:bidi="es-ES"/>
              </w:rPr>
              <w:t>Presupuestos</w:t>
            </w:r>
          </w:p>
          <w:p w14:paraId="6F2731C4" w14:textId="3BEEDAB2" w:rsidR="00681C24" w:rsidRPr="005C6BCC" w:rsidRDefault="00681C24" w:rsidP="009609E9">
            <w:pPr>
              <w:pStyle w:val="Cuerpodelboletn"/>
              <w:spacing w:before="120" w:after="120" w:line="312" w:lineRule="auto"/>
              <w:rPr>
                <w:rStyle w:val="Ttulo2Car"/>
                <w:b w:val="0"/>
                <w:color w:val="auto"/>
                <w:sz w:val="18"/>
                <w:szCs w:val="18"/>
                <w:lang w:bidi="es-ES"/>
              </w:rPr>
            </w:pPr>
          </w:p>
        </w:tc>
        <w:tc>
          <w:tcPr>
            <w:tcW w:w="992" w:type="dxa"/>
            <w:tcBorders>
              <w:top w:val="single" w:sz="4" w:space="0" w:color="00642D"/>
              <w:left w:val="single" w:sz="4" w:space="0" w:color="00642D"/>
              <w:bottom w:val="single" w:sz="4" w:space="0" w:color="00642D"/>
              <w:right w:val="single" w:sz="4" w:space="0" w:color="00642D"/>
            </w:tcBorders>
          </w:tcPr>
          <w:p w14:paraId="4DAD2D87" w14:textId="77777777" w:rsidR="00681C24" w:rsidRPr="005C6BCC" w:rsidRDefault="00681C24" w:rsidP="009609E9">
            <w:pPr>
              <w:pStyle w:val="Cuerpodelboletn"/>
              <w:spacing w:before="120" w:after="120" w:line="312" w:lineRule="auto"/>
              <w:rPr>
                <w:rStyle w:val="Ttulo2Car"/>
                <w:sz w:val="18"/>
                <w:szCs w:val="18"/>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E16B078" w14:textId="77777777" w:rsidR="00681C24" w:rsidRPr="005C6BCC" w:rsidRDefault="00681C24" w:rsidP="00F22512">
            <w:pPr>
              <w:pStyle w:val="Cuerpodelboletn"/>
              <w:spacing w:before="120" w:after="120" w:line="312" w:lineRule="auto"/>
              <w:rPr>
                <w:rStyle w:val="Ttulo2Car"/>
                <w:b w:val="0"/>
                <w:color w:val="auto"/>
                <w:sz w:val="18"/>
                <w:szCs w:val="18"/>
                <w:lang w:bidi="es-ES"/>
              </w:rPr>
            </w:pPr>
            <w:r w:rsidRPr="005C6BCC">
              <w:rPr>
                <w:rStyle w:val="Ttulo2Car"/>
                <w:b w:val="0"/>
                <w:color w:val="auto"/>
                <w:sz w:val="18"/>
                <w:szCs w:val="18"/>
                <w:lang w:bidi="es-ES"/>
              </w:rPr>
              <w:t>No se ha localizado información</w:t>
            </w:r>
          </w:p>
          <w:p w14:paraId="07B881AB" w14:textId="61B88016" w:rsidR="00681C24" w:rsidRPr="005C6BCC" w:rsidRDefault="00681C24" w:rsidP="005C6BCC">
            <w:pPr>
              <w:jc w:val="both"/>
              <w:rPr>
                <w:rStyle w:val="Ttulo2Car"/>
                <w:b w:val="0"/>
                <w:color w:val="auto"/>
                <w:sz w:val="18"/>
                <w:szCs w:val="18"/>
                <w:lang w:bidi="es-ES"/>
              </w:rPr>
            </w:pPr>
          </w:p>
        </w:tc>
        <w:tc>
          <w:tcPr>
            <w:tcW w:w="3005" w:type="dxa"/>
            <w:tcBorders>
              <w:top w:val="single" w:sz="4" w:space="0" w:color="00642D"/>
              <w:left w:val="single" w:sz="4" w:space="0" w:color="00642D"/>
              <w:bottom w:val="single" w:sz="4" w:space="0" w:color="00642D"/>
              <w:right w:val="single" w:sz="4" w:space="0" w:color="00642D"/>
            </w:tcBorders>
          </w:tcPr>
          <w:p w14:paraId="64A9633E" w14:textId="77777777" w:rsidR="00681C24" w:rsidRPr="005C6BCC" w:rsidRDefault="00681C24" w:rsidP="00681C24">
            <w:pPr>
              <w:pStyle w:val="Cuerpodelboletn"/>
              <w:spacing w:before="120" w:after="120" w:line="312" w:lineRule="auto"/>
              <w:rPr>
                <w:rStyle w:val="Ttulo2Car"/>
                <w:b w:val="0"/>
                <w:color w:val="auto"/>
                <w:sz w:val="18"/>
                <w:szCs w:val="18"/>
                <w:lang w:bidi="es-ES"/>
              </w:rPr>
            </w:pPr>
            <w:r w:rsidRPr="005C6BCC">
              <w:rPr>
                <w:b/>
                <w:bCs/>
                <w:color w:val="auto"/>
                <w:sz w:val="18"/>
                <w:szCs w:val="18"/>
              </w:rPr>
              <w:t>No aplica</w:t>
            </w:r>
            <w:r w:rsidRPr="005C6BCC">
              <w:rPr>
                <w:color w:val="auto"/>
                <w:sz w:val="18"/>
                <w:szCs w:val="18"/>
              </w:rPr>
              <w:t xml:space="preserve">. </w:t>
            </w:r>
            <w:r w:rsidRPr="005C6BCC">
              <w:rPr>
                <w:rStyle w:val="Ttulo2Car"/>
                <w:b w:val="0"/>
                <w:color w:val="auto"/>
                <w:sz w:val="18"/>
                <w:szCs w:val="18"/>
                <w:lang w:bidi="es-ES"/>
              </w:rPr>
              <w:t>Navantia no está obligada a presentar de forma individualizada el presupuesto de explotación y capital, porque, de acuerdo con lo establecido en el artículo 66 de la Ley General Presupuestaria, Navantia no percibe con cargo a los PGE subvencione de explotación o capital u otra aportación de cualquier naturaleza.</w:t>
            </w:r>
          </w:p>
          <w:p w14:paraId="260B2C39" w14:textId="4D03D4CE" w:rsidR="00681C24" w:rsidRPr="005C6BCC" w:rsidRDefault="00681C24" w:rsidP="00681C24">
            <w:pPr>
              <w:pStyle w:val="Cuerpodelboletn"/>
              <w:spacing w:before="120" w:after="120" w:line="312" w:lineRule="auto"/>
              <w:rPr>
                <w:rStyle w:val="Ttulo2Car"/>
                <w:b w:val="0"/>
                <w:color w:val="auto"/>
                <w:sz w:val="18"/>
                <w:szCs w:val="18"/>
                <w:lang w:bidi="es-ES"/>
              </w:rPr>
            </w:pPr>
            <w:r w:rsidRPr="005C6BCC">
              <w:rPr>
                <w:rStyle w:val="Ttulo2Car"/>
                <w:b w:val="0"/>
                <w:color w:val="auto"/>
                <w:sz w:val="18"/>
                <w:szCs w:val="18"/>
                <w:lang w:bidi="es-ES"/>
              </w:rPr>
              <w:t>Los Presupuestos de explotación y capital de Navantia se encuentran integrados en los de SEPI</w:t>
            </w:r>
            <w:r w:rsidR="0014416E" w:rsidRPr="005C6BCC">
              <w:rPr>
                <w:rStyle w:val="Ttulo2Car"/>
                <w:b w:val="0"/>
                <w:color w:val="auto"/>
                <w:sz w:val="18"/>
                <w:szCs w:val="18"/>
                <w:lang w:bidi="es-ES"/>
              </w:rPr>
              <w:t>.</w:t>
            </w:r>
          </w:p>
        </w:tc>
      </w:tr>
      <w:tr w:rsidR="00681C24" w:rsidRPr="00CB5511" w14:paraId="712442A4" w14:textId="15AC43B4" w:rsidTr="005C6BCC">
        <w:trPr>
          <w:trHeight w:val="1675"/>
        </w:trPr>
        <w:tc>
          <w:tcPr>
            <w:tcW w:w="1024" w:type="dxa"/>
            <w:tcBorders>
              <w:right w:val="single" w:sz="4" w:space="0" w:color="00642D"/>
            </w:tcBorders>
            <w:shd w:val="clear" w:color="auto" w:fill="00642D"/>
            <w:textDirection w:val="btLr"/>
          </w:tcPr>
          <w:p w14:paraId="2CFDE075" w14:textId="77777777" w:rsidR="00681C24" w:rsidRDefault="00681C24"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1730" w:type="dxa"/>
            <w:tcBorders>
              <w:top w:val="single" w:sz="4" w:space="0" w:color="00642D"/>
              <w:left w:val="single" w:sz="4" w:space="0" w:color="00642D"/>
              <w:bottom w:val="single" w:sz="4" w:space="0" w:color="00642D"/>
              <w:right w:val="single" w:sz="4" w:space="0" w:color="00642D"/>
            </w:tcBorders>
          </w:tcPr>
          <w:p w14:paraId="553A0B9F" w14:textId="77E1DAFD" w:rsidR="00681C24" w:rsidRPr="005C6BCC" w:rsidRDefault="00681C24" w:rsidP="00F22512">
            <w:pPr>
              <w:pStyle w:val="Cuerpodelboletn"/>
              <w:spacing w:before="120" w:after="120" w:line="312" w:lineRule="auto"/>
              <w:rPr>
                <w:rStyle w:val="Ttulo2Car"/>
                <w:b w:val="0"/>
                <w:color w:val="auto"/>
                <w:sz w:val="18"/>
                <w:szCs w:val="18"/>
                <w:lang w:bidi="es-ES"/>
              </w:rPr>
            </w:pPr>
            <w:r w:rsidRPr="005C6BCC">
              <w:rPr>
                <w:rStyle w:val="Ttulo2Car"/>
                <w:b w:val="0"/>
                <w:color w:val="auto"/>
                <w:sz w:val="18"/>
                <w:szCs w:val="18"/>
                <w:lang w:bidi="es-ES"/>
              </w:rPr>
              <w:t>Cuentas anuales</w:t>
            </w:r>
          </w:p>
        </w:tc>
        <w:tc>
          <w:tcPr>
            <w:tcW w:w="992" w:type="dxa"/>
            <w:tcBorders>
              <w:top w:val="single" w:sz="4" w:space="0" w:color="00642D"/>
              <w:left w:val="single" w:sz="4" w:space="0" w:color="00642D"/>
              <w:bottom w:val="single" w:sz="4" w:space="0" w:color="00642D"/>
              <w:right w:val="single" w:sz="4" w:space="0" w:color="00642D"/>
            </w:tcBorders>
          </w:tcPr>
          <w:p w14:paraId="2EDCA688" w14:textId="2E9B03FD" w:rsidR="00681C24" w:rsidRPr="005C6BCC" w:rsidRDefault="00681C24" w:rsidP="00F22512">
            <w:pPr>
              <w:pStyle w:val="Cuerpodelboletn"/>
              <w:spacing w:before="120" w:after="120" w:line="312" w:lineRule="auto"/>
              <w:rPr>
                <w:rStyle w:val="Ttulo2Car"/>
                <w:sz w:val="18"/>
                <w:szCs w:val="18"/>
                <w:lang w:bidi="es-ES"/>
              </w:rPr>
            </w:pPr>
            <w:r w:rsidRPr="005C6BCC">
              <w:rPr>
                <w:rStyle w:val="Ttulo2Car"/>
                <w:b w:val="0"/>
                <w:color w:val="auto"/>
                <w:sz w:val="18"/>
                <w:szCs w:val="18"/>
                <w:lang w:bidi="es-ES"/>
              </w:rPr>
              <w:t>x</w:t>
            </w:r>
          </w:p>
        </w:tc>
        <w:tc>
          <w:tcPr>
            <w:tcW w:w="3402" w:type="dxa"/>
            <w:tcBorders>
              <w:top w:val="single" w:sz="4" w:space="0" w:color="00642D"/>
              <w:left w:val="single" w:sz="4" w:space="0" w:color="00642D"/>
              <w:bottom w:val="single" w:sz="4" w:space="0" w:color="00642D"/>
              <w:right w:val="single" w:sz="4" w:space="0" w:color="00642D"/>
            </w:tcBorders>
          </w:tcPr>
          <w:p w14:paraId="61ED8C17" w14:textId="0BF4BFEE" w:rsidR="00681C24" w:rsidRPr="005C6BCC" w:rsidRDefault="00681C24" w:rsidP="00336A99">
            <w:pPr>
              <w:rPr>
                <w:rStyle w:val="Ttulo2Car"/>
                <w:b w:val="0"/>
                <w:color w:val="auto"/>
                <w:sz w:val="18"/>
                <w:szCs w:val="18"/>
                <w:lang w:bidi="es-ES"/>
              </w:rPr>
            </w:pPr>
            <w:r w:rsidRPr="005C6BCC">
              <w:rPr>
                <w:rStyle w:val="Ttulo2Car"/>
                <w:b w:val="0"/>
                <w:color w:val="auto"/>
                <w:sz w:val="18"/>
                <w:szCs w:val="18"/>
                <w:lang w:bidi="es-ES"/>
              </w:rPr>
              <w:t xml:space="preserve">Se informa sobre las (últimas) cuentas anuales 2019, el </w:t>
            </w:r>
            <w:proofErr w:type="spellStart"/>
            <w:r w:rsidRPr="005C6BCC">
              <w:rPr>
                <w:rStyle w:val="Ttulo2Car"/>
                <w:b w:val="0"/>
                <w:color w:val="auto"/>
                <w:sz w:val="18"/>
                <w:szCs w:val="18"/>
                <w:lang w:bidi="es-ES"/>
              </w:rPr>
              <w:t>pdf</w:t>
            </w:r>
            <w:proofErr w:type="spellEnd"/>
            <w:r w:rsidRPr="005C6BCC">
              <w:rPr>
                <w:rStyle w:val="Ttulo2Car"/>
                <w:b w:val="0"/>
                <w:color w:val="auto"/>
                <w:sz w:val="18"/>
                <w:szCs w:val="18"/>
                <w:lang w:bidi="es-ES"/>
              </w:rPr>
              <w:t xml:space="preserve"> no reutilizable.</w:t>
            </w:r>
          </w:p>
        </w:tc>
        <w:tc>
          <w:tcPr>
            <w:tcW w:w="3005" w:type="dxa"/>
            <w:tcBorders>
              <w:top w:val="single" w:sz="4" w:space="0" w:color="00642D"/>
              <w:left w:val="single" w:sz="4" w:space="0" w:color="00642D"/>
              <w:bottom w:val="single" w:sz="4" w:space="0" w:color="00642D"/>
              <w:right w:val="single" w:sz="4" w:space="0" w:color="00642D"/>
            </w:tcBorders>
          </w:tcPr>
          <w:p w14:paraId="0CADFE53" w14:textId="77777777" w:rsidR="00681C24" w:rsidRPr="005C6BCC" w:rsidRDefault="00681C24" w:rsidP="00336A99">
            <w:pPr>
              <w:rPr>
                <w:rStyle w:val="Ttulo2Car"/>
                <w:b w:val="0"/>
                <w:color w:val="auto"/>
                <w:sz w:val="18"/>
                <w:szCs w:val="18"/>
                <w:lang w:bidi="es-ES"/>
              </w:rPr>
            </w:pPr>
          </w:p>
        </w:tc>
      </w:tr>
      <w:tr w:rsidR="00681C24" w:rsidRPr="00CB5511" w14:paraId="05A47579" w14:textId="0A0276E5" w:rsidTr="005C6BCC">
        <w:trPr>
          <w:trHeight w:val="1114"/>
        </w:trPr>
        <w:tc>
          <w:tcPr>
            <w:tcW w:w="1024" w:type="dxa"/>
            <w:vMerge w:val="restart"/>
            <w:tcBorders>
              <w:right w:val="single" w:sz="4" w:space="0" w:color="00642D"/>
            </w:tcBorders>
            <w:shd w:val="clear" w:color="auto" w:fill="00642D"/>
            <w:textDirection w:val="btLr"/>
          </w:tcPr>
          <w:p w14:paraId="171D8A30" w14:textId="77777777" w:rsidR="00681C24" w:rsidRDefault="00681C24"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1730" w:type="dxa"/>
            <w:tcBorders>
              <w:top w:val="single" w:sz="4" w:space="0" w:color="00642D"/>
              <w:left w:val="single" w:sz="4" w:space="0" w:color="00642D"/>
              <w:bottom w:val="single" w:sz="4" w:space="0" w:color="00642D"/>
              <w:right w:val="single" w:sz="4" w:space="0" w:color="00642D"/>
            </w:tcBorders>
          </w:tcPr>
          <w:p w14:paraId="634B099C" w14:textId="3D5BF8C4" w:rsidR="00681C24" w:rsidRPr="005C6BCC" w:rsidRDefault="00681C24" w:rsidP="009609E9">
            <w:pPr>
              <w:pStyle w:val="Cuerpodelboletn"/>
              <w:spacing w:before="120" w:after="120" w:line="312" w:lineRule="auto"/>
              <w:rPr>
                <w:rStyle w:val="Ttulo2Car"/>
                <w:b w:val="0"/>
                <w:color w:val="auto"/>
                <w:sz w:val="18"/>
                <w:szCs w:val="18"/>
                <w:lang w:bidi="es-ES"/>
              </w:rPr>
            </w:pPr>
            <w:r w:rsidRPr="005C6BCC">
              <w:rPr>
                <w:rStyle w:val="Ttulo2Car"/>
                <w:b w:val="0"/>
                <w:color w:val="auto"/>
                <w:sz w:val="18"/>
                <w:szCs w:val="18"/>
                <w:lang w:bidi="es-ES"/>
              </w:rPr>
              <w:t>Informes de auditoría de cuentas y de fiscalización por órganos de control externo</w:t>
            </w:r>
          </w:p>
        </w:tc>
        <w:tc>
          <w:tcPr>
            <w:tcW w:w="992" w:type="dxa"/>
            <w:tcBorders>
              <w:top w:val="single" w:sz="4" w:space="0" w:color="00642D"/>
              <w:left w:val="single" w:sz="4" w:space="0" w:color="00642D"/>
              <w:bottom w:val="single" w:sz="4" w:space="0" w:color="00642D"/>
              <w:right w:val="single" w:sz="4" w:space="0" w:color="00642D"/>
            </w:tcBorders>
          </w:tcPr>
          <w:p w14:paraId="50BC8C06" w14:textId="5A50F759" w:rsidR="00681C24" w:rsidRPr="005C6BCC" w:rsidRDefault="00681C24" w:rsidP="009609E9">
            <w:pPr>
              <w:pStyle w:val="Cuerpodelboletn"/>
              <w:spacing w:before="120" w:after="120" w:line="312" w:lineRule="auto"/>
              <w:rPr>
                <w:rStyle w:val="Ttulo2Car"/>
                <w:sz w:val="18"/>
                <w:szCs w:val="18"/>
                <w:lang w:bidi="es-ES"/>
              </w:rPr>
            </w:pPr>
            <w:r w:rsidRPr="005C6BCC">
              <w:rPr>
                <w:rStyle w:val="Ttulo2Car"/>
                <w:b w:val="0"/>
                <w:color w:val="auto"/>
                <w:sz w:val="18"/>
                <w:szCs w:val="18"/>
                <w:lang w:bidi="es-ES"/>
              </w:rPr>
              <w:t>x</w:t>
            </w:r>
          </w:p>
        </w:tc>
        <w:tc>
          <w:tcPr>
            <w:tcW w:w="3402" w:type="dxa"/>
            <w:tcBorders>
              <w:top w:val="single" w:sz="4" w:space="0" w:color="00642D"/>
              <w:left w:val="single" w:sz="4" w:space="0" w:color="00642D"/>
              <w:bottom w:val="single" w:sz="4" w:space="0" w:color="00642D"/>
              <w:right w:val="single" w:sz="4" w:space="0" w:color="00642D"/>
            </w:tcBorders>
          </w:tcPr>
          <w:p w14:paraId="6C54A0A9" w14:textId="4F33ADB3" w:rsidR="00681C24" w:rsidRPr="005C6BCC" w:rsidRDefault="00681C24" w:rsidP="0071426F">
            <w:pPr>
              <w:pStyle w:val="Cuerpodelboletn"/>
              <w:spacing w:before="120" w:after="120" w:line="312" w:lineRule="auto"/>
              <w:rPr>
                <w:rStyle w:val="Ttulo2Car"/>
                <w:sz w:val="18"/>
                <w:szCs w:val="18"/>
                <w:lang w:bidi="es-ES"/>
              </w:rPr>
            </w:pPr>
            <w:r w:rsidRPr="005C6BCC">
              <w:rPr>
                <w:rStyle w:val="Ttulo2Car"/>
                <w:b w:val="0"/>
                <w:color w:val="auto"/>
                <w:sz w:val="18"/>
                <w:szCs w:val="18"/>
                <w:lang w:bidi="es-ES"/>
              </w:rPr>
              <w:t xml:space="preserve">Con las cuentas anuales 2019, en </w:t>
            </w:r>
            <w:proofErr w:type="spellStart"/>
            <w:r w:rsidRPr="005C6BCC">
              <w:rPr>
                <w:rStyle w:val="Ttulo2Car"/>
                <w:b w:val="0"/>
                <w:color w:val="auto"/>
                <w:sz w:val="18"/>
                <w:szCs w:val="18"/>
                <w:lang w:bidi="es-ES"/>
              </w:rPr>
              <w:t>pdf</w:t>
            </w:r>
            <w:proofErr w:type="spellEnd"/>
            <w:r w:rsidRPr="005C6BCC">
              <w:rPr>
                <w:rStyle w:val="Ttulo2Car"/>
                <w:b w:val="0"/>
                <w:color w:val="auto"/>
                <w:sz w:val="18"/>
                <w:szCs w:val="18"/>
                <w:lang w:bidi="es-ES"/>
              </w:rPr>
              <w:t xml:space="preserve">, se publica el </w:t>
            </w:r>
            <w:r w:rsidRPr="005C6BCC">
              <w:rPr>
                <w:sz w:val="18"/>
                <w:szCs w:val="18"/>
              </w:rPr>
              <w:t xml:space="preserve">informe de auditoría externa. </w:t>
            </w:r>
          </w:p>
        </w:tc>
        <w:tc>
          <w:tcPr>
            <w:tcW w:w="3005" w:type="dxa"/>
            <w:tcBorders>
              <w:top w:val="single" w:sz="4" w:space="0" w:color="00642D"/>
              <w:left w:val="single" w:sz="4" w:space="0" w:color="00642D"/>
              <w:bottom w:val="single" w:sz="4" w:space="0" w:color="00642D"/>
              <w:right w:val="single" w:sz="4" w:space="0" w:color="00642D"/>
            </w:tcBorders>
          </w:tcPr>
          <w:p w14:paraId="1B97E046" w14:textId="77777777" w:rsidR="00681C24" w:rsidRPr="005C6BCC" w:rsidRDefault="00681C24" w:rsidP="0071426F">
            <w:pPr>
              <w:pStyle w:val="Cuerpodelboletn"/>
              <w:spacing w:before="120" w:after="120" w:line="312" w:lineRule="auto"/>
              <w:rPr>
                <w:rStyle w:val="Ttulo2Car"/>
                <w:b w:val="0"/>
                <w:color w:val="auto"/>
                <w:sz w:val="18"/>
                <w:szCs w:val="18"/>
                <w:lang w:bidi="es-ES"/>
              </w:rPr>
            </w:pPr>
          </w:p>
        </w:tc>
      </w:tr>
      <w:tr w:rsidR="00681C24" w:rsidRPr="00CB5511" w14:paraId="5879DE4F" w14:textId="2C838FEF" w:rsidTr="005C6BCC">
        <w:trPr>
          <w:trHeight w:val="940"/>
        </w:trPr>
        <w:tc>
          <w:tcPr>
            <w:tcW w:w="1024" w:type="dxa"/>
            <w:vMerge/>
            <w:tcBorders>
              <w:right w:val="single" w:sz="4" w:space="0" w:color="00642D"/>
            </w:tcBorders>
            <w:shd w:val="clear" w:color="auto" w:fill="00642D"/>
            <w:textDirection w:val="btLr"/>
          </w:tcPr>
          <w:p w14:paraId="113B6306" w14:textId="77777777" w:rsidR="00681C24" w:rsidRDefault="00681C24"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1730" w:type="dxa"/>
            <w:tcBorders>
              <w:top w:val="single" w:sz="4" w:space="0" w:color="00642D"/>
              <w:left w:val="single" w:sz="4" w:space="0" w:color="00642D"/>
              <w:bottom w:val="single" w:sz="4" w:space="0" w:color="00642D"/>
              <w:right w:val="single" w:sz="4" w:space="0" w:color="00642D"/>
            </w:tcBorders>
          </w:tcPr>
          <w:p w14:paraId="2E529C45" w14:textId="4673DB6C" w:rsidR="00681C24" w:rsidRPr="005C6BCC" w:rsidRDefault="00681C24" w:rsidP="009609E9">
            <w:pPr>
              <w:pStyle w:val="Cuerpodelboletn"/>
              <w:spacing w:before="120" w:after="120" w:line="312" w:lineRule="auto"/>
              <w:rPr>
                <w:rStyle w:val="Ttulo2Car"/>
                <w:b w:val="0"/>
                <w:color w:val="auto"/>
                <w:sz w:val="18"/>
                <w:szCs w:val="18"/>
                <w:lang w:bidi="es-ES"/>
              </w:rPr>
            </w:pPr>
            <w:r w:rsidRPr="005C6BCC">
              <w:rPr>
                <w:rStyle w:val="Ttulo2Car"/>
                <w:b w:val="0"/>
                <w:color w:val="auto"/>
                <w:sz w:val="18"/>
                <w:szCs w:val="18"/>
                <w:lang w:bidi="es-ES"/>
              </w:rPr>
              <w:t>Retribuciones anuales Altos Cargos y máximos responsables</w:t>
            </w:r>
          </w:p>
        </w:tc>
        <w:tc>
          <w:tcPr>
            <w:tcW w:w="992" w:type="dxa"/>
            <w:tcBorders>
              <w:top w:val="single" w:sz="4" w:space="0" w:color="00642D"/>
              <w:left w:val="single" w:sz="4" w:space="0" w:color="00642D"/>
              <w:bottom w:val="single" w:sz="4" w:space="0" w:color="00642D"/>
              <w:right w:val="single" w:sz="4" w:space="0" w:color="00642D"/>
            </w:tcBorders>
          </w:tcPr>
          <w:p w14:paraId="3241DAA9" w14:textId="65B59C1E" w:rsidR="00681C24" w:rsidRPr="005C6BCC" w:rsidRDefault="00681C24" w:rsidP="009609E9">
            <w:pPr>
              <w:pStyle w:val="Cuerpodelboletn"/>
              <w:spacing w:before="120" w:after="120" w:line="312" w:lineRule="auto"/>
              <w:rPr>
                <w:rStyle w:val="Ttulo2Car"/>
                <w:sz w:val="18"/>
                <w:szCs w:val="18"/>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AB650E3" w14:textId="47FF29F7" w:rsidR="00681C24" w:rsidRPr="005C6BCC" w:rsidRDefault="00681C24" w:rsidP="0071426F">
            <w:pPr>
              <w:pStyle w:val="Cuerpodelboletn"/>
              <w:spacing w:before="120" w:after="120" w:line="312" w:lineRule="auto"/>
              <w:rPr>
                <w:rStyle w:val="Ttulo2Car"/>
                <w:b w:val="0"/>
                <w:color w:val="auto"/>
                <w:sz w:val="18"/>
                <w:szCs w:val="18"/>
                <w:lang w:bidi="es-ES"/>
              </w:rPr>
            </w:pPr>
            <w:r w:rsidRPr="005C6BCC">
              <w:rPr>
                <w:rStyle w:val="Ttulo2Car"/>
                <w:b w:val="0"/>
                <w:color w:val="auto"/>
                <w:sz w:val="18"/>
                <w:szCs w:val="18"/>
                <w:lang w:bidi="es-ES"/>
              </w:rPr>
              <w:t xml:space="preserve">Se informa sobre las retribuciones de la anterior </w:t>
            </w:r>
            <w:r w:rsidR="0014416E" w:rsidRPr="0014416E">
              <w:rPr>
                <w:rStyle w:val="Ttulo2Car"/>
                <w:b w:val="0"/>
                <w:color w:val="auto"/>
                <w:sz w:val="18"/>
                <w:szCs w:val="18"/>
                <w:lang w:bidi="es-ES"/>
              </w:rPr>
              <w:t>presidenta</w:t>
            </w:r>
            <w:r w:rsidRPr="005C6BCC">
              <w:rPr>
                <w:rStyle w:val="Ttulo2Car"/>
                <w:b w:val="0"/>
                <w:color w:val="auto"/>
                <w:sz w:val="18"/>
                <w:szCs w:val="18"/>
                <w:lang w:bidi="es-ES"/>
              </w:rPr>
              <w:t xml:space="preserve"> –año 2019- y no se ha localizado información sobre retribuciones de todos los máximos responsables. Por tanto, no ha sido posible tener en cuenta esta información.</w:t>
            </w:r>
          </w:p>
          <w:p w14:paraId="7392A023" w14:textId="062733F0" w:rsidR="00681C24" w:rsidRPr="005C6BCC" w:rsidRDefault="00681C24" w:rsidP="00E82520">
            <w:pPr>
              <w:rPr>
                <w:rStyle w:val="Ttulo2Car"/>
                <w:bCs w:val="0"/>
                <w:color w:val="FF0000"/>
                <w:sz w:val="18"/>
                <w:szCs w:val="18"/>
                <w:lang w:bidi="es-ES"/>
              </w:rPr>
            </w:pPr>
          </w:p>
          <w:p w14:paraId="236E45D6" w14:textId="03331B98" w:rsidR="00681C24" w:rsidRPr="005C6BCC" w:rsidRDefault="00681C24" w:rsidP="00384711">
            <w:pPr>
              <w:spacing w:before="120" w:after="120"/>
              <w:jc w:val="both"/>
              <w:rPr>
                <w:rStyle w:val="Ttulo2Car"/>
                <w:sz w:val="18"/>
                <w:szCs w:val="18"/>
                <w:lang w:bidi="es-ES"/>
              </w:rPr>
            </w:pPr>
          </w:p>
        </w:tc>
        <w:tc>
          <w:tcPr>
            <w:tcW w:w="3005" w:type="dxa"/>
            <w:tcBorders>
              <w:top w:val="single" w:sz="4" w:space="0" w:color="00642D"/>
              <w:left w:val="single" w:sz="4" w:space="0" w:color="00642D"/>
              <w:bottom w:val="single" w:sz="4" w:space="0" w:color="00642D"/>
              <w:right w:val="single" w:sz="4" w:space="0" w:color="00642D"/>
            </w:tcBorders>
          </w:tcPr>
          <w:p w14:paraId="4E3587A2" w14:textId="36E82125" w:rsidR="00681C24" w:rsidRPr="005C6BCC" w:rsidRDefault="0014416E" w:rsidP="0071426F">
            <w:pPr>
              <w:pStyle w:val="Cuerpodelboletn"/>
              <w:spacing w:before="120" w:after="120" w:line="312" w:lineRule="auto"/>
              <w:rPr>
                <w:rStyle w:val="Ttulo2Car"/>
                <w:b w:val="0"/>
                <w:color w:val="auto"/>
                <w:sz w:val="18"/>
                <w:szCs w:val="18"/>
                <w:lang w:bidi="es-ES"/>
              </w:rPr>
            </w:pPr>
            <w:r w:rsidRPr="005C6BCC">
              <w:rPr>
                <w:rStyle w:val="Ttulo2Car"/>
                <w:b w:val="0"/>
                <w:color w:val="auto"/>
                <w:sz w:val="18"/>
                <w:szCs w:val="18"/>
                <w:lang w:bidi="es-ES"/>
              </w:rPr>
              <w:t xml:space="preserve">Navantia cumple con su deber de publicar de forma activa su organigrama, información curricular de sus directivos y el salario del </w:t>
            </w:r>
            <w:r w:rsidR="00681226">
              <w:rPr>
                <w:rStyle w:val="Ttulo2Car"/>
                <w:b w:val="0"/>
                <w:color w:val="auto"/>
                <w:sz w:val="18"/>
                <w:szCs w:val="18"/>
                <w:lang w:bidi="es-ES"/>
              </w:rPr>
              <w:t>P</w:t>
            </w:r>
            <w:r w:rsidRPr="005C6BCC">
              <w:rPr>
                <w:rStyle w:val="Ttulo2Car"/>
                <w:b w:val="0"/>
                <w:color w:val="auto"/>
                <w:sz w:val="18"/>
                <w:szCs w:val="18"/>
                <w:lang w:bidi="es-ES"/>
              </w:rPr>
              <w:t xml:space="preserve">residente </w:t>
            </w:r>
            <w:r w:rsidR="00681226">
              <w:rPr>
                <w:rStyle w:val="Ttulo2Car"/>
                <w:b w:val="0"/>
                <w:color w:val="auto"/>
                <w:sz w:val="18"/>
                <w:szCs w:val="18"/>
                <w:lang w:bidi="es-ES"/>
              </w:rPr>
              <w:t xml:space="preserve">y </w:t>
            </w:r>
            <w:r w:rsidR="00681226" w:rsidRPr="008D6AAE">
              <w:rPr>
                <w:rStyle w:val="Ttulo2Car"/>
                <w:b w:val="0"/>
                <w:color w:val="auto"/>
                <w:sz w:val="18"/>
                <w:szCs w:val="18"/>
                <w:lang w:bidi="es-ES"/>
              </w:rPr>
              <w:t>máximo responsable</w:t>
            </w:r>
            <w:r w:rsidR="00681226" w:rsidRPr="00681226">
              <w:rPr>
                <w:rStyle w:val="Ttulo2Car"/>
                <w:b w:val="0"/>
                <w:color w:val="auto"/>
                <w:sz w:val="18"/>
                <w:szCs w:val="18"/>
                <w:lang w:bidi="es-ES"/>
              </w:rPr>
              <w:t xml:space="preserve"> </w:t>
            </w:r>
            <w:r w:rsidRPr="005C6BCC">
              <w:rPr>
                <w:rStyle w:val="Ttulo2Car"/>
                <w:b w:val="0"/>
                <w:color w:val="auto"/>
                <w:sz w:val="18"/>
                <w:szCs w:val="18"/>
                <w:lang w:bidi="es-ES"/>
              </w:rPr>
              <w:t>de la Compañía, qu</w:t>
            </w:r>
            <w:r w:rsidR="00681226">
              <w:rPr>
                <w:rStyle w:val="Ttulo2Car"/>
                <w:b w:val="0"/>
                <w:color w:val="auto"/>
                <w:sz w:val="18"/>
                <w:szCs w:val="18"/>
                <w:lang w:bidi="es-ES"/>
              </w:rPr>
              <w:t>ien</w:t>
            </w:r>
            <w:r w:rsidRPr="005C6BCC">
              <w:rPr>
                <w:rStyle w:val="Ttulo2Car"/>
                <w:b w:val="0"/>
                <w:color w:val="auto"/>
                <w:sz w:val="18"/>
                <w:szCs w:val="18"/>
                <w:lang w:bidi="es-ES"/>
              </w:rPr>
              <w:t xml:space="preserve"> de conformidad con la Ley 3/2015, de 30 de marzo, reguladora del alto cargo de la Administración General del Estado y en el RD 451/2012, es el único </w:t>
            </w:r>
            <w:r w:rsidR="00681226">
              <w:rPr>
                <w:rStyle w:val="Ttulo2Car"/>
                <w:b w:val="0"/>
                <w:color w:val="auto"/>
                <w:sz w:val="18"/>
                <w:szCs w:val="18"/>
                <w:lang w:bidi="es-ES"/>
              </w:rPr>
              <w:t xml:space="preserve">miembro de la alta dirección </w:t>
            </w:r>
            <w:r w:rsidRPr="005C6BCC">
              <w:rPr>
                <w:rStyle w:val="Ttulo2Car"/>
                <w:b w:val="0"/>
                <w:color w:val="auto"/>
                <w:sz w:val="18"/>
                <w:szCs w:val="18"/>
                <w:lang w:bidi="es-ES"/>
              </w:rPr>
              <w:t>que tiene la consideración de alto cargo y</w:t>
            </w:r>
            <w:r w:rsidRPr="005C6BCC">
              <w:rPr>
                <w:rStyle w:val="Ttulo2Car"/>
                <w:bCs w:val="0"/>
                <w:color w:val="auto"/>
                <w:sz w:val="18"/>
                <w:szCs w:val="18"/>
                <w:lang w:bidi="es-ES"/>
              </w:rPr>
              <w:t>.</w:t>
            </w:r>
          </w:p>
        </w:tc>
      </w:tr>
      <w:tr w:rsidR="00681C24" w:rsidRPr="00CB5511" w14:paraId="1CACA0BF" w14:textId="76A13A73" w:rsidTr="005C6BCC">
        <w:trPr>
          <w:trHeight w:val="940"/>
        </w:trPr>
        <w:tc>
          <w:tcPr>
            <w:tcW w:w="1024" w:type="dxa"/>
            <w:vMerge w:val="restart"/>
            <w:tcBorders>
              <w:right w:val="single" w:sz="4" w:space="0" w:color="00642D"/>
            </w:tcBorders>
            <w:shd w:val="clear" w:color="auto" w:fill="00642D"/>
            <w:textDirection w:val="btLr"/>
          </w:tcPr>
          <w:p w14:paraId="5652660C" w14:textId="77777777" w:rsidR="00681C24" w:rsidRDefault="00681C24"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Retribuciones</w:t>
            </w:r>
          </w:p>
        </w:tc>
        <w:tc>
          <w:tcPr>
            <w:tcW w:w="1730" w:type="dxa"/>
            <w:tcBorders>
              <w:top w:val="single" w:sz="4" w:space="0" w:color="00642D"/>
              <w:left w:val="single" w:sz="4" w:space="0" w:color="00642D"/>
              <w:bottom w:val="single" w:sz="4" w:space="0" w:color="00642D"/>
              <w:right w:val="single" w:sz="4" w:space="0" w:color="00642D"/>
            </w:tcBorders>
          </w:tcPr>
          <w:p w14:paraId="3221C309" w14:textId="00CED6F4" w:rsidR="00681C24" w:rsidRPr="005C6BCC" w:rsidRDefault="00681C24" w:rsidP="009609E9">
            <w:pPr>
              <w:pStyle w:val="Cuerpodelboletn"/>
              <w:spacing w:before="120" w:after="120" w:line="312" w:lineRule="auto"/>
              <w:rPr>
                <w:rStyle w:val="Ttulo2Car"/>
                <w:b w:val="0"/>
                <w:color w:val="auto"/>
                <w:sz w:val="18"/>
                <w:szCs w:val="18"/>
                <w:lang w:bidi="es-ES"/>
              </w:rPr>
            </w:pPr>
            <w:bookmarkStart w:id="0" w:name="_Hlk76978504"/>
            <w:r w:rsidRPr="005C6BCC">
              <w:rPr>
                <w:rStyle w:val="Ttulo2Car"/>
                <w:b w:val="0"/>
                <w:color w:val="auto"/>
                <w:sz w:val="18"/>
                <w:szCs w:val="18"/>
                <w:lang w:bidi="es-ES"/>
              </w:rPr>
              <w:t>Indemnizaciones percibidas por Altos Cargos o máximos responsables con ocasión del abandono del cargo</w:t>
            </w:r>
            <w:bookmarkEnd w:id="0"/>
          </w:p>
        </w:tc>
        <w:tc>
          <w:tcPr>
            <w:tcW w:w="992" w:type="dxa"/>
            <w:tcBorders>
              <w:top w:val="single" w:sz="4" w:space="0" w:color="00642D"/>
              <w:left w:val="single" w:sz="4" w:space="0" w:color="00642D"/>
              <w:bottom w:val="single" w:sz="4" w:space="0" w:color="00642D"/>
              <w:right w:val="single" w:sz="4" w:space="0" w:color="00642D"/>
            </w:tcBorders>
          </w:tcPr>
          <w:p w14:paraId="54440097" w14:textId="77777777" w:rsidR="00681C24" w:rsidRPr="005C6BCC" w:rsidRDefault="00681C24" w:rsidP="009609E9">
            <w:pPr>
              <w:pStyle w:val="Cuerpodelboletn"/>
              <w:spacing w:before="120" w:after="120" w:line="312" w:lineRule="auto"/>
              <w:rPr>
                <w:rStyle w:val="Ttulo2Car"/>
                <w:sz w:val="18"/>
                <w:szCs w:val="18"/>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A190BEF" w14:textId="77777777" w:rsidR="00681C24" w:rsidRPr="005C6BCC" w:rsidRDefault="00681C24" w:rsidP="00F704A4">
            <w:pPr>
              <w:pStyle w:val="Cuerpodelboletn"/>
              <w:spacing w:before="120" w:after="120" w:line="312" w:lineRule="auto"/>
              <w:rPr>
                <w:rStyle w:val="Ttulo2Car"/>
                <w:b w:val="0"/>
                <w:color w:val="auto"/>
                <w:sz w:val="18"/>
                <w:szCs w:val="18"/>
                <w:lang w:bidi="es-ES"/>
              </w:rPr>
            </w:pPr>
            <w:r w:rsidRPr="005C6BCC">
              <w:rPr>
                <w:rStyle w:val="Ttulo2Car"/>
                <w:b w:val="0"/>
                <w:color w:val="auto"/>
                <w:sz w:val="18"/>
                <w:szCs w:val="18"/>
                <w:lang w:bidi="es-ES"/>
              </w:rPr>
              <w:t xml:space="preserve">No se ha localizado información. </w:t>
            </w:r>
          </w:p>
          <w:p w14:paraId="4FD79644" w14:textId="360B086D" w:rsidR="00681C24" w:rsidRPr="005C6BCC" w:rsidRDefault="00681C24" w:rsidP="005C6BCC">
            <w:pPr>
              <w:jc w:val="both"/>
              <w:rPr>
                <w:rStyle w:val="Ttulo2Car"/>
                <w:sz w:val="18"/>
                <w:szCs w:val="18"/>
                <w:lang w:bidi="es-ES"/>
              </w:rPr>
            </w:pPr>
          </w:p>
        </w:tc>
        <w:tc>
          <w:tcPr>
            <w:tcW w:w="3005" w:type="dxa"/>
            <w:tcBorders>
              <w:top w:val="single" w:sz="4" w:space="0" w:color="00642D"/>
              <w:left w:val="single" w:sz="4" w:space="0" w:color="00642D"/>
              <w:bottom w:val="single" w:sz="4" w:space="0" w:color="00642D"/>
              <w:right w:val="single" w:sz="4" w:space="0" w:color="00642D"/>
            </w:tcBorders>
          </w:tcPr>
          <w:p w14:paraId="69A0B555" w14:textId="03AD6D7A" w:rsidR="0014416E" w:rsidRPr="005C6BCC" w:rsidRDefault="00FF2A01" w:rsidP="0014416E">
            <w:pPr>
              <w:pStyle w:val="Cuerpodelboletn"/>
              <w:spacing w:before="120" w:after="120" w:line="312" w:lineRule="auto"/>
              <w:rPr>
                <w:rStyle w:val="Ttulo2Car"/>
                <w:b w:val="0"/>
                <w:color w:val="auto"/>
                <w:sz w:val="18"/>
                <w:szCs w:val="18"/>
                <w:lang w:bidi="es-ES"/>
              </w:rPr>
            </w:pPr>
            <w:r w:rsidRPr="005C6BCC">
              <w:rPr>
                <w:rStyle w:val="Ttulo2Car"/>
                <w:bCs w:val="0"/>
                <w:color w:val="auto"/>
                <w:sz w:val="18"/>
                <w:szCs w:val="18"/>
                <w:lang w:bidi="es-ES"/>
              </w:rPr>
              <w:t>N</w:t>
            </w:r>
            <w:r w:rsidR="0014416E" w:rsidRPr="005C6BCC">
              <w:rPr>
                <w:rStyle w:val="Ttulo2Car"/>
                <w:bCs w:val="0"/>
                <w:color w:val="auto"/>
                <w:sz w:val="18"/>
                <w:szCs w:val="18"/>
                <w:lang w:bidi="es-ES"/>
              </w:rPr>
              <w:t>o aplica</w:t>
            </w:r>
            <w:r w:rsidR="0014416E" w:rsidRPr="005C6BCC">
              <w:rPr>
                <w:rStyle w:val="Ttulo2Car"/>
                <w:b w:val="0"/>
                <w:color w:val="auto"/>
                <w:sz w:val="18"/>
                <w:szCs w:val="18"/>
                <w:lang w:bidi="es-ES"/>
              </w:rPr>
              <w:t>. Los altos cargos o máximo responsables de Navantia cesados durante el año 2020 no ha recibido  indemnización  por tener  reserva de puesto de trabajo en la Administración Pública.</w:t>
            </w:r>
          </w:p>
          <w:p w14:paraId="55597CE2" w14:textId="77777777" w:rsidR="0014416E" w:rsidRPr="005C6BCC" w:rsidRDefault="0014416E" w:rsidP="0014416E">
            <w:pPr>
              <w:pStyle w:val="Cuerpodelboletn"/>
              <w:spacing w:before="120" w:after="120" w:line="312" w:lineRule="auto"/>
              <w:rPr>
                <w:rStyle w:val="Ttulo2Car"/>
                <w:b w:val="0"/>
                <w:color w:val="auto"/>
                <w:sz w:val="18"/>
                <w:szCs w:val="18"/>
                <w:lang w:bidi="es-ES"/>
              </w:rPr>
            </w:pPr>
          </w:p>
          <w:p w14:paraId="6518BF5E" w14:textId="77777777" w:rsidR="0014416E" w:rsidRPr="005C6BCC" w:rsidRDefault="0014416E" w:rsidP="0014416E">
            <w:pPr>
              <w:pStyle w:val="Cuerpodelboletn"/>
              <w:spacing w:before="120" w:after="120" w:line="312" w:lineRule="auto"/>
              <w:rPr>
                <w:rStyle w:val="Ttulo2Car"/>
                <w:b w:val="0"/>
                <w:color w:val="auto"/>
                <w:sz w:val="18"/>
                <w:szCs w:val="18"/>
                <w:lang w:bidi="es-ES"/>
              </w:rPr>
            </w:pPr>
            <w:r w:rsidRPr="005C6BCC">
              <w:rPr>
                <w:rStyle w:val="Ttulo2Car"/>
                <w:b w:val="0"/>
                <w:color w:val="auto"/>
                <w:sz w:val="18"/>
                <w:szCs w:val="18"/>
                <w:lang w:bidi="es-ES"/>
              </w:rPr>
              <w:t>En el caso de haber recibido indemnización, se hubiese incluido en la información sobre retribuciones percibidas en el 2020.</w:t>
            </w:r>
          </w:p>
          <w:p w14:paraId="224C3D7F" w14:textId="77777777" w:rsidR="00681C24" w:rsidRPr="005C6BCC" w:rsidRDefault="00681C24" w:rsidP="00F704A4">
            <w:pPr>
              <w:pStyle w:val="Cuerpodelboletn"/>
              <w:spacing w:before="120" w:after="120" w:line="312" w:lineRule="auto"/>
              <w:rPr>
                <w:rStyle w:val="Ttulo2Car"/>
                <w:b w:val="0"/>
                <w:color w:val="auto"/>
                <w:sz w:val="18"/>
                <w:szCs w:val="18"/>
                <w:lang w:bidi="es-ES"/>
              </w:rPr>
            </w:pPr>
          </w:p>
        </w:tc>
      </w:tr>
      <w:tr w:rsidR="00681C24" w:rsidRPr="00CB5511" w14:paraId="0FDFBC58" w14:textId="61E00461" w:rsidTr="005C6BCC">
        <w:trPr>
          <w:trHeight w:val="2236"/>
        </w:trPr>
        <w:tc>
          <w:tcPr>
            <w:tcW w:w="1024" w:type="dxa"/>
            <w:vMerge/>
            <w:tcBorders>
              <w:right w:val="single" w:sz="4" w:space="0" w:color="00642D"/>
            </w:tcBorders>
            <w:shd w:val="clear" w:color="auto" w:fill="00642D"/>
            <w:textDirection w:val="btLr"/>
          </w:tcPr>
          <w:p w14:paraId="259F8466" w14:textId="77777777" w:rsidR="00681C24" w:rsidRDefault="00681C24"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1730" w:type="dxa"/>
            <w:tcBorders>
              <w:top w:val="single" w:sz="4" w:space="0" w:color="00642D"/>
              <w:left w:val="single" w:sz="4" w:space="0" w:color="00642D"/>
              <w:bottom w:val="single" w:sz="4" w:space="0" w:color="00642D"/>
              <w:right w:val="single" w:sz="4" w:space="0" w:color="00642D"/>
            </w:tcBorders>
          </w:tcPr>
          <w:p w14:paraId="73A6FBB1" w14:textId="3AD1FCDC" w:rsidR="00681C24" w:rsidRPr="005C6BCC" w:rsidRDefault="00681C24" w:rsidP="009609E9">
            <w:pPr>
              <w:pStyle w:val="Cuerpodelboletn"/>
              <w:spacing w:before="120" w:after="120" w:line="312" w:lineRule="auto"/>
              <w:rPr>
                <w:rStyle w:val="Ttulo2Car"/>
                <w:b w:val="0"/>
                <w:color w:val="auto"/>
                <w:sz w:val="18"/>
                <w:szCs w:val="18"/>
                <w:lang w:bidi="es-ES"/>
              </w:rPr>
            </w:pPr>
            <w:r w:rsidRPr="005C6BCC">
              <w:rPr>
                <w:rStyle w:val="Ttulo2Car"/>
                <w:b w:val="0"/>
                <w:color w:val="auto"/>
                <w:sz w:val="18"/>
                <w:szCs w:val="18"/>
                <w:lang w:bidi="es-ES"/>
              </w:rPr>
              <w:t>Resoluciones de autorización o reconocimiento de compatibilidad que afecten a los empleados.</w:t>
            </w:r>
          </w:p>
        </w:tc>
        <w:tc>
          <w:tcPr>
            <w:tcW w:w="992" w:type="dxa"/>
            <w:tcBorders>
              <w:top w:val="single" w:sz="4" w:space="0" w:color="00642D"/>
              <w:left w:val="single" w:sz="4" w:space="0" w:color="00642D"/>
              <w:bottom w:val="single" w:sz="4" w:space="0" w:color="00642D"/>
              <w:right w:val="single" w:sz="4" w:space="0" w:color="00642D"/>
            </w:tcBorders>
          </w:tcPr>
          <w:p w14:paraId="6812AFCE" w14:textId="77777777" w:rsidR="00681C24" w:rsidRPr="005C6BCC" w:rsidRDefault="00681C24" w:rsidP="009609E9">
            <w:pPr>
              <w:pStyle w:val="Cuerpodelboletn"/>
              <w:spacing w:before="120" w:after="120" w:line="312" w:lineRule="auto"/>
              <w:rPr>
                <w:rStyle w:val="Ttulo2Car"/>
                <w:sz w:val="18"/>
                <w:szCs w:val="18"/>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1E811B5" w14:textId="77777777" w:rsidR="00681C24" w:rsidRPr="005C6BCC" w:rsidRDefault="00681C24" w:rsidP="00A27488">
            <w:pPr>
              <w:pStyle w:val="Cuerpodelboletn"/>
              <w:spacing w:before="120" w:after="120" w:line="312" w:lineRule="auto"/>
              <w:rPr>
                <w:rStyle w:val="Ttulo2Car"/>
                <w:b w:val="0"/>
                <w:color w:val="auto"/>
                <w:sz w:val="18"/>
                <w:szCs w:val="18"/>
                <w:lang w:bidi="es-ES"/>
              </w:rPr>
            </w:pPr>
            <w:r w:rsidRPr="005C6BCC">
              <w:rPr>
                <w:rStyle w:val="Ttulo2Car"/>
                <w:b w:val="0"/>
                <w:color w:val="auto"/>
                <w:sz w:val="18"/>
                <w:szCs w:val="18"/>
                <w:lang w:bidi="es-ES"/>
              </w:rPr>
              <w:t xml:space="preserve">Se recogen las resoluciones de autorización de compatibilidad que afecten a los empleados en un solo documento en </w:t>
            </w:r>
            <w:proofErr w:type="spellStart"/>
            <w:r w:rsidRPr="005C6BCC">
              <w:rPr>
                <w:rStyle w:val="Ttulo2Car"/>
                <w:b w:val="0"/>
                <w:color w:val="auto"/>
                <w:sz w:val="18"/>
                <w:szCs w:val="18"/>
                <w:lang w:bidi="es-ES"/>
              </w:rPr>
              <w:t>pdf</w:t>
            </w:r>
            <w:proofErr w:type="spellEnd"/>
            <w:r w:rsidRPr="005C6BCC">
              <w:rPr>
                <w:rStyle w:val="Ttulo2Car"/>
                <w:b w:val="0"/>
                <w:color w:val="auto"/>
                <w:sz w:val="18"/>
                <w:szCs w:val="18"/>
                <w:lang w:bidi="es-ES"/>
              </w:rPr>
              <w:t xml:space="preserve"> de imagen y fechado en 2017. Dada su desactualización, no ha sido posible tener en cuenta esta información.</w:t>
            </w:r>
          </w:p>
          <w:p w14:paraId="3EFBEC73" w14:textId="77777777" w:rsidR="00681C24" w:rsidRPr="005C6BCC" w:rsidRDefault="00681C24" w:rsidP="00A27488">
            <w:pPr>
              <w:pStyle w:val="Cuerpodelboletn"/>
              <w:spacing w:before="120" w:after="120" w:line="312" w:lineRule="auto"/>
              <w:rPr>
                <w:rStyle w:val="Ttulo2Car"/>
                <w:b w:val="0"/>
                <w:color w:val="auto"/>
                <w:sz w:val="18"/>
                <w:szCs w:val="18"/>
                <w:lang w:bidi="es-ES"/>
              </w:rPr>
            </w:pPr>
          </w:p>
          <w:p w14:paraId="2FEF7171" w14:textId="2615168B" w:rsidR="00681C24" w:rsidRPr="005C6BCC" w:rsidRDefault="00681C24">
            <w:pPr>
              <w:pStyle w:val="Cuerpodelboletn"/>
              <w:spacing w:before="120" w:after="120" w:line="312" w:lineRule="auto"/>
              <w:rPr>
                <w:rStyle w:val="Ttulo2Car"/>
                <w:b w:val="0"/>
                <w:color w:val="auto"/>
                <w:sz w:val="18"/>
                <w:szCs w:val="18"/>
                <w:lang w:bidi="es-ES"/>
              </w:rPr>
            </w:pPr>
          </w:p>
        </w:tc>
        <w:tc>
          <w:tcPr>
            <w:tcW w:w="3005" w:type="dxa"/>
            <w:tcBorders>
              <w:top w:val="single" w:sz="4" w:space="0" w:color="00642D"/>
              <w:left w:val="single" w:sz="4" w:space="0" w:color="00642D"/>
              <w:bottom w:val="single" w:sz="4" w:space="0" w:color="00642D"/>
              <w:right w:val="single" w:sz="4" w:space="0" w:color="00642D"/>
            </w:tcBorders>
          </w:tcPr>
          <w:p w14:paraId="05ABCCD1" w14:textId="77777777" w:rsidR="00CD641E" w:rsidRDefault="00CD641E" w:rsidP="0014416E">
            <w:pPr>
              <w:pStyle w:val="Cuerpodelboletn"/>
              <w:spacing w:before="120" w:after="120" w:line="312" w:lineRule="auto"/>
              <w:rPr>
                <w:rStyle w:val="Ttulo2Car"/>
                <w:b w:val="0"/>
                <w:color w:val="auto"/>
                <w:sz w:val="18"/>
                <w:szCs w:val="18"/>
                <w:lang w:bidi="es-ES"/>
              </w:rPr>
            </w:pPr>
            <w:r>
              <w:rPr>
                <w:rStyle w:val="Ttulo2Car"/>
                <w:b w:val="0"/>
                <w:color w:val="auto"/>
                <w:sz w:val="18"/>
                <w:szCs w:val="18"/>
                <w:lang w:bidi="es-ES"/>
              </w:rPr>
              <w:t>Se ha actualizado la documentación.</w:t>
            </w:r>
          </w:p>
          <w:p w14:paraId="3F41335D" w14:textId="17752F7F" w:rsidR="0014416E" w:rsidRPr="005C6BCC" w:rsidRDefault="0014416E" w:rsidP="0014416E">
            <w:pPr>
              <w:pStyle w:val="Cuerpodelboletn"/>
              <w:spacing w:before="120" w:after="120" w:line="312" w:lineRule="auto"/>
              <w:rPr>
                <w:rStyle w:val="Ttulo2Car"/>
                <w:b w:val="0"/>
                <w:color w:val="auto"/>
                <w:sz w:val="18"/>
                <w:szCs w:val="18"/>
                <w:lang w:bidi="es-ES"/>
              </w:rPr>
            </w:pPr>
            <w:r w:rsidRPr="005C6BCC">
              <w:rPr>
                <w:rStyle w:val="Ttulo2Car"/>
                <w:b w:val="0"/>
                <w:color w:val="auto"/>
                <w:sz w:val="18"/>
                <w:szCs w:val="18"/>
                <w:lang w:bidi="es-ES"/>
              </w:rPr>
              <w:t>Se adjunta enlace con la información sobre las resoluciones de autorización de compatibilidad que afecten a los empleados de Navantia.</w:t>
            </w:r>
          </w:p>
          <w:p w14:paraId="435C557F" w14:textId="77777777" w:rsidR="0014416E" w:rsidRPr="005C6BCC" w:rsidRDefault="0014416E" w:rsidP="0014416E">
            <w:pPr>
              <w:pStyle w:val="Cuerpodelboletn"/>
              <w:spacing w:before="120" w:after="120" w:line="312" w:lineRule="auto"/>
              <w:rPr>
                <w:rStyle w:val="Ttulo2Car"/>
                <w:b w:val="0"/>
                <w:color w:val="auto"/>
                <w:sz w:val="18"/>
                <w:szCs w:val="18"/>
                <w:lang w:bidi="es-ES"/>
              </w:rPr>
            </w:pPr>
            <w:r w:rsidRPr="005C6BCC">
              <w:rPr>
                <w:rStyle w:val="Ttulo2Car"/>
                <w:b w:val="0"/>
                <w:color w:val="auto"/>
                <w:sz w:val="18"/>
                <w:szCs w:val="18"/>
                <w:lang w:bidi="es-ES"/>
              </w:rPr>
              <w:t>https://www.navantia.es/wp-content/uploads/2021/07/RESOLUCIONES-COMPATIBILIDAD-EJERCICIOS-DEL-2020-AL-2015.pdf</w:t>
            </w:r>
          </w:p>
          <w:p w14:paraId="6A14F5DF" w14:textId="77777777" w:rsidR="00681C24" w:rsidRPr="005C6BCC" w:rsidRDefault="00681C24" w:rsidP="00A27488">
            <w:pPr>
              <w:pStyle w:val="Cuerpodelboletn"/>
              <w:spacing w:before="120" w:after="120" w:line="312" w:lineRule="auto"/>
              <w:rPr>
                <w:rStyle w:val="Ttulo2Car"/>
                <w:b w:val="0"/>
                <w:color w:val="auto"/>
                <w:sz w:val="18"/>
                <w:szCs w:val="18"/>
                <w:lang w:bidi="es-ES"/>
              </w:rPr>
            </w:pPr>
          </w:p>
        </w:tc>
      </w:tr>
      <w:tr w:rsidR="00681C24" w:rsidRPr="00CB5511" w14:paraId="456949FD" w14:textId="412956C9" w:rsidTr="005C6BCC">
        <w:trPr>
          <w:trHeight w:val="940"/>
        </w:trPr>
        <w:tc>
          <w:tcPr>
            <w:tcW w:w="1024" w:type="dxa"/>
            <w:vMerge w:val="restart"/>
            <w:tcBorders>
              <w:right w:val="single" w:sz="4" w:space="0" w:color="00642D"/>
            </w:tcBorders>
            <w:shd w:val="clear" w:color="auto" w:fill="00642D"/>
            <w:textDirection w:val="btLr"/>
          </w:tcPr>
          <w:p w14:paraId="1549299A" w14:textId="77777777" w:rsidR="00681C24" w:rsidRPr="00665CC1" w:rsidRDefault="00681C24"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1730" w:type="dxa"/>
            <w:tcBorders>
              <w:top w:val="single" w:sz="4" w:space="0" w:color="00642D"/>
              <w:left w:val="single" w:sz="4" w:space="0" w:color="00642D"/>
              <w:bottom w:val="single" w:sz="4" w:space="0" w:color="00642D"/>
              <w:right w:val="single" w:sz="4" w:space="0" w:color="00642D"/>
            </w:tcBorders>
          </w:tcPr>
          <w:p w14:paraId="32CDC42D" w14:textId="02A81786" w:rsidR="00681C24" w:rsidRPr="005C6BCC" w:rsidRDefault="00681C24" w:rsidP="00A6166B">
            <w:pPr>
              <w:pStyle w:val="Cuerpodelboletn"/>
              <w:spacing w:before="120" w:after="120" w:line="312" w:lineRule="auto"/>
              <w:rPr>
                <w:rStyle w:val="Ttulo2Car"/>
                <w:b w:val="0"/>
                <w:color w:val="auto"/>
                <w:sz w:val="18"/>
                <w:szCs w:val="18"/>
                <w:lang w:bidi="es-ES"/>
              </w:rPr>
            </w:pPr>
            <w:r w:rsidRPr="005C6BCC">
              <w:rPr>
                <w:rStyle w:val="Ttulo2Car"/>
                <w:b w:val="0"/>
                <w:color w:val="auto"/>
                <w:sz w:val="18"/>
                <w:szCs w:val="18"/>
                <w:lang w:bidi="es-ES"/>
              </w:rPr>
              <w:t>Autorización para actividad privada al cese de altos cargos en la AGE o asimilados en CCAA o EELL</w:t>
            </w:r>
          </w:p>
        </w:tc>
        <w:tc>
          <w:tcPr>
            <w:tcW w:w="992" w:type="dxa"/>
            <w:tcBorders>
              <w:top w:val="single" w:sz="4" w:space="0" w:color="00642D"/>
              <w:left w:val="single" w:sz="4" w:space="0" w:color="00642D"/>
              <w:bottom w:val="single" w:sz="4" w:space="0" w:color="00642D"/>
              <w:right w:val="single" w:sz="4" w:space="0" w:color="00642D"/>
            </w:tcBorders>
          </w:tcPr>
          <w:p w14:paraId="1AEBB3EA" w14:textId="77777777" w:rsidR="00681C24" w:rsidRPr="005C6BCC" w:rsidRDefault="00681C24" w:rsidP="009609E9">
            <w:pPr>
              <w:pStyle w:val="Cuerpodelboletn"/>
              <w:spacing w:before="120" w:after="120" w:line="312" w:lineRule="auto"/>
              <w:rPr>
                <w:rStyle w:val="Ttulo2Car"/>
                <w:sz w:val="18"/>
                <w:szCs w:val="18"/>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AFF8E73" w14:textId="77777777" w:rsidR="00681C24" w:rsidRPr="005C6BCC" w:rsidRDefault="00681C24" w:rsidP="00665CC1">
            <w:pPr>
              <w:pStyle w:val="Cuerpodelboletn"/>
              <w:spacing w:before="120" w:after="120" w:line="312" w:lineRule="auto"/>
              <w:rPr>
                <w:rStyle w:val="Ttulo2Car"/>
                <w:b w:val="0"/>
                <w:color w:val="auto"/>
                <w:sz w:val="18"/>
                <w:szCs w:val="18"/>
                <w:lang w:bidi="es-ES"/>
              </w:rPr>
            </w:pPr>
            <w:r w:rsidRPr="005C6BCC">
              <w:rPr>
                <w:rStyle w:val="Ttulo2Car"/>
                <w:b w:val="0"/>
                <w:color w:val="auto"/>
                <w:sz w:val="18"/>
                <w:szCs w:val="18"/>
                <w:lang w:bidi="es-ES"/>
              </w:rPr>
              <w:t>No se ha localizado información.</w:t>
            </w:r>
          </w:p>
          <w:p w14:paraId="5F61C902" w14:textId="4A0E2562" w:rsidR="00681C24" w:rsidRPr="005C6BCC" w:rsidRDefault="00681C24" w:rsidP="00A27488">
            <w:pPr>
              <w:pStyle w:val="Cuerpodelboletn"/>
              <w:spacing w:before="120" w:after="120" w:line="312" w:lineRule="auto"/>
              <w:rPr>
                <w:rStyle w:val="Ttulo2Car"/>
                <w:b w:val="0"/>
                <w:color w:val="auto"/>
                <w:sz w:val="18"/>
                <w:szCs w:val="18"/>
                <w:lang w:bidi="es-ES"/>
              </w:rPr>
            </w:pPr>
          </w:p>
        </w:tc>
        <w:tc>
          <w:tcPr>
            <w:tcW w:w="3005" w:type="dxa"/>
            <w:tcBorders>
              <w:top w:val="single" w:sz="4" w:space="0" w:color="00642D"/>
              <w:left w:val="single" w:sz="4" w:space="0" w:color="00642D"/>
              <w:bottom w:val="single" w:sz="4" w:space="0" w:color="00642D"/>
              <w:right w:val="single" w:sz="4" w:space="0" w:color="00642D"/>
            </w:tcBorders>
          </w:tcPr>
          <w:p w14:paraId="69F330A3" w14:textId="3E88C1A9" w:rsidR="00681C24" w:rsidRPr="005C6BCC" w:rsidRDefault="00FF2A01" w:rsidP="00665CC1">
            <w:pPr>
              <w:pStyle w:val="Cuerpodelboletn"/>
              <w:spacing w:before="120" w:after="120" w:line="312" w:lineRule="auto"/>
              <w:rPr>
                <w:rStyle w:val="Ttulo2Car"/>
                <w:b w:val="0"/>
                <w:color w:val="auto"/>
                <w:sz w:val="18"/>
                <w:szCs w:val="18"/>
                <w:lang w:bidi="es-ES"/>
              </w:rPr>
            </w:pPr>
            <w:r w:rsidRPr="009A6CE6">
              <w:rPr>
                <w:rStyle w:val="Ttulo2Car"/>
                <w:bCs w:val="0"/>
                <w:color w:val="auto"/>
                <w:sz w:val="18"/>
                <w:szCs w:val="18"/>
                <w:lang w:bidi="es-ES"/>
              </w:rPr>
              <w:t>No aplica</w:t>
            </w:r>
            <w:r w:rsidRPr="009A6CE6">
              <w:rPr>
                <w:rStyle w:val="Ttulo2Car"/>
                <w:b w:val="0"/>
                <w:color w:val="auto"/>
                <w:sz w:val="18"/>
                <w:szCs w:val="18"/>
                <w:lang w:bidi="es-ES"/>
              </w:rPr>
              <w:t xml:space="preserve">. </w:t>
            </w:r>
            <w:r w:rsidR="0014416E" w:rsidRPr="005C6BCC">
              <w:rPr>
                <w:rStyle w:val="Ttulo2Car"/>
                <w:b w:val="0"/>
                <w:color w:val="auto"/>
                <w:sz w:val="18"/>
                <w:szCs w:val="18"/>
                <w:lang w:bidi="es-ES"/>
              </w:rPr>
              <w:t>En el año 2020 no se ha tramitado autorización privada al cese de altos cargos de Navantia.</w:t>
            </w:r>
          </w:p>
        </w:tc>
      </w:tr>
      <w:tr w:rsidR="00681C24" w:rsidRPr="00CB5511" w14:paraId="09BA4C27" w14:textId="319DD254" w:rsidTr="005C6BCC">
        <w:trPr>
          <w:trHeight w:val="940"/>
        </w:trPr>
        <w:tc>
          <w:tcPr>
            <w:tcW w:w="1024" w:type="dxa"/>
            <w:vMerge/>
            <w:tcBorders>
              <w:right w:val="single" w:sz="4" w:space="0" w:color="00642D"/>
            </w:tcBorders>
            <w:shd w:val="clear" w:color="auto" w:fill="00642D"/>
            <w:textDirection w:val="btLr"/>
          </w:tcPr>
          <w:p w14:paraId="734836D7" w14:textId="77777777" w:rsidR="00681C24" w:rsidRPr="00665CC1" w:rsidRDefault="00681C24" w:rsidP="009609E9">
            <w:pPr>
              <w:pStyle w:val="Cuerpodelboletn"/>
              <w:spacing w:before="120" w:after="120" w:line="312" w:lineRule="auto"/>
              <w:ind w:left="113" w:right="113"/>
              <w:jc w:val="center"/>
              <w:rPr>
                <w:rStyle w:val="Ttulo2Car"/>
                <w:b w:val="0"/>
                <w:color w:val="auto"/>
                <w:sz w:val="20"/>
                <w:szCs w:val="20"/>
                <w:lang w:bidi="es-ES"/>
              </w:rPr>
            </w:pPr>
          </w:p>
        </w:tc>
        <w:tc>
          <w:tcPr>
            <w:tcW w:w="1730" w:type="dxa"/>
            <w:tcBorders>
              <w:top w:val="single" w:sz="4" w:space="0" w:color="00642D"/>
              <w:left w:val="single" w:sz="4" w:space="0" w:color="00642D"/>
              <w:bottom w:val="single" w:sz="4" w:space="0" w:color="00642D"/>
              <w:right w:val="single" w:sz="4" w:space="0" w:color="00642D"/>
            </w:tcBorders>
          </w:tcPr>
          <w:p w14:paraId="346CBE55" w14:textId="0D641AA8" w:rsidR="00681C24" w:rsidRPr="005C6BCC" w:rsidRDefault="00681C24" w:rsidP="00665CC1">
            <w:pPr>
              <w:pStyle w:val="Cuerpodelboletn"/>
              <w:spacing w:before="120" w:after="120" w:line="312" w:lineRule="auto"/>
              <w:rPr>
                <w:rStyle w:val="Ttulo2Car"/>
                <w:b w:val="0"/>
                <w:color w:val="auto"/>
                <w:sz w:val="18"/>
                <w:szCs w:val="18"/>
                <w:lang w:bidi="es-ES"/>
              </w:rPr>
            </w:pPr>
          </w:p>
        </w:tc>
        <w:tc>
          <w:tcPr>
            <w:tcW w:w="992" w:type="dxa"/>
            <w:tcBorders>
              <w:top w:val="single" w:sz="4" w:space="0" w:color="00642D"/>
              <w:left w:val="single" w:sz="4" w:space="0" w:color="00642D"/>
              <w:bottom w:val="single" w:sz="4" w:space="0" w:color="00642D"/>
              <w:right w:val="single" w:sz="4" w:space="0" w:color="00642D"/>
            </w:tcBorders>
          </w:tcPr>
          <w:p w14:paraId="4ACE8FD4" w14:textId="77777777" w:rsidR="00681C24" w:rsidRPr="005C6BCC" w:rsidRDefault="00681C24" w:rsidP="009609E9">
            <w:pPr>
              <w:pStyle w:val="Cuerpodelboletn"/>
              <w:spacing w:before="120" w:after="120" w:line="312" w:lineRule="auto"/>
              <w:rPr>
                <w:rStyle w:val="Ttulo2Car"/>
                <w:b w:val="0"/>
                <w:sz w:val="18"/>
                <w:szCs w:val="18"/>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170A6C2" w14:textId="00EFDFAA" w:rsidR="00681C24" w:rsidRPr="005C6BCC" w:rsidRDefault="00681C24" w:rsidP="00665CC1">
            <w:pPr>
              <w:pStyle w:val="Cuerpodelboletn"/>
              <w:spacing w:before="120" w:after="120" w:line="312" w:lineRule="auto"/>
              <w:rPr>
                <w:rStyle w:val="Ttulo2Car"/>
                <w:b w:val="0"/>
                <w:color w:val="auto"/>
                <w:sz w:val="18"/>
                <w:szCs w:val="18"/>
                <w:lang w:bidi="es-ES"/>
              </w:rPr>
            </w:pPr>
          </w:p>
        </w:tc>
        <w:tc>
          <w:tcPr>
            <w:tcW w:w="3005" w:type="dxa"/>
            <w:tcBorders>
              <w:top w:val="single" w:sz="4" w:space="0" w:color="00642D"/>
              <w:left w:val="single" w:sz="4" w:space="0" w:color="00642D"/>
              <w:bottom w:val="single" w:sz="4" w:space="0" w:color="00642D"/>
              <w:right w:val="single" w:sz="4" w:space="0" w:color="00642D"/>
            </w:tcBorders>
          </w:tcPr>
          <w:p w14:paraId="0E9AB6B0" w14:textId="77777777" w:rsidR="00681C24" w:rsidRPr="005C6BCC" w:rsidRDefault="00681C24" w:rsidP="00665CC1">
            <w:pPr>
              <w:pStyle w:val="Cuerpodelboletn"/>
              <w:spacing w:before="120" w:after="120" w:line="312" w:lineRule="auto"/>
              <w:rPr>
                <w:rStyle w:val="Ttulo2Car"/>
                <w:b w:val="0"/>
                <w:color w:val="auto"/>
                <w:sz w:val="18"/>
                <w:szCs w:val="18"/>
                <w:lang w:bidi="es-ES"/>
              </w:rPr>
            </w:pPr>
          </w:p>
        </w:tc>
      </w:tr>
    </w:tbl>
    <w:p w14:paraId="4B082865" w14:textId="77777777" w:rsidR="008A37B5" w:rsidRDefault="008A37B5" w:rsidP="00C33A23">
      <w:pPr>
        <w:pStyle w:val="Cuerpodelboletn"/>
        <w:spacing w:before="120" w:after="120" w:line="312" w:lineRule="auto"/>
        <w:ind w:left="360"/>
        <w:rPr>
          <w:rStyle w:val="Ttulo2Car"/>
          <w:color w:val="00642D"/>
          <w:lang w:bidi="es-ES"/>
        </w:rPr>
      </w:pPr>
    </w:p>
    <w:p w14:paraId="13027553" w14:textId="77777777" w:rsidR="008A37B5" w:rsidRDefault="008A37B5">
      <w:pPr>
        <w:rPr>
          <w:rStyle w:val="Ttulo2Car"/>
          <w:color w:val="00642D"/>
          <w:lang w:bidi="es-ES"/>
        </w:rPr>
      </w:pPr>
      <w:r>
        <w:rPr>
          <w:rStyle w:val="Ttulo2Car"/>
          <w:color w:val="00642D"/>
          <w:lang w:bidi="es-ES"/>
        </w:rPr>
        <w:br w:type="page"/>
      </w:r>
    </w:p>
    <w:p w14:paraId="605BA154" w14:textId="77777777" w:rsidR="00C33A23" w:rsidRPr="00C33A23" w:rsidRDefault="00C33A23" w:rsidP="00C33A23">
      <w:pPr>
        <w:pStyle w:val="Cuerpodelboletn"/>
        <w:spacing w:before="120" w:after="120" w:line="312" w:lineRule="auto"/>
        <w:ind w:left="360"/>
        <w:rPr>
          <w:rStyle w:val="Ttulo2Car"/>
          <w:color w:val="00642D"/>
          <w:lang w:bidi="es-ES"/>
        </w:rPr>
      </w:pPr>
      <w:r w:rsidRPr="008A37B5">
        <w:rPr>
          <w:rStyle w:val="Ttulo2Car"/>
          <w:color w:val="00642D"/>
          <w:lang w:bidi="es-ES"/>
        </w:rPr>
        <w:lastRenderedPageBreak/>
        <w:t xml:space="preserve">Análisis </w:t>
      </w:r>
      <w:r w:rsidRPr="00C33A23">
        <w:rPr>
          <w:rStyle w:val="Ttulo2Car"/>
          <w:color w:val="00642D"/>
          <w:lang w:bidi="es-ES"/>
        </w:rPr>
        <w:t xml:space="preserve">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14:paraId="36490BDA" w14:textId="77777777"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663635B6" wp14:editId="48B76E85">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4DE1D112" w14:textId="77777777" w:rsidR="00681C24" w:rsidRDefault="00681C24" w:rsidP="00BD4582">
                            <w:pPr>
                              <w:rPr>
                                <w:b/>
                                <w:color w:val="00642D"/>
                              </w:rPr>
                            </w:pPr>
                            <w:r w:rsidRPr="00BD4582">
                              <w:rPr>
                                <w:b/>
                                <w:color w:val="00642D"/>
                              </w:rPr>
                              <w:t>Contenidos</w:t>
                            </w:r>
                          </w:p>
                          <w:p w14:paraId="6B1E8883" w14:textId="77777777" w:rsidR="00681C24" w:rsidRPr="00352F8C" w:rsidRDefault="00681C24" w:rsidP="00C53AE3">
                            <w:pPr>
                              <w:jc w:val="both"/>
                              <w:rPr>
                                <w:sz w:val="20"/>
                                <w:szCs w:val="20"/>
                              </w:rPr>
                            </w:pPr>
                            <w:r w:rsidRPr="00352F8C">
                              <w:rPr>
                                <w:sz w:val="20"/>
                                <w:szCs w:val="20"/>
                              </w:rPr>
                              <w:t>La información publicada no contempla la totalidad de los contenidos obligatorios establecidos en el artículo 8 de la LTAIBG</w:t>
                            </w:r>
                            <w:r>
                              <w:rPr>
                                <w:sz w:val="20"/>
                                <w:szCs w:val="20"/>
                              </w:rPr>
                              <w:t xml:space="preserve"> aplicables a esta sociedad: </w:t>
                            </w:r>
                          </w:p>
                          <w:p w14:paraId="0D67F5CA" w14:textId="77777777" w:rsidR="00681C24" w:rsidRDefault="00681C24" w:rsidP="00F27A9D">
                            <w:pPr>
                              <w:pStyle w:val="Prrafodelista"/>
                              <w:numPr>
                                <w:ilvl w:val="0"/>
                                <w:numId w:val="6"/>
                              </w:numPr>
                              <w:spacing w:before="120" w:after="120" w:line="240" w:lineRule="auto"/>
                              <w:ind w:left="714" w:hanging="357"/>
                              <w:contextualSpacing w:val="0"/>
                              <w:jc w:val="both"/>
                              <w:rPr>
                                <w:sz w:val="20"/>
                                <w:szCs w:val="20"/>
                              </w:rPr>
                            </w:pPr>
                            <w:r>
                              <w:rPr>
                                <w:sz w:val="20"/>
                                <w:szCs w:val="20"/>
                              </w:rPr>
                              <w:t>No se ha localizado información (actualizada) sobre la distribución porcentual expresada en términos presupuestarios de los contratos adjudicados según procedimiento de licitación.</w:t>
                            </w:r>
                          </w:p>
                          <w:p w14:paraId="684D04F2" w14:textId="77777777" w:rsidR="00681C24" w:rsidRPr="004C053A" w:rsidRDefault="00681C24" w:rsidP="00F27A9D">
                            <w:pPr>
                              <w:numPr>
                                <w:ilvl w:val="0"/>
                                <w:numId w:val="6"/>
                              </w:numPr>
                              <w:spacing w:before="120" w:after="120"/>
                              <w:jc w:val="both"/>
                              <w:rPr>
                                <w:sz w:val="20"/>
                                <w:szCs w:val="20"/>
                              </w:rPr>
                            </w:pPr>
                            <w:r w:rsidRPr="004C053A">
                              <w:rPr>
                                <w:sz w:val="20"/>
                                <w:szCs w:val="20"/>
                              </w:rPr>
                              <w:t>No se ha localizado información sobre subvenciones y ayudas públicas</w:t>
                            </w:r>
                          </w:p>
                          <w:p w14:paraId="6DC3AB73" w14:textId="77777777" w:rsidR="00681C24" w:rsidRDefault="00681C24" w:rsidP="00F27A9D">
                            <w:pPr>
                              <w:numPr>
                                <w:ilvl w:val="0"/>
                                <w:numId w:val="6"/>
                              </w:numPr>
                              <w:spacing w:before="120" w:after="120"/>
                              <w:jc w:val="both"/>
                              <w:rPr>
                                <w:sz w:val="20"/>
                                <w:szCs w:val="20"/>
                              </w:rPr>
                            </w:pPr>
                            <w:r w:rsidRPr="004C053A">
                              <w:rPr>
                                <w:sz w:val="20"/>
                                <w:szCs w:val="20"/>
                              </w:rPr>
                              <w:t xml:space="preserve">No se ha localizado información sobre </w:t>
                            </w:r>
                            <w:r>
                              <w:rPr>
                                <w:sz w:val="20"/>
                                <w:szCs w:val="20"/>
                              </w:rPr>
                              <w:t>su presupuesto (incluso, carece de un apartado específico).</w:t>
                            </w:r>
                          </w:p>
                          <w:p w14:paraId="06955E6E" w14:textId="77777777" w:rsidR="00681C24" w:rsidRPr="003C643F" w:rsidRDefault="00681C24" w:rsidP="00384711">
                            <w:pPr>
                              <w:pStyle w:val="Prrafodelista"/>
                              <w:numPr>
                                <w:ilvl w:val="0"/>
                                <w:numId w:val="6"/>
                              </w:numPr>
                              <w:spacing w:before="120" w:after="120"/>
                              <w:jc w:val="both"/>
                              <w:rPr>
                                <w:sz w:val="20"/>
                                <w:szCs w:val="20"/>
                              </w:rPr>
                            </w:pPr>
                            <w:r w:rsidRPr="004C053A">
                              <w:rPr>
                                <w:sz w:val="20"/>
                                <w:szCs w:val="20"/>
                              </w:rPr>
                              <w:t xml:space="preserve">No se ha localizado </w:t>
                            </w:r>
                            <w:r>
                              <w:rPr>
                                <w:sz w:val="20"/>
                                <w:szCs w:val="20"/>
                              </w:rPr>
                              <w:t>información sobre</w:t>
                            </w:r>
                            <w:r w:rsidRPr="003C643F">
                              <w:rPr>
                                <w:sz w:val="20"/>
                                <w:szCs w:val="20"/>
                              </w:rPr>
                              <w:t xml:space="preserve"> informes de fiscalización realizados por órganos de control externo.</w:t>
                            </w:r>
                          </w:p>
                          <w:p w14:paraId="2B545AFC" w14:textId="77777777" w:rsidR="00681C24" w:rsidRDefault="00681C24" w:rsidP="00F27A9D">
                            <w:pPr>
                              <w:pStyle w:val="Prrafodelista"/>
                              <w:numPr>
                                <w:ilvl w:val="0"/>
                                <w:numId w:val="6"/>
                              </w:numPr>
                              <w:spacing w:before="120" w:after="120"/>
                              <w:contextualSpacing w:val="0"/>
                              <w:jc w:val="both"/>
                              <w:rPr>
                                <w:sz w:val="20"/>
                                <w:szCs w:val="20"/>
                              </w:rPr>
                            </w:pPr>
                            <w:r w:rsidRPr="00A27488">
                              <w:rPr>
                                <w:sz w:val="20"/>
                                <w:szCs w:val="20"/>
                              </w:rPr>
                              <w:t xml:space="preserve">No se informa sobre las retribuciones de los  </w:t>
                            </w:r>
                            <w:r>
                              <w:rPr>
                                <w:sz w:val="20"/>
                                <w:szCs w:val="20"/>
                              </w:rPr>
                              <w:t xml:space="preserve">altos cargos y </w:t>
                            </w:r>
                            <w:r w:rsidRPr="00A27488">
                              <w:rPr>
                                <w:sz w:val="20"/>
                                <w:szCs w:val="20"/>
                              </w:rPr>
                              <w:t>máximos responsables.</w:t>
                            </w:r>
                          </w:p>
                          <w:p w14:paraId="5E3331CA" w14:textId="77777777" w:rsidR="00681C24" w:rsidRDefault="00681C24" w:rsidP="00F27A9D">
                            <w:pPr>
                              <w:pStyle w:val="Prrafodelista"/>
                              <w:numPr>
                                <w:ilvl w:val="0"/>
                                <w:numId w:val="6"/>
                              </w:numPr>
                              <w:spacing w:before="120" w:after="120"/>
                              <w:contextualSpacing w:val="0"/>
                              <w:jc w:val="both"/>
                              <w:rPr>
                                <w:sz w:val="20"/>
                                <w:szCs w:val="20"/>
                              </w:rPr>
                            </w:pPr>
                            <w:r>
                              <w:rPr>
                                <w:sz w:val="20"/>
                                <w:szCs w:val="20"/>
                              </w:rPr>
                              <w:t>No se ha localizado información sobre las  i</w:t>
                            </w:r>
                            <w:r w:rsidRPr="00085262">
                              <w:rPr>
                                <w:sz w:val="20"/>
                                <w:szCs w:val="20"/>
                              </w:rPr>
                              <w:t xml:space="preserve">ndemnizaciones percibidas por </w:t>
                            </w:r>
                            <w:r>
                              <w:rPr>
                                <w:sz w:val="20"/>
                                <w:szCs w:val="20"/>
                              </w:rPr>
                              <w:t xml:space="preserve">los altos cargos y máximos responsables </w:t>
                            </w:r>
                            <w:r w:rsidRPr="00085262">
                              <w:rPr>
                                <w:sz w:val="20"/>
                                <w:szCs w:val="20"/>
                              </w:rPr>
                              <w:t xml:space="preserve"> con ocasión del abandono del cargo</w:t>
                            </w:r>
                          </w:p>
                          <w:p w14:paraId="6D09EDB8" w14:textId="77777777" w:rsidR="00681C24" w:rsidRDefault="00681C24" w:rsidP="00F27A9D">
                            <w:pPr>
                              <w:pStyle w:val="Prrafodelista"/>
                              <w:numPr>
                                <w:ilvl w:val="0"/>
                                <w:numId w:val="6"/>
                              </w:numPr>
                              <w:spacing w:before="120" w:after="120"/>
                              <w:contextualSpacing w:val="0"/>
                              <w:jc w:val="both"/>
                              <w:rPr>
                                <w:sz w:val="20"/>
                                <w:szCs w:val="20"/>
                              </w:rPr>
                            </w:pPr>
                            <w:r>
                              <w:rPr>
                                <w:rStyle w:val="Ttulo2Car"/>
                                <w:b w:val="0"/>
                                <w:color w:val="auto"/>
                                <w:sz w:val="20"/>
                                <w:szCs w:val="20"/>
                                <w:lang w:bidi="es-ES"/>
                              </w:rPr>
                              <w:t>No se informa (actualizada) sobre re</w:t>
                            </w:r>
                            <w:r w:rsidRPr="00665CC1">
                              <w:rPr>
                                <w:rStyle w:val="Ttulo2Car"/>
                                <w:b w:val="0"/>
                                <w:color w:val="auto"/>
                                <w:sz w:val="20"/>
                                <w:szCs w:val="20"/>
                                <w:lang w:bidi="es-ES"/>
                              </w:rPr>
                              <w:t xml:space="preserve">soluciones de autorización o reconocimiento de compatibilidad que afecten </w:t>
                            </w:r>
                            <w:proofErr w:type="gramStart"/>
                            <w:r w:rsidRPr="00665CC1">
                              <w:rPr>
                                <w:rStyle w:val="Ttulo2Car"/>
                                <w:b w:val="0"/>
                                <w:color w:val="auto"/>
                                <w:sz w:val="20"/>
                                <w:szCs w:val="20"/>
                                <w:lang w:bidi="es-ES"/>
                              </w:rPr>
                              <w:t>a los empleado</w:t>
                            </w:r>
                            <w:proofErr w:type="gramEnd"/>
                          </w:p>
                          <w:p w14:paraId="30F195CB" w14:textId="77777777" w:rsidR="00681C24" w:rsidRPr="003C643F" w:rsidRDefault="00681C24" w:rsidP="00F27A9D">
                            <w:pPr>
                              <w:numPr>
                                <w:ilvl w:val="0"/>
                                <w:numId w:val="6"/>
                              </w:numPr>
                              <w:spacing w:before="120" w:after="120"/>
                              <w:jc w:val="both"/>
                              <w:rPr>
                                <w:rStyle w:val="Ttulo2Car"/>
                                <w:rFonts w:eastAsiaTheme="minorEastAsia" w:cstheme="minorBidi"/>
                                <w:b w:val="0"/>
                                <w:bCs w:val="0"/>
                                <w:color w:val="auto"/>
                                <w:sz w:val="20"/>
                                <w:szCs w:val="20"/>
                              </w:rPr>
                            </w:pPr>
                            <w:r w:rsidRPr="00B22A61">
                              <w:rPr>
                                <w:sz w:val="20"/>
                                <w:szCs w:val="20"/>
                              </w:rPr>
                              <w:t>No se ha localizado información sobre la autorización para actividad privada al cese de altos cargos</w:t>
                            </w:r>
                            <w:r w:rsidRPr="00B22A61">
                              <w:rPr>
                                <w:rStyle w:val="Ttulo2Car"/>
                                <w:b w:val="0"/>
                                <w:color w:val="auto"/>
                                <w:sz w:val="20"/>
                                <w:szCs w:val="20"/>
                                <w:lang w:bidi="es-ES"/>
                              </w:rPr>
                              <w:t xml:space="preserve"> </w:t>
                            </w:r>
                          </w:p>
                          <w:p w14:paraId="3F0C6097" w14:textId="77777777" w:rsidR="00681C24" w:rsidRPr="00B22A61" w:rsidRDefault="00681C24" w:rsidP="00B22A61">
                            <w:pPr>
                              <w:ind w:left="360"/>
                              <w:contextualSpacing/>
                              <w:jc w:val="both"/>
                              <w:rPr>
                                <w:sz w:val="20"/>
                                <w:szCs w:val="20"/>
                              </w:rPr>
                            </w:pPr>
                          </w:p>
                          <w:p w14:paraId="58E26482" w14:textId="77777777" w:rsidR="00681C24" w:rsidRPr="00BD4582" w:rsidRDefault="00681C24" w:rsidP="00BD4582">
                            <w:pPr>
                              <w:rPr>
                                <w:b/>
                                <w:color w:val="00642D"/>
                              </w:rPr>
                            </w:pPr>
                            <w:r>
                              <w:rPr>
                                <w:b/>
                                <w:color w:val="00642D"/>
                              </w:rPr>
                              <w:t>Calidad de la Información</w:t>
                            </w:r>
                          </w:p>
                          <w:p w14:paraId="0036BF66" w14:textId="77777777" w:rsidR="00681C24" w:rsidRDefault="00681C24" w:rsidP="00DC44B2">
                            <w:pPr>
                              <w:pStyle w:val="Prrafodelista"/>
                              <w:numPr>
                                <w:ilvl w:val="0"/>
                                <w:numId w:val="6"/>
                              </w:numPr>
                              <w:jc w:val="both"/>
                              <w:rPr>
                                <w:sz w:val="20"/>
                                <w:szCs w:val="20"/>
                              </w:rPr>
                            </w:pPr>
                            <w:r>
                              <w:rPr>
                                <w:sz w:val="20"/>
                                <w:szCs w:val="20"/>
                              </w:rPr>
                              <w:t xml:space="preserve">Parte de la información se ofrece en formatos no reutilizables </w:t>
                            </w:r>
                          </w:p>
                          <w:p w14:paraId="4F595C4F" w14:textId="77777777" w:rsidR="00681C24" w:rsidRDefault="00681C24" w:rsidP="00DC44B2">
                            <w:pPr>
                              <w:pStyle w:val="Prrafodelista"/>
                              <w:numPr>
                                <w:ilvl w:val="0"/>
                                <w:numId w:val="6"/>
                              </w:numPr>
                              <w:jc w:val="both"/>
                              <w:rPr>
                                <w:sz w:val="20"/>
                                <w:szCs w:val="20"/>
                              </w:rPr>
                            </w:pPr>
                            <w:r>
                              <w:rPr>
                                <w:sz w:val="20"/>
                                <w:szCs w:val="20"/>
                              </w:rPr>
                              <w:t>En parte la información se refiere al año 2017 y por tanto, carece de vigencia.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3635B6"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4DE1D112" w14:textId="77777777" w:rsidR="00681C24" w:rsidRDefault="00681C24" w:rsidP="00BD4582">
                      <w:pPr>
                        <w:rPr>
                          <w:b/>
                          <w:color w:val="00642D"/>
                        </w:rPr>
                      </w:pPr>
                      <w:r w:rsidRPr="00BD4582">
                        <w:rPr>
                          <w:b/>
                          <w:color w:val="00642D"/>
                        </w:rPr>
                        <w:t>Contenidos</w:t>
                      </w:r>
                    </w:p>
                    <w:p w14:paraId="6B1E8883" w14:textId="77777777" w:rsidR="00681C24" w:rsidRPr="00352F8C" w:rsidRDefault="00681C24" w:rsidP="00C53AE3">
                      <w:pPr>
                        <w:jc w:val="both"/>
                        <w:rPr>
                          <w:sz w:val="20"/>
                          <w:szCs w:val="20"/>
                        </w:rPr>
                      </w:pPr>
                      <w:r w:rsidRPr="00352F8C">
                        <w:rPr>
                          <w:sz w:val="20"/>
                          <w:szCs w:val="20"/>
                        </w:rPr>
                        <w:t>La información publicada no contempla la totalidad de los contenidos obligatorios establecidos en el artículo 8 de la LTAIBG</w:t>
                      </w:r>
                      <w:r>
                        <w:rPr>
                          <w:sz w:val="20"/>
                          <w:szCs w:val="20"/>
                        </w:rPr>
                        <w:t xml:space="preserve"> aplicables a esta sociedad: </w:t>
                      </w:r>
                    </w:p>
                    <w:p w14:paraId="0D67F5CA" w14:textId="77777777" w:rsidR="00681C24" w:rsidRDefault="00681C24" w:rsidP="00F27A9D">
                      <w:pPr>
                        <w:pStyle w:val="Prrafodelista"/>
                        <w:numPr>
                          <w:ilvl w:val="0"/>
                          <w:numId w:val="6"/>
                        </w:numPr>
                        <w:spacing w:before="120" w:after="120" w:line="240" w:lineRule="auto"/>
                        <w:ind w:left="714" w:hanging="357"/>
                        <w:contextualSpacing w:val="0"/>
                        <w:jc w:val="both"/>
                        <w:rPr>
                          <w:sz w:val="20"/>
                          <w:szCs w:val="20"/>
                        </w:rPr>
                      </w:pPr>
                      <w:r>
                        <w:rPr>
                          <w:sz w:val="20"/>
                          <w:szCs w:val="20"/>
                        </w:rPr>
                        <w:t>No se ha localizado información (actualizada) sobre la distribución porcentual expresada en términos presupuestarios de los contratos adjudicados según procedimiento de licitación.</w:t>
                      </w:r>
                    </w:p>
                    <w:p w14:paraId="684D04F2" w14:textId="77777777" w:rsidR="00681C24" w:rsidRPr="004C053A" w:rsidRDefault="00681C24" w:rsidP="00F27A9D">
                      <w:pPr>
                        <w:numPr>
                          <w:ilvl w:val="0"/>
                          <w:numId w:val="6"/>
                        </w:numPr>
                        <w:spacing w:before="120" w:after="120"/>
                        <w:jc w:val="both"/>
                        <w:rPr>
                          <w:sz w:val="20"/>
                          <w:szCs w:val="20"/>
                        </w:rPr>
                      </w:pPr>
                      <w:r w:rsidRPr="004C053A">
                        <w:rPr>
                          <w:sz w:val="20"/>
                          <w:szCs w:val="20"/>
                        </w:rPr>
                        <w:t>No se ha localizado información sobre subvenciones y ayudas públicas</w:t>
                      </w:r>
                    </w:p>
                    <w:p w14:paraId="6DC3AB73" w14:textId="77777777" w:rsidR="00681C24" w:rsidRDefault="00681C24" w:rsidP="00F27A9D">
                      <w:pPr>
                        <w:numPr>
                          <w:ilvl w:val="0"/>
                          <w:numId w:val="6"/>
                        </w:numPr>
                        <w:spacing w:before="120" w:after="120"/>
                        <w:jc w:val="both"/>
                        <w:rPr>
                          <w:sz w:val="20"/>
                          <w:szCs w:val="20"/>
                        </w:rPr>
                      </w:pPr>
                      <w:r w:rsidRPr="004C053A">
                        <w:rPr>
                          <w:sz w:val="20"/>
                          <w:szCs w:val="20"/>
                        </w:rPr>
                        <w:t xml:space="preserve">No se ha localizado información sobre </w:t>
                      </w:r>
                      <w:r>
                        <w:rPr>
                          <w:sz w:val="20"/>
                          <w:szCs w:val="20"/>
                        </w:rPr>
                        <w:t>su presupuesto (incluso, carece de un apartado específico).</w:t>
                      </w:r>
                    </w:p>
                    <w:p w14:paraId="06955E6E" w14:textId="77777777" w:rsidR="00681C24" w:rsidRPr="003C643F" w:rsidRDefault="00681C24" w:rsidP="00384711">
                      <w:pPr>
                        <w:pStyle w:val="Prrafodelista"/>
                        <w:numPr>
                          <w:ilvl w:val="0"/>
                          <w:numId w:val="6"/>
                        </w:numPr>
                        <w:spacing w:before="120" w:after="120"/>
                        <w:jc w:val="both"/>
                        <w:rPr>
                          <w:sz w:val="20"/>
                          <w:szCs w:val="20"/>
                        </w:rPr>
                      </w:pPr>
                      <w:r w:rsidRPr="004C053A">
                        <w:rPr>
                          <w:sz w:val="20"/>
                          <w:szCs w:val="20"/>
                        </w:rPr>
                        <w:t xml:space="preserve">No se ha localizado </w:t>
                      </w:r>
                      <w:r>
                        <w:rPr>
                          <w:sz w:val="20"/>
                          <w:szCs w:val="20"/>
                        </w:rPr>
                        <w:t>información sobre</w:t>
                      </w:r>
                      <w:r w:rsidRPr="003C643F">
                        <w:rPr>
                          <w:sz w:val="20"/>
                          <w:szCs w:val="20"/>
                        </w:rPr>
                        <w:t xml:space="preserve"> informes de fiscalización realizados por órganos de control externo.</w:t>
                      </w:r>
                    </w:p>
                    <w:p w14:paraId="2B545AFC" w14:textId="77777777" w:rsidR="00681C24" w:rsidRDefault="00681C24" w:rsidP="00F27A9D">
                      <w:pPr>
                        <w:pStyle w:val="Prrafodelista"/>
                        <w:numPr>
                          <w:ilvl w:val="0"/>
                          <w:numId w:val="6"/>
                        </w:numPr>
                        <w:spacing w:before="120" w:after="120"/>
                        <w:contextualSpacing w:val="0"/>
                        <w:jc w:val="both"/>
                        <w:rPr>
                          <w:sz w:val="20"/>
                          <w:szCs w:val="20"/>
                        </w:rPr>
                      </w:pPr>
                      <w:r w:rsidRPr="00A27488">
                        <w:rPr>
                          <w:sz w:val="20"/>
                          <w:szCs w:val="20"/>
                        </w:rPr>
                        <w:t xml:space="preserve">No se informa sobre las retribuciones de los  </w:t>
                      </w:r>
                      <w:r>
                        <w:rPr>
                          <w:sz w:val="20"/>
                          <w:szCs w:val="20"/>
                        </w:rPr>
                        <w:t xml:space="preserve">altos cargos y </w:t>
                      </w:r>
                      <w:r w:rsidRPr="00A27488">
                        <w:rPr>
                          <w:sz w:val="20"/>
                          <w:szCs w:val="20"/>
                        </w:rPr>
                        <w:t>máximos responsables.</w:t>
                      </w:r>
                    </w:p>
                    <w:p w14:paraId="5E3331CA" w14:textId="77777777" w:rsidR="00681C24" w:rsidRDefault="00681C24" w:rsidP="00F27A9D">
                      <w:pPr>
                        <w:pStyle w:val="Prrafodelista"/>
                        <w:numPr>
                          <w:ilvl w:val="0"/>
                          <w:numId w:val="6"/>
                        </w:numPr>
                        <w:spacing w:before="120" w:after="120"/>
                        <w:contextualSpacing w:val="0"/>
                        <w:jc w:val="both"/>
                        <w:rPr>
                          <w:sz w:val="20"/>
                          <w:szCs w:val="20"/>
                        </w:rPr>
                      </w:pPr>
                      <w:r>
                        <w:rPr>
                          <w:sz w:val="20"/>
                          <w:szCs w:val="20"/>
                        </w:rPr>
                        <w:t>No se ha localizado información sobre las  i</w:t>
                      </w:r>
                      <w:r w:rsidRPr="00085262">
                        <w:rPr>
                          <w:sz w:val="20"/>
                          <w:szCs w:val="20"/>
                        </w:rPr>
                        <w:t xml:space="preserve">ndemnizaciones percibidas por </w:t>
                      </w:r>
                      <w:r>
                        <w:rPr>
                          <w:sz w:val="20"/>
                          <w:szCs w:val="20"/>
                        </w:rPr>
                        <w:t xml:space="preserve">los altos cargos y máximos responsables </w:t>
                      </w:r>
                      <w:r w:rsidRPr="00085262">
                        <w:rPr>
                          <w:sz w:val="20"/>
                          <w:szCs w:val="20"/>
                        </w:rPr>
                        <w:t xml:space="preserve"> con ocasión del abandono del cargo</w:t>
                      </w:r>
                    </w:p>
                    <w:p w14:paraId="6D09EDB8" w14:textId="77777777" w:rsidR="00681C24" w:rsidRDefault="00681C24" w:rsidP="00F27A9D">
                      <w:pPr>
                        <w:pStyle w:val="Prrafodelista"/>
                        <w:numPr>
                          <w:ilvl w:val="0"/>
                          <w:numId w:val="6"/>
                        </w:numPr>
                        <w:spacing w:before="120" w:after="120"/>
                        <w:contextualSpacing w:val="0"/>
                        <w:jc w:val="both"/>
                        <w:rPr>
                          <w:sz w:val="20"/>
                          <w:szCs w:val="20"/>
                        </w:rPr>
                      </w:pPr>
                      <w:r>
                        <w:rPr>
                          <w:rStyle w:val="Ttulo2Car"/>
                          <w:b w:val="0"/>
                          <w:color w:val="auto"/>
                          <w:sz w:val="20"/>
                          <w:szCs w:val="20"/>
                          <w:lang w:bidi="es-ES"/>
                        </w:rPr>
                        <w:t>No se informa (actualizada) sobre re</w:t>
                      </w:r>
                      <w:r w:rsidRPr="00665CC1">
                        <w:rPr>
                          <w:rStyle w:val="Ttulo2Car"/>
                          <w:b w:val="0"/>
                          <w:color w:val="auto"/>
                          <w:sz w:val="20"/>
                          <w:szCs w:val="20"/>
                          <w:lang w:bidi="es-ES"/>
                        </w:rPr>
                        <w:t xml:space="preserve">soluciones de autorización o reconocimiento de compatibilidad que afecten </w:t>
                      </w:r>
                      <w:proofErr w:type="gramStart"/>
                      <w:r w:rsidRPr="00665CC1">
                        <w:rPr>
                          <w:rStyle w:val="Ttulo2Car"/>
                          <w:b w:val="0"/>
                          <w:color w:val="auto"/>
                          <w:sz w:val="20"/>
                          <w:szCs w:val="20"/>
                          <w:lang w:bidi="es-ES"/>
                        </w:rPr>
                        <w:t>a los empleado</w:t>
                      </w:r>
                      <w:proofErr w:type="gramEnd"/>
                    </w:p>
                    <w:p w14:paraId="30F195CB" w14:textId="77777777" w:rsidR="00681C24" w:rsidRPr="003C643F" w:rsidRDefault="00681C24" w:rsidP="00F27A9D">
                      <w:pPr>
                        <w:numPr>
                          <w:ilvl w:val="0"/>
                          <w:numId w:val="6"/>
                        </w:numPr>
                        <w:spacing w:before="120" w:after="120"/>
                        <w:jc w:val="both"/>
                        <w:rPr>
                          <w:rStyle w:val="Ttulo2Car"/>
                          <w:rFonts w:eastAsiaTheme="minorEastAsia" w:cstheme="minorBidi"/>
                          <w:b w:val="0"/>
                          <w:bCs w:val="0"/>
                          <w:color w:val="auto"/>
                          <w:sz w:val="20"/>
                          <w:szCs w:val="20"/>
                        </w:rPr>
                      </w:pPr>
                      <w:r w:rsidRPr="00B22A61">
                        <w:rPr>
                          <w:sz w:val="20"/>
                          <w:szCs w:val="20"/>
                        </w:rPr>
                        <w:t>No se ha localizado información sobre la autorización para actividad privada al cese de altos cargos</w:t>
                      </w:r>
                      <w:r w:rsidRPr="00B22A61">
                        <w:rPr>
                          <w:rStyle w:val="Ttulo2Car"/>
                          <w:b w:val="0"/>
                          <w:color w:val="auto"/>
                          <w:sz w:val="20"/>
                          <w:szCs w:val="20"/>
                          <w:lang w:bidi="es-ES"/>
                        </w:rPr>
                        <w:t xml:space="preserve"> </w:t>
                      </w:r>
                    </w:p>
                    <w:p w14:paraId="3F0C6097" w14:textId="77777777" w:rsidR="00681C24" w:rsidRPr="00B22A61" w:rsidRDefault="00681C24" w:rsidP="00B22A61">
                      <w:pPr>
                        <w:ind w:left="360"/>
                        <w:contextualSpacing/>
                        <w:jc w:val="both"/>
                        <w:rPr>
                          <w:sz w:val="20"/>
                          <w:szCs w:val="20"/>
                        </w:rPr>
                      </w:pPr>
                    </w:p>
                    <w:p w14:paraId="58E26482" w14:textId="77777777" w:rsidR="00681C24" w:rsidRPr="00BD4582" w:rsidRDefault="00681C24" w:rsidP="00BD4582">
                      <w:pPr>
                        <w:rPr>
                          <w:b/>
                          <w:color w:val="00642D"/>
                        </w:rPr>
                      </w:pPr>
                      <w:r>
                        <w:rPr>
                          <w:b/>
                          <w:color w:val="00642D"/>
                        </w:rPr>
                        <w:t>Calidad de la Información</w:t>
                      </w:r>
                    </w:p>
                    <w:p w14:paraId="0036BF66" w14:textId="77777777" w:rsidR="00681C24" w:rsidRDefault="00681C24" w:rsidP="00DC44B2">
                      <w:pPr>
                        <w:pStyle w:val="Prrafodelista"/>
                        <w:numPr>
                          <w:ilvl w:val="0"/>
                          <w:numId w:val="6"/>
                        </w:numPr>
                        <w:jc w:val="both"/>
                        <w:rPr>
                          <w:sz w:val="20"/>
                          <w:szCs w:val="20"/>
                        </w:rPr>
                      </w:pPr>
                      <w:r>
                        <w:rPr>
                          <w:sz w:val="20"/>
                          <w:szCs w:val="20"/>
                        </w:rPr>
                        <w:t xml:space="preserve">Parte de la información se ofrece en formatos no reutilizables </w:t>
                      </w:r>
                    </w:p>
                    <w:p w14:paraId="4F595C4F" w14:textId="77777777" w:rsidR="00681C24" w:rsidRDefault="00681C24" w:rsidP="00DC44B2">
                      <w:pPr>
                        <w:pStyle w:val="Prrafodelista"/>
                        <w:numPr>
                          <w:ilvl w:val="0"/>
                          <w:numId w:val="6"/>
                        </w:numPr>
                        <w:jc w:val="both"/>
                        <w:rPr>
                          <w:sz w:val="20"/>
                          <w:szCs w:val="20"/>
                        </w:rPr>
                      </w:pPr>
                      <w:r>
                        <w:rPr>
                          <w:sz w:val="20"/>
                          <w:szCs w:val="20"/>
                        </w:rPr>
                        <w:t>En parte la información se refiere al año 2017 y por tanto, carece de vigencia.</w:t>
                      </w:r>
                    </w:p>
                  </w:txbxContent>
                </v:textbox>
              </v:shape>
            </w:pict>
          </mc:Fallback>
        </mc:AlternateContent>
      </w:r>
    </w:p>
    <w:p w14:paraId="2B587919" w14:textId="77777777" w:rsidR="00C33A23" w:rsidRDefault="00C33A23" w:rsidP="00C33A23">
      <w:pPr>
        <w:pStyle w:val="Cuerpodelboletn"/>
        <w:spacing w:before="120" w:after="120" w:line="312" w:lineRule="auto"/>
        <w:ind w:left="360"/>
        <w:rPr>
          <w:rStyle w:val="Ttulo2Car"/>
          <w:lang w:bidi="es-ES"/>
        </w:rPr>
      </w:pPr>
    </w:p>
    <w:p w14:paraId="7C2A71D2" w14:textId="77777777" w:rsidR="00C33A23" w:rsidRDefault="00C33A23" w:rsidP="00C33A23">
      <w:pPr>
        <w:pStyle w:val="Cuerpodelboletn"/>
        <w:spacing w:before="120" w:after="120" w:line="312" w:lineRule="auto"/>
        <w:ind w:left="360"/>
        <w:rPr>
          <w:rStyle w:val="Ttulo2Car"/>
          <w:lang w:bidi="es-ES"/>
        </w:rPr>
      </w:pPr>
    </w:p>
    <w:p w14:paraId="035D78E8" w14:textId="77777777" w:rsidR="001561A4" w:rsidRDefault="001561A4" w:rsidP="001561A4">
      <w:pPr>
        <w:pStyle w:val="Cuerpodelboletn"/>
        <w:spacing w:before="120" w:after="120" w:line="312" w:lineRule="auto"/>
        <w:ind w:left="360"/>
        <w:rPr>
          <w:rStyle w:val="Ttulo2Car"/>
          <w:lang w:bidi="es-ES"/>
        </w:rPr>
      </w:pPr>
    </w:p>
    <w:p w14:paraId="33F41A3F" w14:textId="77777777" w:rsidR="001561A4" w:rsidRDefault="001561A4" w:rsidP="001561A4">
      <w:pPr>
        <w:pStyle w:val="Cuerpodelboletn"/>
        <w:spacing w:before="120" w:after="120" w:line="312" w:lineRule="auto"/>
        <w:ind w:left="360"/>
        <w:rPr>
          <w:rStyle w:val="Ttulo2Car"/>
          <w:lang w:bidi="es-ES"/>
        </w:rPr>
      </w:pPr>
    </w:p>
    <w:p w14:paraId="369FC50B" w14:textId="77777777" w:rsidR="001561A4" w:rsidRDefault="001561A4" w:rsidP="001561A4">
      <w:pPr>
        <w:pStyle w:val="Cuerpodelboletn"/>
        <w:spacing w:before="120" w:after="120" w:line="312" w:lineRule="auto"/>
        <w:ind w:left="360"/>
        <w:rPr>
          <w:rStyle w:val="Ttulo2Car"/>
          <w:lang w:bidi="es-ES"/>
        </w:rPr>
      </w:pPr>
    </w:p>
    <w:p w14:paraId="2A570EE3" w14:textId="77777777" w:rsidR="00E3088D" w:rsidRDefault="00E3088D" w:rsidP="00E3088D">
      <w:pPr>
        <w:pStyle w:val="Cuerpodelboletn"/>
        <w:spacing w:before="120" w:after="120" w:line="312" w:lineRule="auto"/>
        <w:ind w:left="360"/>
        <w:rPr>
          <w:rStyle w:val="Ttulo2Car"/>
          <w:lang w:bidi="es-ES"/>
        </w:rPr>
      </w:pPr>
    </w:p>
    <w:p w14:paraId="68E2F6C6" w14:textId="77777777" w:rsidR="00E3088D" w:rsidRDefault="00E3088D" w:rsidP="00E3088D">
      <w:pPr>
        <w:pStyle w:val="Cuerpodelboletn"/>
        <w:spacing w:before="120" w:after="120" w:line="312" w:lineRule="auto"/>
        <w:ind w:left="360"/>
        <w:rPr>
          <w:b/>
          <w:color w:val="50866C"/>
          <w:sz w:val="32"/>
        </w:rPr>
      </w:pPr>
    </w:p>
    <w:p w14:paraId="662201BD" w14:textId="77777777" w:rsidR="007D584F" w:rsidRDefault="007D584F" w:rsidP="00E3088D">
      <w:pPr>
        <w:pStyle w:val="Cuerpodelboletn"/>
        <w:spacing w:before="120" w:after="120" w:line="312" w:lineRule="auto"/>
        <w:ind w:left="360"/>
        <w:rPr>
          <w:b/>
          <w:color w:val="50866C"/>
          <w:sz w:val="32"/>
        </w:rPr>
      </w:pPr>
    </w:p>
    <w:p w14:paraId="41A99A82" w14:textId="77777777" w:rsidR="007D584F" w:rsidRDefault="007D584F" w:rsidP="00E3088D">
      <w:pPr>
        <w:pStyle w:val="Cuerpodelboletn"/>
        <w:spacing w:before="120" w:after="120" w:line="312" w:lineRule="auto"/>
        <w:ind w:left="360"/>
        <w:rPr>
          <w:b/>
          <w:color w:val="50866C"/>
          <w:sz w:val="32"/>
        </w:rPr>
      </w:pPr>
    </w:p>
    <w:p w14:paraId="229947D1" w14:textId="77777777" w:rsidR="007D584F" w:rsidRDefault="007D584F" w:rsidP="00E3088D">
      <w:pPr>
        <w:pStyle w:val="Cuerpodelboletn"/>
        <w:spacing w:before="120" w:after="120" w:line="312" w:lineRule="auto"/>
        <w:ind w:left="360"/>
        <w:rPr>
          <w:b/>
          <w:color w:val="50866C"/>
          <w:sz w:val="32"/>
        </w:rPr>
      </w:pPr>
    </w:p>
    <w:p w14:paraId="6D64E78D" w14:textId="77777777" w:rsidR="007D584F" w:rsidRDefault="007D584F" w:rsidP="00E3088D">
      <w:pPr>
        <w:pStyle w:val="Cuerpodelboletn"/>
        <w:spacing w:before="120" w:after="120" w:line="312" w:lineRule="auto"/>
        <w:ind w:left="360"/>
        <w:rPr>
          <w:b/>
          <w:color w:val="50866C"/>
          <w:sz w:val="32"/>
        </w:rPr>
      </w:pPr>
    </w:p>
    <w:p w14:paraId="53140921" w14:textId="77777777" w:rsidR="007D584F" w:rsidRDefault="007D584F" w:rsidP="00E3088D">
      <w:pPr>
        <w:pStyle w:val="Cuerpodelboletn"/>
        <w:spacing w:before="120" w:after="120" w:line="312" w:lineRule="auto"/>
        <w:ind w:left="360"/>
        <w:rPr>
          <w:b/>
          <w:color w:val="50866C"/>
          <w:sz w:val="32"/>
        </w:rPr>
      </w:pPr>
    </w:p>
    <w:p w14:paraId="42AF0909" w14:textId="77777777" w:rsidR="007D584F" w:rsidRDefault="007D584F" w:rsidP="00E3088D">
      <w:pPr>
        <w:pStyle w:val="Cuerpodelboletn"/>
        <w:spacing w:before="120" w:after="120" w:line="312" w:lineRule="auto"/>
        <w:ind w:left="360"/>
        <w:rPr>
          <w:b/>
          <w:color w:val="50866C"/>
          <w:sz w:val="32"/>
        </w:rPr>
      </w:pPr>
    </w:p>
    <w:p w14:paraId="4FFA7423" w14:textId="77777777" w:rsidR="007D584F" w:rsidRDefault="007D584F" w:rsidP="00E3088D">
      <w:pPr>
        <w:pStyle w:val="Cuerpodelboletn"/>
        <w:spacing w:before="120" w:after="120" w:line="312" w:lineRule="auto"/>
        <w:ind w:left="360"/>
        <w:rPr>
          <w:b/>
          <w:color w:val="50866C"/>
          <w:sz w:val="32"/>
        </w:rPr>
      </w:pPr>
    </w:p>
    <w:p w14:paraId="564642B2" w14:textId="77777777" w:rsidR="007D584F" w:rsidRDefault="007D584F" w:rsidP="00E3088D">
      <w:pPr>
        <w:pStyle w:val="Cuerpodelboletn"/>
        <w:spacing w:before="120" w:after="120" w:line="312" w:lineRule="auto"/>
        <w:ind w:left="360"/>
        <w:rPr>
          <w:b/>
          <w:color w:val="50866C"/>
          <w:sz w:val="32"/>
        </w:rPr>
      </w:pPr>
    </w:p>
    <w:p w14:paraId="60799AA7" w14:textId="77777777" w:rsidR="00BD4582" w:rsidRDefault="00BD4582">
      <w:pPr>
        <w:rPr>
          <w:b/>
          <w:color w:val="50866C"/>
          <w:sz w:val="32"/>
          <w:szCs w:val="24"/>
        </w:rPr>
      </w:pPr>
      <w:r>
        <w:rPr>
          <w:b/>
          <w:color w:val="50866C"/>
          <w:sz w:val="32"/>
        </w:rPr>
        <w:br w:type="page"/>
      </w:r>
    </w:p>
    <w:p w14:paraId="342ED967" w14:textId="77777777"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0656" w:type="dxa"/>
        <w:tblInd w:w="108" w:type="dxa"/>
        <w:tblLook w:val="04A0" w:firstRow="1" w:lastRow="0" w:firstColumn="1" w:lastColumn="0" w:noHBand="0" w:noVBand="1"/>
      </w:tblPr>
      <w:tblGrid>
        <w:gridCol w:w="4536"/>
        <w:gridCol w:w="757"/>
        <w:gridCol w:w="773"/>
        <w:gridCol w:w="757"/>
        <w:gridCol w:w="773"/>
        <w:gridCol w:w="773"/>
        <w:gridCol w:w="773"/>
        <w:gridCol w:w="757"/>
        <w:gridCol w:w="757"/>
      </w:tblGrid>
      <w:tr w:rsidR="002A154B" w:rsidRPr="00FD0689" w14:paraId="390640E9" w14:textId="77777777" w:rsidTr="00B66CC8">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536" w:type="dxa"/>
            <w:tcBorders>
              <w:top w:val="single" w:sz="18" w:space="0" w:color="FFFFFF" w:themeColor="background1"/>
              <w:bottom w:val="single" w:sz="18" w:space="0" w:color="FFFFFF" w:themeColor="background1"/>
            </w:tcBorders>
            <w:shd w:val="clear" w:color="auto" w:fill="00642D"/>
            <w:noWrap/>
            <w:textDirection w:val="btLr"/>
            <w:hideMark/>
          </w:tcPr>
          <w:p w14:paraId="04570B01" w14:textId="77777777"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14:paraId="1A4DDCE3" w14:textId="77777777"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14:paraId="381FBACB" w14:textId="77777777"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14:paraId="344DDEC7" w14:textId="77777777"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14:paraId="2A685AC0" w14:textId="77777777"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14:paraId="006E4528" w14:textId="77777777"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14:paraId="215FB4FF" w14:textId="77777777"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14:paraId="6FAF6D95" w14:textId="77777777"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14:paraId="380BD564" w14:textId="77777777"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731491" w:rsidRPr="00FD0689" w14:paraId="5594F1EB" w14:textId="77777777" w:rsidTr="0073149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5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3FF4ED7B" w14:textId="77777777" w:rsidR="00731491" w:rsidRPr="00FD0689" w:rsidRDefault="00731491"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14:paraId="3247626C" w14:textId="77777777" w:rsidR="00731491" w:rsidRPr="00731491" w:rsidRDefault="00731491" w:rsidP="00731491">
            <w:pPr>
              <w:jc w:val="center"/>
              <w:cnfStyle w:val="000000100000" w:firstRow="0" w:lastRow="0" w:firstColumn="0" w:lastColumn="0" w:oddVBand="0" w:evenVBand="0" w:oddHBand="1" w:evenHBand="0" w:firstRowFirstColumn="0" w:firstRowLastColumn="0" w:lastRowFirstColumn="0" w:lastRowLastColumn="0"/>
              <w:rPr>
                <w:sz w:val="16"/>
                <w:szCs w:val="16"/>
              </w:rPr>
            </w:pPr>
            <w:r w:rsidRPr="00731491">
              <w:rPr>
                <w:sz w:val="16"/>
                <w:szCs w:val="16"/>
              </w:rPr>
              <w:t>75,0%</w:t>
            </w:r>
          </w:p>
        </w:tc>
        <w:tc>
          <w:tcPr>
            <w:tcW w:w="0" w:type="auto"/>
            <w:noWrap/>
            <w:vAlign w:val="center"/>
          </w:tcPr>
          <w:p w14:paraId="7797A1CC" w14:textId="77777777" w:rsidR="00731491" w:rsidRPr="00731491" w:rsidRDefault="00731491" w:rsidP="00731491">
            <w:pPr>
              <w:jc w:val="center"/>
              <w:cnfStyle w:val="000000100000" w:firstRow="0" w:lastRow="0" w:firstColumn="0" w:lastColumn="0" w:oddVBand="0" w:evenVBand="0" w:oddHBand="1" w:evenHBand="0" w:firstRowFirstColumn="0" w:firstRowLastColumn="0" w:lastRowFirstColumn="0" w:lastRowLastColumn="0"/>
              <w:rPr>
                <w:sz w:val="16"/>
                <w:szCs w:val="16"/>
              </w:rPr>
            </w:pPr>
            <w:r w:rsidRPr="00731491">
              <w:rPr>
                <w:sz w:val="16"/>
                <w:szCs w:val="16"/>
              </w:rPr>
              <w:t>100,0%</w:t>
            </w:r>
          </w:p>
        </w:tc>
        <w:tc>
          <w:tcPr>
            <w:tcW w:w="0" w:type="auto"/>
            <w:noWrap/>
            <w:vAlign w:val="center"/>
          </w:tcPr>
          <w:p w14:paraId="0F2703C7" w14:textId="77777777" w:rsidR="00731491" w:rsidRPr="00731491" w:rsidRDefault="00731491" w:rsidP="00731491">
            <w:pPr>
              <w:jc w:val="center"/>
              <w:cnfStyle w:val="000000100000" w:firstRow="0" w:lastRow="0" w:firstColumn="0" w:lastColumn="0" w:oddVBand="0" w:evenVBand="0" w:oddHBand="1" w:evenHBand="0" w:firstRowFirstColumn="0" w:firstRowLastColumn="0" w:lastRowFirstColumn="0" w:lastRowLastColumn="0"/>
              <w:rPr>
                <w:sz w:val="16"/>
                <w:szCs w:val="16"/>
              </w:rPr>
            </w:pPr>
            <w:r w:rsidRPr="00731491">
              <w:rPr>
                <w:sz w:val="16"/>
                <w:szCs w:val="16"/>
              </w:rPr>
              <w:t>91,7%</w:t>
            </w:r>
          </w:p>
        </w:tc>
        <w:tc>
          <w:tcPr>
            <w:tcW w:w="0" w:type="auto"/>
            <w:noWrap/>
            <w:vAlign w:val="center"/>
          </w:tcPr>
          <w:p w14:paraId="66C895B9" w14:textId="77777777" w:rsidR="00731491" w:rsidRPr="00731491" w:rsidRDefault="00731491" w:rsidP="00731491">
            <w:pPr>
              <w:jc w:val="center"/>
              <w:cnfStyle w:val="000000100000" w:firstRow="0" w:lastRow="0" w:firstColumn="0" w:lastColumn="0" w:oddVBand="0" w:evenVBand="0" w:oddHBand="1" w:evenHBand="0" w:firstRowFirstColumn="0" w:firstRowLastColumn="0" w:lastRowFirstColumn="0" w:lastRowLastColumn="0"/>
              <w:rPr>
                <w:sz w:val="16"/>
                <w:szCs w:val="16"/>
              </w:rPr>
            </w:pPr>
            <w:r w:rsidRPr="00731491">
              <w:rPr>
                <w:sz w:val="16"/>
                <w:szCs w:val="16"/>
              </w:rPr>
              <w:t>100,0%</w:t>
            </w:r>
          </w:p>
        </w:tc>
        <w:tc>
          <w:tcPr>
            <w:tcW w:w="0" w:type="auto"/>
            <w:noWrap/>
            <w:vAlign w:val="center"/>
          </w:tcPr>
          <w:p w14:paraId="3824CF65" w14:textId="77777777" w:rsidR="00731491" w:rsidRPr="00731491" w:rsidRDefault="00731491" w:rsidP="00731491">
            <w:pPr>
              <w:jc w:val="center"/>
              <w:cnfStyle w:val="000000100000" w:firstRow="0" w:lastRow="0" w:firstColumn="0" w:lastColumn="0" w:oddVBand="0" w:evenVBand="0" w:oddHBand="1" w:evenHBand="0" w:firstRowFirstColumn="0" w:firstRowLastColumn="0" w:lastRowFirstColumn="0" w:lastRowLastColumn="0"/>
              <w:rPr>
                <w:sz w:val="16"/>
                <w:szCs w:val="16"/>
              </w:rPr>
            </w:pPr>
            <w:r w:rsidRPr="00731491">
              <w:rPr>
                <w:sz w:val="16"/>
                <w:szCs w:val="16"/>
              </w:rPr>
              <w:t>100,0%</w:t>
            </w:r>
          </w:p>
        </w:tc>
        <w:tc>
          <w:tcPr>
            <w:tcW w:w="0" w:type="auto"/>
            <w:noWrap/>
            <w:vAlign w:val="center"/>
          </w:tcPr>
          <w:p w14:paraId="773532D3" w14:textId="77777777" w:rsidR="00731491" w:rsidRPr="00731491" w:rsidRDefault="00731491" w:rsidP="00731491">
            <w:pPr>
              <w:jc w:val="center"/>
              <w:cnfStyle w:val="000000100000" w:firstRow="0" w:lastRow="0" w:firstColumn="0" w:lastColumn="0" w:oddVBand="0" w:evenVBand="0" w:oddHBand="1" w:evenHBand="0" w:firstRowFirstColumn="0" w:firstRowLastColumn="0" w:lastRowFirstColumn="0" w:lastRowLastColumn="0"/>
              <w:rPr>
                <w:sz w:val="16"/>
                <w:szCs w:val="16"/>
              </w:rPr>
            </w:pPr>
            <w:r w:rsidRPr="00731491">
              <w:rPr>
                <w:sz w:val="16"/>
                <w:szCs w:val="16"/>
              </w:rPr>
              <w:t>100,0%</w:t>
            </w:r>
          </w:p>
        </w:tc>
        <w:tc>
          <w:tcPr>
            <w:tcW w:w="0" w:type="auto"/>
            <w:noWrap/>
            <w:vAlign w:val="center"/>
          </w:tcPr>
          <w:p w14:paraId="4EEBC063" w14:textId="77777777" w:rsidR="00731491" w:rsidRPr="00731491" w:rsidRDefault="00731491" w:rsidP="00731491">
            <w:pPr>
              <w:jc w:val="center"/>
              <w:cnfStyle w:val="000000100000" w:firstRow="0" w:lastRow="0" w:firstColumn="0" w:lastColumn="0" w:oddVBand="0" w:evenVBand="0" w:oddHBand="1" w:evenHBand="0" w:firstRowFirstColumn="0" w:firstRowLastColumn="0" w:lastRowFirstColumn="0" w:lastRowLastColumn="0"/>
              <w:rPr>
                <w:sz w:val="16"/>
                <w:szCs w:val="16"/>
              </w:rPr>
            </w:pPr>
            <w:r w:rsidRPr="00731491">
              <w:rPr>
                <w:sz w:val="16"/>
                <w:szCs w:val="16"/>
              </w:rPr>
              <w:t>91,7%</w:t>
            </w:r>
          </w:p>
        </w:tc>
        <w:tc>
          <w:tcPr>
            <w:tcW w:w="0" w:type="auto"/>
            <w:noWrap/>
            <w:vAlign w:val="center"/>
          </w:tcPr>
          <w:p w14:paraId="454079FE" w14:textId="77777777" w:rsidR="00731491" w:rsidRPr="00731491" w:rsidRDefault="00731491" w:rsidP="00731491">
            <w:pPr>
              <w:jc w:val="center"/>
              <w:cnfStyle w:val="000000100000" w:firstRow="0" w:lastRow="0" w:firstColumn="0" w:lastColumn="0" w:oddVBand="0" w:evenVBand="0" w:oddHBand="1" w:evenHBand="0" w:firstRowFirstColumn="0" w:firstRowLastColumn="0" w:lastRowFirstColumn="0" w:lastRowLastColumn="0"/>
              <w:rPr>
                <w:sz w:val="16"/>
                <w:szCs w:val="16"/>
              </w:rPr>
            </w:pPr>
            <w:r w:rsidRPr="00731491">
              <w:rPr>
                <w:sz w:val="16"/>
                <w:szCs w:val="16"/>
              </w:rPr>
              <w:t>94,0%</w:t>
            </w:r>
          </w:p>
        </w:tc>
      </w:tr>
      <w:tr w:rsidR="00731491" w:rsidRPr="00FD0689" w14:paraId="6A0B9945" w14:textId="77777777" w:rsidTr="00731491">
        <w:trPr>
          <w:trHeight w:val="555"/>
        </w:trPr>
        <w:tc>
          <w:tcPr>
            <w:cnfStyle w:val="001000000000" w:firstRow="0" w:lastRow="0" w:firstColumn="1" w:lastColumn="0" w:oddVBand="0" w:evenVBand="0" w:oddHBand="0" w:evenHBand="0" w:firstRowFirstColumn="0" w:firstRowLastColumn="0" w:lastRowFirstColumn="0" w:lastRowLastColumn="0"/>
            <w:tcW w:w="45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4E11ACBF" w14:textId="77777777" w:rsidR="00731491" w:rsidRPr="00FD0689" w:rsidRDefault="00731491"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14:paraId="171CF634" w14:textId="77777777" w:rsidR="00731491" w:rsidRPr="00731491" w:rsidRDefault="00731491" w:rsidP="00731491">
            <w:pPr>
              <w:jc w:val="center"/>
              <w:cnfStyle w:val="000000000000" w:firstRow="0" w:lastRow="0" w:firstColumn="0" w:lastColumn="0" w:oddVBand="0" w:evenVBand="0" w:oddHBand="0" w:evenHBand="0" w:firstRowFirstColumn="0" w:firstRowLastColumn="0" w:lastRowFirstColumn="0" w:lastRowLastColumn="0"/>
              <w:rPr>
                <w:sz w:val="16"/>
                <w:szCs w:val="16"/>
              </w:rPr>
            </w:pPr>
            <w:r w:rsidRPr="00731491">
              <w:rPr>
                <w:sz w:val="16"/>
                <w:szCs w:val="16"/>
              </w:rPr>
              <w:t>42,3%</w:t>
            </w:r>
          </w:p>
        </w:tc>
        <w:tc>
          <w:tcPr>
            <w:tcW w:w="0" w:type="auto"/>
            <w:noWrap/>
            <w:vAlign w:val="center"/>
          </w:tcPr>
          <w:p w14:paraId="4D1DE20F" w14:textId="77777777" w:rsidR="00731491" w:rsidRPr="00731491" w:rsidRDefault="00731491" w:rsidP="00731491">
            <w:pPr>
              <w:jc w:val="center"/>
              <w:cnfStyle w:val="000000000000" w:firstRow="0" w:lastRow="0" w:firstColumn="0" w:lastColumn="0" w:oddVBand="0" w:evenVBand="0" w:oddHBand="0" w:evenHBand="0" w:firstRowFirstColumn="0" w:firstRowLastColumn="0" w:lastRowFirstColumn="0" w:lastRowLastColumn="0"/>
              <w:rPr>
                <w:sz w:val="16"/>
                <w:szCs w:val="16"/>
              </w:rPr>
            </w:pPr>
            <w:r w:rsidRPr="00731491">
              <w:rPr>
                <w:sz w:val="16"/>
                <w:szCs w:val="16"/>
              </w:rPr>
              <w:t>46,2%</w:t>
            </w:r>
          </w:p>
        </w:tc>
        <w:tc>
          <w:tcPr>
            <w:tcW w:w="0" w:type="auto"/>
            <w:noWrap/>
            <w:vAlign w:val="center"/>
          </w:tcPr>
          <w:p w14:paraId="0E7649FF" w14:textId="77777777" w:rsidR="00731491" w:rsidRPr="00731491" w:rsidRDefault="00731491" w:rsidP="00731491">
            <w:pPr>
              <w:jc w:val="center"/>
              <w:cnfStyle w:val="000000000000" w:firstRow="0" w:lastRow="0" w:firstColumn="0" w:lastColumn="0" w:oddVBand="0" w:evenVBand="0" w:oddHBand="0" w:evenHBand="0" w:firstRowFirstColumn="0" w:firstRowLastColumn="0" w:lastRowFirstColumn="0" w:lastRowLastColumn="0"/>
              <w:rPr>
                <w:sz w:val="16"/>
                <w:szCs w:val="16"/>
              </w:rPr>
            </w:pPr>
            <w:r w:rsidRPr="00731491">
              <w:rPr>
                <w:sz w:val="16"/>
                <w:szCs w:val="16"/>
              </w:rPr>
              <w:t>46,2%</w:t>
            </w:r>
          </w:p>
        </w:tc>
        <w:tc>
          <w:tcPr>
            <w:tcW w:w="0" w:type="auto"/>
            <w:noWrap/>
            <w:vAlign w:val="center"/>
          </w:tcPr>
          <w:p w14:paraId="6B01685E" w14:textId="77777777" w:rsidR="00731491" w:rsidRPr="00731491" w:rsidRDefault="00731491" w:rsidP="00731491">
            <w:pPr>
              <w:jc w:val="center"/>
              <w:cnfStyle w:val="000000000000" w:firstRow="0" w:lastRow="0" w:firstColumn="0" w:lastColumn="0" w:oddVBand="0" w:evenVBand="0" w:oddHBand="0" w:evenHBand="0" w:firstRowFirstColumn="0" w:firstRowLastColumn="0" w:lastRowFirstColumn="0" w:lastRowLastColumn="0"/>
              <w:rPr>
                <w:sz w:val="16"/>
                <w:szCs w:val="16"/>
              </w:rPr>
            </w:pPr>
            <w:r w:rsidRPr="00731491">
              <w:rPr>
                <w:sz w:val="16"/>
                <w:szCs w:val="16"/>
              </w:rPr>
              <w:t>46,2%</w:t>
            </w:r>
          </w:p>
        </w:tc>
        <w:tc>
          <w:tcPr>
            <w:tcW w:w="0" w:type="auto"/>
            <w:noWrap/>
            <w:vAlign w:val="center"/>
          </w:tcPr>
          <w:p w14:paraId="300DC8D9" w14:textId="77777777" w:rsidR="00731491" w:rsidRPr="00731491" w:rsidRDefault="00731491" w:rsidP="00731491">
            <w:pPr>
              <w:jc w:val="center"/>
              <w:cnfStyle w:val="000000000000" w:firstRow="0" w:lastRow="0" w:firstColumn="0" w:lastColumn="0" w:oddVBand="0" w:evenVBand="0" w:oddHBand="0" w:evenHBand="0" w:firstRowFirstColumn="0" w:firstRowLastColumn="0" w:lastRowFirstColumn="0" w:lastRowLastColumn="0"/>
              <w:rPr>
                <w:sz w:val="16"/>
                <w:szCs w:val="16"/>
              </w:rPr>
            </w:pPr>
            <w:r w:rsidRPr="00731491">
              <w:rPr>
                <w:sz w:val="16"/>
                <w:szCs w:val="16"/>
              </w:rPr>
              <w:t>46,2%</w:t>
            </w:r>
          </w:p>
        </w:tc>
        <w:tc>
          <w:tcPr>
            <w:tcW w:w="0" w:type="auto"/>
            <w:noWrap/>
            <w:vAlign w:val="center"/>
          </w:tcPr>
          <w:p w14:paraId="1BDEF97C" w14:textId="77777777" w:rsidR="00731491" w:rsidRPr="00731491" w:rsidRDefault="00731491" w:rsidP="00731491">
            <w:pPr>
              <w:jc w:val="center"/>
              <w:cnfStyle w:val="000000000000" w:firstRow="0" w:lastRow="0" w:firstColumn="0" w:lastColumn="0" w:oddVBand="0" w:evenVBand="0" w:oddHBand="0" w:evenHBand="0" w:firstRowFirstColumn="0" w:firstRowLastColumn="0" w:lastRowFirstColumn="0" w:lastRowLastColumn="0"/>
              <w:rPr>
                <w:sz w:val="16"/>
                <w:szCs w:val="16"/>
              </w:rPr>
            </w:pPr>
            <w:r w:rsidRPr="00731491">
              <w:rPr>
                <w:sz w:val="16"/>
                <w:szCs w:val="16"/>
              </w:rPr>
              <w:t>38,5%</w:t>
            </w:r>
          </w:p>
        </w:tc>
        <w:tc>
          <w:tcPr>
            <w:tcW w:w="0" w:type="auto"/>
            <w:noWrap/>
            <w:vAlign w:val="center"/>
          </w:tcPr>
          <w:p w14:paraId="5415DCEB" w14:textId="77777777" w:rsidR="00731491" w:rsidRPr="00731491" w:rsidRDefault="00731491" w:rsidP="00731491">
            <w:pPr>
              <w:jc w:val="center"/>
              <w:cnfStyle w:val="000000000000" w:firstRow="0" w:lastRow="0" w:firstColumn="0" w:lastColumn="0" w:oddVBand="0" w:evenVBand="0" w:oddHBand="0" w:evenHBand="0" w:firstRowFirstColumn="0" w:firstRowLastColumn="0" w:lastRowFirstColumn="0" w:lastRowLastColumn="0"/>
              <w:rPr>
                <w:sz w:val="16"/>
                <w:szCs w:val="16"/>
              </w:rPr>
            </w:pPr>
            <w:r w:rsidRPr="00731491">
              <w:rPr>
                <w:sz w:val="16"/>
                <w:szCs w:val="16"/>
              </w:rPr>
              <w:t>46,2%</w:t>
            </w:r>
          </w:p>
        </w:tc>
        <w:tc>
          <w:tcPr>
            <w:tcW w:w="0" w:type="auto"/>
            <w:noWrap/>
            <w:vAlign w:val="center"/>
          </w:tcPr>
          <w:p w14:paraId="65C8F929" w14:textId="77777777" w:rsidR="00731491" w:rsidRPr="00731491" w:rsidRDefault="00731491" w:rsidP="00731491">
            <w:pPr>
              <w:jc w:val="center"/>
              <w:cnfStyle w:val="000000000000" w:firstRow="0" w:lastRow="0" w:firstColumn="0" w:lastColumn="0" w:oddVBand="0" w:evenVBand="0" w:oddHBand="0" w:evenHBand="0" w:firstRowFirstColumn="0" w:firstRowLastColumn="0" w:lastRowFirstColumn="0" w:lastRowLastColumn="0"/>
              <w:rPr>
                <w:sz w:val="16"/>
                <w:szCs w:val="16"/>
              </w:rPr>
            </w:pPr>
            <w:r w:rsidRPr="00731491">
              <w:rPr>
                <w:sz w:val="16"/>
                <w:szCs w:val="16"/>
              </w:rPr>
              <w:t>44,5%</w:t>
            </w:r>
          </w:p>
        </w:tc>
      </w:tr>
      <w:tr w:rsidR="00731491" w:rsidRPr="00A94BCA" w14:paraId="00338D2E" w14:textId="77777777" w:rsidTr="0073149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5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5A03E42D" w14:textId="77777777" w:rsidR="00731491" w:rsidRPr="002A154B" w:rsidRDefault="00731491"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14:paraId="625572B4" w14:textId="77777777" w:rsidR="00731491" w:rsidRPr="00731491" w:rsidRDefault="00731491" w:rsidP="0073149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31491">
              <w:rPr>
                <w:b/>
                <w:i/>
                <w:sz w:val="16"/>
                <w:szCs w:val="16"/>
              </w:rPr>
              <w:t>52,6%</w:t>
            </w:r>
          </w:p>
        </w:tc>
        <w:tc>
          <w:tcPr>
            <w:tcW w:w="0" w:type="auto"/>
            <w:noWrap/>
            <w:vAlign w:val="center"/>
          </w:tcPr>
          <w:p w14:paraId="031E53DD" w14:textId="77777777" w:rsidR="00731491" w:rsidRPr="00731491" w:rsidRDefault="00731491" w:rsidP="0073149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31491">
              <w:rPr>
                <w:b/>
                <w:i/>
                <w:sz w:val="16"/>
                <w:szCs w:val="16"/>
              </w:rPr>
              <w:t>63,2%</w:t>
            </w:r>
          </w:p>
        </w:tc>
        <w:tc>
          <w:tcPr>
            <w:tcW w:w="0" w:type="auto"/>
            <w:noWrap/>
            <w:vAlign w:val="center"/>
          </w:tcPr>
          <w:p w14:paraId="3D83EB0D" w14:textId="77777777" w:rsidR="00731491" w:rsidRPr="00731491" w:rsidRDefault="00731491" w:rsidP="0073149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31491">
              <w:rPr>
                <w:b/>
                <w:i/>
                <w:sz w:val="16"/>
                <w:szCs w:val="16"/>
              </w:rPr>
              <w:t>60,5%</w:t>
            </w:r>
          </w:p>
        </w:tc>
        <w:tc>
          <w:tcPr>
            <w:tcW w:w="0" w:type="auto"/>
            <w:noWrap/>
            <w:vAlign w:val="center"/>
          </w:tcPr>
          <w:p w14:paraId="08DD1A2F" w14:textId="77777777" w:rsidR="00731491" w:rsidRPr="00731491" w:rsidRDefault="00731491" w:rsidP="0073149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31491">
              <w:rPr>
                <w:b/>
                <w:i/>
                <w:sz w:val="16"/>
                <w:szCs w:val="16"/>
              </w:rPr>
              <w:t>63,2%</w:t>
            </w:r>
          </w:p>
        </w:tc>
        <w:tc>
          <w:tcPr>
            <w:tcW w:w="0" w:type="auto"/>
            <w:noWrap/>
            <w:vAlign w:val="center"/>
          </w:tcPr>
          <w:p w14:paraId="254239FE" w14:textId="77777777" w:rsidR="00731491" w:rsidRPr="00731491" w:rsidRDefault="00731491" w:rsidP="0073149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31491">
              <w:rPr>
                <w:b/>
                <w:i/>
                <w:sz w:val="16"/>
                <w:szCs w:val="16"/>
              </w:rPr>
              <w:t>63,2%</w:t>
            </w:r>
          </w:p>
        </w:tc>
        <w:tc>
          <w:tcPr>
            <w:tcW w:w="0" w:type="auto"/>
            <w:noWrap/>
            <w:vAlign w:val="center"/>
          </w:tcPr>
          <w:p w14:paraId="78B79299" w14:textId="77777777" w:rsidR="00731491" w:rsidRPr="00731491" w:rsidRDefault="00731491" w:rsidP="0073149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31491">
              <w:rPr>
                <w:b/>
                <w:i/>
                <w:sz w:val="16"/>
                <w:szCs w:val="16"/>
              </w:rPr>
              <w:t>57,9%</w:t>
            </w:r>
          </w:p>
        </w:tc>
        <w:tc>
          <w:tcPr>
            <w:tcW w:w="0" w:type="auto"/>
            <w:noWrap/>
            <w:vAlign w:val="center"/>
          </w:tcPr>
          <w:p w14:paraId="357FE2CE" w14:textId="77777777" w:rsidR="00731491" w:rsidRPr="00731491" w:rsidRDefault="00731491" w:rsidP="0073149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31491">
              <w:rPr>
                <w:b/>
                <w:i/>
                <w:sz w:val="16"/>
                <w:szCs w:val="16"/>
              </w:rPr>
              <w:t>60,5%</w:t>
            </w:r>
          </w:p>
        </w:tc>
        <w:tc>
          <w:tcPr>
            <w:tcW w:w="0" w:type="auto"/>
            <w:noWrap/>
            <w:vAlign w:val="center"/>
          </w:tcPr>
          <w:p w14:paraId="062CCFFB" w14:textId="77777777" w:rsidR="00731491" w:rsidRPr="00731491" w:rsidRDefault="00731491" w:rsidP="0073149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31491">
              <w:rPr>
                <w:b/>
                <w:i/>
                <w:sz w:val="16"/>
                <w:szCs w:val="16"/>
              </w:rPr>
              <w:t>60,2%</w:t>
            </w:r>
          </w:p>
        </w:tc>
      </w:tr>
    </w:tbl>
    <w:p w14:paraId="54BBCBA4" w14:textId="77777777" w:rsidR="00731491" w:rsidRPr="007D584F" w:rsidRDefault="00731491" w:rsidP="00BD4582">
      <w:pPr>
        <w:pStyle w:val="Cuerpodelboletn"/>
        <w:spacing w:before="120" w:after="120" w:line="312" w:lineRule="auto"/>
        <w:ind w:left="720"/>
        <w:rPr>
          <w:color w:val="auto"/>
        </w:rPr>
      </w:pPr>
    </w:p>
    <w:p w14:paraId="438039AE" w14:textId="77777777" w:rsidR="00BD4582" w:rsidRPr="00731491" w:rsidRDefault="001179AB" w:rsidP="00731491">
      <w:pPr>
        <w:pStyle w:val="Cuerpodelboletn"/>
        <w:spacing w:before="120" w:after="120" w:line="312" w:lineRule="auto"/>
        <w:ind w:left="284"/>
        <w:rPr>
          <w:b/>
          <w:color w:val="auto"/>
          <w:sz w:val="32"/>
        </w:rPr>
      </w:pPr>
      <w:r w:rsidRPr="007D584F">
        <w:rPr>
          <w:color w:val="auto"/>
        </w:rPr>
        <w:t>El Índic</w:t>
      </w:r>
      <w:r w:rsidRPr="00731491">
        <w:rPr>
          <w:color w:val="auto"/>
        </w:rPr>
        <w:t xml:space="preserve">e de Cumplimiento de la Información Obligatoria (ICIO) alcanza un </w:t>
      </w:r>
      <w:r w:rsidR="00731491" w:rsidRPr="00731491">
        <w:rPr>
          <w:color w:val="auto"/>
        </w:rPr>
        <w:t>60,2</w:t>
      </w:r>
      <w:r w:rsidRPr="00731491">
        <w:rPr>
          <w:color w:val="auto"/>
        </w:rPr>
        <w:t>% de cumplimiento. La falta de publicación de informaciones obligatorias – sólo se publica el</w:t>
      </w:r>
      <w:r w:rsidR="00AB3949" w:rsidRPr="00731491">
        <w:rPr>
          <w:color w:val="auto"/>
        </w:rPr>
        <w:t xml:space="preserve"> </w:t>
      </w:r>
      <w:r w:rsidR="00731491" w:rsidRPr="00731491">
        <w:rPr>
          <w:color w:val="auto"/>
        </w:rPr>
        <w:t>52,6</w:t>
      </w:r>
      <w:r w:rsidRPr="00731491">
        <w:rPr>
          <w:color w:val="auto"/>
        </w:rPr>
        <w:t>%</w:t>
      </w:r>
      <w:r w:rsidR="0072156A" w:rsidRPr="00731491">
        <w:rPr>
          <w:color w:val="auto"/>
        </w:rPr>
        <w:t xml:space="preserve"> </w:t>
      </w:r>
      <w:r w:rsidRPr="00731491">
        <w:rPr>
          <w:color w:val="auto"/>
        </w:rPr>
        <w:t>de las informaciones sujetas a publicidad activa – así como la publicación de la información en formatos no reutilizables o la falta de referencias a la fecha en que se revisó o actualizó la información por última vez, explican el nivel de cumplimiento alcanzado.</w:t>
      </w:r>
    </w:p>
    <w:p w14:paraId="2931AE0A" w14:textId="77777777" w:rsidR="002A154B" w:rsidRDefault="002A154B" w:rsidP="00BD4582">
      <w:pPr>
        <w:pStyle w:val="Cuerpodelboletn"/>
        <w:spacing w:before="120" w:after="120" w:line="312" w:lineRule="auto"/>
        <w:ind w:left="720"/>
        <w:rPr>
          <w:b/>
          <w:color w:val="50866C"/>
          <w:sz w:val="32"/>
        </w:rPr>
      </w:pPr>
    </w:p>
    <w:p w14:paraId="71EE89B3" w14:textId="77777777"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14:paraId="67259096" w14:textId="77777777" w:rsidR="00932008" w:rsidRDefault="00932008">
      <w:pPr>
        <w:rPr>
          <w:u w:val="single"/>
        </w:rPr>
      </w:pPr>
    </w:p>
    <w:p w14:paraId="2728AE60" w14:textId="77777777"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4017B145" wp14:editId="67F86C72">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14:paraId="072C3BBF" w14:textId="77777777" w:rsidR="00681C24" w:rsidRDefault="00681C24">
                            <w:pPr>
                              <w:rPr>
                                <w:b/>
                                <w:color w:val="00642D"/>
                              </w:rPr>
                            </w:pPr>
                            <w:r w:rsidRPr="002A154B">
                              <w:rPr>
                                <w:b/>
                                <w:color w:val="00642D"/>
                              </w:rPr>
                              <w:t xml:space="preserve">Transparencia </w:t>
                            </w:r>
                            <w:r>
                              <w:rPr>
                                <w:b/>
                                <w:color w:val="00642D"/>
                              </w:rPr>
                              <w:t>Voluntaria</w:t>
                            </w:r>
                          </w:p>
                          <w:p w14:paraId="46FCC7B5" w14:textId="77777777" w:rsidR="00681C24" w:rsidRPr="004C053A" w:rsidRDefault="00681C24" w:rsidP="00DC44B2">
                            <w:pPr>
                              <w:jc w:val="both"/>
                              <w:rPr>
                                <w:sz w:val="20"/>
                                <w:szCs w:val="20"/>
                              </w:rPr>
                            </w:pPr>
                            <w:r>
                              <w:rPr>
                                <w:sz w:val="20"/>
                                <w:szCs w:val="20"/>
                              </w:rPr>
                              <w:t>Navantia</w:t>
                            </w:r>
                            <w:r w:rsidRPr="004C053A">
                              <w:rPr>
                                <w:sz w:val="20"/>
                                <w:szCs w:val="20"/>
                              </w:rPr>
                              <w:t xml:space="preserve"> S.M.E.,</w:t>
                            </w:r>
                            <w:r>
                              <w:rPr>
                                <w:sz w:val="20"/>
                                <w:szCs w:val="20"/>
                              </w:rPr>
                              <w:t xml:space="preserve"> </w:t>
                            </w:r>
                            <w:r w:rsidRPr="004C053A">
                              <w:rPr>
                                <w:sz w:val="20"/>
                                <w:szCs w:val="20"/>
                              </w:rPr>
                              <w:t xml:space="preserve">S.A., </w:t>
                            </w:r>
                            <w:r w:rsidRPr="005C64FF">
                              <w:rPr>
                                <w:sz w:val="20"/>
                                <w:szCs w:val="20"/>
                              </w:rPr>
                              <w:t>publica informaci</w:t>
                            </w:r>
                            <w:r>
                              <w:rPr>
                                <w:sz w:val="20"/>
                                <w:szCs w:val="20"/>
                              </w:rPr>
                              <w:t>ón</w:t>
                            </w:r>
                            <w:r w:rsidRPr="005C64FF">
                              <w:rPr>
                                <w:sz w:val="20"/>
                                <w:szCs w:val="20"/>
                              </w:rPr>
                              <w:t xml:space="preserve"> adicional a la obligatoria que puede considerarse relevante desde el punto de vista de la Transparencia de la entidad, aunque alguna</w:t>
                            </w:r>
                            <w:r>
                              <w:rPr>
                                <w:sz w:val="20"/>
                                <w:szCs w:val="20"/>
                              </w:rPr>
                              <w:t xml:space="preserve"> de esta información derive</w:t>
                            </w:r>
                            <w:r w:rsidRPr="005C64FF">
                              <w:rPr>
                                <w:sz w:val="20"/>
                                <w:szCs w:val="20"/>
                              </w:rPr>
                              <w:t xml:space="preserve"> de obligaciones establecidas en otras disposiciones normativas</w:t>
                            </w:r>
                            <w:r w:rsidRPr="004C053A">
                              <w:rPr>
                                <w:sz w:val="20"/>
                                <w:szCs w:val="20"/>
                              </w:rPr>
                              <w:t>:</w:t>
                            </w:r>
                          </w:p>
                          <w:p w14:paraId="6A8642DE" w14:textId="77777777" w:rsidR="00681C24" w:rsidRDefault="00681C24" w:rsidP="00047172">
                            <w:pPr>
                              <w:pStyle w:val="Prrafodelista"/>
                              <w:numPr>
                                <w:ilvl w:val="0"/>
                                <w:numId w:val="16"/>
                              </w:numPr>
                              <w:spacing w:before="120" w:after="120" w:line="240" w:lineRule="auto"/>
                              <w:contextualSpacing w:val="0"/>
                              <w:rPr>
                                <w:sz w:val="20"/>
                                <w:szCs w:val="20"/>
                              </w:rPr>
                            </w:pPr>
                            <w:r>
                              <w:rPr>
                                <w:sz w:val="20"/>
                                <w:szCs w:val="20"/>
                              </w:rPr>
                              <w:t>Código de conducta y canales de denuncia</w:t>
                            </w:r>
                          </w:p>
                          <w:p w14:paraId="3BC02FDE" w14:textId="77777777" w:rsidR="00681C24" w:rsidRDefault="00681C24" w:rsidP="00047172">
                            <w:pPr>
                              <w:pStyle w:val="Prrafodelista"/>
                              <w:numPr>
                                <w:ilvl w:val="0"/>
                                <w:numId w:val="16"/>
                              </w:numPr>
                              <w:spacing w:before="120" w:after="120" w:line="240" w:lineRule="auto"/>
                              <w:contextualSpacing w:val="0"/>
                              <w:rPr>
                                <w:sz w:val="20"/>
                                <w:szCs w:val="20"/>
                              </w:rPr>
                            </w:pPr>
                            <w:r>
                              <w:rPr>
                                <w:sz w:val="20"/>
                                <w:szCs w:val="20"/>
                              </w:rPr>
                              <w:t>Portal de Empleo</w:t>
                            </w:r>
                          </w:p>
                          <w:p w14:paraId="56F91CBB" w14:textId="77777777" w:rsidR="00681C24" w:rsidRDefault="00681C24" w:rsidP="00047172">
                            <w:pPr>
                              <w:pStyle w:val="Prrafodelista"/>
                              <w:numPr>
                                <w:ilvl w:val="0"/>
                                <w:numId w:val="16"/>
                              </w:numPr>
                              <w:spacing w:before="120" w:after="120" w:line="240" w:lineRule="auto"/>
                              <w:contextualSpacing w:val="0"/>
                              <w:rPr>
                                <w:sz w:val="20"/>
                                <w:szCs w:val="20"/>
                              </w:rPr>
                            </w:pPr>
                            <w:r>
                              <w:rPr>
                                <w:sz w:val="20"/>
                                <w:szCs w:val="20"/>
                              </w:rPr>
                              <w:t>S</w:t>
                            </w:r>
                            <w:r w:rsidRPr="00E42BEA">
                              <w:rPr>
                                <w:sz w:val="20"/>
                                <w:szCs w:val="20"/>
                              </w:rPr>
                              <w:t xml:space="preserve">istema de gestión de calidad, homologado con las Normas ISO 9001 y PECAL 2110 y 2210. </w:t>
                            </w:r>
                            <w:r>
                              <w:rPr>
                                <w:sz w:val="20"/>
                                <w:szCs w:val="20"/>
                              </w:rPr>
                              <w:t xml:space="preserve">Y la </w:t>
                            </w:r>
                            <w:r w:rsidRPr="00E42BEA">
                              <w:rPr>
                                <w:sz w:val="20"/>
                                <w:szCs w:val="20"/>
                              </w:rPr>
                              <w:t>fábrica de Sistemas de Navantia está certificada conforme a la Norma E.N. 9100</w:t>
                            </w:r>
                            <w:r>
                              <w:rPr>
                                <w:sz w:val="20"/>
                                <w:szCs w:val="20"/>
                              </w:rPr>
                              <w:t>.</w:t>
                            </w:r>
                          </w:p>
                          <w:p w14:paraId="2DD01DE8" w14:textId="77777777" w:rsidR="00681C24" w:rsidRDefault="00681C24" w:rsidP="00047172">
                            <w:pPr>
                              <w:pStyle w:val="Prrafodelista"/>
                              <w:numPr>
                                <w:ilvl w:val="0"/>
                                <w:numId w:val="16"/>
                              </w:numPr>
                              <w:spacing w:before="120" w:after="120" w:line="240" w:lineRule="auto"/>
                              <w:contextualSpacing w:val="0"/>
                              <w:rPr>
                                <w:sz w:val="20"/>
                                <w:szCs w:val="20"/>
                              </w:rPr>
                            </w:pPr>
                            <w:r>
                              <w:rPr>
                                <w:sz w:val="20"/>
                                <w:szCs w:val="20"/>
                              </w:rPr>
                              <w:t>Política de RSC</w:t>
                            </w:r>
                          </w:p>
                          <w:p w14:paraId="24181D4F" w14:textId="77777777" w:rsidR="00681C24" w:rsidRDefault="00681C24" w:rsidP="00047172">
                            <w:pPr>
                              <w:pStyle w:val="Prrafodelista"/>
                              <w:numPr>
                                <w:ilvl w:val="0"/>
                                <w:numId w:val="16"/>
                              </w:numPr>
                              <w:spacing w:before="120" w:after="120" w:line="240" w:lineRule="auto"/>
                              <w:contextualSpacing w:val="0"/>
                              <w:rPr>
                                <w:sz w:val="20"/>
                                <w:szCs w:val="20"/>
                              </w:rPr>
                            </w:pPr>
                            <w:r>
                              <w:rPr>
                                <w:sz w:val="20"/>
                                <w:szCs w:val="20"/>
                              </w:rPr>
                              <w:t>Prevención de riesgos laborales : compromisos adquiridos y premios concedidos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17B145"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14:paraId="072C3BBF" w14:textId="77777777" w:rsidR="00681C24" w:rsidRDefault="00681C24">
                      <w:pPr>
                        <w:rPr>
                          <w:b/>
                          <w:color w:val="00642D"/>
                        </w:rPr>
                      </w:pPr>
                      <w:r w:rsidRPr="002A154B">
                        <w:rPr>
                          <w:b/>
                          <w:color w:val="00642D"/>
                        </w:rPr>
                        <w:t xml:space="preserve">Transparencia </w:t>
                      </w:r>
                      <w:r>
                        <w:rPr>
                          <w:b/>
                          <w:color w:val="00642D"/>
                        </w:rPr>
                        <w:t>Voluntaria</w:t>
                      </w:r>
                    </w:p>
                    <w:p w14:paraId="46FCC7B5" w14:textId="77777777" w:rsidR="00681C24" w:rsidRPr="004C053A" w:rsidRDefault="00681C24" w:rsidP="00DC44B2">
                      <w:pPr>
                        <w:jc w:val="both"/>
                        <w:rPr>
                          <w:sz w:val="20"/>
                          <w:szCs w:val="20"/>
                        </w:rPr>
                      </w:pPr>
                      <w:r>
                        <w:rPr>
                          <w:sz w:val="20"/>
                          <w:szCs w:val="20"/>
                        </w:rPr>
                        <w:t>Navantia</w:t>
                      </w:r>
                      <w:r w:rsidRPr="004C053A">
                        <w:rPr>
                          <w:sz w:val="20"/>
                          <w:szCs w:val="20"/>
                        </w:rPr>
                        <w:t xml:space="preserve"> S.M.E.,</w:t>
                      </w:r>
                      <w:r>
                        <w:rPr>
                          <w:sz w:val="20"/>
                          <w:szCs w:val="20"/>
                        </w:rPr>
                        <w:t xml:space="preserve"> </w:t>
                      </w:r>
                      <w:r w:rsidRPr="004C053A">
                        <w:rPr>
                          <w:sz w:val="20"/>
                          <w:szCs w:val="20"/>
                        </w:rPr>
                        <w:t xml:space="preserve">S.A., </w:t>
                      </w:r>
                      <w:r w:rsidRPr="005C64FF">
                        <w:rPr>
                          <w:sz w:val="20"/>
                          <w:szCs w:val="20"/>
                        </w:rPr>
                        <w:t>publica informaci</w:t>
                      </w:r>
                      <w:r>
                        <w:rPr>
                          <w:sz w:val="20"/>
                          <w:szCs w:val="20"/>
                        </w:rPr>
                        <w:t>ón</w:t>
                      </w:r>
                      <w:r w:rsidRPr="005C64FF">
                        <w:rPr>
                          <w:sz w:val="20"/>
                          <w:szCs w:val="20"/>
                        </w:rPr>
                        <w:t xml:space="preserve"> adicional a la obligatoria que puede considerarse relevante desde el punto de vista de la Transparencia de la entidad, aunque alguna</w:t>
                      </w:r>
                      <w:r>
                        <w:rPr>
                          <w:sz w:val="20"/>
                          <w:szCs w:val="20"/>
                        </w:rPr>
                        <w:t xml:space="preserve"> de esta información derive</w:t>
                      </w:r>
                      <w:r w:rsidRPr="005C64FF">
                        <w:rPr>
                          <w:sz w:val="20"/>
                          <w:szCs w:val="20"/>
                        </w:rPr>
                        <w:t xml:space="preserve"> de obligaciones establecidas en otras disposiciones normativas</w:t>
                      </w:r>
                      <w:r w:rsidRPr="004C053A">
                        <w:rPr>
                          <w:sz w:val="20"/>
                          <w:szCs w:val="20"/>
                        </w:rPr>
                        <w:t>:</w:t>
                      </w:r>
                    </w:p>
                    <w:p w14:paraId="6A8642DE" w14:textId="77777777" w:rsidR="00681C24" w:rsidRDefault="00681C24" w:rsidP="00047172">
                      <w:pPr>
                        <w:pStyle w:val="Prrafodelista"/>
                        <w:numPr>
                          <w:ilvl w:val="0"/>
                          <w:numId w:val="16"/>
                        </w:numPr>
                        <w:spacing w:before="120" w:after="120" w:line="240" w:lineRule="auto"/>
                        <w:contextualSpacing w:val="0"/>
                        <w:rPr>
                          <w:sz w:val="20"/>
                          <w:szCs w:val="20"/>
                        </w:rPr>
                      </w:pPr>
                      <w:r>
                        <w:rPr>
                          <w:sz w:val="20"/>
                          <w:szCs w:val="20"/>
                        </w:rPr>
                        <w:t>Código de conducta y canales de denuncia</w:t>
                      </w:r>
                    </w:p>
                    <w:p w14:paraId="3BC02FDE" w14:textId="77777777" w:rsidR="00681C24" w:rsidRDefault="00681C24" w:rsidP="00047172">
                      <w:pPr>
                        <w:pStyle w:val="Prrafodelista"/>
                        <w:numPr>
                          <w:ilvl w:val="0"/>
                          <w:numId w:val="16"/>
                        </w:numPr>
                        <w:spacing w:before="120" w:after="120" w:line="240" w:lineRule="auto"/>
                        <w:contextualSpacing w:val="0"/>
                        <w:rPr>
                          <w:sz w:val="20"/>
                          <w:szCs w:val="20"/>
                        </w:rPr>
                      </w:pPr>
                      <w:r>
                        <w:rPr>
                          <w:sz w:val="20"/>
                          <w:szCs w:val="20"/>
                        </w:rPr>
                        <w:t>Portal de Empleo</w:t>
                      </w:r>
                    </w:p>
                    <w:p w14:paraId="56F91CBB" w14:textId="77777777" w:rsidR="00681C24" w:rsidRDefault="00681C24" w:rsidP="00047172">
                      <w:pPr>
                        <w:pStyle w:val="Prrafodelista"/>
                        <w:numPr>
                          <w:ilvl w:val="0"/>
                          <w:numId w:val="16"/>
                        </w:numPr>
                        <w:spacing w:before="120" w:after="120" w:line="240" w:lineRule="auto"/>
                        <w:contextualSpacing w:val="0"/>
                        <w:rPr>
                          <w:sz w:val="20"/>
                          <w:szCs w:val="20"/>
                        </w:rPr>
                      </w:pPr>
                      <w:r>
                        <w:rPr>
                          <w:sz w:val="20"/>
                          <w:szCs w:val="20"/>
                        </w:rPr>
                        <w:t>S</w:t>
                      </w:r>
                      <w:r w:rsidRPr="00E42BEA">
                        <w:rPr>
                          <w:sz w:val="20"/>
                          <w:szCs w:val="20"/>
                        </w:rPr>
                        <w:t xml:space="preserve">istema de gestión de calidad, homologado con las Normas ISO 9001 y PECAL 2110 y 2210. </w:t>
                      </w:r>
                      <w:r>
                        <w:rPr>
                          <w:sz w:val="20"/>
                          <w:szCs w:val="20"/>
                        </w:rPr>
                        <w:t xml:space="preserve">Y la </w:t>
                      </w:r>
                      <w:r w:rsidRPr="00E42BEA">
                        <w:rPr>
                          <w:sz w:val="20"/>
                          <w:szCs w:val="20"/>
                        </w:rPr>
                        <w:t>fábrica de Sistemas de Navantia está certificada conforme a la Norma E.N. 9100</w:t>
                      </w:r>
                      <w:r>
                        <w:rPr>
                          <w:sz w:val="20"/>
                          <w:szCs w:val="20"/>
                        </w:rPr>
                        <w:t>.</w:t>
                      </w:r>
                    </w:p>
                    <w:p w14:paraId="2DD01DE8" w14:textId="77777777" w:rsidR="00681C24" w:rsidRDefault="00681C24" w:rsidP="00047172">
                      <w:pPr>
                        <w:pStyle w:val="Prrafodelista"/>
                        <w:numPr>
                          <w:ilvl w:val="0"/>
                          <w:numId w:val="16"/>
                        </w:numPr>
                        <w:spacing w:before="120" w:after="120" w:line="240" w:lineRule="auto"/>
                        <w:contextualSpacing w:val="0"/>
                        <w:rPr>
                          <w:sz w:val="20"/>
                          <w:szCs w:val="20"/>
                        </w:rPr>
                      </w:pPr>
                      <w:r>
                        <w:rPr>
                          <w:sz w:val="20"/>
                          <w:szCs w:val="20"/>
                        </w:rPr>
                        <w:t>Política de RSC</w:t>
                      </w:r>
                    </w:p>
                    <w:p w14:paraId="24181D4F" w14:textId="77777777" w:rsidR="00681C24" w:rsidRDefault="00681C24" w:rsidP="00047172">
                      <w:pPr>
                        <w:pStyle w:val="Prrafodelista"/>
                        <w:numPr>
                          <w:ilvl w:val="0"/>
                          <w:numId w:val="16"/>
                        </w:numPr>
                        <w:spacing w:before="120" w:after="120" w:line="240" w:lineRule="auto"/>
                        <w:contextualSpacing w:val="0"/>
                        <w:rPr>
                          <w:sz w:val="20"/>
                          <w:szCs w:val="20"/>
                        </w:rPr>
                      </w:pPr>
                      <w:r>
                        <w:rPr>
                          <w:sz w:val="20"/>
                          <w:szCs w:val="20"/>
                        </w:rPr>
                        <w:t>Prevención de riesgos laborales : compromisos adquiridos y premios concedidos</w:t>
                      </w:r>
                    </w:p>
                  </w:txbxContent>
                </v:textbox>
              </v:shape>
            </w:pict>
          </mc:Fallback>
        </mc:AlternateContent>
      </w:r>
    </w:p>
    <w:p w14:paraId="5EB65138" w14:textId="77777777" w:rsidR="00932008" w:rsidRDefault="00932008"/>
    <w:p w14:paraId="1356C1F7" w14:textId="77777777" w:rsidR="00932008" w:rsidRDefault="00932008"/>
    <w:p w14:paraId="025BD46F" w14:textId="77777777" w:rsidR="00932008" w:rsidRDefault="00932008"/>
    <w:p w14:paraId="17F1668A" w14:textId="77777777" w:rsidR="00932008" w:rsidRDefault="00932008"/>
    <w:p w14:paraId="22F7892A" w14:textId="77777777" w:rsidR="00932008" w:rsidRDefault="00932008"/>
    <w:p w14:paraId="0D55D040" w14:textId="77777777" w:rsidR="00932008" w:rsidRDefault="00932008"/>
    <w:p w14:paraId="3022DF5F" w14:textId="77777777" w:rsidR="00697C3C" w:rsidRDefault="00697C3C"/>
    <w:p w14:paraId="44E01B39" w14:textId="77777777" w:rsidR="00697C3C" w:rsidRDefault="00697C3C">
      <w:r>
        <w:br w:type="page"/>
      </w:r>
    </w:p>
    <w:p w14:paraId="64814022" w14:textId="77777777" w:rsidR="00B40246" w:rsidRDefault="00DC44B2">
      <w:r w:rsidRPr="002A154B">
        <w:rPr>
          <w:noProof/>
          <w:u w:val="single"/>
        </w:rPr>
        <w:lastRenderedPageBreak/>
        <mc:AlternateContent>
          <mc:Choice Requires="wps">
            <w:drawing>
              <wp:anchor distT="0" distB="0" distL="114300" distR="114300" simplePos="0" relativeHeight="251673600" behindDoc="0" locked="0" layoutInCell="1" allowOverlap="1" wp14:anchorId="40653D16" wp14:editId="06E54F82">
                <wp:simplePos x="0" y="0"/>
                <wp:positionH relativeFrom="column">
                  <wp:posOffset>262255</wp:posOffset>
                </wp:positionH>
                <wp:positionV relativeFrom="paragraph">
                  <wp:posOffset>158750</wp:posOffset>
                </wp:positionV>
                <wp:extent cx="6264910" cy="1403985"/>
                <wp:effectExtent l="0" t="0" r="21590" b="1270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14:paraId="5EC5F789" w14:textId="77777777" w:rsidR="00681C24" w:rsidRDefault="00681C24" w:rsidP="002A154B">
                            <w:pPr>
                              <w:rPr>
                                <w:b/>
                                <w:color w:val="00642D"/>
                              </w:rPr>
                            </w:pPr>
                            <w:r>
                              <w:rPr>
                                <w:b/>
                                <w:color w:val="00642D"/>
                              </w:rPr>
                              <w:t>Buenas Prácticas</w:t>
                            </w:r>
                          </w:p>
                          <w:p w14:paraId="6BB62CA4" w14:textId="77777777" w:rsidR="00681C24" w:rsidRDefault="00681C24" w:rsidP="00E42BEA">
                            <w:pPr>
                              <w:jc w:val="both"/>
                              <w:rPr>
                                <w:sz w:val="20"/>
                                <w:szCs w:val="20"/>
                              </w:rPr>
                            </w:pPr>
                            <w:r w:rsidRPr="00E42BEA">
                              <w:rPr>
                                <w:sz w:val="20"/>
                                <w:szCs w:val="20"/>
                              </w:rPr>
                              <w:t>Como buenas prácticas de Navantia S.M.E., S.A. cabe reseñar</w:t>
                            </w:r>
                            <w:r>
                              <w:rPr>
                                <w:sz w:val="20"/>
                                <w:szCs w:val="20"/>
                              </w:rPr>
                              <w:t>:</w:t>
                            </w:r>
                          </w:p>
                          <w:p w14:paraId="46DB82AB" w14:textId="77777777" w:rsidR="00681C24" w:rsidRDefault="00681C24" w:rsidP="00047172">
                            <w:pPr>
                              <w:pStyle w:val="Prrafodelista"/>
                              <w:numPr>
                                <w:ilvl w:val="0"/>
                                <w:numId w:val="15"/>
                              </w:numPr>
                              <w:jc w:val="both"/>
                              <w:rPr>
                                <w:sz w:val="20"/>
                                <w:szCs w:val="20"/>
                              </w:rPr>
                            </w:pPr>
                            <w:r w:rsidRPr="00047172">
                              <w:rPr>
                                <w:sz w:val="20"/>
                                <w:szCs w:val="20"/>
                              </w:rPr>
                              <w:t xml:space="preserve">la creación de un acceso específico </w:t>
                            </w:r>
                            <w:r>
                              <w:rPr>
                                <w:sz w:val="20"/>
                                <w:szCs w:val="20"/>
                              </w:rPr>
                              <w:t xml:space="preserve">–buzón de transparencia- </w:t>
                            </w:r>
                            <w:r w:rsidRPr="00047172">
                              <w:rPr>
                                <w:sz w:val="20"/>
                                <w:szCs w:val="20"/>
                              </w:rPr>
                              <w:t>dentro de</w:t>
                            </w:r>
                            <w:r>
                              <w:rPr>
                                <w:sz w:val="20"/>
                                <w:szCs w:val="20"/>
                              </w:rPr>
                              <w:t xml:space="preserve"> su</w:t>
                            </w:r>
                            <w:r w:rsidRPr="00047172">
                              <w:rPr>
                                <w:sz w:val="20"/>
                                <w:szCs w:val="20"/>
                              </w:rPr>
                              <w:t xml:space="preserve"> Portal de Transparencia</w:t>
                            </w:r>
                            <w:r>
                              <w:rPr>
                                <w:sz w:val="20"/>
                                <w:szCs w:val="20"/>
                              </w:rPr>
                              <w:t xml:space="preserve"> en el que informa sobre</w:t>
                            </w:r>
                            <w:r w:rsidRPr="00047172">
                              <w:rPr>
                                <w:sz w:val="20"/>
                                <w:szCs w:val="20"/>
                              </w:rPr>
                              <w:t xml:space="preserve"> el ejercicio del derecho de acceso</w:t>
                            </w:r>
                            <w:r>
                              <w:rPr>
                                <w:sz w:val="20"/>
                                <w:szCs w:val="20"/>
                              </w:rPr>
                              <w:t xml:space="preserve"> a la información pública.</w:t>
                            </w:r>
                            <w:r w:rsidRPr="00047172">
                              <w:rPr>
                                <w:sz w:val="20"/>
                                <w:szCs w:val="20"/>
                              </w:rPr>
                              <w:t xml:space="preserve"> </w:t>
                            </w:r>
                          </w:p>
                          <w:p w14:paraId="6E30B3F5" w14:textId="77777777" w:rsidR="00681C24" w:rsidRPr="00047172" w:rsidRDefault="00681C24" w:rsidP="00047172">
                            <w:pPr>
                              <w:pStyle w:val="Prrafodelista"/>
                              <w:numPr>
                                <w:ilvl w:val="0"/>
                                <w:numId w:val="15"/>
                              </w:numPr>
                              <w:jc w:val="both"/>
                              <w:rPr>
                                <w:sz w:val="20"/>
                                <w:szCs w:val="20"/>
                              </w:rPr>
                            </w:pPr>
                            <w:r>
                              <w:rPr>
                                <w:sz w:val="20"/>
                                <w:szCs w:val="20"/>
                              </w:rPr>
                              <w:t xml:space="preserve">La publicación de </w:t>
                            </w:r>
                            <w:r w:rsidRPr="00047172">
                              <w:rPr>
                                <w:sz w:val="20"/>
                                <w:szCs w:val="20"/>
                              </w:rPr>
                              <w:t xml:space="preserve"> </w:t>
                            </w:r>
                            <w:r>
                              <w:rPr>
                                <w:sz w:val="20"/>
                                <w:szCs w:val="20"/>
                              </w:rPr>
                              <w:t>datos estadísticos sobre solicitudes de información pública.</w:t>
                            </w:r>
                          </w:p>
                          <w:p w14:paraId="5D74B60A" w14:textId="77777777" w:rsidR="00681C24" w:rsidRPr="00047172" w:rsidRDefault="00681C24" w:rsidP="00047172">
                            <w:pPr>
                              <w:pStyle w:val="Prrafodelista"/>
                              <w:numPr>
                                <w:ilvl w:val="0"/>
                                <w:numId w:val="15"/>
                              </w:numPr>
                              <w:jc w:val="both"/>
                              <w:rPr>
                                <w:color w:val="00642D"/>
                                <w:sz w:val="20"/>
                                <w:szCs w:val="20"/>
                              </w:rPr>
                            </w:pPr>
                            <w:r w:rsidRPr="00047172">
                              <w:rPr>
                                <w:sz w:val="20"/>
                                <w:szCs w:val="20"/>
                              </w:rPr>
                              <w:t>La publicación de cuadros-resumen</w:t>
                            </w:r>
                            <w:r>
                              <w:rPr>
                                <w:sz w:val="20"/>
                                <w:szCs w:val="20"/>
                              </w:rPr>
                              <w:t xml:space="preserve"> mensuales</w:t>
                            </w:r>
                            <w:r w:rsidRPr="00047172">
                              <w:rPr>
                                <w:sz w:val="20"/>
                                <w:szCs w:val="20"/>
                              </w:rPr>
                              <w:t xml:space="preserve"> de la información procedente de fuentes centralizadas (contratos)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653D16" id="_x0000_s1031" type="#_x0000_t202" style="position:absolute;margin-left:20.65pt;margin-top:12.5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">
                <v:textbox style="mso-fit-shape-to-text:t">
                  <w:txbxContent>
                    <w:p w14:paraId="5EC5F789" w14:textId="77777777" w:rsidR="00681C24" w:rsidRDefault="00681C24" w:rsidP="002A154B">
                      <w:pPr>
                        <w:rPr>
                          <w:b/>
                          <w:color w:val="00642D"/>
                        </w:rPr>
                      </w:pPr>
                      <w:r>
                        <w:rPr>
                          <w:b/>
                          <w:color w:val="00642D"/>
                        </w:rPr>
                        <w:t>Buenas Prácticas</w:t>
                      </w:r>
                    </w:p>
                    <w:p w14:paraId="6BB62CA4" w14:textId="77777777" w:rsidR="00681C24" w:rsidRDefault="00681C24" w:rsidP="00E42BEA">
                      <w:pPr>
                        <w:jc w:val="both"/>
                        <w:rPr>
                          <w:sz w:val="20"/>
                          <w:szCs w:val="20"/>
                        </w:rPr>
                      </w:pPr>
                      <w:r w:rsidRPr="00E42BEA">
                        <w:rPr>
                          <w:sz w:val="20"/>
                          <w:szCs w:val="20"/>
                        </w:rPr>
                        <w:t>Como buenas prácticas de Navantia S.M.E., S.A. cabe reseñar</w:t>
                      </w:r>
                      <w:r>
                        <w:rPr>
                          <w:sz w:val="20"/>
                          <w:szCs w:val="20"/>
                        </w:rPr>
                        <w:t>:</w:t>
                      </w:r>
                    </w:p>
                    <w:p w14:paraId="46DB82AB" w14:textId="77777777" w:rsidR="00681C24" w:rsidRDefault="00681C24" w:rsidP="00047172">
                      <w:pPr>
                        <w:pStyle w:val="Prrafodelista"/>
                        <w:numPr>
                          <w:ilvl w:val="0"/>
                          <w:numId w:val="15"/>
                        </w:numPr>
                        <w:jc w:val="both"/>
                        <w:rPr>
                          <w:sz w:val="20"/>
                          <w:szCs w:val="20"/>
                        </w:rPr>
                      </w:pPr>
                      <w:r w:rsidRPr="00047172">
                        <w:rPr>
                          <w:sz w:val="20"/>
                          <w:szCs w:val="20"/>
                        </w:rPr>
                        <w:t xml:space="preserve">la creación de un acceso específico </w:t>
                      </w:r>
                      <w:r>
                        <w:rPr>
                          <w:sz w:val="20"/>
                          <w:szCs w:val="20"/>
                        </w:rPr>
                        <w:t xml:space="preserve">–buzón de transparencia- </w:t>
                      </w:r>
                      <w:r w:rsidRPr="00047172">
                        <w:rPr>
                          <w:sz w:val="20"/>
                          <w:szCs w:val="20"/>
                        </w:rPr>
                        <w:t>dentro de</w:t>
                      </w:r>
                      <w:r>
                        <w:rPr>
                          <w:sz w:val="20"/>
                          <w:szCs w:val="20"/>
                        </w:rPr>
                        <w:t xml:space="preserve"> su</w:t>
                      </w:r>
                      <w:r w:rsidRPr="00047172">
                        <w:rPr>
                          <w:sz w:val="20"/>
                          <w:szCs w:val="20"/>
                        </w:rPr>
                        <w:t xml:space="preserve"> Portal de Transparencia</w:t>
                      </w:r>
                      <w:r>
                        <w:rPr>
                          <w:sz w:val="20"/>
                          <w:szCs w:val="20"/>
                        </w:rPr>
                        <w:t xml:space="preserve"> en el que informa sobre</w:t>
                      </w:r>
                      <w:r w:rsidRPr="00047172">
                        <w:rPr>
                          <w:sz w:val="20"/>
                          <w:szCs w:val="20"/>
                        </w:rPr>
                        <w:t xml:space="preserve"> el ejercicio del derecho de acceso</w:t>
                      </w:r>
                      <w:r>
                        <w:rPr>
                          <w:sz w:val="20"/>
                          <w:szCs w:val="20"/>
                        </w:rPr>
                        <w:t xml:space="preserve"> a la información pública.</w:t>
                      </w:r>
                      <w:r w:rsidRPr="00047172">
                        <w:rPr>
                          <w:sz w:val="20"/>
                          <w:szCs w:val="20"/>
                        </w:rPr>
                        <w:t xml:space="preserve"> </w:t>
                      </w:r>
                    </w:p>
                    <w:p w14:paraId="6E30B3F5" w14:textId="77777777" w:rsidR="00681C24" w:rsidRPr="00047172" w:rsidRDefault="00681C24" w:rsidP="00047172">
                      <w:pPr>
                        <w:pStyle w:val="Prrafodelista"/>
                        <w:numPr>
                          <w:ilvl w:val="0"/>
                          <w:numId w:val="15"/>
                        </w:numPr>
                        <w:jc w:val="both"/>
                        <w:rPr>
                          <w:sz w:val="20"/>
                          <w:szCs w:val="20"/>
                        </w:rPr>
                      </w:pPr>
                      <w:r>
                        <w:rPr>
                          <w:sz w:val="20"/>
                          <w:szCs w:val="20"/>
                        </w:rPr>
                        <w:t xml:space="preserve">La publicación de </w:t>
                      </w:r>
                      <w:r w:rsidRPr="00047172">
                        <w:rPr>
                          <w:sz w:val="20"/>
                          <w:szCs w:val="20"/>
                        </w:rPr>
                        <w:t xml:space="preserve"> </w:t>
                      </w:r>
                      <w:r>
                        <w:rPr>
                          <w:sz w:val="20"/>
                          <w:szCs w:val="20"/>
                        </w:rPr>
                        <w:t>datos estadísticos sobre solicitudes de información pública.</w:t>
                      </w:r>
                    </w:p>
                    <w:p w14:paraId="5D74B60A" w14:textId="77777777" w:rsidR="00681C24" w:rsidRPr="00047172" w:rsidRDefault="00681C24" w:rsidP="00047172">
                      <w:pPr>
                        <w:pStyle w:val="Prrafodelista"/>
                        <w:numPr>
                          <w:ilvl w:val="0"/>
                          <w:numId w:val="15"/>
                        </w:numPr>
                        <w:jc w:val="both"/>
                        <w:rPr>
                          <w:color w:val="00642D"/>
                          <w:sz w:val="20"/>
                          <w:szCs w:val="20"/>
                        </w:rPr>
                      </w:pPr>
                      <w:r w:rsidRPr="00047172">
                        <w:rPr>
                          <w:sz w:val="20"/>
                          <w:szCs w:val="20"/>
                        </w:rPr>
                        <w:t>La publicación de cuadros-resumen</w:t>
                      </w:r>
                      <w:r>
                        <w:rPr>
                          <w:sz w:val="20"/>
                          <w:szCs w:val="20"/>
                        </w:rPr>
                        <w:t xml:space="preserve"> mensuales</w:t>
                      </w:r>
                      <w:r w:rsidRPr="00047172">
                        <w:rPr>
                          <w:sz w:val="20"/>
                          <w:szCs w:val="20"/>
                        </w:rPr>
                        <w:t xml:space="preserve"> de la información procedente de fuentes centralizadas (contratos)</w:t>
                      </w:r>
                    </w:p>
                  </w:txbxContent>
                </v:textbox>
              </v:shape>
            </w:pict>
          </mc:Fallback>
        </mc:AlternateContent>
      </w:r>
    </w:p>
    <w:p w14:paraId="4D863DCE" w14:textId="77777777" w:rsidR="00DC44B2" w:rsidRDefault="00DC44B2"/>
    <w:p w14:paraId="31FDDF6E" w14:textId="77777777" w:rsidR="00DC44B2" w:rsidRDefault="00DC44B2"/>
    <w:p w14:paraId="73713F65" w14:textId="77777777" w:rsidR="00DC44B2" w:rsidRDefault="00DC44B2"/>
    <w:p w14:paraId="5A9A0DFC" w14:textId="77777777" w:rsidR="00DD048F" w:rsidRDefault="00DD048F"/>
    <w:p w14:paraId="631765F8" w14:textId="77777777" w:rsidR="00DC44B2" w:rsidRDefault="00DC44B2"/>
    <w:p w14:paraId="13AFCABD" w14:textId="77777777" w:rsidR="00E42BEA" w:rsidRDefault="00E42BEA"/>
    <w:p w14:paraId="5A0180DC" w14:textId="77777777"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14:paraId="06B96DB7" w14:textId="77777777" w:rsidR="00B40246" w:rsidRDefault="00B40246"/>
    <w:p w14:paraId="12B2A747" w14:textId="77777777" w:rsidR="001179AB" w:rsidRDefault="001179AB" w:rsidP="001B304D">
      <w:pPr>
        <w:spacing w:before="120" w:after="120" w:line="312" w:lineRule="auto"/>
        <w:jc w:val="both"/>
      </w:pPr>
      <w:r w:rsidRPr="00FD0689">
        <w:t>Como se ha indicado el cumplimiento de las obligaciones de transparencia de la LTAIBG por parte de</w:t>
      </w:r>
      <w:r>
        <w:t xml:space="preserve"> </w:t>
      </w:r>
      <w:r w:rsidR="00DC44B2">
        <w:t>Navantia,</w:t>
      </w:r>
      <w:r w:rsidR="0072156A" w:rsidRPr="0072156A">
        <w:t xml:space="preserve"> S.A., S.M.E.,</w:t>
      </w:r>
      <w:r w:rsidRPr="00FD0689">
        <w:t xml:space="preserve"> en función de la información disponible en </w:t>
      </w:r>
      <w:r>
        <w:t xml:space="preserve">su Portal de Transparencia </w:t>
      </w:r>
      <w:r w:rsidR="006F07CC">
        <w:t xml:space="preserve">y en su web </w:t>
      </w:r>
      <w:r>
        <w:t>alcanza el</w:t>
      </w:r>
      <w:r w:rsidR="00702FF8">
        <w:t xml:space="preserve"> </w:t>
      </w:r>
      <w:r w:rsidR="00731491">
        <w:t>60,2</w:t>
      </w:r>
      <w:r w:rsidRPr="00731491">
        <w:t>%</w:t>
      </w:r>
      <w:r w:rsidRPr="0042288C">
        <w:t xml:space="preserve">. </w:t>
      </w:r>
    </w:p>
    <w:p w14:paraId="6AC7FF32" w14:textId="77777777" w:rsidR="001179AB" w:rsidRPr="00FD0689" w:rsidRDefault="001179AB" w:rsidP="001B304D">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t>e</w:t>
      </w:r>
      <w:r w:rsidRPr="008E224F">
        <w:t xml:space="preserve"> </w:t>
      </w:r>
      <w:r w:rsidRPr="00FD0689">
        <w:t>cumplimiento de la LTAIBG por parte de</w:t>
      </w:r>
      <w:r>
        <w:t xml:space="preserve"> </w:t>
      </w:r>
      <w:r w:rsidR="00DC44B2">
        <w:t>Navantia</w:t>
      </w:r>
      <w:r w:rsidR="0072156A" w:rsidRPr="0072156A">
        <w:t xml:space="preserve"> S.A., S.M.E.</w:t>
      </w:r>
      <w:r w:rsidR="00AB3949" w:rsidRPr="0072156A">
        <w:t>,</w:t>
      </w:r>
      <w:r w:rsidRPr="00FD0689">
        <w:t xml:space="preserve"> este CTBG </w:t>
      </w:r>
      <w:r w:rsidRPr="00FD0689">
        <w:rPr>
          <w:rFonts w:eastAsiaTheme="majorEastAsia" w:cstheme="majorBidi"/>
          <w:b/>
          <w:bCs/>
          <w:color w:val="50866C"/>
        </w:rPr>
        <w:t>recomienda:</w:t>
      </w:r>
    </w:p>
    <w:p w14:paraId="1596080B" w14:textId="77777777" w:rsidR="001179AB" w:rsidRDefault="001179AB" w:rsidP="006813F7">
      <w:pPr>
        <w:spacing w:before="120" w:after="120" w:line="240" w:lineRule="auto"/>
        <w:jc w:val="both"/>
        <w:rPr>
          <w:b/>
          <w:color w:val="00642D"/>
        </w:rPr>
      </w:pPr>
    </w:p>
    <w:p w14:paraId="37BF509C" w14:textId="77777777" w:rsidR="00790A5B" w:rsidRPr="00443391" w:rsidRDefault="00790A5B" w:rsidP="006813F7">
      <w:pPr>
        <w:spacing w:before="120" w:after="120" w:line="240" w:lineRule="auto"/>
        <w:jc w:val="both"/>
        <w:rPr>
          <w:b/>
          <w:color w:val="00642D"/>
        </w:rPr>
      </w:pPr>
      <w:r w:rsidRPr="00443391">
        <w:rPr>
          <w:b/>
          <w:color w:val="00642D"/>
        </w:rPr>
        <w:t>Localización y Estructuración de la información</w:t>
      </w:r>
    </w:p>
    <w:p w14:paraId="41843681" w14:textId="77777777" w:rsidR="00790A5B" w:rsidRDefault="00790A5B" w:rsidP="006813F7">
      <w:pPr>
        <w:spacing w:before="120" w:after="120" w:line="240" w:lineRule="auto"/>
        <w:jc w:val="both"/>
        <w:rPr>
          <w:rFonts w:eastAsiaTheme="majorEastAsia" w:cstheme="majorBidi"/>
          <w:bCs/>
        </w:rPr>
      </w:pPr>
    </w:p>
    <w:p w14:paraId="082BD7CC" w14:textId="77777777" w:rsidR="001179AB" w:rsidRDefault="00790A5B" w:rsidP="00415E63">
      <w:pPr>
        <w:spacing w:before="120" w:after="120" w:line="312" w:lineRule="auto"/>
        <w:jc w:val="both"/>
        <w:rPr>
          <w:rFonts w:eastAsiaTheme="majorEastAsia" w:cstheme="majorBidi"/>
          <w:bCs/>
        </w:rPr>
      </w:pPr>
      <w:r>
        <w:rPr>
          <w:rFonts w:eastAsiaTheme="majorEastAsia" w:cstheme="majorBidi"/>
          <w:bCs/>
        </w:rPr>
        <w:t>Dentro del acceso específico de Transparencia y dentro de cada bloque de información</w:t>
      </w:r>
      <w:r w:rsidR="00AB3949">
        <w:rPr>
          <w:rFonts w:eastAsiaTheme="majorEastAsia" w:cstheme="majorBidi"/>
          <w:bCs/>
        </w:rPr>
        <w:t xml:space="preserve"> </w:t>
      </w:r>
      <w:r>
        <w:rPr>
          <w:rFonts w:eastAsiaTheme="majorEastAsia" w:cstheme="majorBidi"/>
          <w:bCs/>
        </w:rPr>
        <w:t xml:space="preserve">- – deberían de </w:t>
      </w:r>
      <w:r w:rsidR="001179AB">
        <w:rPr>
          <w:rFonts w:eastAsiaTheme="majorEastAsia" w:cstheme="majorBidi"/>
          <w:bCs/>
        </w:rPr>
        <w:t xml:space="preserve">publicarse - o enlazarse - las informaciones obligatorias que establecen los artículos 6 </w:t>
      </w:r>
      <w:r>
        <w:rPr>
          <w:rFonts w:eastAsiaTheme="majorEastAsia" w:cstheme="majorBidi"/>
          <w:bCs/>
        </w:rPr>
        <w:t>y</w:t>
      </w:r>
      <w:r w:rsidR="00AB3949">
        <w:rPr>
          <w:rFonts w:eastAsiaTheme="majorEastAsia" w:cstheme="majorBidi"/>
          <w:bCs/>
        </w:rPr>
        <w:t xml:space="preserve"> </w:t>
      </w:r>
      <w:r w:rsidR="001179AB">
        <w:rPr>
          <w:rFonts w:eastAsiaTheme="majorEastAsia" w:cstheme="majorBidi"/>
          <w:bCs/>
        </w:rPr>
        <w:t xml:space="preserve">8 de la LTAIBG. </w:t>
      </w:r>
    </w:p>
    <w:p w14:paraId="150253ED" w14:textId="77777777" w:rsidR="001179AB" w:rsidRPr="00D523E3" w:rsidRDefault="001179AB" w:rsidP="00415E63">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w:t>
      </w:r>
      <w:r w:rsidRPr="00845BCC">
        <w:rPr>
          <w:rFonts w:eastAsiaTheme="majorEastAsia" w:cstheme="majorBidi"/>
          <w:bCs/>
        </w:rPr>
        <w:t xml:space="preserve">estos bloques bien porque </w:t>
      </w:r>
      <w:r w:rsidR="00790A5B">
        <w:rPr>
          <w:rFonts w:eastAsiaTheme="majorEastAsia" w:cstheme="majorBidi"/>
          <w:bCs/>
        </w:rPr>
        <w:t>no exista</w:t>
      </w:r>
      <w:r w:rsidR="00531564">
        <w:rPr>
          <w:rFonts w:eastAsiaTheme="majorEastAsia" w:cstheme="majorBidi"/>
          <w:bCs/>
        </w:rPr>
        <w:t>, no concurra el supuesto</w:t>
      </w:r>
      <w:r w:rsidR="00AB3949">
        <w:rPr>
          <w:rFonts w:eastAsiaTheme="majorEastAsia" w:cstheme="majorBidi"/>
          <w:bCs/>
        </w:rPr>
        <w:t xml:space="preserve"> </w:t>
      </w:r>
      <w:r w:rsidR="00790A5B">
        <w:rPr>
          <w:rFonts w:eastAsiaTheme="majorEastAsia" w:cstheme="majorBidi"/>
          <w:bCs/>
        </w:rPr>
        <w:t xml:space="preserve">o no </w:t>
      </w:r>
      <w:r>
        <w:rPr>
          <w:rFonts w:eastAsiaTheme="majorEastAsia" w:cstheme="majorBidi"/>
          <w:bCs/>
        </w:rPr>
        <w:t>haya habido actividad en el ámbito al que se refiere</w:t>
      </w:r>
      <w:r w:rsidR="00790A5B">
        <w:rPr>
          <w:rFonts w:eastAsiaTheme="majorEastAsia" w:cstheme="majorBidi"/>
          <w:bCs/>
        </w:rPr>
        <w:t>,</w:t>
      </w:r>
      <w:r w:rsidR="00AB3949">
        <w:rPr>
          <w:rFonts w:eastAsiaTheme="majorEastAsia" w:cstheme="majorBidi"/>
          <w:bCs/>
        </w:rPr>
        <w:t xml:space="preserve"> </w:t>
      </w:r>
      <w:r>
        <w:rPr>
          <w:rFonts w:eastAsiaTheme="majorEastAsia" w:cstheme="majorBidi"/>
          <w:bCs/>
        </w:rPr>
        <w:t>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14:paraId="155A6206" w14:textId="77777777" w:rsidR="001179AB" w:rsidRPr="00FD0689" w:rsidRDefault="001179AB" w:rsidP="00415E63">
      <w:pPr>
        <w:spacing w:before="120" w:after="120" w:line="312" w:lineRule="auto"/>
        <w:jc w:val="both"/>
        <w:rPr>
          <w:rFonts w:eastAsiaTheme="majorEastAsia" w:cstheme="majorBidi"/>
          <w:b/>
          <w:bCs/>
          <w:color w:val="50866C"/>
        </w:rPr>
      </w:pPr>
    </w:p>
    <w:p w14:paraId="476F3920" w14:textId="77777777" w:rsidR="001179AB" w:rsidRDefault="001179AB" w:rsidP="006813F7">
      <w:pPr>
        <w:spacing w:before="120" w:after="120" w:line="240" w:lineRule="auto"/>
        <w:jc w:val="both"/>
        <w:rPr>
          <w:b/>
          <w:color w:val="00642D"/>
        </w:rPr>
      </w:pPr>
      <w:r w:rsidRPr="008E224F">
        <w:rPr>
          <w:b/>
          <w:color w:val="00642D"/>
        </w:rPr>
        <w:t>Incorporación de información</w:t>
      </w:r>
    </w:p>
    <w:p w14:paraId="10EF5C44" w14:textId="77777777" w:rsidR="006813F7" w:rsidRDefault="006813F7" w:rsidP="006813F7">
      <w:pPr>
        <w:spacing w:before="120" w:after="120" w:line="240" w:lineRule="auto"/>
        <w:jc w:val="both"/>
        <w:outlineLvl w:val="1"/>
        <w:rPr>
          <w:b/>
          <w:color w:val="00642D"/>
        </w:rPr>
      </w:pPr>
    </w:p>
    <w:p w14:paraId="49B355CC" w14:textId="77777777" w:rsidR="006813F7" w:rsidRDefault="001179AB" w:rsidP="006813F7">
      <w:pPr>
        <w:spacing w:before="120" w:after="120" w:line="240" w:lineRule="auto"/>
        <w:jc w:val="both"/>
        <w:outlineLvl w:val="1"/>
        <w:rPr>
          <w:b/>
          <w:color w:val="00642D"/>
        </w:rPr>
      </w:pPr>
      <w:r w:rsidRPr="008C6237">
        <w:rPr>
          <w:b/>
          <w:color w:val="00642D"/>
        </w:rPr>
        <w:t>Información Institucional, Organizativa y de Planificación.</w:t>
      </w:r>
    </w:p>
    <w:p w14:paraId="7FEF5CAE" w14:textId="77777777" w:rsidR="00DD048F" w:rsidRDefault="00DD048F" w:rsidP="006813F7">
      <w:pPr>
        <w:spacing w:before="120" w:after="120" w:line="240" w:lineRule="auto"/>
        <w:jc w:val="both"/>
        <w:outlineLvl w:val="1"/>
        <w:rPr>
          <w:b/>
          <w:color w:val="00642D"/>
        </w:rPr>
      </w:pPr>
    </w:p>
    <w:p w14:paraId="1CC37CCB" w14:textId="77777777" w:rsidR="00DC44B2" w:rsidRPr="006813F7" w:rsidRDefault="00790A5B" w:rsidP="00415E63">
      <w:pPr>
        <w:pStyle w:val="Prrafodelista"/>
        <w:numPr>
          <w:ilvl w:val="0"/>
          <w:numId w:val="7"/>
        </w:numPr>
        <w:spacing w:before="120" w:after="120" w:line="312" w:lineRule="auto"/>
        <w:ind w:left="714" w:hanging="357"/>
        <w:contextualSpacing w:val="0"/>
        <w:jc w:val="both"/>
        <w:outlineLvl w:val="1"/>
        <w:rPr>
          <w:rFonts w:eastAsiaTheme="minorHAnsi"/>
          <w:szCs w:val="24"/>
          <w:lang w:eastAsia="en-US" w:bidi="es-ES"/>
        </w:rPr>
      </w:pPr>
      <w:r w:rsidRPr="006813F7">
        <w:rPr>
          <w:rFonts w:eastAsiaTheme="minorHAnsi"/>
          <w:szCs w:val="24"/>
          <w:lang w:eastAsia="en-US" w:bidi="es-ES"/>
        </w:rPr>
        <w:t xml:space="preserve">Debería </w:t>
      </w:r>
      <w:r w:rsidR="00DC44B2" w:rsidRPr="006813F7">
        <w:rPr>
          <w:rFonts w:eastAsiaTheme="minorHAnsi"/>
          <w:szCs w:val="24"/>
          <w:lang w:eastAsia="en-US" w:bidi="es-ES"/>
        </w:rPr>
        <w:t xml:space="preserve">informarse sobre </w:t>
      </w:r>
      <w:r w:rsidR="00F27A9D">
        <w:rPr>
          <w:rFonts w:eastAsiaTheme="minorHAnsi"/>
          <w:szCs w:val="24"/>
          <w:lang w:eastAsia="en-US" w:bidi="es-ES"/>
        </w:rPr>
        <w:t xml:space="preserve">toda </w:t>
      </w:r>
      <w:r w:rsidR="00DC44B2" w:rsidRPr="006813F7">
        <w:rPr>
          <w:rFonts w:eastAsiaTheme="minorHAnsi"/>
          <w:szCs w:val="24"/>
          <w:lang w:eastAsia="en-US" w:bidi="es-ES"/>
        </w:rPr>
        <w:t>la estructura de la sociedad</w:t>
      </w:r>
      <w:r w:rsidR="002527DC" w:rsidRPr="006813F7">
        <w:rPr>
          <w:rFonts w:eastAsiaTheme="minorHAnsi"/>
          <w:szCs w:val="24"/>
          <w:lang w:eastAsia="en-US" w:bidi="es-ES"/>
        </w:rPr>
        <w:t xml:space="preserve">: cómo se organiza, su división funcional en órganos o unidades y </w:t>
      </w:r>
      <w:r w:rsidR="0044136D">
        <w:rPr>
          <w:rFonts w:eastAsiaTheme="minorHAnsi"/>
          <w:szCs w:val="24"/>
          <w:lang w:eastAsia="en-US" w:bidi="es-ES"/>
        </w:rPr>
        <w:t xml:space="preserve">en su caso, </w:t>
      </w:r>
      <w:r w:rsidR="002527DC" w:rsidRPr="006813F7">
        <w:rPr>
          <w:rFonts w:eastAsiaTheme="minorHAnsi"/>
          <w:szCs w:val="24"/>
          <w:lang w:eastAsia="en-US" w:bidi="es-ES"/>
        </w:rPr>
        <w:t>su estructura territorial</w:t>
      </w:r>
      <w:r w:rsidR="0044136D">
        <w:rPr>
          <w:rFonts w:eastAsiaTheme="minorHAnsi"/>
          <w:szCs w:val="24"/>
          <w:lang w:eastAsia="en-US" w:bidi="es-ES"/>
        </w:rPr>
        <w:t>.</w:t>
      </w:r>
      <w:r w:rsidR="002527DC" w:rsidRPr="006813F7">
        <w:rPr>
          <w:rFonts w:eastAsiaTheme="minorHAnsi"/>
          <w:szCs w:val="24"/>
          <w:lang w:eastAsia="en-US" w:bidi="es-ES"/>
        </w:rPr>
        <w:t xml:space="preserve"> </w:t>
      </w:r>
    </w:p>
    <w:p w14:paraId="12973BB6" w14:textId="77777777" w:rsidR="00DC44B2" w:rsidRDefault="00DC44B2" w:rsidP="00415E63">
      <w:pPr>
        <w:pStyle w:val="Prrafodelista"/>
        <w:numPr>
          <w:ilvl w:val="0"/>
          <w:numId w:val="7"/>
        </w:numPr>
        <w:spacing w:before="120" w:after="120" w:line="312" w:lineRule="auto"/>
        <w:ind w:left="714" w:hanging="357"/>
        <w:contextualSpacing w:val="0"/>
        <w:rPr>
          <w:rFonts w:eastAsiaTheme="minorHAnsi"/>
          <w:szCs w:val="24"/>
          <w:lang w:eastAsia="en-US" w:bidi="es-ES"/>
        </w:rPr>
      </w:pPr>
      <w:r w:rsidRPr="00A27488">
        <w:rPr>
          <w:rFonts w:eastAsiaTheme="minorHAnsi"/>
          <w:szCs w:val="24"/>
          <w:lang w:eastAsia="en-US" w:bidi="es-ES"/>
        </w:rPr>
        <w:t>Debería publicarse un organigrama de toda la sociedad, no solo del Comité de Dirección.</w:t>
      </w:r>
    </w:p>
    <w:p w14:paraId="4EDA5EED" w14:textId="77777777" w:rsidR="009B79C2" w:rsidRPr="009B79C2" w:rsidRDefault="009B79C2" w:rsidP="00415E63">
      <w:pPr>
        <w:pStyle w:val="Prrafodelista"/>
        <w:numPr>
          <w:ilvl w:val="0"/>
          <w:numId w:val="7"/>
        </w:numPr>
        <w:spacing w:before="120" w:after="120" w:line="312" w:lineRule="auto"/>
        <w:ind w:left="714" w:hanging="357"/>
        <w:contextualSpacing w:val="0"/>
        <w:jc w:val="both"/>
        <w:rPr>
          <w:rFonts w:eastAsiaTheme="minorHAnsi"/>
          <w:szCs w:val="24"/>
          <w:lang w:eastAsia="en-US" w:bidi="es-ES"/>
        </w:rPr>
      </w:pPr>
      <w:r w:rsidRPr="009B79C2">
        <w:rPr>
          <w:rFonts w:eastAsiaTheme="minorHAnsi"/>
          <w:szCs w:val="24"/>
          <w:lang w:eastAsia="en-US" w:bidi="es-ES"/>
        </w:rPr>
        <w:lastRenderedPageBreak/>
        <w:t>Debe informarse sobre el perfil y trayectoria profesional de todos los responsables de Navantia (</w:t>
      </w:r>
      <w:r w:rsidRPr="00A27488">
        <w:rPr>
          <w:rFonts w:eastAsiaTheme="minorHAnsi"/>
          <w:szCs w:val="24"/>
          <w:lang w:eastAsia="en-US" w:bidi="es-ES"/>
        </w:rPr>
        <w:t>no solo del Comité de Dirección</w:t>
      </w:r>
      <w:r>
        <w:rPr>
          <w:rFonts w:eastAsiaTheme="minorHAnsi"/>
          <w:szCs w:val="24"/>
          <w:lang w:eastAsia="en-US" w:bidi="es-ES"/>
        </w:rPr>
        <w:t>)</w:t>
      </w:r>
      <w:r w:rsidRPr="009B79C2">
        <w:rPr>
          <w:rFonts w:eastAsiaTheme="minorHAnsi"/>
          <w:szCs w:val="24"/>
          <w:lang w:eastAsia="en-US" w:bidi="es-ES"/>
        </w:rPr>
        <w:t>.</w:t>
      </w:r>
    </w:p>
    <w:p w14:paraId="2A789193" w14:textId="77777777" w:rsidR="009B79C2" w:rsidRPr="009B79C2" w:rsidRDefault="009B79C2" w:rsidP="009B79C2">
      <w:pPr>
        <w:spacing w:before="120" w:after="120" w:line="240" w:lineRule="auto"/>
        <w:ind w:left="360"/>
        <w:rPr>
          <w:rFonts w:eastAsiaTheme="minorHAnsi"/>
          <w:szCs w:val="24"/>
          <w:lang w:eastAsia="en-US" w:bidi="es-ES"/>
        </w:rPr>
      </w:pPr>
    </w:p>
    <w:p w14:paraId="6E758852" w14:textId="77777777" w:rsidR="001179AB" w:rsidRDefault="001179AB" w:rsidP="006813F7">
      <w:pPr>
        <w:spacing w:before="120" w:after="120" w:line="240" w:lineRule="auto"/>
        <w:jc w:val="both"/>
        <w:outlineLvl w:val="1"/>
        <w:rPr>
          <w:b/>
          <w:color w:val="00642D"/>
        </w:rPr>
      </w:pPr>
      <w:r w:rsidRPr="008C6237">
        <w:rPr>
          <w:b/>
          <w:color w:val="00642D"/>
        </w:rPr>
        <w:t>Información Económica, Presupuestaria y Estadística.</w:t>
      </w:r>
    </w:p>
    <w:p w14:paraId="2DFB9C6A" w14:textId="77777777" w:rsidR="00697C3C" w:rsidRPr="008C6237" w:rsidRDefault="00697C3C" w:rsidP="006813F7">
      <w:pPr>
        <w:spacing w:before="120" w:after="120" w:line="240" w:lineRule="auto"/>
        <w:jc w:val="both"/>
        <w:outlineLvl w:val="1"/>
        <w:rPr>
          <w:b/>
          <w:color w:val="00642D"/>
        </w:rPr>
      </w:pPr>
    </w:p>
    <w:p w14:paraId="28AC5445" w14:textId="77777777" w:rsidR="00F27A9D" w:rsidRPr="002D1A9A" w:rsidRDefault="00F27A9D" w:rsidP="00415E63">
      <w:pPr>
        <w:numPr>
          <w:ilvl w:val="0"/>
          <w:numId w:val="11"/>
        </w:numPr>
        <w:spacing w:before="120" w:after="120" w:line="312" w:lineRule="auto"/>
        <w:jc w:val="both"/>
      </w:pPr>
      <w:r w:rsidRPr="002D1A9A">
        <w:t xml:space="preserve">Debería publicar los datos estadísticos sobre el porcentaje en volumen presupuestario de contratos adjudicados a través de cada uno de los procedimientos </w:t>
      </w:r>
    </w:p>
    <w:p w14:paraId="762992A9" w14:textId="77777777" w:rsidR="00D20453" w:rsidRPr="006813F7" w:rsidRDefault="00D20453" w:rsidP="00415E63">
      <w:pPr>
        <w:pStyle w:val="Prrafodelista"/>
        <w:numPr>
          <w:ilvl w:val="0"/>
          <w:numId w:val="11"/>
        </w:numPr>
        <w:spacing w:before="120" w:after="120" w:line="312" w:lineRule="auto"/>
        <w:contextualSpacing w:val="0"/>
        <w:jc w:val="both"/>
        <w:rPr>
          <w:rFonts w:eastAsiaTheme="majorEastAsia" w:cstheme="majorBidi"/>
          <w:bCs/>
        </w:rPr>
      </w:pPr>
      <w:r w:rsidRPr="006813F7">
        <w:rPr>
          <w:rFonts w:eastAsiaTheme="majorEastAsia" w:cstheme="majorBidi"/>
          <w:bCs/>
        </w:rPr>
        <w:t>Debería informar sobre ayudas públicas</w:t>
      </w:r>
      <w:r w:rsidR="00F27A9D">
        <w:rPr>
          <w:rFonts w:eastAsiaTheme="majorEastAsia" w:cstheme="majorBidi"/>
          <w:bCs/>
        </w:rPr>
        <w:t xml:space="preserve"> concedidas</w:t>
      </w:r>
    </w:p>
    <w:p w14:paraId="33EC550E" w14:textId="77777777" w:rsidR="00F27A9D" w:rsidRDefault="008A37B5" w:rsidP="00415E63">
      <w:pPr>
        <w:numPr>
          <w:ilvl w:val="0"/>
          <w:numId w:val="6"/>
        </w:numPr>
        <w:spacing w:before="120" w:after="120" w:line="312" w:lineRule="auto"/>
        <w:jc w:val="both"/>
      </w:pPr>
      <w:r w:rsidRPr="006813F7">
        <w:rPr>
          <w:rFonts w:eastAsiaTheme="majorEastAsia" w:cstheme="majorBidi"/>
          <w:bCs/>
        </w:rPr>
        <w:t>Debe in</w:t>
      </w:r>
      <w:r w:rsidRPr="00047172">
        <w:rPr>
          <w:rFonts w:eastAsiaTheme="majorEastAsia" w:cstheme="majorBidi"/>
          <w:bCs/>
        </w:rPr>
        <w:t>formar sobre su presupuesto</w:t>
      </w:r>
      <w:r w:rsidR="00415E63" w:rsidRPr="00047172">
        <w:rPr>
          <w:rFonts w:eastAsiaTheme="majorEastAsia" w:cstheme="majorBidi"/>
          <w:bCs/>
        </w:rPr>
        <w:t xml:space="preserve"> 2021</w:t>
      </w:r>
      <w:r w:rsidR="002527DC" w:rsidRPr="00047172">
        <w:rPr>
          <w:rFonts w:eastAsiaTheme="majorEastAsia" w:cstheme="majorBidi"/>
          <w:bCs/>
        </w:rPr>
        <w:t>.</w:t>
      </w:r>
      <w:r w:rsidR="00047172">
        <w:rPr>
          <w:rFonts w:eastAsiaTheme="majorEastAsia" w:cstheme="majorBidi"/>
          <w:bCs/>
        </w:rPr>
        <w:t xml:space="preserve"> </w:t>
      </w:r>
      <w:r w:rsidR="00F27A9D" w:rsidRPr="00047172">
        <w:t xml:space="preserve">Navantia forma parte del grupo SEPI </w:t>
      </w:r>
      <w:r w:rsidR="00DD048F">
        <w:t>que</w:t>
      </w:r>
      <w:r w:rsidR="00F27A9D" w:rsidRPr="00047172">
        <w:t xml:space="preserve"> puede present</w:t>
      </w:r>
      <w:r w:rsidR="00DD048F">
        <w:t>ar</w:t>
      </w:r>
      <w:r w:rsidR="00F27A9D" w:rsidRPr="00047172">
        <w:t xml:space="preserve"> sus presupuestos de explotación y de capital de forma consolidada con las restantes entidades que lo integran. En tal caso, debería explicitar esta circunstancia. </w:t>
      </w:r>
    </w:p>
    <w:p w14:paraId="0C87D713" w14:textId="77777777" w:rsidR="00384711" w:rsidRPr="003C643F" w:rsidRDefault="00384711" w:rsidP="00384711">
      <w:pPr>
        <w:pStyle w:val="Prrafodelista"/>
        <w:numPr>
          <w:ilvl w:val="0"/>
          <w:numId w:val="6"/>
        </w:numPr>
        <w:spacing w:before="120" w:after="120"/>
        <w:jc w:val="both"/>
      </w:pPr>
      <w:r>
        <w:t xml:space="preserve">Debe publicar </w:t>
      </w:r>
      <w:r w:rsidRPr="003C643F">
        <w:t>– o enla</w:t>
      </w:r>
      <w:r>
        <w:t>zar</w:t>
      </w:r>
      <w:r w:rsidRPr="003C643F">
        <w:t xml:space="preserve"> – a los informes de fiscalización realizados por órganos de control externo.</w:t>
      </w:r>
    </w:p>
    <w:p w14:paraId="5252B756" w14:textId="77777777" w:rsidR="00D20453" w:rsidRPr="006813F7" w:rsidRDefault="00D20453" w:rsidP="00415E63">
      <w:pPr>
        <w:pStyle w:val="Prrafodelista"/>
        <w:numPr>
          <w:ilvl w:val="0"/>
          <w:numId w:val="11"/>
        </w:numPr>
        <w:spacing w:before="120" w:after="120" w:line="312" w:lineRule="auto"/>
        <w:contextualSpacing w:val="0"/>
        <w:jc w:val="both"/>
        <w:rPr>
          <w:rFonts w:eastAsiaTheme="majorEastAsia" w:cstheme="majorBidi"/>
          <w:bCs/>
        </w:rPr>
      </w:pPr>
      <w:r w:rsidRPr="006813F7">
        <w:rPr>
          <w:rFonts w:eastAsiaTheme="majorEastAsia" w:cstheme="majorBidi"/>
          <w:bCs/>
        </w:rPr>
        <w:t>Debe publicarse la</w:t>
      </w:r>
      <w:r w:rsidR="00AB3949" w:rsidRPr="006813F7">
        <w:rPr>
          <w:rFonts w:eastAsiaTheme="majorEastAsia" w:cstheme="majorBidi"/>
          <w:bCs/>
        </w:rPr>
        <w:t xml:space="preserve"> </w:t>
      </w:r>
      <w:r w:rsidRPr="006813F7">
        <w:rPr>
          <w:rFonts w:eastAsiaTheme="majorEastAsia" w:cstheme="majorBidi"/>
          <w:bCs/>
        </w:rPr>
        <w:t>información sobre las retribuciones de los</w:t>
      </w:r>
      <w:r w:rsidR="00AB3949" w:rsidRPr="006813F7">
        <w:rPr>
          <w:rFonts w:eastAsiaTheme="majorEastAsia" w:cstheme="majorBidi"/>
          <w:bCs/>
        </w:rPr>
        <w:t xml:space="preserve"> </w:t>
      </w:r>
      <w:r w:rsidR="00384711">
        <w:rPr>
          <w:rFonts w:eastAsiaTheme="majorEastAsia" w:cstheme="majorBidi"/>
          <w:bCs/>
        </w:rPr>
        <w:t xml:space="preserve">altos cargos y </w:t>
      </w:r>
      <w:r w:rsidRPr="006813F7">
        <w:rPr>
          <w:rFonts w:eastAsiaTheme="majorEastAsia" w:cstheme="majorBidi"/>
          <w:bCs/>
        </w:rPr>
        <w:t>máximos responsables.</w:t>
      </w:r>
      <w:r w:rsidR="006813F7" w:rsidRPr="006813F7">
        <w:rPr>
          <w:rFonts w:eastAsiaTheme="majorEastAsia" w:cstheme="majorBidi"/>
          <w:bCs/>
        </w:rPr>
        <w:t xml:space="preserve"> </w:t>
      </w:r>
    </w:p>
    <w:p w14:paraId="4A504A5D" w14:textId="77777777" w:rsidR="00D20453" w:rsidRPr="006813F7" w:rsidRDefault="00D20453" w:rsidP="00415E63">
      <w:pPr>
        <w:pStyle w:val="Prrafodelista"/>
        <w:numPr>
          <w:ilvl w:val="0"/>
          <w:numId w:val="8"/>
        </w:numPr>
        <w:spacing w:before="120" w:after="120" w:line="312" w:lineRule="auto"/>
        <w:contextualSpacing w:val="0"/>
        <w:jc w:val="both"/>
        <w:rPr>
          <w:rFonts w:eastAsiaTheme="majorEastAsia" w:cstheme="majorBidi"/>
          <w:bCs/>
        </w:rPr>
      </w:pPr>
      <w:r w:rsidRPr="006813F7">
        <w:rPr>
          <w:rFonts w:eastAsiaTheme="majorEastAsia" w:cstheme="majorBidi"/>
          <w:bCs/>
        </w:rPr>
        <w:t>Debe informar sobre las indemnizaciones percibidas por los</w:t>
      </w:r>
      <w:r w:rsidR="00415E63">
        <w:rPr>
          <w:rFonts w:eastAsiaTheme="majorEastAsia" w:cstheme="majorBidi"/>
          <w:bCs/>
        </w:rPr>
        <w:t xml:space="preserve"> altos cargos y máximos</w:t>
      </w:r>
      <w:r w:rsidRPr="006813F7">
        <w:rPr>
          <w:rFonts w:eastAsiaTheme="majorEastAsia" w:cstheme="majorBidi"/>
          <w:bCs/>
        </w:rPr>
        <w:t xml:space="preserve"> responsables con ocasión del abandono del cargo</w:t>
      </w:r>
    </w:p>
    <w:p w14:paraId="0541AFC0" w14:textId="77777777" w:rsidR="00EA7789" w:rsidRPr="006813F7" w:rsidRDefault="00EA7789" w:rsidP="00415E63">
      <w:pPr>
        <w:pStyle w:val="Prrafodelista"/>
        <w:numPr>
          <w:ilvl w:val="0"/>
          <w:numId w:val="8"/>
        </w:numPr>
        <w:spacing w:before="120" w:after="120" w:line="312" w:lineRule="auto"/>
        <w:contextualSpacing w:val="0"/>
        <w:jc w:val="both"/>
      </w:pPr>
      <w:r w:rsidRPr="006813F7">
        <w:rPr>
          <w:rStyle w:val="Ttulo2Car"/>
          <w:b w:val="0"/>
          <w:color w:val="auto"/>
          <w:sz w:val="22"/>
          <w:szCs w:val="22"/>
          <w:lang w:bidi="es-ES"/>
        </w:rPr>
        <w:t xml:space="preserve">Deben publicarse (actualizada) las resoluciones de autorización o reconocimiento de compatibilidad que afecten </w:t>
      </w:r>
      <w:proofErr w:type="gramStart"/>
      <w:r w:rsidRPr="006813F7">
        <w:rPr>
          <w:rStyle w:val="Ttulo2Car"/>
          <w:b w:val="0"/>
          <w:color w:val="auto"/>
          <w:sz w:val="22"/>
          <w:szCs w:val="22"/>
          <w:lang w:bidi="es-ES"/>
        </w:rPr>
        <w:t>a los empleado</w:t>
      </w:r>
      <w:proofErr w:type="gramEnd"/>
    </w:p>
    <w:p w14:paraId="440003AF" w14:textId="77777777" w:rsidR="00DC44B2" w:rsidRPr="006813F7" w:rsidRDefault="00DC44B2" w:rsidP="00415E63">
      <w:pPr>
        <w:pStyle w:val="Prrafodelista"/>
        <w:numPr>
          <w:ilvl w:val="0"/>
          <w:numId w:val="8"/>
        </w:numPr>
        <w:spacing w:before="120" w:after="120" w:line="312" w:lineRule="auto"/>
        <w:contextualSpacing w:val="0"/>
        <w:jc w:val="both"/>
      </w:pPr>
      <w:r w:rsidRPr="006813F7">
        <w:t xml:space="preserve">Deben publicarse las autorizaciones para el ejercicio de actividades privadas al cese de altos cargos </w:t>
      </w:r>
    </w:p>
    <w:p w14:paraId="4F9A2D7C" w14:textId="77777777" w:rsidR="00702FF8" w:rsidRPr="006813F7" w:rsidRDefault="00702FF8" w:rsidP="00415E63">
      <w:pPr>
        <w:pStyle w:val="Prrafodelista"/>
        <w:spacing w:before="120" w:after="120" w:line="312" w:lineRule="auto"/>
        <w:ind w:left="426"/>
        <w:contextualSpacing w:val="0"/>
        <w:jc w:val="both"/>
        <w:rPr>
          <w:lang w:bidi="es-ES"/>
        </w:rPr>
      </w:pPr>
    </w:p>
    <w:p w14:paraId="68CFD0E0" w14:textId="77777777" w:rsidR="001179AB" w:rsidRPr="006813F7" w:rsidRDefault="001179AB" w:rsidP="00415E63">
      <w:pPr>
        <w:spacing w:before="120" w:after="120" w:line="312" w:lineRule="auto"/>
        <w:jc w:val="both"/>
        <w:outlineLvl w:val="1"/>
        <w:rPr>
          <w:b/>
          <w:color w:val="00642D"/>
        </w:rPr>
      </w:pPr>
      <w:r w:rsidRPr="006813F7">
        <w:rPr>
          <w:b/>
          <w:color w:val="00642D"/>
        </w:rPr>
        <w:t>Calidad de la Información.</w:t>
      </w:r>
    </w:p>
    <w:p w14:paraId="078D119F" w14:textId="77777777" w:rsidR="00D20453" w:rsidRPr="00DD048F" w:rsidRDefault="00702FF8" w:rsidP="00415E63">
      <w:pPr>
        <w:pStyle w:val="Prrafodelista"/>
        <w:numPr>
          <w:ilvl w:val="0"/>
          <w:numId w:val="9"/>
        </w:numPr>
        <w:spacing w:before="120" w:after="120" w:line="312" w:lineRule="auto"/>
        <w:contextualSpacing w:val="0"/>
        <w:jc w:val="both"/>
      </w:pPr>
      <w:r w:rsidRPr="006813F7">
        <w:t>Toda l</w:t>
      </w:r>
      <w:r w:rsidR="001179AB" w:rsidRPr="006813F7">
        <w:t xml:space="preserve">a información debe publicarse </w:t>
      </w:r>
      <w:r w:rsidR="001179AB" w:rsidRPr="00DD048F">
        <w:t xml:space="preserve">en formatos reutilizables según lo dispuesto por la Ley 17/2007, de reutilización de la información del sector público, </w:t>
      </w:r>
    </w:p>
    <w:p w14:paraId="49E9B7FC" w14:textId="77777777" w:rsidR="001179AB" w:rsidRPr="00DD048F" w:rsidRDefault="00697C3C" w:rsidP="00415E63">
      <w:pPr>
        <w:numPr>
          <w:ilvl w:val="0"/>
          <w:numId w:val="9"/>
        </w:numPr>
        <w:spacing w:before="120" w:after="120" w:line="312" w:lineRule="auto"/>
        <w:ind w:right="-24"/>
        <w:jc w:val="both"/>
      </w:pPr>
      <w:r w:rsidRPr="00DD048F">
        <w:t>Debería de actualizarse la información que no lo esté. Y d</w:t>
      </w:r>
      <w:r w:rsidR="001179AB" w:rsidRPr="00DD048F">
        <w:t>eben incluirse referencias a la fecha en que se revisó o actualizó por última vez la información.</w:t>
      </w:r>
    </w:p>
    <w:p w14:paraId="2644135E" w14:textId="77777777" w:rsidR="00415E63" w:rsidRPr="00DD048F" w:rsidRDefault="00415E63" w:rsidP="00415E63">
      <w:pPr>
        <w:pStyle w:val="Prrafodelista"/>
        <w:numPr>
          <w:ilvl w:val="0"/>
          <w:numId w:val="9"/>
        </w:numPr>
        <w:spacing w:before="120" w:after="120" w:line="312" w:lineRule="auto"/>
        <w:ind w:left="714" w:right="-24" w:hanging="357"/>
        <w:jc w:val="both"/>
      </w:pPr>
      <w:r w:rsidRPr="00DD048F">
        <w:t xml:space="preserve">Sería deseable que toda la información sujeta a obligaciones de publicidad activa se localizase dentro del Portal de Transparencia, bien directamente, bien </w:t>
      </w:r>
      <w:r w:rsidR="00697C3C" w:rsidRPr="00DD048F">
        <w:t>mediante</w:t>
      </w:r>
      <w:r w:rsidRPr="00DD048F">
        <w:t xml:space="preserve"> un enlace.</w:t>
      </w:r>
    </w:p>
    <w:p w14:paraId="1CA7C84E" w14:textId="77777777" w:rsidR="00415E63" w:rsidRPr="001B304D" w:rsidRDefault="00415E63" w:rsidP="00415E63">
      <w:pPr>
        <w:pStyle w:val="Prrafodelista"/>
        <w:numPr>
          <w:ilvl w:val="0"/>
          <w:numId w:val="9"/>
        </w:numPr>
        <w:spacing w:before="120" w:after="0" w:line="312" w:lineRule="auto"/>
        <w:ind w:right="-24"/>
        <w:jc w:val="both"/>
        <w:rPr>
          <w:bCs/>
        </w:rPr>
      </w:pPr>
      <w:r w:rsidRPr="00DD048F">
        <w:t>Se recomienda que en el caso de que no hubiera información</w:t>
      </w:r>
      <w:r w:rsidRPr="00415E63">
        <w:t xml:space="preserve"> que publicar, se señale expresamente esta circunstancia</w:t>
      </w:r>
      <w:r w:rsidRPr="00415E63">
        <w:rPr>
          <w:b/>
          <w:bCs/>
        </w:rPr>
        <w:t>.</w:t>
      </w:r>
    </w:p>
    <w:p w14:paraId="6BBC12ED" w14:textId="77777777" w:rsidR="001B304D" w:rsidRPr="001B304D" w:rsidRDefault="001B304D" w:rsidP="00415E63">
      <w:pPr>
        <w:pStyle w:val="Prrafodelista"/>
        <w:numPr>
          <w:ilvl w:val="0"/>
          <w:numId w:val="9"/>
        </w:numPr>
        <w:spacing w:before="120" w:after="0" w:line="312" w:lineRule="auto"/>
        <w:ind w:right="-24"/>
        <w:jc w:val="both"/>
      </w:pPr>
      <w:r w:rsidRPr="001B304D">
        <w:t>Deberían de revisarse todos los enlaces</w:t>
      </w:r>
      <w:r w:rsidR="00DD048F">
        <w:t>.</w:t>
      </w:r>
    </w:p>
    <w:p w14:paraId="292F0FF3" w14:textId="77777777" w:rsidR="00B22A61" w:rsidRDefault="001179AB" w:rsidP="00D20453">
      <w:pPr>
        <w:jc w:val="right"/>
      </w:pPr>
      <w:r>
        <w:t>Madrid, abril de 2021</w:t>
      </w:r>
    </w:p>
    <w:p w14:paraId="0D83AEE1" w14:textId="77777777" w:rsidR="00B22A61" w:rsidRDefault="00B22A61">
      <w:r>
        <w:br w:type="page"/>
      </w:r>
    </w:p>
    <w:p w14:paraId="0FD899CD" w14:textId="77777777" w:rsidR="00121C30" w:rsidRPr="00121C30" w:rsidRDefault="00496CEE"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41"/>
        <w:gridCol w:w="1518"/>
        <w:gridCol w:w="2755"/>
        <w:gridCol w:w="757"/>
        <w:gridCol w:w="4049"/>
      </w:tblGrid>
      <w:tr w:rsidR="00121C30" w:rsidRPr="00121C30" w14:paraId="25CA9138" w14:textId="77777777"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390F976" w14:textId="77777777"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6BBEC8E1" w14:textId="77777777"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12D559B" w14:textId="77777777"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1339C426" w14:textId="77777777"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2A26990F" w14:textId="77777777"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14:paraId="0338F18C" w14:textId="77777777"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731D0BB"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218965"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AA0E460"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5965F3F1"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74C3FD0"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14:paraId="27202B66" w14:textId="77777777"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14:paraId="3A973950"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67E8768"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F1D8D5A"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BC4971A"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FE59F60"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14:paraId="08D8D0FB" w14:textId="77777777"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14:paraId="182DB5E8"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A8548F"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C0AC2B"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A99CCA2"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94C229E"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14:paraId="2B553404" w14:textId="77777777"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14:paraId="00D5EEE6"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3AAC7F"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F84DCB"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BCD38ED"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B0DCBEF"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14:paraId="6F995B75" w14:textId="77777777"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14:paraId="7EB94D06"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5CCDBA3"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F12CAD1"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EFB7C28"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0D6E845"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14:paraId="085A3193" w14:textId="77777777"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14:paraId="695680C7"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973413"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1B59850"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EA125FC"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73ADDC2"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14:paraId="7CFB856E" w14:textId="77777777"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14:paraId="072C7C91"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0B387F0"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72E40C"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CA35C60"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21BBBAD"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14:paraId="61C680C3" w14:textId="77777777"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583AC5E5"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1C6D98D"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494DDA0"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7E071013"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00097A5"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14:paraId="0BF8C1C2" w14:textId="77777777"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14:paraId="1746A15E"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BA9558A"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43400F"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0FD70BF"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15DAF514"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14:paraId="42B32898" w14:textId="77777777"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14:paraId="612DE503"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8B788C2"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4064268"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F2E7802"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24BEB1AE"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14:paraId="4D5C5F87" w14:textId="77777777"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E291486"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905598F"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49869D"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8BDE956"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8AD59D8"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14:paraId="0ECFC6D0" w14:textId="77777777"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BC99063"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EB517B5"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45B4A66"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422E7A"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1EFDEF3D"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14:paraId="29EB3C30" w14:textId="77777777"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40AD042"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E464BE"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F9B505"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FA28583"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8E8E6CE"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14:paraId="31C16984" w14:textId="77777777"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14:paraId="4070BEA0"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4DDB03"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5D7E898"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702D547"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2BCD843"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14:paraId="44A5D072" w14:textId="77777777"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3F9CB5C"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0FB8389"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BF1BC97"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DCD1F0"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196EA467"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14:paraId="7838E95A"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83A74C4"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59E4464"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B28B38"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393A37B"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01F3921C"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14:paraId="0C0B6023"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A5D0FD8"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F359C79"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C0A0FA"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6EC7A8E"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92643FF"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14:paraId="7973B405"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B73D1AB"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53F5461"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994DD1D"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EF36D24"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BAEBC1E"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14:paraId="13B8E87E" w14:textId="77777777"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14:paraId="66CE1E06"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C62AFEA"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1034E6B"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6E4315E"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B46BC76"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14:paraId="3988499B" w14:textId="77777777"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14:paraId="37BBD35C"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BA842FE"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11EEA8E"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A193315"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13C9A33E"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14:paraId="357A9FB9"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C7C8F1C"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18AE9CF"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9386C5D"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4A1EE2C"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733AE546"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14:paraId="37BA5754" w14:textId="77777777"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C4E4843"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236F3D4"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134DC6A"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F8A486"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4CC969A"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14:paraId="3D57F124"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2B51300"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7A6A689"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F4FD72C"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4FE9810"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61C78EC"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14:paraId="30BBE61C"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1CAD235"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CEF3D2F"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10AE65A"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33DFF7"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323D555"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14:paraId="7DFF54EA"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3779DE9"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EF1B00A"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FB328B"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7CEE035"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267BFF56"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14:paraId="024A7AA8" w14:textId="77777777"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14:paraId="47698A92"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F5DCBB"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121B5AC"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54342C0"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1064B398"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14:paraId="6AD9F25B"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50277D"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407E9E9"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A57806"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CFA32A1"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5752A06"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14:paraId="500D21B1" w14:textId="77777777"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6338684"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1BC60BA"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D79330"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368D8D"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EE13076"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14:paraId="759CE61C" w14:textId="77777777"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14:paraId="22D262D6"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C2675EB"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86B1D4"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C60FCCA"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FCEA501"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14:paraId="51676E34" w14:textId="77777777"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14:paraId="1F34BCB4"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45381B09"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1471F35A" w14:textId="77777777"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72917751" w14:textId="77777777"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19B6466" w14:textId="77777777"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14:paraId="2B1C82A4" w14:textId="77777777"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14:paraId="07FB8FDE"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58CAFC5B"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7E401E8C" w14:textId="77777777"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E0EBD9" w14:textId="77777777"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BC4E1EF" w14:textId="77777777"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14:paraId="619FCFA7"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FCC87DE"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4855BFD"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B26DAFD"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CAC1332"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069459A"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14:paraId="4C889F91"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AEE280A"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D82DEDA"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0AC1529"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4B46FB5"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92E33DF"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14:paraId="462A7540" w14:textId="77777777"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305E684D"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0D417A8"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39C5F06"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30F63E99"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1CC501E"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14:paraId="6009CE9F" w14:textId="77777777"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14:paraId="65E0F6E2"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26C25C1"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F114F0"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0BCFB08"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CF72315"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14:paraId="5231DBB7" w14:textId="77777777"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14:paraId="7348A11F"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45A09AA"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D318BB5"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0C98D81"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F462CCF"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14:paraId="5DC6CA9A" w14:textId="77777777" w:rsidR="00121C30" w:rsidRPr="00121C30" w:rsidRDefault="00121C30" w:rsidP="00121C30">
      <w:pPr>
        <w:spacing w:line="240" w:lineRule="auto"/>
        <w:jc w:val="both"/>
        <w:rPr>
          <w:rFonts w:eastAsia="Times New Roman" w:cs="Times New Roman"/>
          <w:color w:val="000000"/>
          <w:szCs w:val="24"/>
          <w:lang w:eastAsia="en-US"/>
        </w:rPr>
      </w:pPr>
    </w:p>
    <w:p w14:paraId="2E576EF5" w14:textId="7E1E1C8B" w:rsidR="00B40246" w:rsidRDefault="00B40246"/>
    <w:sectPr w:rsidR="00B40246" w:rsidSect="006813F7">
      <w:headerReference w:type="even" r:id="rId20"/>
      <w:headerReference w:type="default" r:id="rId21"/>
      <w:footerReference w:type="even" r:id="rId22"/>
      <w:footerReference w:type="default" r:id="rId23"/>
      <w:headerReference w:type="first" r:id="rId24"/>
      <w:footerReference w:type="first" r:id="rId25"/>
      <w:pgSz w:w="11906" w:h="16838"/>
      <w:pgMar w:top="993" w:right="720" w:bottom="127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573DC" w14:textId="77777777" w:rsidR="00496CEE" w:rsidRDefault="00496CEE" w:rsidP="00932008">
      <w:pPr>
        <w:spacing w:after="0" w:line="240" w:lineRule="auto"/>
      </w:pPr>
      <w:r>
        <w:separator/>
      </w:r>
    </w:p>
  </w:endnote>
  <w:endnote w:type="continuationSeparator" w:id="0">
    <w:p w14:paraId="4467FAD7" w14:textId="77777777" w:rsidR="00496CEE" w:rsidRDefault="00496CEE"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02B0A" w14:textId="77777777" w:rsidR="00681C24" w:rsidRDefault="00681C2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32BB4" w14:textId="77777777" w:rsidR="00681C24" w:rsidRDefault="00681C2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B083A" w14:textId="77777777" w:rsidR="00681C24" w:rsidRDefault="00681C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D5EB1" w14:textId="77777777" w:rsidR="00496CEE" w:rsidRDefault="00496CEE" w:rsidP="00932008">
      <w:pPr>
        <w:spacing w:after="0" w:line="240" w:lineRule="auto"/>
      </w:pPr>
      <w:r>
        <w:separator/>
      </w:r>
    </w:p>
  </w:footnote>
  <w:footnote w:type="continuationSeparator" w:id="0">
    <w:p w14:paraId="02FF1475" w14:textId="77777777" w:rsidR="00496CEE" w:rsidRDefault="00496CEE"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1CB29" w14:textId="77777777" w:rsidR="00681C24" w:rsidRDefault="00496CEE">
    <w:pPr>
      <w:pStyle w:val="Encabezado"/>
    </w:pPr>
    <w:r>
      <w:rPr>
        <w:noProof/>
      </w:rPr>
      <w:pict w14:anchorId="35CE82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289454"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615E5" w14:textId="77777777" w:rsidR="00681C24" w:rsidRDefault="00496CEE">
    <w:pPr>
      <w:pStyle w:val="Encabezado"/>
    </w:pPr>
    <w:r>
      <w:rPr>
        <w:noProof/>
      </w:rPr>
      <w:pict w14:anchorId="4E7769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289455"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8EBAE" w14:textId="77777777" w:rsidR="00681C24" w:rsidRDefault="00496CEE">
    <w:pPr>
      <w:pStyle w:val="Encabezado"/>
    </w:pPr>
    <w:r>
      <w:rPr>
        <w:noProof/>
      </w:rPr>
      <w:pict w14:anchorId="5624D5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289453"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7EE426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9pt;height:9pt" o:bullet="t">
        <v:imagedata r:id="rId1" o:title="BD14533_"/>
      </v:shape>
    </w:pict>
  </w:numPicBullet>
  <w:abstractNum w:abstractNumId="0"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B821B56"/>
    <w:multiLevelType w:val="hybridMultilevel"/>
    <w:tmpl w:val="D80E0CF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DDC6AFF"/>
    <w:multiLevelType w:val="hybridMultilevel"/>
    <w:tmpl w:val="85CEC6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5638B7"/>
    <w:multiLevelType w:val="hybridMultilevel"/>
    <w:tmpl w:val="0958EB1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E70080E"/>
    <w:multiLevelType w:val="hybridMultilevel"/>
    <w:tmpl w:val="0B6CABC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15"/>
  </w:num>
  <w:num w:numId="5">
    <w:abstractNumId w:val="8"/>
  </w:num>
  <w:num w:numId="6">
    <w:abstractNumId w:val="2"/>
  </w:num>
  <w:num w:numId="7">
    <w:abstractNumId w:val="6"/>
  </w:num>
  <w:num w:numId="8">
    <w:abstractNumId w:val="1"/>
  </w:num>
  <w:num w:numId="9">
    <w:abstractNumId w:val="14"/>
  </w:num>
  <w:num w:numId="10">
    <w:abstractNumId w:val="3"/>
  </w:num>
  <w:num w:numId="11">
    <w:abstractNumId w:val="4"/>
  </w:num>
  <w:num w:numId="12">
    <w:abstractNumId w:val="10"/>
  </w:num>
  <w:num w:numId="13">
    <w:abstractNumId w:val="13"/>
  </w:num>
  <w:num w:numId="14">
    <w:abstractNumId w:val="9"/>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trackRevisions/>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CB3715E-5324-4BD2-B1B0-4BB52CEBF74C}"/>
    <w:docVar w:name="dgnword-eventsink" w:val="2515168707152"/>
  </w:docVars>
  <w:rsids>
    <w:rsidRoot w:val="00B40246"/>
    <w:rsid w:val="00000A44"/>
    <w:rsid w:val="00000DF7"/>
    <w:rsid w:val="000262A3"/>
    <w:rsid w:val="0004155D"/>
    <w:rsid w:val="00044ABC"/>
    <w:rsid w:val="00045308"/>
    <w:rsid w:val="00047172"/>
    <w:rsid w:val="00056F6C"/>
    <w:rsid w:val="00093866"/>
    <w:rsid w:val="000965B3"/>
    <w:rsid w:val="000A5B5C"/>
    <w:rsid w:val="000A5C11"/>
    <w:rsid w:val="000C6CFF"/>
    <w:rsid w:val="000C7D64"/>
    <w:rsid w:val="00100751"/>
    <w:rsid w:val="00102733"/>
    <w:rsid w:val="001179AB"/>
    <w:rsid w:val="00121C30"/>
    <w:rsid w:val="0014416E"/>
    <w:rsid w:val="001561A4"/>
    <w:rsid w:val="00196E94"/>
    <w:rsid w:val="001B304D"/>
    <w:rsid w:val="001E5210"/>
    <w:rsid w:val="00231932"/>
    <w:rsid w:val="00232AEC"/>
    <w:rsid w:val="002527DC"/>
    <w:rsid w:val="00266B23"/>
    <w:rsid w:val="00277D1D"/>
    <w:rsid w:val="002A154B"/>
    <w:rsid w:val="00336A99"/>
    <w:rsid w:val="00345A70"/>
    <w:rsid w:val="00380AF1"/>
    <w:rsid w:val="00384711"/>
    <w:rsid w:val="00392269"/>
    <w:rsid w:val="003A68A7"/>
    <w:rsid w:val="003C3B3A"/>
    <w:rsid w:val="003C643F"/>
    <w:rsid w:val="003F0D0D"/>
    <w:rsid w:val="003F271E"/>
    <w:rsid w:val="003F572A"/>
    <w:rsid w:val="00415E63"/>
    <w:rsid w:val="0044136D"/>
    <w:rsid w:val="00453CE5"/>
    <w:rsid w:val="00496CEE"/>
    <w:rsid w:val="004D2663"/>
    <w:rsid w:val="004F2655"/>
    <w:rsid w:val="00521DA9"/>
    <w:rsid w:val="00522B2D"/>
    <w:rsid w:val="00531564"/>
    <w:rsid w:val="00544E0C"/>
    <w:rsid w:val="0056132B"/>
    <w:rsid w:val="00561402"/>
    <w:rsid w:val="0057532F"/>
    <w:rsid w:val="005A3083"/>
    <w:rsid w:val="005B13BD"/>
    <w:rsid w:val="005B6CF5"/>
    <w:rsid w:val="005C53EA"/>
    <w:rsid w:val="005C6BCC"/>
    <w:rsid w:val="005F29B8"/>
    <w:rsid w:val="00616000"/>
    <w:rsid w:val="00665CC1"/>
    <w:rsid w:val="00681226"/>
    <w:rsid w:val="006813F7"/>
    <w:rsid w:val="00681C24"/>
    <w:rsid w:val="00697C3C"/>
    <w:rsid w:val="006A2766"/>
    <w:rsid w:val="006E4529"/>
    <w:rsid w:val="006F07CC"/>
    <w:rsid w:val="006F3CA6"/>
    <w:rsid w:val="00702FF8"/>
    <w:rsid w:val="00707DA4"/>
    <w:rsid w:val="00710031"/>
    <w:rsid w:val="0071426F"/>
    <w:rsid w:val="0072156A"/>
    <w:rsid w:val="00731491"/>
    <w:rsid w:val="00742778"/>
    <w:rsid w:val="00743756"/>
    <w:rsid w:val="00743886"/>
    <w:rsid w:val="0075421D"/>
    <w:rsid w:val="00790A5B"/>
    <w:rsid w:val="007B0F99"/>
    <w:rsid w:val="007B1F1F"/>
    <w:rsid w:val="007D24B4"/>
    <w:rsid w:val="007D584F"/>
    <w:rsid w:val="008075A4"/>
    <w:rsid w:val="0082107B"/>
    <w:rsid w:val="0083209D"/>
    <w:rsid w:val="00843911"/>
    <w:rsid w:val="00844FA9"/>
    <w:rsid w:val="00864FBC"/>
    <w:rsid w:val="00894571"/>
    <w:rsid w:val="008A37B5"/>
    <w:rsid w:val="008C1E1E"/>
    <w:rsid w:val="008E7D0B"/>
    <w:rsid w:val="009038B7"/>
    <w:rsid w:val="009214BE"/>
    <w:rsid w:val="00924073"/>
    <w:rsid w:val="00932008"/>
    <w:rsid w:val="009609E9"/>
    <w:rsid w:val="009A75EA"/>
    <w:rsid w:val="009B79C2"/>
    <w:rsid w:val="009F0F34"/>
    <w:rsid w:val="00A27488"/>
    <w:rsid w:val="00A6166B"/>
    <w:rsid w:val="00A8146B"/>
    <w:rsid w:val="00AB3949"/>
    <w:rsid w:val="00AD2022"/>
    <w:rsid w:val="00AD29E8"/>
    <w:rsid w:val="00AD3A74"/>
    <w:rsid w:val="00AF2AAB"/>
    <w:rsid w:val="00B22A61"/>
    <w:rsid w:val="00B40246"/>
    <w:rsid w:val="00B66CC8"/>
    <w:rsid w:val="00B70B04"/>
    <w:rsid w:val="00B841AE"/>
    <w:rsid w:val="00BA57D3"/>
    <w:rsid w:val="00BB6799"/>
    <w:rsid w:val="00BD4582"/>
    <w:rsid w:val="00BE6A46"/>
    <w:rsid w:val="00BF35C8"/>
    <w:rsid w:val="00C27663"/>
    <w:rsid w:val="00C30AE1"/>
    <w:rsid w:val="00C33A23"/>
    <w:rsid w:val="00C43711"/>
    <w:rsid w:val="00C454C9"/>
    <w:rsid w:val="00C50D13"/>
    <w:rsid w:val="00C53AE3"/>
    <w:rsid w:val="00C5744D"/>
    <w:rsid w:val="00C65A7A"/>
    <w:rsid w:val="00CB5511"/>
    <w:rsid w:val="00CC2049"/>
    <w:rsid w:val="00CC451F"/>
    <w:rsid w:val="00CD641E"/>
    <w:rsid w:val="00D002D4"/>
    <w:rsid w:val="00D20453"/>
    <w:rsid w:val="00D42F3B"/>
    <w:rsid w:val="00D750AD"/>
    <w:rsid w:val="00D96F84"/>
    <w:rsid w:val="00DC44B2"/>
    <w:rsid w:val="00DD048F"/>
    <w:rsid w:val="00DD58B3"/>
    <w:rsid w:val="00DF63E7"/>
    <w:rsid w:val="00E07B3E"/>
    <w:rsid w:val="00E100D8"/>
    <w:rsid w:val="00E3088D"/>
    <w:rsid w:val="00E34195"/>
    <w:rsid w:val="00E42BEA"/>
    <w:rsid w:val="00E47613"/>
    <w:rsid w:val="00E82520"/>
    <w:rsid w:val="00EA0993"/>
    <w:rsid w:val="00EA7789"/>
    <w:rsid w:val="00EB4E75"/>
    <w:rsid w:val="00EC34D1"/>
    <w:rsid w:val="00EC428A"/>
    <w:rsid w:val="00F14DA4"/>
    <w:rsid w:val="00F22512"/>
    <w:rsid w:val="00F27A9D"/>
    <w:rsid w:val="00F47C3B"/>
    <w:rsid w:val="00F704A4"/>
    <w:rsid w:val="00F71D7D"/>
    <w:rsid w:val="00FE0FC5"/>
    <w:rsid w:val="00FE5A28"/>
    <w:rsid w:val="00FF2A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446079"/>
  <w15:docId w15:val="{A096603E-0D65-4D27-B19A-A202D177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nhideWhenUsed/>
    <w:rsid w:val="006E4529"/>
    <w:rPr>
      <w:color w:val="0000FF" w:themeColor="hyperlink"/>
      <w:u w:val="single"/>
    </w:rPr>
  </w:style>
  <w:style w:type="character" w:styleId="Mencinsinresolver">
    <w:name w:val="Unresolved Mention"/>
    <w:basedOn w:val="Fuentedeprrafopredeter"/>
    <w:uiPriority w:val="99"/>
    <w:semiHidden/>
    <w:unhideWhenUsed/>
    <w:rsid w:val="00336A99"/>
    <w:rPr>
      <w:color w:val="605E5C"/>
      <w:shd w:val="clear" w:color="auto" w:fill="E1DFDD"/>
    </w:rPr>
  </w:style>
  <w:style w:type="character" w:styleId="Hipervnculovisitado">
    <w:name w:val="FollowedHyperlink"/>
    <w:basedOn w:val="Fuentedeprrafopredeter"/>
    <w:uiPriority w:val="99"/>
    <w:semiHidden/>
    <w:unhideWhenUsed/>
    <w:rsid w:val="003A68A7"/>
    <w:rPr>
      <w:color w:val="800080" w:themeColor="followedHyperlink"/>
      <w:u w:val="single"/>
    </w:rPr>
  </w:style>
  <w:style w:type="character" w:styleId="Refdecomentario">
    <w:name w:val="annotation reference"/>
    <w:basedOn w:val="Fuentedeprrafopredeter"/>
    <w:uiPriority w:val="99"/>
    <w:semiHidden/>
    <w:unhideWhenUsed/>
    <w:rsid w:val="00681226"/>
    <w:rPr>
      <w:sz w:val="16"/>
      <w:szCs w:val="16"/>
    </w:rPr>
  </w:style>
  <w:style w:type="paragraph" w:styleId="Textocomentario">
    <w:name w:val="annotation text"/>
    <w:basedOn w:val="Normal"/>
    <w:link w:val="TextocomentarioCar"/>
    <w:uiPriority w:val="99"/>
    <w:semiHidden/>
    <w:unhideWhenUsed/>
    <w:rsid w:val="006812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12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81226"/>
    <w:rPr>
      <w:b/>
      <w:bCs/>
    </w:rPr>
  </w:style>
  <w:style w:type="character" w:customStyle="1" w:styleId="AsuntodelcomentarioCar">
    <w:name w:val="Asunto del comentario Car"/>
    <w:basedOn w:val="TextocomentarioCar"/>
    <w:link w:val="Asuntodelcomentario"/>
    <w:uiPriority w:val="99"/>
    <w:semiHidden/>
    <w:rsid w:val="0068122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721208">
      <w:bodyDiv w:val="1"/>
      <w:marLeft w:val="0"/>
      <w:marRight w:val="0"/>
      <w:marTop w:val="0"/>
      <w:marBottom w:val="0"/>
      <w:divBdr>
        <w:top w:val="none" w:sz="0" w:space="0" w:color="auto"/>
        <w:left w:val="none" w:sz="0" w:space="0" w:color="auto"/>
        <w:bottom w:val="none" w:sz="0" w:space="0" w:color="auto"/>
        <w:right w:val="none" w:sz="0" w:space="0" w:color="auto"/>
      </w:divBdr>
    </w:div>
    <w:div w:id="1346977180">
      <w:bodyDiv w:val="1"/>
      <w:marLeft w:val="0"/>
      <w:marRight w:val="0"/>
      <w:marTop w:val="0"/>
      <w:marBottom w:val="0"/>
      <w:divBdr>
        <w:top w:val="none" w:sz="0" w:space="0" w:color="auto"/>
        <w:left w:val="none" w:sz="0" w:space="0" w:color="auto"/>
        <w:bottom w:val="none" w:sz="0" w:space="0" w:color="auto"/>
        <w:right w:val="none" w:sz="0" w:space="0" w:color="auto"/>
      </w:divBdr>
    </w:div>
    <w:div w:id="177852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www.saescapital.es/transparencia.ph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sainsel.eu/transparencia/"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lectronica-submarina.es/sobre-saes/transparenc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vantia.e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20.png"/><Relationship Id="rId19" Type="http://schemas.openxmlformats.org/officeDocument/2006/relationships/hyperlink" Target="https://www.navantia.es/es/transparencia/economica/estadistica/"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s://www.navantia.es/wp-content/uploads/2021/04/ORGANIGRAMA-NAVANTIA-CD-ESPANOL.pdf"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F349A"/>
    <w:rsid w:val="0013771E"/>
    <w:rsid w:val="002162B2"/>
    <w:rsid w:val="002353EE"/>
    <w:rsid w:val="002E7A23"/>
    <w:rsid w:val="00391BE2"/>
    <w:rsid w:val="003D088C"/>
    <w:rsid w:val="004065CB"/>
    <w:rsid w:val="005903B2"/>
    <w:rsid w:val="005C439C"/>
    <w:rsid w:val="006E19CB"/>
    <w:rsid w:val="008370F9"/>
    <w:rsid w:val="00A66078"/>
    <w:rsid w:val="00BF2C04"/>
    <w:rsid w:val="00D35513"/>
    <w:rsid w:val="00D9568B"/>
    <w:rsid w:val="00DA44AE"/>
    <w:rsid w:val="00DB1124"/>
    <w:rsid w:val="00DC084A"/>
    <w:rsid w:val="00DF0B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C2C0E75F-604E-43A6-870F-4FFAD7D55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10</TotalTime>
  <Pages>15</Pages>
  <Words>2856</Words>
  <Characters>15708</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Paul</cp:lastModifiedBy>
  <cp:revision>3</cp:revision>
  <cp:lastPrinted>2007-10-26T10:03:00Z</cp:lastPrinted>
  <dcterms:created xsi:type="dcterms:W3CDTF">2021-07-14T05:39:00Z</dcterms:created>
  <dcterms:modified xsi:type="dcterms:W3CDTF">2021-07-15T05:52:00Z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