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973949">
        <w:rPr>
          <w:color w:val="6BA999"/>
        </w:rPr>
        <w:t xml:space="preserve">EL </w:t>
      </w:r>
      <w:r w:rsidR="004B4C6F">
        <w:rPr>
          <w:color w:val="6BA999"/>
        </w:rPr>
        <w:t>CENTRO ESPAÑOL DE METROLOGÍA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973949">
        <w:rPr>
          <w:rFonts w:asciiTheme="minorHAnsi" w:hAnsiTheme="minorHAnsi" w:cstheme="minorHAnsi"/>
          <w:szCs w:val="24"/>
        </w:rPr>
        <w:t>2</w:t>
      </w:r>
      <w:r w:rsidR="004B4C6F">
        <w:rPr>
          <w:rFonts w:asciiTheme="minorHAnsi" w:hAnsiTheme="minorHAnsi" w:cstheme="minorHAnsi"/>
          <w:szCs w:val="24"/>
        </w:rPr>
        <w:t>7</w:t>
      </w:r>
      <w:r w:rsidR="007B2862">
        <w:rPr>
          <w:rFonts w:asciiTheme="minorHAnsi" w:hAnsiTheme="minorHAnsi" w:cstheme="minorHAnsi"/>
          <w:szCs w:val="24"/>
        </w:rPr>
        <w:t xml:space="preserve"> de julio</w:t>
      </w:r>
      <w:r w:rsidR="007B286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AF2582" w:rsidP="00AF2582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Respecto </w:t>
      </w:r>
      <w:r w:rsidR="00245F15">
        <w:rPr>
          <w:rFonts w:asciiTheme="minorHAnsi" w:hAnsiTheme="minorHAnsi" w:cstheme="minorHAnsi"/>
          <w:b/>
          <w:szCs w:val="24"/>
        </w:rPr>
        <w:t>la observación relativa a la inexistencia de altos cargos en el CEM a efectos del cumplimiento de la información relativa a las indemnizaciones percibidas con ocasión del abandono del cargo.</w:t>
      </w: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AF2582">
        <w:rPr>
          <w:rFonts w:asciiTheme="minorHAnsi" w:hAnsiTheme="minorHAnsi" w:cstheme="minorHAnsi"/>
          <w:szCs w:val="24"/>
        </w:rPr>
        <w:t>En cuanto a la falta de publicación de algunas informaciones por no haber existido a</w:t>
      </w:r>
      <w:r>
        <w:rPr>
          <w:rFonts w:asciiTheme="minorHAnsi" w:hAnsiTheme="minorHAnsi" w:cstheme="minorHAnsi"/>
          <w:szCs w:val="24"/>
        </w:rPr>
        <w:t xml:space="preserve">ctividad en ese ámbito concreto – en el caso del </w:t>
      </w:r>
      <w:r w:rsidR="00245F15">
        <w:rPr>
          <w:rFonts w:asciiTheme="minorHAnsi" w:hAnsiTheme="minorHAnsi" w:cstheme="minorHAnsi"/>
          <w:szCs w:val="24"/>
        </w:rPr>
        <w:t>CEM</w:t>
      </w:r>
      <w:r>
        <w:rPr>
          <w:rFonts w:asciiTheme="minorHAnsi" w:hAnsiTheme="minorHAnsi" w:cstheme="minorHAnsi"/>
          <w:szCs w:val="24"/>
        </w:rPr>
        <w:t xml:space="preserve"> </w:t>
      </w:r>
      <w:r w:rsidR="00245F15">
        <w:rPr>
          <w:rFonts w:asciiTheme="minorHAnsi" w:hAnsiTheme="minorHAnsi" w:cstheme="minorHAnsi"/>
          <w:szCs w:val="24"/>
        </w:rPr>
        <w:t>las indemnizaciones percibidas por altos cargos con ocasión del abandono del cargo</w:t>
      </w:r>
      <w:r>
        <w:rPr>
          <w:rFonts w:asciiTheme="minorHAnsi" w:hAnsiTheme="minorHAnsi" w:cstheme="minorHAnsi"/>
          <w:szCs w:val="24"/>
        </w:rPr>
        <w:t xml:space="preserve"> -, </w:t>
      </w:r>
      <w:r w:rsidRPr="00AF2582">
        <w:rPr>
          <w:rFonts w:asciiTheme="minorHAnsi" w:hAnsiTheme="minorHAnsi" w:cstheme="minorHAnsi"/>
          <w:szCs w:val="24"/>
        </w:rPr>
        <w:t>desde este Consejo viene señalándose que la única manera de distinguir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publicación, es que se indique expresamente tal circunstancia. Por esta razón, este Consejo, recomienda que en el apartado correspondiente a la obligación de publicidad activa para la que no ha existido actividad o cuando no sea posible su publicación porque existan restricciones legales, se haga constar expresamente esta circunstancia.</w:t>
      </w: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45134F" w:rsidRPr="00194E05" w:rsidRDefault="003D0DAF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0775E7">
        <w:rPr>
          <w:rFonts w:asciiTheme="minorHAnsi" w:hAnsiTheme="minorHAnsi" w:cstheme="minorHAnsi"/>
          <w:szCs w:val="24"/>
        </w:rPr>
        <w:t xml:space="preserve">Este Consejo valora muy positivamente la </w:t>
      </w:r>
      <w:r w:rsidR="00AF2582">
        <w:rPr>
          <w:rFonts w:asciiTheme="minorHAnsi" w:hAnsiTheme="minorHAnsi" w:cstheme="minorHAnsi"/>
          <w:szCs w:val="24"/>
        </w:rPr>
        <w:t>disposición</w:t>
      </w:r>
      <w:r w:rsidR="00D239A9" w:rsidRPr="000775E7">
        <w:rPr>
          <w:rFonts w:asciiTheme="minorHAnsi" w:hAnsiTheme="minorHAnsi" w:cstheme="minorHAnsi"/>
          <w:szCs w:val="24"/>
        </w:rPr>
        <w:t xml:space="preserve"> de</w:t>
      </w:r>
      <w:r w:rsidR="00AF2582">
        <w:rPr>
          <w:rFonts w:asciiTheme="minorHAnsi" w:hAnsiTheme="minorHAnsi" w:cstheme="minorHAnsi"/>
          <w:szCs w:val="24"/>
        </w:rPr>
        <w:t xml:space="preserve">l </w:t>
      </w:r>
      <w:r w:rsidR="00245F15">
        <w:rPr>
          <w:rFonts w:asciiTheme="minorHAnsi" w:hAnsiTheme="minorHAnsi" w:cstheme="minorHAnsi"/>
          <w:szCs w:val="24"/>
        </w:rPr>
        <w:t>CEM</w:t>
      </w:r>
      <w:r w:rsidRPr="000775E7">
        <w:rPr>
          <w:rFonts w:asciiTheme="minorHAnsi" w:hAnsiTheme="minorHAnsi" w:cstheme="minorHAnsi"/>
          <w:szCs w:val="24"/>
        </w:rPr>
        <w:t xml:space="preserve"> </w:t>
      </w:r>
      <w:r w:rsidR="00D239A9" w:rsidRPr="000775E7">
        <w:rPr>
          <w:rFonts w:asciiTheme="minorHAnsi" w:hAnsiTheme="minorHAnsi" w:cstheme="minorHAnsi"/>
          <w:szCs w:val="24"/>
        </w:rPr>
        <w:t xml:space="preserve">a </w:t>
      </w:r>
      <w:r w:rsidR="005767F7" w:rsidRPr="000775E7">
        <w:rPr>
          <w:rFonts w:asciiTheme="minorHAnsi" w:hAnsiTheme="minorHAnsi" w:cstheme="minorHAnsi"/>
          <w:szCs w:val="24"/>
        </w:rPr>
        <w:t>aplica</w:t>
      </w:r>
      <w:r w:rsidR="00D239A9" w:rsidRPr="000775E7">
        <w:rPr>
          <w:rFonts w:asciiTheme="minorHAnsi" w:hAnsiTheme="minorHAnsi" w:cstheme="minorHAnsi"/>
          <w:szCs w:val="24"/>
        </w:rPr>
        <w:t>r</w:t>
      </w:r>
      <w:r w:rsidR="005767F7" w:rsidRPr="000775E7">
        <w:rPr>
          <w:rFonts w:asciiTheme="minorHAnsi" w:hAnsiTheme="minorHAnsi" w:cstheme="minorHAnsi"/>
          <w:szCs w:val="24"/>
        </w:rPr>
        <w:t xml:space="preserve"> las recomendaciones </w:t>
      </w:r>
      <w:r w:rsidR="00D239A9" w:rsidRPr="000775E7">
        <w:rPr>
          <w:rFonts w:asciiTheme="minorHAnsi" w:hAnsiTheme="minorHAnsi" w:cstheme="minorHAnsi"/>
          <w:szCs w:val="24"/>
        </w:rPr>
        <w:t>derivadas de la evaluación</w:t>
      </w:r>
      <w:r w:rsidR="00245F15">
        <w:rPr>
          <w:rFonts w:asciiTheme="minorHAnsi" w:hAnsiTheme="minorHAnsi" w:cstheme="minorHAnsi"/>
          <w:szCs w:val="24"/>
        </w:rPr>
        <w:t xml:space="preserve"> – algunas de ellas lo han sido durante el periodo de observaciones -</w:t>
      </w:r>
      <w:r w:rsidR="00AF2582">
        <w:rPr>
          <w:rFonts w:asciiTheme="minorHAnsi" w:hAnsiTheme="minorHAnsi" w:cstheme="minorHAnsi"/>
          <w:szCs w:val="24"/>
        </w:rPr>
        <w:t xml:space="preserve">, lo que sin duda redundará en un mayor grado de cumplimiento de las obligaciones de publicidad activa </w:t>
      </w:r>
      <w:r w:rsidR="005767F7" w:rsidRPr="000775E7">
        <w:rPr>
          <w:rFonts w:asciiTheme="minorHAnsi" w:hAnsiTheme="minorHAnsi" w:cstheme="minorHAnsi"/>
          <w:szCs w:val="24"/>
        </w:rPr>
        <w:t>cuando en 2022 se efectúe por parte de este Consejo un seguimiento de la aplicación de las recomendaciones efectuadas.</w:t>
      </w: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0775E7">
        <w:rPr>
          <w:rFonts w:asciiTheme="minorHAnsi" w:hAnsiTheme="minorHAnsi" w:cstheme="minorHAnsi"/>
          <w:szCs w:val="24"/>
        </w:rPr>
        <w:t>agosto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7A" w:rsidRDefault="00FC767A" w:rsidP="00344FE7">
      <w:pPr>
        <w:spacing w:after="0" w:line="240" w:lineRule="auto"/>
      </w:pPr>
      <w:r>
        <w:separator/>
      </w:r>
    </w:p>
  </w:endnote>
  <w:endnote w:type="continuationSeparator" w:id="0">
    <w:p w:rsidR="00FC767A" w:rsidRDefault="00FC767A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C767A" w:rsidRPr="00C23F36" w:rsidRDefault="00FC767A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245F15">
          <w:rPr>
            <w:noProof/>
            <w:sz w:val="20"/>
            <w:szCs w:val="20"/>
          </w:rPr>
          <w:t>3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7A" w:rsidRDefault="00FC767A" w:rsidP="00344FE7">
      <w:pPr>
        <w:spacing w:after="0" w:line="240" w:lineRule="auto"/>
      </w:pPr>
      <w:r>
        <w:separator/>
      </w:r>
    </w:p>
  </w:footnote>
  <w:footnote w:type="continuationSeparator" w:id="0">
    <w:p w:rsidR="00FC767A" w:rsidRDefault="00FC767A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7A" w:rsidRDefault="00FC767A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767A" w:rsidRDefault="00FC767A">
    <w:pPr>
      <w:pStyle w:val="Encabezado"/>
    </w:pPr>
  </w:p>
  <w:p w:rsidR="00FC767A" w:rsidRDefault="00FC767A" w:rsidP="00344FE7">
    <w:pPr>
      <w:pStyle w:val="Encabezado"/>
    </w:pPr>
  </w:p>
  <w:p w:rsidR="00FC767A" w:rsidRDefault="00FC767A" w:rsidP="00344FE7">
    <w:pPr>
      <w:pStyle w:val="Encabezado"/>
    </w:pPr>
  </w:p>
  <w:p w:rsidR="00FC767A" w:rsidRDefault="00FC767A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7A" w:rsidRDefault="00FC767A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96B16"/>
    <w:multiLevelType w:val="hybridMultilevel"/>
    <w:tmpl w:val="0310DF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24D2"/>
    <w:rsid w:val="00033E75"/>
    <w:rsid w:val="00036A5D"/>
    <w:rsid w:val="00074030"/>
    <w:rsid w:val="000775E7"/>
    <w:rsid w:val="001257F9"/>
    <w:rsid w:val="0014196C"/>
    <w:rsid w:val="001620F0"/>
    <w:rsid w:val="001750A8"/>
    <w:rsid w:val="00175D6C"/>
    <w:rsid w:val="0018324C"/>
    <w:rsid w:val="00194E05"/>
    <w:rsid w:val="001B02FE"/>
    <w:rsid w:val="001B16D9"/>
    <w:rsid w:val="001E44BC"/>
    <w:rsid w:val="00226CA0"/>
    <w:rsid w:val="00235A40"/>
    <w:rsid w:val="00245F15"/>
    <w:rsid w:val="00251194"/>
    <w:rsid w:val="00292806"/>
    <w:rsid w:val="002A4771"/>
    <w:rsid w:val="002C000A"/>
    <w:rsid w:val="002F2730"/>
    <w:rsid w:val="002F5D0B"/>
    <w:rsid w:val="0031159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B15B8"/>
    <w:rsid w:val="004B4C6F"/>
    <w:rsid w:val="004D4EF1"/>
    <w:rsid w:val="00532B7B"/>
    <w:rsid w:val="005767F7"/>
    <w:rsid w:val="005B1C12"/>
    <w:rsid w:val="005E3D42"/>
    <w:rsid w:val="00614890"/>
    <w:rsid w:val="006C0214"/>
    <w:rsid w:val="006F17B5"/>
    <w:rsid w:val="006F5890"/>
    <w:rsid w:val="0071472F"/>
    <w:rsid w:val="007342F2"/>
    <w:rsid w:val="007467AA"/>
    <w:rsid w:val="007615EB"/>
    <w:rsid w:val="007A662D"/>
    <w:rsid w:val="007B024C"/>
    <w:rsid w:val="007B2862"/>
    <w:rsid w:val="007C00E5"/>
    <w:rsid w:val="007C0642"/>
    <w:rsid w:val="007C1C6F"/>
    <w:rsid w:val="007D24E2"/>
    <w:rsid w:val="00815DA2"/>
    <w:rsid w:val="00855ECA"/>
    <w:rsid w:val="0089717A"/>
    <w:rsid w:val="008B79BD"/>
    <w:rsid w:val="00901F1F"/>
    <w:rsid w:val="009029E0"/>
    <w:rsid w:val="009557B1"/>
    <w:rsid w:val="00973949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603C7"/>
    <w:rsid w:val="00A62936"/>
    <w:rsid w:val="00A802F7"/>
    <w:rsid w:val="00AE5BF4"/>
    <w:rsid w:val="00AF2582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D23111"/>
    <w:rsid w:val="00D239A9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6FD3"/>
    <w:rsid w:val="00EF5F68"/>
    <w:rsid w:val="00F17B00"/>
    <w:rsid w:val="00F5121D"/>
    <w:rsid w:val="00F777C2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2021-08-18T08:24:00Z</dcterms:created>
  <dcterms:modified xsi:type="dcterms:W3CDTF">2021-08-18T08:29:00Z</dcterms:modified>
</cp:coreProperties>
</file>