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31159B">
        <w:rPr>
          <w:color w:val="6BA999"/>
        </w:rPr>
        <w:t>LA FUNDACIÓN ICO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7B2862">
        <w:rPr>
          <w:rFonts w:asciiTheme="minorHAnsi" w:hAnsiTheme="minorHAnsi" w:cstheme="minorHAnsi"/>
          <w:szCs w:val="24"/>
        </w:rPr>
        <w:t>1</w:t>
      </w:r>
      <w:r w:rsidR="000775E7">
        <w:rPr>
          <w:rFonts w:asciiTheme="minorHAnsi" w:hAnsiTheme="minorHAnsi" w:cstheme="minorHAnsi"/>
          <w:szCs w:val="24"/>
        </w:rPr>
        <w:t>2</w:t>
      </w:r>
      <w:r w:rsidR="007B2862">
        <w:rPr>
          <w:rFonts w:asciiTheme="minorHAnsi" w:hAnsiTheme="minorHAnsi" w:cstheme="minorHAnsi"/>
          <w:szCs w:val="24"/>
        </w:rPr>
        <w:t xml:space="preserve"> de julio</w:t>
      </w:r>
      <w:r w:rsidR="007B286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F17B00" w:rsidRDefault="00F17B00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94E05" w:rsidRPr="000775E7" w:rsidRDefault="003D0DAF" w:rsidP="000775E7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0775E7">
        <w:rPr>
          <w:rFonts w:asciiTheme="minorHAnsi" w:hAnsiTheme="minorHAnsi" w:cstheme="minorHAnsi"/>
          <w:szCs w:val="24"/>
        </w:rPr>
        <w:t xml:space="preserve">Este Consejo valora muy positivamente la </w:t>
      </w:r>
      <w:proofErr w:type="spellStart"/>
      <w:r w:rsidR="000775E7">
        <w:rPr>
          <w:rFonts w:asciiTheme="minorHAnsi" w:hAnsiTheme="minorHAnsi" w:cstheme="minorHAnsi"/>
          <w:szCs w:val="24"/>
        </w:rPr>
        <w:t>proactividad</w:t>
      </w:r>
      <w:proofErr w:type="spellEnd"/>
      <w:r w:rsidR="00D239A9" w:rsidRPr="000775E7">
        <w:rPr>
          <w:rFonts w:asciiTheme="minorHAnsi" w:hAnsiTheme="minorHAnsi" w:cstheme="minorHAnsi"/>
          <w:szCs w:val="24"/>
        </w:rPr>
        <w:t xml:space="preserve"> de</w:t>
      </w:r>
      <w:r w:rsidRPr="000775E7">
        <w:rPr>
          <w:rFonts w:asciiTheme="minorHAnsi" w:hAnsiTheme="minorHAnsi" w:cstheme="minorHAnsi"/>
          <w:szCs w:val="24"/>
        </w:rPr>
        <w:t xml:space="preserve"> </w:t>
      </w:r>
      <w:r w:rsidR="000775E7">
        <w:rPr>
          <w:rFonts w:asciiTheme="minorHAnsi" w:hAnsiTheme="minorHAnsi" w:cstheme="minorHAnsi"/>
          <w:szCs w:val="24"/>
        </w:rPr>
        <w:t>la Fundación ICO</w:t>
      </w:r>
      <w:r w:rsidR="00D239A9" w:rsidRPr="000775E7">
        <w:rPr>
          <w:rFonts w:asciiTheme="minorHAnsi" w:hAnsiTheme="minorHAnsi" w:cstheme="minorHAnsi"/>
          <w:szCs w:val="24"/>
        </w:rPr>
        <w:t xml:space="preserve"> a </w:t>
      </w:r>
      <w:r w:rsidR="005767F7" w:rsidRPr="000775E7">
        <w:rPr>
          <w:rFonts w:asciiTheme="minorHAnsi" w:hAnsiTheme="minorHAnsi" w:cstheme="minorHAnsi"/>
          <w:szCs w:val="24"/>
        </w:rPr>
        <w:t>aplica</w:t>
      </w:r>
      <w:r w:rsidR="00D239A9" w:rsidRPr="000775E7">
        <w:rPr>
          <w:rFonts w:asciiTheme="minorHAnsi" w:hAnsiTheme="minorHAnsi" w:cstheme="minorHAnsi"/>
          <w:szCs w:val="24"/>
        </w:rPr>
        <w:t>r</w:t>
      </w:r>
      <w:r w:rsidR="005767F7" w:rsidRPr="000775E7">
        <w:rPr>
          <w:rFonts w:asciiTheme="minorHAnsi" w:hAnsiTheme="minorHAnsi" w:cstheme="minorHAnsi"/>
          <w:szCs w:val="24"/>
        </w:rPr>
        <w:t xml:space="preserve"> las recomendaciones </w:t>
      </w:r>
      <w:r w:rsidR="00D239A9" w:rsidRPr="000775E7">
        <w:rPr>
          <w:rFonts w:asciiTheme="minorHAnsi" w:hAnsiTheme="minorHAnsi" w:cstheme="minorHAnsi"/>
          <w:szCs w:val="24"/>
        </w:rPr>
        <w:t xml:space="preserve">derivadas de la evaluación, </w:t>
      </w:r>
      <w:r w:rsidR="000775E7">
        <w:rPr>
          <w:rFonts w:asciiTheme="minorHAnsi" w:hAnsiTheme="minorHAnsi" w:cstheme="minorHAnsi"/>
          <w:szCs w:val="24"/>
        </w:rPr>
        <w:t xml:space="preserve">todas ellas aplicadas durante la fase de alegaciones. No obstante, las </w:t>
      </w:r>
      <w:bookmarkStart w:id="0" w:name="_GoBack"/>
      <w:bookmarkEnd w:id="0"/>
      <w:r w:rsidR="000775E7">
        <w:rPr>
          <w:rFonts w:asciiTheme="minorHAnsi" w:hAnsiTheme="minorHAnsi" w:cstheme="minorHAnsi"/>
          <w:szCs w:val="24"/>
        </w:rPr>
        <w:t xml:space="preserve">mejoras introducidas durante el periodo de alegaciones no pueden ser tenidas en cuenta ya que el periodo de evaluación finaliza en el momento que a su vez, finaliza la evaluación del Portal de Transparencia. Si serán tenidas en cuenta </w:t>
      </w:r>
      <w:r w:rsidR="005767F7" w:rsidRPr="000775E7">
        <w:rPr>
          <w:rFonts w:asciiTheme="minorHAnsi" w:hAnsiTheme="minorHAnsi" w:cstheme="minorHAnsi"/>
          <w:szCs w:val="24"/>
        </w:rPr>
        <w:t>cuando en 2022 se efectúe por parte de este Consejo un seguimiento de la aplicación de las recomendaciones efectuadas.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0775E7">
        <w:rPr>
          <w:rFonts w:asciiTheme="minorHAnsi" w:hAnsiTheme="minorHAnsi" w:cstheme="minorHAnsi"/>
          <w:szCs w:val="24"/>
        </w:rPr>
        <w:t>agosto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7A" w:rsidRDefault="00FC767A" w:rsidP="00344FE7">
      <w:pPr>
        <w:spacing w:after="0" w:line="240" w:lineRule="auto"/>
      </w:pPr>
      <w:r>
        <w:separator/>
      </w:r>
    </w:p>
  </w:endnote>
  <w:endnote w:type="continuationSeparator" w:id="0">
    <w:p w:rsidR="00FC767A" w:rsidRDefault="00FC767A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C767A" w:rsidRPr="00C23F36" w:rsidRDefault="00FC767A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31159B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7A" w:rsidRDefault="00FC767A" w:rsidP="00344FE7">
      <w:pPr>
        <w:spacing w:after="0" w:line="240" w:lineRule="auto"/>
      </w:pPr>
      <w:r>
        <w:separator/>
      </w:r>
    </w:p>
  </w:footnote>
  <w:footnote w:type="continuationSeparator" w:id="0">
    <w:p w:rsidR="00FC767A" w:rsidRDefault="00FC767A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7A" w:rsidRDefault="00FC767A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67A" w:rsidRDefault="00FC767A">
    <w:pPr>
      <w:pStyle w:val="Encabezado"/>
    </w:pPr>
  </w:p>
  <w:p w:rsidR="00FC767A" w:rsidRDefault="00FC767A" w:rsidP="00344FE7">
    <w:pPr>
      <w:pStyle w:val="Encabezado"/>
    </w:pPr>
  </w:p>
  <w:p w:rsidR="00FC767A" w:rsidRDefault="00FC767A" w:rsidP="00344FE7">
    <w:pPr>
      <w:pStyle w:val="Encabezado"/>
    </w:pPr>
  </w:p>
  <w:p w:rsidR="00FC767A" w:rsidRDefault="00FC767A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7A" w:rsidRDefault="00FC767A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74030"/>
    <w:rsid w:val="000775E7"/>
    <w:rsid w:val="001257F9"/>
    <w:rsid w:val="0014196C"/>
    <w:rsid w:val="001620F0"/>
    <w:rsid w:val="001750A8"/>
    <w:rsid w:val="00175D6C"/>
    <w:rsid w:val="0018324C"/>
    <w:rsid w:val="00194E05"/>
    <w:rsid w:val="001B02FE"/>
    <w:rsid w:val="001B16D9"/>
    <w:rsid w:val="001E44BC"/>
    <w:rsid w:val="00226CA0"/>
    <w:rsid w:val="00235A40"/>
    <w:rsid w:val="00251194"/>
    <w:rsid w:val="00292806"/>
    <w:rsid w:val="002A47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EF1"/>
    <w:rsid w:val="00532B7B"/>
    <w:rsid w:val="005767F7"/>
    <w:rsid w:val="005B1C12"/>
    <w:rsid w:val="005E3D42"/>
    <w:rsid w:val="00614890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B79BD"/>
    <w:rsid w:val="00901F1F"/>
    <w:rsid w:val="009029E0"/>
    <w:rsid w:val="009557B1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E5BF4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D23111"/>
    <w:rsid w:val="00D239A9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5F68"/>
    <w:rsid w:val="00F17B00"/>
    <w:rsid w:val="00F5121D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2021-08-17T11:26:00Z</dcterms:created>
  <dcterms:modified xsi:type="dcterms:W3CDTF">2021-08-17T11:33:00Z</dcterms:modified>
</cp:coreProperties>
</file>