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E3BAA" w:rsidRPr="00006957" w:rsidRDefault="001E3BA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1E3BAA" w:rsidRPr="00006957" w:rsidRDefault="001E3BA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E3BAA" w:rsidRDefault="001E3BA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1E3BAA" w:rsidRDefault="001E3BA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1C45C8" w:rsidP="001F3F7E">
            <w:pPr>
              <w:rPr>
                <w:sz w:val="24"/>
                <w:szCs w:val="24"/>
              </w:rPr>
            </w:pPr>
            <w:r>
              <w:rPr>
                <w:sz w:val="24"/>
                <w:szCs w:val="24"/>
              </w:rPr>
              <w:t>I</w:t>
            </w:r>
            <w:r w:rsidR="001F3F7E">
              <w:rPr>
                <w:sz w:val="24"/>
                <w:szCs w:val="24"/>
              </w:rPr>
              <w:t xml:space="preserve">nstituto </w:t>
            </w:r>
            <w:r>
              <w:rPr>
                <w:sz w:val="24"/>
                <w:szCs w:val="24"/>
              </w:rPr>
              <w:t>N</w:t>
            </w:r>
            <w:r w:rsidR="001F3F7E">
              <w:rPr>
                <w:sz w:val="24"/>
                <w:szCs w:val="24"/>
              </w:rPr>
              <w:t xml:space="preserve">acional de </w:t>
            </w:r>
            <w:r>
              <w:rPr>
                <w:sz w:val="24"/>
                <w:szCs w:val="24"/>
              </w:rPr>
              <w:t>E</w:t>
            </w:r>
            <w:r w:rsidR="001F3F7E">
              <w:rPr>
                <w:sz w:val="24"/>
                <w:szCs w:val="24"/>
              </w:rPr>
              <w:t>stadística (INE)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2B47F9">
            <w:pPr>
              <w:rPr>
                <w:sz w:val="24"/>
                <w:szCs w:val="24"/>
              </w:rPr>
            </w:pPr>
            <w:r>
              <w:rPr>
                <w:sz w:val="24"/>
                <w:szCs w:val="24"/>
              </w:rPr>
              <w:t>02/04/2021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7D1FD2">
            <w:pPr>
              <w:rPr>
                <w:sz w:val="24"/>
                <w:szCs w:val="24"/>
              </w:rPr>
            </w:pPr>
            <w:r w:rsidRPr="007D1FD2">
              <w:rPr>
                <w:sz w:val="24"/>
                <w:szCs w:val="24"/>
              </w:rPr>
              <w:t>https://www.ine.es/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D8700F">
            <w:pPr>
              <w:rPr>
                <w:sz w:val="20"/>
                <w:szCs w:val="20"/>
              </w:rPr>
            </w:pPr>
            <w:r>
              <w:rPr>
                <w:sz w:val="20"/>
                <w:szCs w:val="20"/>
              </w:rPr>
              <w:t xml:space="preserve">Sociedades Mercantiles </w:t>
            </w:r>
            <w:r w:rsidR="00D8700F">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D8700F" w:rsidRPr="00F14DA4" w:rsidTr="00AE0920">
        <w:tc>
          <w:tcPr>
            <w:tcW w:w="1760" w:type="dxa"/>
          </w:tcPr>
          <w:p w:rsidR="00D8700F" w:rsidRDefault="00D8700F" w:rsidP="00AE0920">
            <w:pPr>
              <w:rPr>
                <w:sz w:val="20"/>
                <w:szCs w:val="20"/>
              </w:rPr>
            </w:pPr>
            <w:r>
              <w:rPr>
                <w:sz w:val="20"/>
                <w:szCs w:val="20"/>
              </w:rPr>
              <w:t>2.1.h</w:t>
            </w:r>
          </w:p>
        </w:tc>
        <w:tc>
          <w:tcPr>
            <w:tcW w:w="8129" w:type="dxa"/>
          </w:tcPr>
          <w:p w:rsidR="00D8700F" w:rsidRDefault="00D8700F" w:rsidP="00F0560E">
            <w:pPr>
              <w:rPr>
                <w:sz w:val="20"/>
                <w:szCs w:val="20"/>
              </w:rPr>
            </w:pPr>
            <w:r>
              <w:rPr>
                <w:sz w:val="20"/>
                <w:szCs w:val="20"/>
              </w:rPr>
              <w:t xml:space="preserve">Fundaciones del </w:t>
            </w:r>
            <w:r w:rsidR="00F0560E">
              <w:rPr>
                <w:sz w:val="20"/>
                <w:szCs w:val="20"/>
              </w:rPr>
              <w:t>s</w:t>
            </w:r>
            <w:r>
              <w:rPr>
                <w:sz w:val="20"/>
                <w:szCs w:val="20"/>
              </w:rPr>
              <w:t xml:space="preserve">ector </w:t>
            </w:r>
            <w:r w:rsidR="00F0560E">
              <w:rPr>
                <w:sz w:val="20"/>
                <w:szCs w:val="20"/>
              </w:rPr>
              <w:t>p</w:t>
            </w:r>
            <w:r>
              <w:rPr>
                <w:sz w:val="20"/>
                <w:szCs w:val="20"/>
              </w:rPr>
              <w:t>úblico</w:t>
            </w:r>
          </w:p>
        </w:tc>
        <w:tc>
          <w:tcPr>
            <w:tcW w:w="709" w:type="dxa"/>
            <w:vAlign w:val="center"/>
          </w:tcPr>
          <w:p w:rsidR="00D8700F" w:rsidRPr="004A123A" w:rsidRDefault="00D8700F" w:rsidP="00AE0920">
            <w:pPr>
              <w:jc w:val="center"/>
              <w:rPr>
                <w:b/>
                <w:sz w:val="20"/>
                <w:szCs w:val="20"/>
              </w:rPr>
            </w:pPr>
          </w:p>
        </w:tc>
      </w:tr>
      <w:tr w:rsidR="005B19E4" w:rsidRPr="00F14DA4" w:rsidTr="00AE0920">
        <w:tc>
          <w:tcPr>
            <w:tcW w:w="1760" w:type="dxa"/>
          </w:tcPr>
          <w:p w:rsidR="005B19E4" w:rsidRPr="00F14DA4" w:rsidRDefault="005B19E4" w:rsidP="00D8700F">
            <w:pPr>
              <w:rPr>
                <w:sz w:val="20"/>
                <w:szCs w:val="20"/>
              </w:rPr>
            </w:pPr>
            <w:r>
              <w:rPr>
                <w:sz w:val="20"/>
                <w:szCs w:val="20"/>
              </w:rPr>
              <w:t>2.1.</w:t>
            </w:r>
            <w:r w:rsidR="00D8700F">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5D5FA6"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AE0920"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AE0920" w:rsidP="00E823D1">
            <w:pPr>
              <w:jc w:val="both"/>
              <w:rPr>
                <w:sz w:val="20"/>
                <w:szCs w:val="20"/>
              </w:rPr>
            </w:pPr>
            <w:r>
              <w:rPr>
                <w:sz w:val="20"/>
                <w:szCs w:val="20"/>
              </w:rPr>
              <w:t xml:space="preserve">La información relacionada con las obligaciones de publicidad activa se localiza </w:t>
            </w:r>
            <w:r w:rsidR="003D53D6">
              <w:rPr>
                <w:sz w:val="20"/>
                <w:szCs w:val="20"/>
              </w:rPr>
              <w:t xml:space="preserve">fundamentalmente </w:t>
            </w:r>
            <w:r>
              <w:rPr>
                <w:sz w:val="20"/>
                <w:szCs w:val="20"/>
              </w:rPr>
              <w:t xml:space="preserve">en </w:t>
            </w:r>
            <w:r w:rsidR="003D53D6">
              <w:rPr>
                <w:sz w:val="20"/>
                <w:szCs w:val="20"/>
              </w:rPr>
              <w:t xml:space="preserve">el acceso </w:t>
            </w:r>
            <w:r w:rsidR="001C45C8">
              <w:rPr>
                <w:sz w:val="20"/>
                <w:szCs w:val="20"/>
              </w:rPr>
              <w:t>el INE</w:t>
            </w:r>
            <w:r w:rsidR="003D53D6">
              <w:rPr>
                <w:sz w:val="20"/>
                <w:szCs w:val="20"/>
              </w:rPr>
              <w:t xml:space="preserve"> de la web institucional.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AE0920"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D53D6" w:rsidP="003D53D6">
            <w:pPr>
              <w:pStyle w:val="Cuerpodelboletn"/>
              <w:spacing w:before="120" w:after="120" w:line="312" w:lineRule="auto"/>
              <w:jc w:val="center"/>
              <w:rPr>
                <w:rStyle w:val="Ttulo2Car"/>
                <w:color w:val="auto"/>
                <w:sz w:val="20"/>
                <w:szCs w:val="20"/>
                <w:lang w:bidi="es-ES"/>
              </w:rPr>
            </w:pPr>
            <w:r w:rsidRPr="003D53D6">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3D53D6" w:rsidRDefault="00D8700F" w:rsidP="00D8700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 sobre su Estatuto (BOE legislación consolidada)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1E3BAA" w:rsidP="001E3BA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w:t>
            </w:r>
            <w:r w:rsidR="003F38B1" w:rsidRPr="003F38B1">
              <w:rPr>
                <w:rStyle w:val="Ttulo2Car"/>
                <w:b w:val="0"/>
                <w:color w:val="auto"/>
                <w:sz w:val="20"/>
                <w:szCs w:val="20"/>
                <w:lang w:bidi="es-ES"/>
              </w:rPr>
              <w:t xml:space="preserve"> existen referencias</w:t>
            </w:r>
            <w:r w:rsidR="003F38B1" w:rsidRPr="006273F9">
              <w:rPr>
                <w:rStyle w:val="Ttulo2Car"/>
                <w:b w:val="0"/>
                <w:i/>
                <w:color w:val="auto"/>
                <w:sz w:val="20"/>
                <w:szCs w:val="20"/>
                <w:lang w:bidi="es-ES"/>
              </w:rPr>
              <w:t xml:space="preserve"> </w:t>
            </w:r>
            <w:r w:rsidR="003F38B1" w:rsidRPr="003F38B1">
              <w:rPr>
                <w:rStyle w:val="Ttulo2Car"/>
                <w:b w:val="0"/>
                <w:color w:val="auto"/>
                <w:sz w:val="20"/>
                <w:szCs w:val="20"/>
                <w:lang w:bidi="es-ES"/>
              </w:rPr>
              <w:t xml:space="preserve">a la </w:t>
            </w:r>
            <w:r w:rsidR="00EE786F">
              <w:rPr>
                <w:rStyle w:val="Ttulo2Car"/>
                <w:b w:val="0"/>
                <w:color w:val="auto"/>
                <w:sz w:val="20"/>
                <w:szCs w:val="20"/>
                <w:lang w:bidi="es-ES"/>
              </w:rPr>
              <w:t xml:space="preserve">última vez que se revisó o actualizó </w:t>
            </w:r>
            <w:r w:rsidR="003F38B1" w:rsidRPr="003F38B1">
              <w:rPr>
                <w:rStyle w:val="Ttulo2Car"/>
                <w:b w:val="0"/>
                <w:color w:val="auto"/>
                <w:sz w:val="20"/>
                <w:szCs w:val="20"/>
                <w:lang w:bidi="es-ES"/>
              </w:rPr>
              <w:t>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E786F"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EE786F" w:rsidP="00E823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que es accesible a través del enlace política de privacidad no está datada ni existen </w:t>
            </w:r>
            <w:r w:rsidRPr="00EE786F">
              <w:rPr>
                <w:rStyle w:val="Ttulo2Car"/>
                <w:b w:val="0"/>
                <w:color w:val="auto"/>
                <w:sz w:val="20"/>
                <w:szCs w:val="20"/>
                <w:lang w:bidi="es-ES"/>
              </w:rPr>
              <w:t>referencias a la última vez que se revisó o actualizó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71F0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1C45C8" w:rsidP="001E3BA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localiza a través del enlace organigrama en versión texto. </w:t>
            </w:r>
            <w:r w:rsidR="001E3BAA">
              <w:rPr>
                <w:rStyle w:val="Ttulo2Car"/>
                <w:b w:val="0"/>
                <w:color w:val="auto"/>
                <w:sz w:val="20"/>
                <w:szCs w:val="20"/>
                <w:lang w:bidi="es-ES"/>
              </w:rPr>
              <w:t>No</w:t>
            </w:r>
            <w:r w:rsidR="007942B9">
              <w:rPr>
                <w:rStyle w:val="Ttulo2Car"/>
                <w:b w:val="0"/>
                <w:color w:val="auto"/>
                <w:sz w:val="20"/>
                <w:szCs w:val="20"/>
                <w:lang w:bidi="es-ES"/>
              </w:rPr>
              <w:t xml:space="preserve"> </w:t>
            </w:r>
            <w:r w:rsidR="00371F01" w:rsidRPr="003F38B1">
              <w:rPr>
                <w:rStyle w:val="Ttulo2Car"/>
                <w:b w:val="0"/>
                <w:color w:val="auto"/>
                <w:sz w:val="20"/>
                <w:szCs w:val="20"/>
                <w:lang w:bidi="es-ES"/>
              </w:rPr>
              <w:t xml:space="preserve">existen referencias </w:t>
            </w:r>
            <w:r w:rsidR="00EE786F" w:rsidRPr="00EE786F">
              <w:rPr>
                <w:rStyle w:val="Ttulo2Car"/>
                <w:b w:val="0"/>
                <w:color w:val="auto"/>
                <w:sz w:val="20"/>
                <w:szCs w:val="20"/>
                <w:lang w:bidi="es-ES"/>
              </w:rPr>
              <w:t xml:space="preserve">a la última vez que se revisó o actualizó </w:t>
            </w:r>
            <w:r w:rsidR="00371F01" w:rsidRPr="003F38B1">
              <w:rPr>
                <w:rStyle w:val="Ttulo2Car"/>
                <w:b w:val="0"/>
                <w:color w:val="auto"/>
                <w:sz w:val="20"/>
                <w:szCs w:val="20"/>
                <w:lang w:bidi="es-ES"/>
              </w:rPr>
              <w:t>la información</w:t>
            </w:r>
            <w:r w:rsidR="00371F01">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71F0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1E3BAA" w:rsidP="001E3BA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pdf de imagen aunque permite acceder a una versión en texto. </w:t>
            </w:r>
            <w:r w:rsidR="008C1EDC">
              <w:rPr>
                <w:rStyle w:val="Ttulo2Car"/>
                <w:b w:val="0"/>
                <w:color w:val="auto"/>
                <w:sz w:val="20"/>
                <w:szCs w:val="20"/>
                <w:lang w:bidi="es-ES"/>
              </w:rPr>
              <w:t xml:space="preserve">No está datado </w:t>
            </w:r>
            <w:r w:rsidR="008C1EDC" w:rsidRPr="008C1EDC">
              <w:rPr>
                <w:rStyle w:val="Ttulo2Car"/>
                <w:b w:val="0"/>
                <w:color w:val="auto"/>
                <w:sz w:val="20"/>
                <w:szCs w:val="20"/>
                <w:lang w:bidi="es-ES"/>
              </w:rPr>
              <w:t xml:space="preserve">y no existen referencias </w:t>
            </w:r>
            <w:r w:rsidR="00EE786F" w:rsidRPr="00EE786F">
              <w:rPr>
                <w:rStyle w:val="Ttulo2Car"/>
                <w:b w:val="0"/>
                <w:color w:val="auto"/>
                <w:sz w:val="20"/>
                <w:szCs w:val="20"/>
                <w:lang w:bidi="es-ES"/>
              </w:rPr>
              <w:t xml:space="preserve">a la última vez que se revisó o actualizó </w:t>
            </w:r>
            <w:r w:rsidR="008C1EDC" w:rsidRPr="008C1EDC">
              <w:rPr>
                <w:rStyle w:val="Ttulo2Car"/>
                <w:b w:val="0"/>
                <w:color w:val="auto"/>
                <w:sz w:val="20"/>
                <w:szCs w:val="20"/>
                <w:lang w:bidi="es-ES"/>
              </w:rPr>
              <w:t>de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EE786F"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371F01" w:rsidRDefault="004B5627" w:rsidP="001E3BAA">
            <w:pPr>
              <w:spacing w:line="276" w:lineRule="auto"/>
              <w:jc w:val="both"/>
              <w:rPr>
                <w:sz w:val="20"/>
                <w:szCs w:val="20"/>
              </w:rPr>
            </w:pPr>
            <w:r>
              <w:rPr>
                <w:sz w:val="20"/>
                <w:szCs w:val="20"/>
              </w:rPr>
              <w:t xml:space="preserve">La información se localiza </w:t>
            </w:r>
            <w:r w:rsidR="001E3BAA">
              <w:rPr>
                <w:sz w:val="20"/>
                <w:szCs w:val="20"/>
              </w:rPr>
              <w:t xml:space="preserve">en el organigrama y </w:t>
            </w:r>
            <w:r>
              <w:rPr>
                <w:sz w:val="20"/>
                <w:szCs w:val="20"/>
              </w:rPr>
              <w:t xml:space="preserve">a través del enlace organigrama en versión texto. </w:t>
            </w:r>
            <w:r w:rsidR="001E3BAA">
              <w:rPr>
                <w:sz w:val="20"/>
                <w:szCs w:val="20"/>
              </w:rPr>
              <w:t>No existen</w:t>
            </w:r>
            <w:r w:rsidR="00EE786F" w:rsidRPr="00EE786F">
              <w:rPr>
                <w:sz w:val="20"/>
                <w:szCs w:val="20"/>
              </w:rPr>
              <w:t xml:space="preserve"> referencias a la última vez 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EE786F"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371F01" w:rsidRDefault="00EE786F" w:rsidP="00D8700F">
            <w:pPr>
              <w:spacing w:line="276" w:lineRule="auto"/>
              <w:jc w:val="both"/>
              <w:rPr>
                <w:sz w:val="20"/>
                <w:szCs w:val="20"/>
              </w:rPr>
            </w:pPr>
            <w:r w:rsidRPr="00EE786F">
              <w:rPr>
                <w:sz w:val="20"/>
                <w:szCs w:val="20"/>
              </w:rPr>
              <w:t>La información se localiza a través del enlace organigrama en versión texto. Para su publicación se redirige a la página que contiene la información de los distintos responsables del INE en el Portal de Transparencia de la AGE.</w:t>
            </w:r>
            <w:r>
              <w:rPr>
                <w:sz w:val="20"/>
                <w:szCs w:val="20"/>
              </w:rPr>
              <w:t xml:space="preserve"> Se publica sobre la web y la fecha de actualización que se indica es 22/11/2018</w:t>
            </w:r>
            <w:r w:rsidR="00D8700F">
              <w:rPr>
                <w:sz w:val="20"/>
                <w:szCs w:val="20"/>
              </w:rPr>
              <w:t xml:space="preserve">. Además, no se informa sobre todos los miembros del Consejo de Dirección. </w:t>
            </w:r>
            <w:r>
              <w:rPr>
                <w:sz w:val="20"/>
                <w:szCs w:val="20"/>
              </w:rPr>
              <w:t xml:space="preserve"> </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6ED2" w:rsidRPr="003D53D6" w:rsidRDefault="00775E0A"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3D53D6" w:rsidRDefault="00775E0A" w:rsidP="007641F8">
            <w:pPr>
              <w:pStyle w:val="Cuerpodelboletn"/>
              <w:spacing w:before="120" w:after="120" w:line="312" w:lineRule="auto"/>
              <w:rPr>
                <w:rStyle w:val="Ttulo2Car"/>
                <w:b w:val="0"/>
                <w:color w:val="auto"/>
                <w:sz w:val="20"/>
                <w:szCs w:val="20"/>
                <w:lang w:bidi="es-ES"/>
              </w:rPr>
            </w:pPr>
            <w:r w:rsidRPr="00775E0A">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3D53D6" w:rsidRDefault="00775E0A" w:rsidP="008C1EDC">
            <w:pPr>
              <w:pStyle w:val="Cuerpodelboletn"/>
              <w:spacing w:before="120" w:after="120" w:line="312" w:lineRule="auto"/>
              <w:rPr>
                <w:rStyle w:val="Ttulo2Car"/>
                <w:b w:val="0"/>
                <w:color w:val="auto"/>
                <w:sz w:val="20"/>
                <w:szCs w:val="20"/>
                <w:lang w:bidi="es-ES"/>
              </w:rPr>
            </w:pPr>
            <w:r w:rsidRPr="00775E0A">
              <w:rPr>
                <w:rStyle w:val="Ttulo2Car"/>
                <w:b w:val="0"/>
                <w:color w:val="auto"/>
                <w:sz w:val="20"/>
                <w:szCs w:val="20"/>
                <w:lang w:bidi="es-ES"/>
              </w:rPr>
              <w:t>No se ha localizado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42D5EB9C" wp14:editId="23BC923F">
                <wp:simplePos x="0" y="0"/>
                <wp:positionH relativeFrom="column">
                  <wp:align>center</wp:align>
                </wp:positionH>
                <wp:positionV relativeFrom="paragraph">
                  <wp:posOffset>0</wp:posOffset>
                </wp:positionV>
                <wp:extent cx="5509523" cy="45339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533900"/>
                        </a:xfrm>
                        <a:prstGeom prst="rect">
                          <a:avLst/>
                        </a:prstGeom>
                        <a:solidFill>
                          <a:srgbClr val="FFFFFF"/>
                        </a:solidFill>
                        <a:ln w="9525">
                          <a:solidFill>
                            <a:srgbClr val="000000"/>
                          </a:solidFill>
                          <a:miter lim="800000"/>
                          <a:headEnd/>
                          <a:tailEnd/>
                        </a:ln>
                      </wps:spPr>
                      <wps:txbx>
                        <w:txbxContent>
                          <w:p w:rsidR="001E3BAA" w:rsidRDefault="001E3BAA">
                            <w:pPr>
                              <w:rPr>
                                <w:b/>
                                <w:color w:val="00642D"/>
                              </w:rPr>
                            </w:pPr>
                            <w:r w:rsidRPr="00BD4582">
                              <w:rPr>
                                <w:b/>
                                <w:color w:val="00642D"/>
                              </w:rPr>
                              <w:t>Contenidos</w:t>
                            </w:r>
                          </w:p>
                          <w:p w:rsidR="001E3BAA" w:rsidRPr="006273F9" w:rsidRDefault="001E3BAA" w:rsidP="00E823D1">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1E3BAA" w:rsidRDefault="001E3BAA" w:rsidP="00D8700F">
                            <w:pPr>
                              <w:pStyle w:val="Prrafodelista"/>
                              <w:numPr>
                                <w:ilvl w:val="0"/>
                                <w:numId w:val="4"/>
                              </w:numPr>
                              <w:spacing w:before="120" w:after="120" w:line="240" w:lineRule="auto"/>
                              <w:contextualSpacing w:val="0"/>
                              <w:jc w:val="both"/>
                              <w:rPr>
                                <w:sz w:val="20"/>
                                <w:szCs w:val="20"/>
                              </w:rPr>
                            </w:pPr>
                            <w:r w:rsidRPr="00515E86">
                              <w:rPr>
                                <w:sz w:val="20"/>
                                <w:szCs w:val="20"/>
                              </w:rPr>
                              <w:t>No se informa sobre la normativa general que le resulta de aplicación:</w:t>
                            </w:r>
                            <w:r w:rsidRPr="00515E86">
                              <w:rPr>
                                <w:rStyle w:val="Ttulo2Car"/>
                                <w:b w:val="0"/>
                                <w:color w:val="auto"/>
                                <w:sz w:val="20"/>
                                <w:szCs w:val="20"/>
                                <w:lang w:bidi="es-ES"/>
                              </w:rPr>
                              <w:t xml:space="preserve"> normativa presupuestaria, contable, de control financiero y de contratación que le resulta de aplicación</w:t>
                            </w:r>
                            <w:r w:rsidRPr="00515E86">
                              <w:rPr>
                                <w:sz w:val="20"/>
                                <w:szCs w:val="20"/>
                              </w:rPr>
                              <w:t xml:space="preserve"> (salvo que se acuda a su </w:t>
                            </w:r>
                            <w:r>
                              <w:rPr>
                                <w:sz w:val="20"/>
                                <w:szCs w:val="20"/>
                              </w:rPr>
                              <w:t>E</w:t>
                            </w:r>
                            <w:r w:rsidRPr="00515E86">
                              <w:rPr>
                                <w:sz w:val="20"/>
                                <w:szCs w:val="20"/>
                              </w:rPr>
                              <w:t xml:space="preserve">statuto) </w:t>
                            </w:r>
                          </w:p>
                          <w:p w:rsidR="001E3BAA" w:rsidRPr="00515E86" w:rsidRDefault="001E3BAA" w:rsidP="00D8700F">
                            <w:pPr>
                              <w:pStyle w:val="Prrafodelista"/>
                              <w:numPr>
                                <w:ilvl w:val="0"/>
                                <w:numId w:val="4"/>
                              </w:numPr>
                              <w:spacing w:before="120" w:after="120" w:line="240" w:lineRule="auto"/>
                              <w:contextualSpacing w:val="0"/>
                              <w:jc w:val="both"/>
                              <w:rPr>
                                <w:sz w:val="20"/>
                                <w:szCs w:val="20"/>
                              </w:rPr>
                            </w:pPr>
                            <w:r>
                              <w:rPr>
                                <w:sz w:val="20"/>
                                <w:szCs w:val="20"/>
                              </w:rPr>
                              <w:t xml:space="preserve">No se ha localizado información sobre el perfil y trayectoria profesional de todos sus responsables </w:t>
                            </w:r>
                          </w:p>
                          <w:p w:rsidR="001E3BAA" w:rsidRDefault="001E3BAA" w:rsidP="00E823D1">
                            <w:pPr>
                              <w:pStyle w:val="Prrafodelista"/>
                              <w:numPr>
                                <w:ilvl w:val="0"/>
                                <w:numId w:val="4"/>
                              </w:numPr>
                              <w:jc w:val="both"/>
                              <w:rPr>
                                <w:sz w:val="20"/>
                                <w:szCs w:val="20"/>
                              </w:rPr>
                            </w:pPr>
                            <w:r>
                              <w:rPr>
                                <w:sz w:val="20"/>
                                <w:szCs w:val="20"/>
                              </w:rPr>
                              <w:t>No se ha localizado información sobre los planes y programas que ordenan estratégica y operativamente las actividades del INE</w:t>
                            </w:r>
                          </w:p>
                          <w:p w:rsidR="001E3BAA" w:rsidRDefault="001E3BAA" w:rsidP="00E823D1">
                            <w:pPr>
                              <w:pStyle w:val="Prrafodelista"/>
                              <w:numPr>
                                <w:ilvl w:val="0"/>
                                <w:numId w:val="4"/>
                              </w:numPr>
                              <w:jc w:val="both"/>
                              <w:rPr>
                                <w:sz w:val="20"/>
                                <w:szCs w:val="20"/>
                              </w:rPr>
                            </w:pPr>
                            <w:r>
                              <w:rPr>
                                <w:sz w:val="20"/>
                                <w:szCs w:val="20"/>
                              </w:rPr>
                              <w:t>No se ha localizado información de seguimiento evaluación de los planes y programas</w:t>
                            </w:r>
                          </w:p>
                          <w:p w:rsidR="001E3BAA" w:rsidRPr="006273F9" w:rsidRDefault="001E3BAA" w:rsidP="00E823D1">
                            <w:pPr>
                              <w:pStyle w:val="Prrafodelista"/>
                              <w:numPr>
                                <w:ilvl w:val="0"/>
                                <w:numId w:val="4"/>
                              </w:numPr>
                              <w:jc w:val="both"/>
                              <w:rPr>
                                <w:sz w:val="20"/>
                                <w:szCs w:val="20"/>
                              </w:rPr>
                            </w:pPr>
                            <w:r>
                              <w:rPr>
                                <w:sz w:val="20"/>
                                <w:szCs w:val="20"/>
                              </w:rPr>
                              <w:t>No se ha localizado información sobre los indicadores de medida y valoración del grado de consecución de los objetivos.</w:t>
                            </w:r>
                          </w:p>
                          <w:p w:rsidR="001E3BAA" w:rsidRDefault="001E3BAA" w:rsidP="00E823D1">
                            <w:pPr>
                              <w:jc w:val="both"/>
                              <w:rPr>
                                <w:b/>
                                <w:color w:val="00642D"/>
                              </w:rPr>
                            </w:pPr>
                            <w:r>
                              <w:rPr>
                                <w:b/>
                                <w:color w:val="00642D"/>
                              </w:rPr>
                              <w:t>Calidad de la Información</w:t>
                            </w:r>
                          </w:p>
                          <w:p w:rsidR="001E3BAA" w:rsidRDefault="001E3BAA" w:rsidP="00E823D1">
                            <w:pPr>
                              <w:pStyle w:val="Prrafodelista"/>
                              <w:numPr>
                                <w:ilvl w:val="0"/>
                                <w:numId w:val="5"/>
                              </w:numPr>
                              <w:jc w:val="both"/>
                              <w:rPr>
                                <w:sz w:val="20"/>
                                <w:szCs w:val="20"/>
                              </w:rPr>
                            </w:pPr>
                            <w:r w:rsidRPr="001E3BAA">
                              <w:rPr>
                                <w:sz w:val="20"/>
                                <w:szCs w:val="20"/>
                              </w:rPr>
                              <w:t xml:space="preserve">Salvo su estatuto, el resto de la información no está datada fechada o carece de referencias a la última vez que se revisó o actualizó. </w:t>
                            </w:r>
                          </w:p>
                          <w:p w:rsidR="00A36415" w:rsidRPr="00085262" w:rsidRDefault="00A36415" w:rsidP="00A36415">
                            <w:pPr>
                              <w:pStyle w:val="Prrafodelista"/>
                              <w:numPr>
                                <w:ilvl w:val="0"/>
                                <w:numId w:val="8"/>
                              </w:numPr>
                              <w:jc w:val="both"/>
                              <w:rPr>
                                <w:sz w:val="20"/>
                                <w:szCs w:val="20"/>
                              </w:rPr>
                            </w:pPr>
                            <w:r>
                              <w:rPr>
                                <w:sz w:val="20"/>
                                <w:szCs w:val="20"/>
                              </w:rPr>
                              <w:t>Aunque algunas de las informaciones puedan estar disponibles en el Portal de Transparencia de la AGE, este hecho no suple la obligación de que se publiquen en la web del INE.</w:t>
                            </w:r>
                          </w:p>
                          <w:p w:rsidR="001E3BAA" w:rsidRPr="00A36415" w:rsidRDefault="001E3BAA" w:rsidP="00A36415">
                            <w:pPr>
                              <w:ind w:left="360"/>
                              <w:jc w:val="both"/>
                              <w:rPr>
                                <w:color w:val="FF0000"/>
                                <w:sz w:val="20"/>
                                <w:szCs w:val="20"/>
                              </w:rPr>
                            </w:pPr>
                          </w:p>
                          <w:p w:rsidR="001E3BAA" w:rsidRDefault="001E3BAA" w:rsidP="007641F8">
                            <w:pPr>
                              <w:pStyle w:val="Prrafodelista"/>
                              <w:rPr>
                                <w:sz w:val="20"/>
                                <w:szCs w:val="20"/>
                              </w:rPr>
                            </w:pPr>
                            <w:r>
                              <w:rPr>
                                <w:sz w:val="20"/>
                                <w:szCs w:val="20"/>
                              </w:rPr>
                              <w:t xml:space="preserve"> </w:t>
                            </w:r>
                          </w:p>
                          <w:p w:rsidR="001E3BAA" w:rsidRPr="007641F8" w:rsidRDefault="001E3BAA" w:rsidP="007641F8">
                            <w:pPr>
                              <w:pStyle w:val="Prrafodelista"/>
                              <w:rPr>
                                <w:sz w:val="20"/>
                                <w:szCs w:val="20"/>
                              </w:rPr>
                            </w:pPr>
                          </w:p>
                          <w:p w:rsidR="001E3BAA" w:rsidRPr="007641F8" w:rsidRDefault="001E3BA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57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ILAIAAFUEAAAOAAAAZHJzL2Uyb0RvYy54bWysVNuO0zAQfUfiHyy/06Q3dhs1XS1dipCW&#10;i7TwARPbaSwcT7DdJsvXM3a6pVrgBZEHy+MZH8+cM5P1zdAadlTOa7Qln05yzpQVKLXdl/zrl92r&#10;a858ACvBoFUlf1Se32xevlj3XaFm2KCRyjECsb7ou5I3IXRFlnnRqBb8BDtlyVmjayGQ6faZdNAT&#10;emuyWZ6/znp0snMolPd0ejc6+Sbh17US4VNdexWYKTnlFtLq0lrFNdusodg76BotTmnAP2TRgrb0&#10;6BnqDgKwg9O/QbVaOPRYh4nANsO61kKlGqiaaf6smocGOpVqIXJ8d6bJ/z9Y8fH42TEtSz7Prziz&#10;0JJI2wNIh0wqFtQQkM0iTX3nC4p+6Cg+DG9wILlTyb67R/HNM4vbBuxe3TqHfaNAUprTeDO7uDri&#10;+AhS9R9Q0mtwCJiAhtq1kUNihRE6yfV4lojyYIIOl8t8tZzNORPkWyzn81WeRMygeLreOR/eKWxZ&#10;3JTcUQ8keDje+xDTgeIpJL7m0Wi508Ykw+2rrXHsCNQvu/SlCp6FGcv6klMiy5GBv0Lk6fsTRKsD&#10;Nb7Rbcmvz0FQRN7eWpnaMoA2455SNvZEZORuZDEM1ZCkO+tToXwkZh2OfU5zSZsG3Q/Oeurxkvvv&#10;B3CKM/Pekjqr6WIRhyIZi+XVjAx36akuPWAFQZU8cDZutyENUuTN4i2pWOvEb5R7zOSUMvVuov00&#10;Z3E4Lu0U9etvsPkJAAD//wMAUEsDBBQABgAIAAAAIQDMiDaM3AAAAAUBAAAPAAAAZHJzL2Rvd25y&#10;ZXYueG1sTI9BS8QwEIXvgv8hjOBF3HR1aWvtdBFB0ZuuotdsM9sWk0lNst36741e9DLweI/3vqnX&#10;szViIh8GxwjLRQaCuHV64A7h9eXuvAQRomKtjGNC+KIA6+b4qFaVdgd+pmkTO5FKOFQKoY9xrKQM&#10;bU9WhYUbiZO3c96qmKTvpPbqkMqtkRdZlkurBk4LvRrptqf2Y7O3COXqYXoPj5dPb22+M1fxrJju&#10;Pz3i6cl8cw0i0hz/wvCDn9ChSUxbt2cdhEFIj8Tfm7wyL3IQW4RiucpANrX8T998AwAA//8DAFBL&#10;AQItABQABgAIAAAAIQC2gziS/gAAAOEBAAATAAAAAAAAAAAAAAAAAAAAAABbQ29udGVudF9UeXBl&#10;c10ueG1sUEsBAi0AFAAGAAgAAAAhADj9If/WAAAAlAEAAAsAAAAAAAAAAAAAAAAALwEAAF9yZWxz&#10;Ly5yZWxzUEsBAi0AFAAGAAgAAAAhALtJ78gsAgAAVQQAAA4AAAAAAAAAAAAAAAAALgIAAGRycy9l&#10;Mm9Eb2MueG1sUEsBAi0AFAAGAAgAAAAhAMyINozcAAAABQEAAA8AAAAAAAAAAAAAAAAAhgQAAGRy&#10;cy9kb3ducmV2LnhtbFBLBQYAAAAABAAEAPMAAACPBQAAAAA=&#10;">
                <v:textbox>
                  <w:txbxContent>
                    <w:p w:rsidR="001E3BAA" w:rsidRDefault="001E3BAA">
                      <w:pPr>
                        <w:rPr>
                          <w:b/>
                          <w:color w:val="00642D"/>
                        </w:rPr>
                      </w:pPr>
                      <w:r w:rsidRPr="00BD4582">
                        <w:rPr>
                          <w:b/>
                          <w:color w:val="00642D"/>
                        </w:rPr>
                        <w:t>Contenidos</w:t>
                      </w:r>
                    </w:p>
                    <w:p w:rsidR="001E3BAA" w:rsidRPr="006273F9" w:rsidRDefault="001E3BAA" w:rsidP="00E823D1">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1E3BAA" w:rsidRDefault="001E3BAA" w:rsidP="00D8700F">
                      <w:pPr>
                        <w:pStyle w:val="Prrafodelista"/>
                        <w:numPr>
                          <w:ilvl w:val="0"/>
                          <w:numId w:val="4"/>
                        </w:numPr>
                        <w:spacing w:before="120" w:after="120" w:line="240" w:lineRule="auto"/>
                        <w:contextualSpacing w:val="0"/>
                        <w:jc w:val="both"/>
                        <w:rPr>
                          <w:sz w:val="20"/>
                          <w:szCs w:val="20"/>
                        </w:rPr>
                      </w:pPr>
                      <w:r w:rsidRPr="00515E86">
                        <w:rPr>
                          <w:sz w:val="20"/>
                          <w:szCs w:val="20"/>
                        </w:rPr>
                        <w:t>No se informa sobre la normativa general que le resulta de aplicación:</w:t>
                      </w:r>
                      <w:r w:rsidRPr="00515E86">
                        <w:rPr>
                          <w:rStyle w:val="Ttulo2Car"/>
                          <w:b w:val="0"/>
                          <w:color w:val="auto"/>
                          <w:sz w:val="20"/>
                          <w:szCs w:val="20"/>
                          <w:lang w:bidi="es-ES"/>
                        </w:rPr>
                        <w:t xml:space="preserve"> normativa presupuestaria, contable, de control financiero y de contratación que le resulta de aplicación</w:t>
                      </w:r>
                      <w:r w:rsidRPr="00515E86">
                        <w:rPr>
                          <w:sz w:val="20"/>
                          <w:szCs w:val="20"/>
                        </w:rPr>
                        <w:t xml:space="preserve"> (salvo que se acuda a su </w:t>
                      </w:r>
                      <w:r>
                        <w:rPr>
                          <w:sz w:val="20"/>
                          <w:szCs w:val="20"/>
                        </w:rPr>
                        <w:t>E</w:t>
                      </w:r>
                      <w:r w:rsidRPr="00515E86">
                        <w:rPr>
                          <w:sz w:val="20"/>
                          <w:szCs w:val="20"/>
                        </w:rPr>
                        <w:t xml:space="preserve">statuto) </w:t>
                      </w:r>
                    </w:p>
                    <w:p w:rsidR="001E3BAA" w:rsidRPr="00515E86" w:rsidRDefault="001E3BAA" w:rsidP="00D8700F">
                      <w:pPr>
                        <w:pStyle w:val="Prrafodelista"/>
                        <w:numPr>
                          <w:ilvl w:val="0"/>
                          <w:numId w:val="4"/>
                        </w:numPr>
                        <w:spacing w:before="120" w:after="120" w:line="240" w:lineRule="auto"/>
                        <w:contextualSpacing w:val="0"/>
                        <w:jc w:val="both"/>
                        <w:rPr>
                          <w:sz w:val="20"/>
                          <w:szCs w:val="20"/>
                        </w:rPr>
                      </w:pPr>
                      <w:r>
                        <w:rPr>
                          <w:sz w:val="20"/>
                          <w:szCs w:val="20"/>
                        </w:rPr>
                        <w:t xml:space="preserve">No se ha localizado información sobre el perfil y trayectoria profesional de todos sus responsables </w:t>
                      </w:r>
                    </w:p>
                    <w:p w:rsidR="001E3BAA" w:rsidRDefault="001E3BAA" w:rsidP="00E823D1">
                      <w:pPr>
                        <w:pStyle w:val="Prrafodelista"/>
                        <w:numPr>
                          <w:ilvl w:val="0"/>
                          <w:numId w:val="4"/>
                        </w:numPr>
                        <w:jc w:val="both"/>
                        <w:rPr>
                          <w:sz w:val="20"/>
                          <w:szCs w:val="20"/>
                        </w:rPr>
                      </w:pPr>
                      <w:r>
                        <w:rPr>
                          <w:sz w:val="20"/>
                          <w:szCs w:val="20"/>
                        </w:rPr>
                        <w:t>No se ha localizado información sobre los planes y programas que ordenan estratégica y operativamente las actividades del INE</w:t>
                      </w:r>
                    </w:p>
                    <w:p w:rsidR="001E3BAA" w:rsidRDefault="001E3BAA" w:rsidP="00E823D1">
                      <w:pPr>
                        <w:pStyle w:val="Prrafodelista"/>
                        <w:numPr>
                          <w:ilvl w:val="0"/>
                          <w:numId w:val="4"/>
                        </w:numPr>
                        <w:jc w:val="both"/>
                        <w:rPr>
                          <w:sz w:val="20"/>
                          <w:szCs w:val="20"/>
                        </w:rPr>
                      </w:pPr>
                      <w:r>
                        <w:rPr>
                          <w:sz w:val="20"/>
                          <w:szCs w:val="20"/>
                        </w:rPr>
                        <w:t>No se ha localizado información de seguimiento evaluación de los planes y programas</w:t>
                      </w:r>
                    </w:p>
                    <w:p w:rsidR="001E3BAA" w:rsidRPr="006273F9" w:rsidRDefault="001E3BAA" w:rsidP="00E823D1">
                      <w:pPr>
                        <w:pStyle w:val="Prrafodelista"/>
                        <w:numPr>
                          <w:ilvl w:val="0"/>
                          <w:numId w:val="4"/>
                        </w:numPr>
                        <w:jc w:val="both"/>
                        <w:rPr>
                          <w:sz w:val="20"/>
                          <w:szCs w:val="20"/>
                        </w:rPr>
                      </w:pPr>
                      <w:r>
                        <w:rPr>
                          <w:sz w:val="20"/>
                          <w:szCs w:val="20"/>
                        </w:rPr>
                        <w:t>No se ha localizado información sobre los indicadores de medida y valoración del grado de consecución de los objetivos.</w:t>
                      </w:r>
                    </w:p>
                    <w:p w:rsidR="001E3BAA" w:rsidRDefault="001E3BAA" w:rsidP="00E823D1">
                      <w:pPr>
                        <w:jc w:val="both"/>
                        <w:rPr>
                          <w:b/>
                          <w:color w:val="00642D"/>
                        </w:rPr>
                      </w:pPr>
                      <w:r>
                        <w:rPr>
                          <w:b/>
                          <w:color w:val="00642D"/>
                        </w:rPr>
                        <w:t>Calidad de la Información</w:t>
                      </w:r>
                    </w:p>
                    <w:p w:rsidR="001E3BAA" w:rsidRDefault="001E3BAA" w:rsidP="00E823D1">
                      <w:pPr>
                        <w:pStyle w:val="Prrafodelista"/>
                        <w:numPr>
                          <w:ilvl w:val="0"/>
                          <w:numId w:val="5"/>
                        </w:numPr>
                        <w:jc w:val="both"/>
                        <w:rPr>
                          <w:sz w:val="20"/>
                          <w:szCs w:val="20"/>
                        </w:rPr>
                      </w:pPr>
                      <w:r w:rsidRPr="001E3BAA">
                        <w:rPr>
                          <w:sz w:val="20"/>
                          <w:szCs w:val="20"/>
                        </w:rPr>
                        <w:t xml:space="preserve">Salvo su estatuto, el resto de la información no está datada fechada o carece de referencias a la última vez que se revisó o actualizó. </w:t>
                      </w:r>
                    </w:p>
                    <w:p w:rsidR="00A36415" w:rsidRPr="00085262" w:rsidRDefault="00A36415" w:rsidP="00A36415">
                      <w:pPr>
                        <w:pStyle w:val="Prrafodelista"/>
                        <w:numPr>
                          <w:ilvl w:val="0"/>
                          <w:numId w:val="8"/>
                        </w:numPr>
                        <w:jc w:val="both"/>
                        <w:rPr>
                          <w:sz w:val="20"/>
                          <w:szCs w:val="20"/>
                        </w:rPr>
                      </w:pPr>
                      <w:r>
                        <w:rPr>
                          <w:sz w:val="20"/>
                          <w:szCs w:val="20"/>
                        </w:rPr>
                        <w:t>Aunque algunas de las informaciones puedan estar disponibles en el Portal de Transparencia de la AGE, este hecho no suple la obligación de que se publiquen en la web del INE.</w:t>
                      </w:r>
                    </w:p>
                    <w:p w:rsidR="001E3BAA" w:rsidRPr="00A36415" w:rsidRDefault="001E3BAA" w:rsidP="00A36415">
                      <w:pPr>
                        <w:ind w:left="360"/>
                        <w:jc w:val="both"/>
                        <w:rPr>
                          <w:color w:val="FF0000"/>
                          <w:sz w:val="20"/>
                          <w:szCs w:val="20"/>
                        </w:rPr>
                      </w:pPr>
                    </w:p>
                    <w:p w:rsidR="001E3BAA" w:rsidRDefault="001E3BAA" w:rsidP="007641F8">
                      <w:pPr>
                        <w:pStyle w:val="Prrafodelista"/>
                        <w:rPr>
                          <w:sz w:val="20"/>
                          <w:szCs w:val="20"/>
                        </w:rPr>
                      </w:pPr>
                      <w:r>
                        <w:rPr>
                          <w:sz w:val="20"/>
                          <w:szCs w:val="20"/>
                        </w:rPr>
                        <w:t xml:space="preserve"> </w:t>
                      </w:r>
                    </w:p>
                    <w:p w:rsidR="001E3BAA" w:rsidRPr="007641F8" w:rsidRDefault="001E3BAA" w:rsidP="007641F8">
                      <w:pPr>
                        <w:pStyle w:val="Prrafodelista"/>
                        <w:rPr>
                          <w:sz w:val="20"/>
                          <w:szCs w:val="20"/>
                        </w:rPr>
                      </w:pPr>
                    </w:p>
                    <w:p w:rsidR="001E3BAA" w:rsidRPr="007641F8" w:rsidRDefault="001E3BAA">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E2ACA" w:rsidRDefault="00CE2ACA" w:rsidP="006A2766">
            <w:pPr>
              <w:pStyle w:val="Cuerpodelboletn"/>
              <w:spacing w:before="120" w:after="120" w:line="312" w:lineRule="auto"/>
              <w:rPr>
                <w:rStyle w:val="Ttulo2Car"/>
                <w:b w:val="0"/>
                <w:sz w:val="24"/>
                <w:szCs w:val="24"/>
                <w:lang w:bidi="es-ES"/>
              </w:rPr>
            </w:pPr>
            <w:r w:rsidRPr="00CE2AC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801134" w:rsidRPr="00801134" w:rsidRDefault="00801134" w:rsidP="00801134">
            <w:pPr>
              <w:pStyle w:val="Cuerpodelboletn"/>
              <w:spacing w:before="120" w:after="120" w:line="312" w:lineRule="auto"/>
              <w:rPr>
                <w:rStyle w:val="Ttulo2Car"/>
                <w:b w:val="0"/>
                <w:color w:val="auto"/>
                <w:sz w:val="20"/>
                <w:szCs w:val="20"/>
                <w:lang w:bidi="es-ES"/>
              </w:rPr>
            </w:pPr>
            <w:r w:rsidRPr="00801134">
              <w:rPr>
                <w:rStyle w:val="Ttulo2Car"/>
                <w:b w:val="0"/>
                <w:color w:val="auto"/>
                <w:sz w:val="20"/>
                <w:szCs w:val="20"/>
                <w:lang w:bidi="es-ES"/>
              </w:rPr>
              <w:t xml:space="preserve">La única información obligatoria aplicable al </w:t>
            </w:r>
            <w:r>
              <w:rPr>
                <w:rStyle w:val="Ttulo2Car"/>
                <w:b w:val="0"/>
                <w:color w:val="auto"/>
                <w:sz w:val="20"/>
                <w:szCs w:val="20"/>
                <w:lang w:bidi="es-ES"/>
              </w:rPr>
              <w:t>INE</w:t>
            </w:r>
            <w:r w:rsidRPr="00801134">
              <w:rPr>
                <w:rStyle w:val="Ttulo2Car"/>
                <w:b w:val="0"/>
                <w:color w:val="auto"/>
                <w:sz w:val="20"/>
                <w:szCs w:val="20"/>
                <w:lang w:bidi="es-ES"/>
              </w:rPr>
              <w:t xml:space="preserve">, ya que carece de iniciativa normativa, serían las directrices, instrucciones, circulares y respuestas a consultas planteadas por particulares que tengan efectos jurídicos. Dadas las competencias y funciones asignadas al </w:t>
            </w:r>
            <w:r>
              <w:rPr>
                <w:rStyle w:val="Ttulo2Car"/>
                <w:b w:val="0"/>
                <w:color w:val="auto"/>
                <w:sz w:val="20"/>
                <w:szCs w:val="20"/>
                <w:lang w:bidi="es-ES"/>
              </w:rPr>
              <w:t>INE</w:t>
            </w:r>
            <w:r w:rsidRPr="00801134">
              <w:rPr>
                <w:rStyle w:val="Ttulo2Car"/>
                <w:b w:val="0"/>
                <w:color w:val="auto"/>
                <w:sz w:val="20"/>
                <w:szCs w:val="20"/>
                <w:lang w:bidi="es-ES"/>
              </w:rPr>
              <w:t xml:space="preserve">, este CTBG considera que tampoco esta obligación sería de aplicación. </w:t>
            </w:r>
          </w:p>
          <w:p w:rsidR="006A2766" w:rsidRPr="00D04CAF" w:rsidRDefault="00801134" w:rsidP="00801134">
            <w:pPr>
              <w:pStyle w:val="Cuerpodelboletn"/>
              <w:spacing w:before="120" w:after="120" w:line="312" w:lineRule="auto"/>
              <w:rPr>
                <w:rStyle w:val="Ttulo2Car"/>
                <w:b w:val="0"/>
                <w:sz w:val="20"/>
                <w:szCs w:val="20"/>
                <w:lang w:bidi="es-ES"/>
              </w:rPr>
            </w:pPr>
            <w:r w:rsidRPr="00801134">
              <w:rPr>
                <w:rStyle w:val="Ttulo2Car"/>
                <w:b w:val="0"/>
                <w:color w:val="auto"/>
                <w:sz w:val="20"/>
                <w:szCs w:val="20"/>
                <w:lang w:bidi="es-ES"/>
              </w:rPr>
              <w:t>Lo que si sería conveniente es que esta circunstancia se indique expresamente en el apartado Información de relevancia jurídica de</w:t>
            </w:r>
            <w:r>
              <w:rPr>
                <w:rStyle w:val="Ttulo2Car"/>
                <w:b w:val="0"/>
                <w:color w:val="auto"/>
                <w:sz w:val="20"/>
                <w:szCs w:val="20"/>
                <w:lang w:bidi="es-ES"/>
              </w:rPr>
              <w:t xml:space="preserve"> su futuro</w:t>
            </w:r>
            <w:r w:rsidRPr="00801134">
              <w:rPr>
                <w:rStyle w:val="Ttulo2Car"/>
                <w:b w:val="0"/>
                <w:color w:val="auto"/>
                <w:sz w:val="20"/>
                <w:szCs w:val="20"/>
                <w:lang w:bidi="es-ES"/>
              </w:rPr>
              <w:t xml:space="preserve"> Portal de Transparencia</w:t>
            </w:r>
          </w:p>
        </w:tc>
      </w:tr>
    </w:tbl>
    <w:p w:rsidR="00DF5F2A" w:rsidRDefault="00DF5F2A" w:rsidP="00C33A23">
      <w:pPr>
        <w:pStyle w:val="Cuerpodelboletn"/>
        <w:spacing w:before="120" w:after="120" w:line="312" w:lineRule="auto"/>
        <w:ind w:left="360"/>
        <w:rPr>
          <w:rStyle w:val="Ttulo2Car"/>
          <w:color w:val="00642D"/>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F754BF" w:rsidRDefault="00F754BF"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E2ACA" w:rsidRDefault="0040313E" w:rsidP="0040313E">
            <w:pPr>
              <w:pStyle w:val="Cuerpodelboletn"/>
              <w:spacing w:before="120" w:after="120" w:line="312" w:lineRule="auto"/>
              <w:jc w:val="center"/>
              <w:rPr>
                <w:rStyle w:val="Ttulo2Car"/>
                <w:b w:val="0"/>
                <w:color w:val="auto"/>
                <w:sz w:val="24"/>
                <w:szCs w:val="24"/>
                <w:lang w:bidi="es-ES"/>
              </w:rPr>
            </w:pPr>
            <w:r w:rsidRPr="00CE2A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775E0A" w:rsidP="00E823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en el perfil del contratante del INE en la Plataforma de Contratación del Sector Público.</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E2ACA" w:rsidRDefault="00C33A23" w:rsidP="0040313E">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D04CAF" w:rsidP="00E823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E2ACA" w:rsidRDefault="0040313E" w:rsidP="0040313E">
            <w:pPr>
              <w:pStyle w:val="Cuerpodelboletn"/>
              <w:spacing w:before="120" w:after="120" w:line="312" w:lineRule="auto"/>
              <w:jc w:val="center"/>
              <w:rPr>
                <w:rStyle w:val="Ttulo2Car"/>
                <w:b w:val="0"/>
                <w:color w:val="auto"/>
                <w:sz w:val="24"/>
                <w:szCs w:val="24"/>
                <w:lang w:bidi="es-ES"/>
              </w:rPr>
            </w:pPr>
            <w:r w:rsidRPr="00CE2A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Default="00C60FFA" w:rsidP="00E823D1">
            <w:pPr>
              <w:jc w:val="both"/>
            </w:pPr>
            <w:r>
              <w:rPr>
                <w:rStyle w:val="Ttulo2Car"/>
                <w:b w:val="0"/>
                <w:color w:val="auto"/>
                <w:sz w:val="20"/>
                <w:szCs w:val="20"/>
                <w:lang w:bidi="es-ES"/>
              </w:rPr>
              <w:t>No aplicable. En el perfil del contratante no se ha localizado ninguna adjudicación desistida</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E2ACA" w:rsidRDefault="00D04CAF" w:rsidP="0040313E">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Default="00D04CAF" w:rsidP="00E823D1">
            <w:pPr>
              <w:jc w:val="both"/>
            </w:pPr>
            <w:r w:rsidRPr="00665BAA">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E2ACA" w:rsidRDefault="0040313E" w:rsidP="0040313E">
            <w:pPr>
              <w:pStyle w:val="Cuerpodelboletn"/>
              <w:spacing w:before="120" w:after="120" w:line="312" w:lineRule="auto"/>
              <w:jc w:val="center"/>
              <w:rPr>
                <w:rStyle w:val="Ttulo2Car"/>
                <w:b w:val="0"/>
                <w:color w:val="auto"/>
                <w:sz w:val="24"/>
                <w:szCs w:val="24"/>
                <w:lang w:bidi="es-ES"/>
              </w:rPr>
            </w:pPr>
            <w:r w:rsidRPr="00CE2A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Default="001E3BAA" w:rsidP="001E3BAA">
            <w:pPr>
              <w:jc w:val="both"/>
            </w:pPr>
            <w:r>
              <w:rPr>
                <w:rStyle w:val="Ttulo2Car"/>
                <w:b w:val="0"/>
                <w:color w:val="auto"/>
                <w:sz w:val="20"/>
                <w:szCs w:val="20"/>
                <w:lang w:bidi="es-ES"/>
              </w:rPr>
              <w:t>En el perfil del contratante del INE en la Plataforma de Contratación del Sector Público.</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40313E">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2227" w:rsidRPr="00D04CAF" w:rsidRDefault="00AF2227" w:rsidP="00E823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232108" w:rsidRPr="00232108">
              <w:rPr>
                <w:rStyle w:val="Ttulo2Car"/>
                <w:b w:val="0"/>
                <w:color w:val="auto"/>
                <w:sz w:val="20"/>
                <w:szCs w:val="20"/>
                <w:lang w:bidi="es-ES"/>
              </w:rPr>
              <w:t>No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CE2ACA" w:rsidRDefault="0040313E" w:rsidP="0040313E">
            <w:pPr>
              <w:pStyle w:val="Cuerpodelboletn"/>
              <w:spacing w:before="120" w:after="120" w:line="312" w:lineRule="auto"/>
              <w:jc w:val="center"/>
              <w:rPr>
                <w:rStyle w:val="Ttulo2Car"/>
                <w:b w:val="0"/>
                <w:color w:val="auto"/>
                <w:sz w:val="24"/>
                <w:szCs w:val="24"/>
                <w:lang w:bidi="es-ES"/>
              </w:rPr>
            </w:pPr>
            <w:r w:rsidRPr="00CE2A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E823D1" w:rsidP="00A36415">
            <w:pPr>
              <w:spacing w:before="120" w:after="120" w:line="312" w:lineRule="auto"/>
              <w:jc w:val="both"/>
              <w:rPr>
                <w:rStyle w:val="Ttulo2Car"/>
                <w:b w:val="0"/>
                <w:color w:val="auto"/>
                <w:sz w:val="20"/>
                <w:szCs w:val="20"/>
                <w:lang w:bidi="es-ES"/>
              </w:rPr>
            </w:pPr>
            <w:r w:rsidRPr="00E823D1">
              <w:rPr>
                <w:rStyle w:val="Ttulo2Car"/>
                <w:b w:val="0"/>
                <w:color w:val="auto"/>
                <w:sz w:val="20"/>
                <w:szCs w:val="20"/>
                <w:lang w:bidi="es-ES"/>
              </w:rPr>
              <w:t xml:space="preserve">No se ha localizado información sobre encomiendas de gestión. </w:t>
            </w:r>
            <w:r w:rsidR="00A36415">
              <w:rPr>
                <w:rStyle w:val="Ttulo2Car"/>
                <w:b w:val="0"/>
                <w:color w:val="auto"/>
                <w:sz w:val="20"/>
                <w:szCs w:val="20"/>
                <w:lang w:bidi="es-ES"/>
              </w:rPr>
              <w:t xml:space="preserve">En el apartado “Encomiendas de gestión” de su web informa sobre encargos a medios propios, de los que también informa en </w:t>
            </w:r>
            <w:r w:rsidRPr="00E823D1">
              <w:rPr>
                <w:rStyle w:val="Ttulo2Car"/>
                <w:b w:val="0"/>
                <w:color w:val="auto"/>
                <w:sz w:val="20"/>
                <w:szCs w:val="20"/>
                <w:lang w:bidi="es-ES"/>
              </w:rPr>
              <w:t>su perfil del contratante</w:t>
            </w:r>
            <w:r w:rsidR="00A36415">
              <w:rPr>
                <w:rStyle w:val="Ttulo2Car"/>
                <w:b w:val="0"/>
                <w:color w:val="auto"/>
                <w:sz w:val="20"/>
                <w:szCs w:val="20"/>
                <w:lang w:bidi="es-ES"/>
              </w:rPr>
              <w:t xml:space="preserve">; la </w:t>
            </w:r>
            <w:r w:rsidRPr="00E823D1">
              <w:rPr>
                <w:rStyle w:val="Ttulo2Car"/>
                <w:b w:val="0"/>
                <w:color w:val="auto"/>
                <w:sz w:val="20"/>
                <w:szCs w:val="20"/>
                <w:lang w:bidi="es-ES"/>
              </w:rPr>
              <w:t>última información publicada corresponde a 2</w:t>
            </w:r>
            <w:r>
              <w:rPr>
                <w:rStyle w:val="Ttulo2Car"/>
                <w:b w:val="0"/>
                <w:color w:val="auto"/>
                <w:sz w:val="20"/>
                <w:szCs w:val="20"/>
                <w:lang w:bidi="es-ES"/>
              </w:rPr>
              <w:t>021.</w:t>
            </w:r>
            <w:r w:rsidRPr="00E823D1">
              <w:rPr>
                <w:rStyle w:val="Ttulo2Car"/>
                <w:b w:val="0"/>
                <w:color w:val="auto"/>
                <w:sz w:val="20"/>
                <w:szCs w:val="20"/>
                <w:lang w:bidi="es-ES"/>
              </w:rPr>
              <w:t xml:space="preserve"> Para comprobar que se publican todos los contenidos establecidos por la LTAIBG es preciso abrir cada uno de los documentos por los que se formaliza la encomienda o encargo. </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E2ACA" w:rsidRDefault="009609E9" w:rsidP="0040313E">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AF2227" w:rsidP="00E823D1">
            <w:pPr>
              <w:pStyle w:val="Cuerpodelboletn"/>
              <w:spacing w:before="120" w:after="120" w:line="312" w:lineRule="auto"/>
              <w:rPr>
                <w:rStyle w:val="Ttulo2Car"/>
                <w:b w:val="0"/>
                <w:color w:val="auto"/>
                <w:sz w:val="20"/>
                <w:szCs w:val="20"/>
                <w:lang w:bidi="es-ES"/>
              </w:rPr>
            </w:pPr>
            <w:r w:rsidRPr="00AF2227">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E2ACA" w:rsidRDefault="00010C36" w:rsidP="0040313E">
            <w:pPr>
              <w:pStyle w:val="Cuerpodelboletn"/>
              <w:spacing w:before="120" w:after="120" w:line="312" w:lineRule="auto"/>
              <w:jc w:val="center"/>
              <w:rPr>
                <w:rStyle w:val="Ttulo2Car"/>
                <w:b w:val="0"/>
                <w:color w:val="auto"/>
                <w:sz w:val="24"/>
                <w:szCs w:val="24"/>
                <w:lang w:bidi="es-ES"/>
              </w:rPr>
            </w:pPr>
            <w:r w:rsidRPr="00CE2A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AF2227" w:rsidP="0040313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esta información se accede a través del</w:t>
            </w:r>
            <w:r w:rsidR="0040313E">
              <w:rPr>
                <w:rStyle w:val="Ttulo2Car"/>
                <w:b w:val="0"/>
                <w:color w:val="auto"/>
                <w:sz w:val="20"/>
                <w:szCs w:val="20"/>
                <w:lang w:bidi="es-ES"/>
              </w:rPr>
              <w:t xml:space="preserve"> enlace</w:t>
            </w:r>
            <w:r>
              <w:rPr>
                <w:rStyle w:val="Ttulo2Car"/>
                <w:b w:val="0"/>
                <w:color w:val="auto"/>
                <w:sz w:val="20"/>
                <w:szCs w:val="20"/>
                <w:lang w:bidi="es-ES"/>
              </w:rPr>
              <w:t xml:space="preserve"> becas</w:t>
            </w:r>
            <w:r w:rsidR="0040313E">
              <w:rPr>
                <w:rStyle w:val="Ttulo2Car"/>
                <w:b w:val="0"/>
                <w:color w:val="auto"/>
                <w:sz w:val="20"/>
                <w:szCs w:val="20"/>
                <w:lang w:bidi="es-ES"/>
              </w:rPr>
              <w:t xml:space="preserve"> ubicado en la parte inferior de la página home. La última resolución de concesión publicada corresponde a 2019 pero se considera que la información está actualizada ya que la última convocatoria se ha realizado en octubre de 2020. El importe de las becas no se incluye en la resolución de concesión sino en la Orden de convocatoria.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40313E" w:rsidRDefault="00F47C3B" w:rsidP="0040313E">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010C3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40313E" w:rsidRDefault="00F47C3B" w:rsidP="0040313E">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CE2ACA" w:rsidRDefault="003064D3" w:rsidP="009609E9">
            <w:pPr>
              <w:pStyle w:val="Cuerpodelboletn"/>
              <w:spacing w:before="120" w:after="120" w:line="312" w:lineRule="auto"/>
              <w:rPr>
                <w:rStyle w:val="Ttulo2Car"/>
                <w:b w:val="0"/>
                <w:color w:val="auto"/>
                <w:sz w:val="24"/>
                <w:szCs w:val="24"/>
                <w:lang w:bidi="es-ES"/>
              </w:rPr>
            </w:pPr>
            <w:r w:rsidRPr="00CE2A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010C3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enlaza </w:t>
            </w:r>
            <w:r w:rsidR="00010C36">
              <w:rPr>
                <w:rStyle w:val="Ttulo2Car"/>
                <w:b w:val="0"/>
                <w:color w:val="auto"/>
                <w:sz w:val="20"/>
                <w:szCs w:val="20"/>
                <w:lang w:bidi="es-ES"/>
              </w:rPr>
              <w:t>al visor de cuentas de entidades públicas estatales de</w:t>
            </w:r>
            <w:r w:rsidR="001E3BAA">
              <w:rPr>
                <w:rStyle w:val="Ttulo2Car"/>
                <w:b w:val="0"/>
                <w:color w:val="auto"/>
                <w:sz w:val="20"/>
                <w:szCs w:val="20"/>
                <w:lang w:bidi="es-ES"/>
              </w:rPr>
              <w:t xml:space="preserve"> </w:t>
            </w:r>
            <w:r w:rsidR="00010C36">
              <w:rPr>
                <w:rStyle w:val="Ttulo2Car"/>
                <w:b w:val="0"/>
                <w:color w:val="auto"/>
                <w:sz w:val="20"/>
                <w:szCs w:val="20"/>
                <w:lang w:bidi="es-ES"/>
              </w:rPr>
              <w:t>la IGAE</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A069F5">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A069F5">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sidR="009C6ED2">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CE2ACA" w:rsidRDefault="009C6ED2" w:rsidP="009609E9">
            <w:pPr>
              <w:pStyle w:val="Cuerpodelboletn"/>
              <w:spacing w:before="120" w:after="120" w:line="312" w:lineRule="auto"/>
              <w:rPr>
                <w:rStyle w:val="Ttulo2Car"/>
                <w:b w:val="0"/>
                <w:color w:val="auto"/>
                <w:sz w:val="24"/>
                <w:szCs w:val="24"/>
                <w:lang w:bidi="es-ES"/>
              </w:rPr>
            </w:pPr>
            <w:r w:rsidRPr="00CE2A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9C6ED2" w:rsidP="001E3BA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está contenida en los informes anuales. </w:t>
            </w:r>
            <w:r w:rsidR="00A069F5">
              <w:rPr>
                <w:rStyle w:val="Ttulo2Car"/>
                <w:b w:val="0"/>
                <w:color w:val="auto"/>
                <w:sz w:val="20"/>
                <w:szCs w:val="20"/>
                <w:lang w:bidi="es-ES"/>
              </w:rPr>
              <w:t>También se han localizado informes de resultados de encuestas de satisfacción de usuarios</w:t>
            </w:r>
            <w:r w:rsidR="00232108">
              <w:rPr>
                <w:rStyle w:val="Ttulo2Car"/>
                <w:b w:val="0"/>
                <w:color w:val="auto"/>
                <w:sz w:val="20"/>
                <w:szCs w:val="20"/>
                <w:lang w:bidi="es-ES"/>
              </w:rPr>
              <w:t>.</w:t>
            </w:r>
            <w:r w:rsidR="00A069F5">
              <w:rPr>
                <w:rStyle w:val="Ttulo2Car"/>
                <w:b w:val="0"/>
                <w:color w:val="auto"/>
                <w:sz w:val="20"/>
                <w:szCs w:val="20"/>
                <w:lang w:bidi="es-ES"/>
              </w:rPr>
              <w:t xml:space="preserve"> </w:t>
            </w:r>
            <w:r>
              <w:rPr>
                <w:rStyle w:val="Ttulo2Car"/>
                <w:b w:val="0"/>
                <w:color w:val="auto"/>
                <w:sz w:val="20"/>
                <w:szCs w:val="20"/>
                <w:lang w:bidi="es-ES"/>
              </w:rPr>
              <w:t>Se publica la Carta de Servicios de</w:t>
            </w:r>
            <w:r w:rsidR="001E3BAA">
              <w:rPr>
                <w:rStyle w:val="Ttulo2Car"/>
                <w:b w:val="0"/>
                <w:color w:val="auto"/>
                <w:sz w:val="20"/>
                <w:szCs w:val="20"/>
                <w:lang w:bidi="es-ES"/>
              </w:rPr>
              <w:t xml:space="preserve">l </w:t>
            </w:r>
            <w:r w:rsidR="001C45C8">
              <w:rPr>
                <w:rStyle w:val="Ttulo2Car"/>
                <w:b w:val="0"/>
                <w:color w:val="auto"/>
                <w:sz w:val="20"/>
                <w:szCs w:val="20"/>
                <w:lang w:bidi="es-ES"/>
              </w:rPr>
              <w:t>Instituto</w:t>
            </w:r>
            <w:r w:rsidR="001E3BAA">
              <w:rPr>
                <w:rStyle w:val="Ttulo2Car"/>
                <w:b w:val="0"/>
                <w:color w:val="auto"/>
                <w:sz w:val="20"/>
                <w:szCs w:val="20"/>
                <w:lang w:bidi="es-ES"/>
              </w:rPr>
              <w:t>,</w:t>
            </w:r>
            <w:r>
              <w:rPr>
                <w:rStyle w:val="Ttulo2Car"/>
                <w:b w:val="0"/>
                <w:color w:val="auto"/>
                <w:sz w:val="20"/>
                <w:szCs w:val="20"/>
                <w:lang w:bidi="es-ES"/>
              </w:rPr>
              <w:t xml:space="preserve"> pero no lo</w:t>
            </w:r>
            <w:r w:rsidR="00B701B7">
              <w:rPr>
                <w:rStyle w:val="Ttulo2Car"/>
                <w:b w:val="0"/>
                <w:color w:val="auto"/>
                <w:sz w:val="20"/>
                <w:szCs w:val="20"/>
                <w:lang w:bidi="es-ES"/>
              </w:rPr>
              <w:t>s</w:t>
            </w:r>
            <w:r>
              <w:rPr>
                <w:rStyle w:val="Ttulo2Car"/>
                <w:b w:val="0"/>
                <w:color w:val="auto"/>
                <w:sz w:val="20"/>
                <w:szCs w:val="20"/>
                <w:lang w:bidi="es-ES"/>
              </w:rPr>
              <w:t xml:space="preserve"> informes </w:t>
            </w:r>
            <w:r w:rsidR="001E3BAA">
              <w:rPr>
                <w:rStyle w:val="Ttulo2Car"/>
                <w:b w:val="0"/>
                <w:color w:val="auto"/>
                <w:sz w:val="20"/>
                <w:szCs w:val="20"/>
                <w:lang w:bidi="es-ES"/>
              </w:rPr>
              <w:t xml:space="preserve">sobre el grado </w:t>
            </w:r>
            <w:r>
              <w:rPr>
                <w:rStyle w:val="Ttulo2Car"/>
                <w:b w:val="0"/>
                <w:color w:val="auto"/>
                <w:sz w:val="20"/>
                <w:szCs w:val="20"/>
                <w:lang w:bidi="es-ES"/>
              </w:rPr>
              <w:t>de cumplimiento de sus compromisos.</w:t>
            </w: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CE2ACA" w:rsidRDefault="00CE2ACA" w:rsidP="00C33A23">
      <w:pPr>
        <w:pStyle w:val="Cuerpodelboletn"/>
        <w:spacing w:before="120" w:after="120" w:line="312" w:lineRule="auto"/>
        <w:ind w:left="360"/>
        <w:rPr>
          <w:rStyle w:val="Ttulo2Car"/>
          <w:color w:val="00642D"/>
          <w:lang w:bidi="es-ES"/>
        </w:rPr>
      </w:pPr>
    </w:p>
    <w:p w:rsidR="00232108" w:rsidRDefault="00232108" w:rsidP="00C33A23">
      <w:pPr>
        <w:pStyle w:val="Cuerpodelboletn"/>
        <w:spacing w:before="120" w:after="120" w:line="312" w:lineRule="auto"/>
        <w:ind w:left="360"/>
        <w:rPr>
          <w:rStyle w:val="Ttulo2Car"/>
          <w:color w:val="00642D"/>
          <w:lang w:bidi="es-ES"/>
        </w:rPr>
      </w:pPr>
    </w:p>
    <w:p w:rsidR="00232108" w:rsidRDefault="0023210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AD210F9" wp14:editId="27E1F906">
                <wp:simplePos x="0" y="0"/>
                <wp:positionH relativeFrom="column">
                  <wp:align>center</wp:align>
                </wp:positionH>
                <wp:positionV relativeFrom="paragraph">
                  <wp:posOffset>0</wp:posOffset>
                </wp:positionV>
                <wp:extent cx="5509523" cy="80010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8001000"/>
                        </a:xfrm>
                        <a:prstGeom prst="rect">
                          <a:avLst/>
                        </a:prstGeom>
                        <a:solidFill>
                          <a:srgbClr val="FFFFFF"/>
                        </a:solidFill>
                        <a:ln w="9525">
                          <a:solidFill>
                            <a:srgbClr val="000000"/>
                          </a:solidFill>
                          <a:miter lim="800000"/>
                          <a:headEnd/>
                          <a:tailEnd/>
                        </a:ln>
                      </wps:spPr>
                      <wps:txbx>
                        <w:txbxContent>
                          <w:p w:rsidR="001E3BAA" w:rsidRDefault="001E3BAA" w:rsidP="00BD4582">
                            <w:pPr>
                              <w:rPr>
                                <w:b/>
                                <w:color w:val="00642D"/>
                              </w:rPr>
                            </w:pPr>
                            <w:r w:rsidRPr="00BD4582">
                              <w:rPr>
                                <w:b/>
                                <w:color w:val="00642D"/>
                              </w:rPr>
                              <w:t>Contenidos</w:t>
                            </w:r>
                          </w:p>
                          <w:p w:rsidR="001E3BAA" w:rsidRPr="00352F8C" w:rsidRDefault="001E3BAA" w:rsidP="006273F9">
                            <w:pPr>
                              <w:jc w:val="both"/>
                              <w:rPr>
                                <w:sz w:val="20"/>
                                <w:szCs w:val="20"/>
                              </w:rPr>
                            </w:pPr>
                            <w:r w:rsidRPr="00352F8C">
                              <w:rPr>
                                <w:sz w:val="20"/>
                                <w:szCs w:val="20"/>
                              </w:rPr>
                              <w:t>La información publicada no contempla la totalidad de los contenidos obligatorios establecidos en el artículo 8 de la LTAIBG.</w:t>
                            </w:r>
                          </w:p>
                          <w:p w:rsidR="001E3BAA" w:rsidRDefault="001E3BAA" w:rsidP="001E3BAA">
                            <w:pPr>
                              <w:pStyle w:val="Prrafodelista"/>
                              <w:numPr>
                                <w:ilvl w:val="0"/>
                                <w:numId w:val="7"/>
                              </w:numPr>
                              <w:jc w:val="both"/>
                              <w:rPr>
                                <w:sz w:val="20"/>
                                <w:szCs w:val="20"/>
                              </w:rPr>
                            </w:pPr>
                            <w:r>
                              <w:rPr>
                                <w:sz w:val="20"/>
                                <w:szCs w:val="20"/>
                              </w:rPr>
                              <w:t>No se ha localizado información sobre modificaciones de contratos adjudicados</w:t>
                            </w:r>
                          </w:p>
                          <w:p w:rsidR="001E3BAA" w:rsidRDefault="001E3BAA" w:rsidP="001E3BAA">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1E3BAA" w:rsidRDefault="001E3BAA" w:rsidP="001E3BAA">
                            <w:pPr>
                              <w:pStyle w:val="Prrafodelista"/>
                              <w:numPr>
                                <w:ilvl w:val="0"/>
                                <w:numId w:val="7"/>
                              </w:numPr>
                              <w:jc w:val="both"/>
                              <w:rPr>
                                <w:sz w:val="20"/>
                                <w:szCs w:val="20"/>
                              </w:rPr>
                            </w:pPr>
                            <w:r>
                              <w:rPr>
                                <w:sz w:val="20"/>
                                <w:szCs w:val="20"/>
                              </w:rPr>
                              <w:t>No se ha localizado información sobre convenios</w:t>
                            </w:r>
                          </w:p>
                          <w:p w:rsidR="001E3BAA" w:rsidRDefault="001E3BAA" w:rsidP="001E3BAA">
                            <w:pPr>
                              <w:pStyle w:val="Prrafodelista"/>
                              <w:numPr>
                                <w:ilvl w:val="0"/>
                                <w:numId w:val="7"/>
                              </w:numPr>
                              <w:jc w:val="both"/>
                              <w:rPr>
                                <w:sz w:val="20"/>
                                <w:szCs w:val="20"/>
                              </w:rPr>
                            </w:pPr>
                            <w:r>
                              <w:rPr>
                                <w:sz w:val="20"/>
                                <w:szCs w:val="20"/>
                              </w:rPr>
                              <w:t xml:space="preserve">No se ha localizado información sobre las encomiendas de gestión ni sobre  subcontrataciones derivadas de las encomiendas y encargos a medios propios. </w:t>
                            </w:r>
                          </w:p>
                          <w:p w:rsidR="001E3BAA" w:rsidRDefault="001E3BAA" w:rsidP="001E3BAA">
                            <w:pPr>
                              <w:pStyle w:val="Prrafodelista"/>
                              <w:numPr>
                                <w:ilvl w:val="0"/>
                                <w:numId w:val="7"/>
                              </w:numPr>
                              <w:jc w:val="both"/>
                              <w:rPr>
                                <w:sz w:val="20"/>
                                <w:szCs w:val="20"/>
                              </w:rPr>
                            </w:pPr>
                            <w:r>
                              <w:rPr>
                                <w:sz w:val="20"/>
                                <w:szCs w:val="20"/>
                              </w:rPr>
                              <w:t>No se ha localizado información sobre los presupuestos</w:t>
                            </w:r>
                            <w:r w:rsidR="00A36415">
                              <w:rPr>
                                <w:sz w:val="20"/>
                                <w:szCs w:val="20"/>
                              </w:rPr>
                              <w:t>.</w:t>
                            </w:r>
                          </w:p>
                          <w:p w:rsidR="001E3BAA" w:rsidRDefault="001E3BAA" w:rsidP="001E3BAA">
                            <w:pPr>
                              <w:pStyle w:val="Prrafodelista"/>
                              <w:numPr>
                                <w:ilvl w:val="0"/>
                                <w:numId w:val="7"/>
                              </w:numPr>
                              <w:jc w:val="both"/>
                              <w:rPr>
                                <w:sz w:val="20"/>
                                <w:szCs w:val="20"/>
                              </w:rPr>
                            </w:pPr>
                            <w:r>
                              <w:rPr>
                                <w:sz w:val="20"/>
                                <w:szCs w:val="20"/>
                              </w:rPr>
                              <w:t xml:space="preserve">No se ha localizado información sobre ejecución presupuestaria. </w:t>
                            </w:r>
                          </w:p>
                          <w:p w:rsidR="001E3BAA" w:rsidRDefault="001E3BAA" w:rsidP="001E3BAA">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1E3BAA" w:rsidRDefault="001E3BAA" w:rsidP="001E3BAA">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1E3BAA" w:rsidRDefault="001E3BAA" w:rsidP="001E3BAA">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p>
                          <w:p w:rsidR="001E3BAA" w:rsidRDefault="001E3BAA" w:rsidP="001E3BAA">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1E3BAA" w:rsidRDefault="001E3BAA" w:rsidP="001E3BAA">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E2ACA" w:rsidRDefault="00CE2ACA" w:rsidP="00CE2ACA">
                            <w:pPr>
                              <w:pStyle w:val="Prrafodelista"/>
                              <w:numPr>
                                <w:ilvl w:val="0"/>
                                <w:numId w:val="7"/>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w:t>
                            </w:r>
                            <w:r>
                              <w:rPr>
                                <w:rStyle w:val="Ttulo2Car"/>
                                <w:b w:val="0"/>
                                <w:color w:val="auto"/>
                                <w:sz w:val="20"/>
                                <w:szCs w:val="20"/>
                                <w:lang w:bidi="es-ES"/>
                              </w:rPr>
                              <w:t xml:space="preserve">el INE </w:t>
                            </w:r>
                            <w:r w:rsidRPr="00C01380">
                              <w:rPr>
                                <w:rStyle w:val="Ttulo2Car"/>
                                <w:b w:val="0"/>
                                <w:color w:val="auto"/>
                                <w:sz w:val="20"/>
                                <w:szCs w:val="20"/>
                                <w:lang w:bidi="es-ES"/>
                              </w:rPr>
                              <w:t xml:space="preserve">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cumplida, no se ha localizado información sobre el grado de cumplimiento de los compromisos de su Carta de Servicios, así como otra información – estadísticas de quejas y sugerencias, resultados de estudios de análisis de expectativas y de satisfacción de usuarios, etc.- que permitan conocer la calidad de los servicios.</w:t>
                            </w:r>
                            <w:r w:rsidRPr="00C01380">
                              <w:t xml:space="preserve">  </w:t>
                            </w:r>
                          </w:p>
                          <w:p w:rsidR="001E3BAA" w:rsidRPr="00A36415" w:rsidRDefault="001E3BAA" w:rsidP="00A36415">
                            <w:pPr>
                              <w:ind w:left="360"/>
                              <w:jc w:val="both"/>
                              <w:rPr>
                                <w:b/>
                                <w:color w:val="00642D"/>
                              </w:rPr>
                            </w:pPr>
                            <w:r w:rsidRPr="00A36415">
                              <w:rPr>
                                <w:b/>
                                <w:color w:val="00642D"/>
                              </w:rPr>
                              <w:t>Calidad de la Información</w:t>
                            </w:r>
                          </w:p>
                          <w:p w:rsidR="001E3BAA" w:rsidRDefault="001E3BAA" w:rsidP="00A36415">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1E3BAA" w:rsidRPr="00085262" w:rsidRDefault="001E3BAA" w:rsidP="00A36415">
                            <w:pPr>
                              <w:pStyle w:val="Prrafodelista"/>
                              <w:numPr>
                                <w:ilvl w:val="0"/>
                                <w:numId w:val="8"/>
                              </w:numPr>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del INE.</w:t>
                            </w:r>
                          </w:p>
                          <w:p w:rsidR="001E3BAA" w:rsidRPr="00085262" w:rsidRDefault="001E3BAA" w:rsidP="00C33A2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630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OELQIAAFQEAAAOAAAAZHJzL2Uyb0RvYy54bWysVNuO0zAQfUfiHyy/06TdFnajpqulSxHS&#10;cpEWPmBiO42F4wm226R8PWOn7ZZFvCD6YHni8fGZc2a6vB1aw/bKeY225NNJzpmyAqW225J/+7p5&#10;dc2ZD2AlGLSq5Afl+e3q5Ytl3xVqhg0aqRwjEOuLvit5E0JXZJkXjWrBT7BTlg5rdC0ECt02kw56&#10;Qm9NNsvz11mPTnYOhfKevt6Ph3yV8OtaifC5rr0KzJScuIW0urRWcc1WSyi2DrpGiyMN+AcWLWhL&#10;j56h7iEA2zn9B1SrhUOPdZgIbDOsay1UqoGqmebPqnlsoFOpFhLHd2eZ/P+DFZ/2XxzTsuSzKWcW&#10;WvJovQPpkEnFghoCsllUqe98QcmPHaWH4S0O5Haq2HcPKL57ZnHdgN2qO+ewbxRIYjmNN7OLqyOO&#10;jyBV/xElvQa7gAloqF0bJSRRGKGTW4ezQ8SDCfq4WOQ3i9kVZ4LOrnOSLE8eZlCcrnfOh/cKWxY3&#10;JXfUAgke9g8+RDpQnFLiax6NlhttTArctlobx/ZA7bJJv1TBszRjWV9yIrIYFfgrBLF7IvjbS60O&#10;1PdGt6mMYxIUUbd3VqauDKDNuCfKxh6FjNqNKoahGpJzVyd/KpQHUtbh2OY0lrRp0P3krKcWL7n/&#10;sQOnODMfLLlzM53P40ykYL54M6PAXZ5UlydgBUGVPHA2btchzVHUzeIduVjrpG+0e2RypEytm2Q/&#10;jlmcjcs4ZT39Gax+AQAA//8DAFBLAwQUAAYACAAAACEA1pR3utwAAAAGAQAADwAAAGRycy9kb3du&#10;cmV2LnhtbEyPwU7DMBBE70j8g7VIXFBrU5AbQpwKIYHgVkoFVzfeJhH2OthuGv4ewwUuI61mNPO2&#10;Wk3OshFD7D0puJwLYEiNNz21CravD7MCWEyajLaeUMEXRljVpyeVLo0/0guOm9SyXEKx1Aq6lIaS&#10;89h06HSc+wEpe3sfnE75DC03QR9zubN8IYTkTveUFzo94H2Hzcfm4BQU10/je3y+Wr81cm9v0sVy&#10;fPwMSp2fTXe3wBJO6S8MP/gZHerMtPMHMpFZBfmR9KvZK+RSAtvl0EIKAbyu+H/8+hsAAP//AwBQ&#10;SwECLQAUAAYACAAAACEAtoM4kv4AAADhAQAAEwAAAAAAAAAAAAAAAAAAAAAAW0NvbnRlbnRfVHlw&#10;ZXNdLnhtbFBLAQItABQABgAIAAAAIQA4/SH/1gAAAJQBAAALAAAAAAAAAAAAAAAAAC8BAABfcmVs&#10;cy8ucmVsc1BLAQItABQABgAIAAAAIQASDROELQIAAFQEAAAOAAAAAAAAAAAAAAAAAC4CAABkcnMv&#10;ZTJvRG9jLnhtbFBLAQItABQABgAIAAAAIQDWlHe63AAAAAYBAAAPAAAAAAAAAAAAAAAAAIcEAABk&#10;cnMvZG93bnJldi54bWxQSwUGAAAAAAQABADzAAAAkAUAAAAA&#10;">
                <v:textbox>
                  <w:txbxContent>
                    <w:p w:rsidR="001E3BAA" w:rsidRDefault="001E3BAA" w:rsidP="00BD4582">
                      <w:pPr>
                        <w:rPr>
                          <w:b/>
                          <w:color w:val="00642D"/>
                        </w:rPr>
                      </w:pPr>
                      <w:r w:rsidRPr="00BD4582">
                        <w:rPr>
                          <w:b/>
                          <w:color w:val="00642D"/>
                        </w:rPr>
                        <w:t>Contenidos</w:t>
                      </w:r>
                    </w:p>
                    <w:p w:rsidR="001E3BAA" w:rsidRPr="00352F8C" w:rsidRDefault="001E3BAA" w:rsidP="006273F9">
                      <w:pPr>
                        <w:jc w:val="both"/>
                        <w:rPr>
                          <w:sz w:val="20"/>
                          <w:szCs w:val="20"/>
                        </w:rPr>
                      </w:pPr>
                      <w:r w:rsidRPr="00352F8C">
                        <w:rPr>
                          <w:sz w:val="20"/>
                          <w:szCs w:val="20"/>
                        </w:rPr>
                        <w:t>La información publicada no contempla la totalidad de los contenidos obligatorios establecidos en el artículo 8 de la LTAIBG.</w:t>
                      </w:r>
                    </w:p>
                    <w:p w:rsidR="001E3BAA" w:rsidRDefault="001E3BAA" w:rsidP="001E3BAA">
                      <w:pPr>
                        <w:pStyle w:val="Prrafodelista"/>
                        <w:numPr>
                          <w:ilvl w:val="0"/>
                          <w:numId w:val="7"/>
                        </w:numPr>
                        <w:jc w:val="both"/>
                        <w:rPr>
                          <w:sz w:val="20"/>
                          <w:szCs w:val="20"/>
                        </w:rPr>
                      </w:pPr>
                      <w:r>
                        <w:rPr>
                          <w:sz w:val="20"/>
                          <w:szCs w:val="20"/>
                        </w:rPr>
                        <w:t>No se ha localizado información sobre modificaciones de contratos adjudicados</w:t>
                      </w:r>
                    </w:p>
                    <w:p w:rsidR="001E3BAA" w:rsidRDefault="001E3BAA" w:rsidP="001E3BAA">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1E3BAA" w:rsidRDefault="001E3BAA" w:rsidP="001E3BAA">
                      <w:pPr>
                        <w:pStyle w:val="Prrafodelista"/>
                        <w:numPr>
                          <w:ilvl w:val="0"/>
                          <w:numId w:val="7"/>
                        </w:numPr>
                        <w:jc w:val="both"/>
                        <w:rPr>
                          <w:sz w:val="20"/>
                          <w:szCs w:val="20"/>
                        </w:rPr>
                      </w:pPr>
                      <w:r>
                        <w:rPr>
                          <w:sz w:val="20"/>
                          <w:szCs w:val="20"/>
                        </w:rPr>
                        <w:t>No se ha localizado información sobre convenios</w:t>
                      </w:r>
                    </w:p>
                    <w:p w:rsidR="001E3BAA" w:rsidRDefault="001E3BAA" w:rsidP="001E3BAA">
                      <w:pPr>
                        <w:pStyle w:val="Prrafodelista"/>
                        <w:numPr>
                          <w:ilvl w:val="0"/>
                          <w:numId w:val="7"/>
                        </w:numPr>
                        <w:jc w:val="both"/>
                        <w:rPr>
                          <w:sz w:val="20"/>
                          <w:szCs w:val="20"/>
                        </w:rPr>
                      </w:pPr>
                      <w:r>
                        <w:rPr>
                          <w:sz w:val="20"/>
                          <w:szCs w:val="20"/>
                        </w:rPr>
                        <w:t xml:space="preserve">No se ha localizado información sobre las encomiendas de gestión ni sobre  subcontrataciones derivadas de las encomiendas y encargos a medios propios. </w:t>
                      </w:r>
                    </w:p>
                    <w:p w:rsidR="001E3BAA" w:rsidRDefault="001E3BAA" w:rsidP="001E3BAA">
                      <w:pPr>
                        <w:pStyle w:val="Prrafodelista"/>
                        <w:numPr>
                          <w:ilvl w:val="0"/>
                          <w:numId w:val="7"/>
                        </w:numPr>
                        <w:jc w:val="both"/>
                        <w:rPr>
                          <w:sz w:val="20"/>
                          <w:szCs w:val="20"/>
                        </w:rPr>
                      </w:pPr>
                      <w:r>
                        <w:rPr>
                          <w:sz w:val="20"/>
                          <w:szCs w:val="20"/>
                        </w:rPr>
                        <w:t>No se ha localizado información sobre los presupuestos</w:t>
                      </w:r>
                      <w:r w:rsidR="00A36415">
                        <w:rPr>
                          <w:sz w:val="20"/>
                          <w:szCs w:val="20"/>
                        </w:rPr>
                        <w:t>.</w:t>
                      </w:r>
                    </w:p>
                    <w:p w:rsidR="001E3BAA" w:rsidRDefault="001E3BAA" w:rsidP="001E3BAA">
                      <w:pPr>
                        <w:pStyle w:val="Prrafodelista"/>
                        <w:numPr>
                          <w:ilvl w:val="0"/>
                          <w:numId w:val="7"/>
                        </w:numPr>
                        <w:jc w:val="both"/>
                        <w:rPr>
                          <w:sz w:val="20"/>
                          <w:szCs w:val="20"/>
                        </w:rPr>
                      </w:pPr>
                      <w:r>
                        <w:rPr>
                          <w:sz w:val="20"/>
                          <w:szCs w:val="20"/>
                        </w:rPr>
                        <w:t xml:space="preserve">No se ha localizado información sobre ejecución presupuestaria. </w:t>
                      </w:r>
                    </w:p>
                    <w:p w:rsidR="001E3BAA" w:rsidRDefault="001E3BAA" w:rsidP="001E3BAA">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1E3BAA" w:rsidRDefault="001E3BAA" w:rsidP="001E3BAA">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1E3BAA" w:rsidRDefault="001E3BAA" w:rsidP="001E3BAA">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p>
                    <w:p w:rsidR="001E3BAA" w:rsidRDefault="001E3BAA" w:rsidP="001E3BAA">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1E3BAA" w:rsidRDefault="001E3BAA" w:rsidP="001E3BAA">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E2ACA" w:rsidRDefault="00CE2ACA" w:rsidP="00CE2ACA">
                      <w:pPr>
                        <w:pStyle w:val="Prrafodelista"/>
                        <w:numPr>
                          <w:ilvl w:val="0"/>
                          <w:numId w:val="7"/>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w:t>
                      </w:r>
                      <w:r>
                        <w:rPr>
                          <w:rStyle w:val="Ttulo2Car"/>
                          <w:b w:val="0"/>
                          <w:color w:val="auto"/>
                          <w:sz w:val="20"/>
                          <w:szCs w:val="20"/>
                          <w:lang w:bidi="es-ES"/>
                        </w:rPr>
                        <w:t xml:space="preserve">el INE </w:t>
                      </w:r>
                      <w:r w:rsidRPr="00C01380">
                        <w:rPr>
                          <w:rStyle w:val="Ttulo2Car"/>
                          <w:b w:val="0"/>
                          <w:color w:val="auto"/>
                          <w:sz w:val="20"/>
                          <w:szCs w:val="20"/>
                          <w:lang w:bidi="es-ES"/>
                        </w:rPr>
                        <w:t xml:space="preserve">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cumplida, no se ha localizado información sobre el grado de cumplimiento de los compromisos de su Carta de Servicios, así como otra información – estadísticas de quejas y sugerencias, resultados de estudios de análisis de expectativas y de satisfacción de usuarios, etc.- que permitan conocer la calidad de los servicios.</w:t>
                      </w:r>
                      <w:r w:rsidRPr="00C01380">
                        <w:t xml:space="preserve">  </w:t>
                      </w:r>
                    </w:p>
                    <w:p w:rsidR="001E3BAA" w:rsidRPr="00A36415" w:rsidRDefault="001E3BAA" w:rsidP="00A36415">
                      <w:pPr>
                        <w:ind w:left="360"/>
                        <w:jc w:val="both"/>
                        <w:rPr>
                          <w:b/>
                          <w:color w:val="00642D"/>
                        </w:rPr>
                      </w:pPr>
                      <w:r w:rsidRPr="00A36415">
                        <w:rPr>
                          <w:b/>
                          <w:color w:val="00642D"/>
                        </w:rPr>
                        <w:t>Calidad de la Información</w:t>
                      </w:r>
                    </w:p>
                    <w:p w:rsidR="001E3BAA" w:rsidRDefault="001E3BAA" w:rsidP="00A36415">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1E3BAA" w:rsidRPr="00085262" w:rsidRDefault="001E3BAA" w:rsidP="00A36415">
                      <w:pPr>
                        <w:pStyle w:val="Prrafodelista"/>
                        <w:numPr>
                          <w:ilvl w:val="0"/>
                          <w:numId w:val="8"/>
                        </w:numPr>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del INE.</w:t>
                      </w:r>
                    </w:p>
                    <w:p w:rsidR="001E3BAA" w:rsidRPr="00085262" w:rsidRDefault="001E3BAA"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9C6ED2" w:rsidP="00BD4582">
            <w:pPr>
              <w:pStyle w:val="Cuerpodelboletn"/>
              <w:spacing w:before="120" w:after="120" w:line="312" w:lineRule="auto"/>
              <w:rPr>
                <w:rStyle w:val="Ttulo2Car"/>
                <w:b w:val="0"/>
                <w:color w:val="auto"/>
                <w:sz w:val="20"/>
                <w:szCs w:val="20"/>
                <w:lang w:bidi="es-ES"/>
              </w:rPr>
            </w:pPr>
            <w:r w:rsidRPr="009C6ED2">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231B297B" wp14:editId="64132667">
                <wp:simplePos x="0" y="0"/>
                <wp:positionH relativeFrom="column">
                  <wp:align>center</wp:align>
                </wp:positionH>
                <wp:positionV relativeFrom="paragraph">
                  <wp:posOffset>0</wp:posOffset>
                </wp:positionV>
                <wp:extent cx="5509523" cy="17526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752600"/>
                        </a:xfrm>
                        <a:prstGeom prst="rect">
                          <a:avLst/>
                        </a:prstGeom>
                        <a:solidFill>
                          <a:srgbClr val="FFFFFF"/>
                        </a:solidFill>
                        <a:ln w="9525">
                          <a:solidFill>
                            <a:srgbClr val="000000"/>
                          </a:solidFill>
                          <a:miter lim="800000"/>
                          <a:headEnd/>
                          <a:tailEnd/>
                        </a:ln>
                      </wps:spPr>
                      <wps:txbx>
                        <w:txbxContent>
                          <w:p w:rsidR="001E3BAA" w:rsidRDefault="001E3BAA" w:rsidP="002A154B">
                            <w:pPr>
                              <w:rPr>
                                <w:b/>
                                <w:color w:val="00642D"/>
                              </w:rPr>
                            </w:pPr>
                            <w:r w:rsidRPr="00BD4582">
                              <w:rPr>
                                <w:b/>
                                <w:color w:val="00642D"/>
                              </w:rPr>
                              <w:t>Contenidos</w:t>
                            </w:r>
                          </w:p>
                          <w:p w:rsidR="001E3BAA" w:rsidRPr="0002458D" w:rsidRDefault="001E3BAA" w:rsidP="006273F9">
                            <w:pPr>
                              <w:jc w:val="both"/>
                              <w:rPr>
                                <w:sz w:val="20"/>
                                <w:szCs w:val="20"/>
                              </w:rPr>
                            </w:pPr>
                            <w:r w:rsidRPr="0002458D">
                              <w:rPr>
                                <w:sz w:val="20"/>
                                <w:szCs w:val="20"/>
                              </w:rPr>
                              <w:t>La información publicada no recoge todos los contenidos establecidos en el artículo 8.3 de la LTAIBG.</w:t>
                            </w:r>
                          </w:p>
                          <w:p w:rsidR="001E3BAA" w:rsidRPr="0002458D" w:rsidRDefault="001E3BAA" w:rsidP="0002458D">
                            <w:pPr>
                              <w:pStyle w:val="Prrafodelista"/>
                              <w:numPr>
                                <w:ilvl w:val="0"/>
                                <w:numId w:val="9"/>
                              </w:numPr>
                              <w:rPr>
                                <w:sz w:val="20"/>
                                <w:szCs w:val="20"/>
                              </w:rPr>
                            </w:pPr>
                            <w:r>
                              <w:rPr>
                                <w:sz w:val="20"/>
                                <w:szCs w:val="20"/>
                              </w:rPr>
                              <w:t xml:space="preserve">No se ha localizado información relativa a los bienes patrimoniales propiedad del INE o sobre los que ostente </w:t>
                            </w:r>
                            <w:r w:rsidR="000A18A2">
                              <w:rPr>
                                <w:sz w:val="20"/>
                                <w:szCs w:val="20"/>
                              </w:rPr>
                              <w:t xml:space="preserve">algún </w:t>
                            </w:r>
                            <w:r>
                              <w:rPr>
                                <w:sz w:val="20"/>
                                <w:szCs w:val="20"/>
                              </w:rPr>
                              <w:t>derecho real.</w:t>
                            </w:r>
                          </w:p>
                          <w:p w:rsidR="001E3BAA" w:rsidRPr="0002458D" w:rsidRDefault="001E3BAA" w:rsidP="002A154B">
                            <w:pPr>
                              <w:rPr>
                                <w:sz w:val="20"/>
                                <w:szCs w:val="20"/>
                              </w:rPr>
                            </w:pPr>
                          </w:p>
                          <w:p w:rsidR="001E3BAA" w:rsidRDefault="001E3BA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138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ZPKwIAAFMEAAAOAAAAZHJzL2Uyb0RvYy54bWysVNuO0zAQfUfiHyy/06Sl3UvUdLV0KUJa&#10;LtLCB0xsp7FwPMF2myxfz9jJlmqBF0QeLI9nfDxzzkzWN0Nr2FE5r9GWfD7LOVNWoNR2X/KvX3av&#10;rjjzAawEg1aV/FF5frN5+WLdd4VaYINGKscIxPqi70rehNAVWeZFo1rwM+yUJWeNroVApttn0kFP&#10;6K3JFnl+kfXoZOdQKO/p9G508k3Cr2slwqe69iowU3LKLaTVpbWKa7ZZQ7F30DVaTGnAP2TRgrb0&#10;6AnqDgKwg9O/QbVaOPRYh5nANsO61kKlGqiaef6smocGOpVqIXJ8d6LJ/z9Y8fH42TEtS77kzEJL&#10;Em0PIB0yqVhQQ0C2iCT1nS8o9qGj6DC8wYHETgX77h7FN88sbhuwe3XrHPaNAklJzuPN7OzqiOMj&#10;SNV/QEmvwSFgAhpq10YGiRNG6CTW40kgyoMJOlyt8uvV4jVngnzzy9XiIk8SZlA8Xe+cD+8Utixu&#10;Su6oAxI8HO99iOlA8RQSX/NotNxpY5Lh9tXWOHYE6pZd+lIFz8KMZX3JKZHVyMBfIfL0/Qmi1YHa&#10;3ui25FenICgib2+tTE0ZQJtxTykbOxEZuRtZDEM1TMJN+lQoH4lZh2OX01TSpkH3g7OeOrzk/vsB&#10;nOLMvLekzvV8uYwjkYzl6nJBhjv3VOcesIKgSh44G7fbkMYo8mbxllSsdeI3yj1mMqVMnZton6Ys&#10;jsa5naJ+/Qs2PwEAAP//AwBQSwMEFAAGAAgAAAAhAEYMTPvcAAAABQEAAA8AAABkcnMvZG93bnJl&#10;di54bWxMj8FOwzAQRO9I/IO1SFwQdVqQk6ZxKoQEglspCK5uvE2i2utgu2n4ewwXuKw0mtHM22o9&#10;WcNG9KF3JGE+y4AhNU731Ep4e324LoCFqEgr4wglfGGAdX1+VqlSuxO94LiNLUslFEoloYtxKDkP&#10;TYdWhZkbkJK3d96qmKRvufbqlMqt4YssE9yqntJCpwa877A5bI9WQnH7NH6E55vNeyP2Zhmv8vHx&#10;00t5eTHdrYBFnOJfGH7wEzrUiWnnjqQDMxLSI/H3Jq8QuQC2k7DIRQa8rvh/+vobAAD//wMAUEsB&#10;Ai0AFAAGAAgAAAAhALaDOJL+AAAA4QEAABMAAAAAAAAAAAAAAAAAAAAAAFtDb250ZW50X1R5cGVz&#10;XS54bWxQSwECLQAUAAYACAAAACEAOP0h/9YAAACUAQAACwAAAAAAAAAAAAAAAAAvAQAAX3JlbHMv&#10;LnJlbHNQSwECLQAUAAYACAAAACEAuCm2TysCAABTBAAADgAAAAAAAAAAAAAAAAAuAgAAZHJzL2Uy&#10;b0RvYy54bWxQSwECLQAUAAYACAAAACEARgxM+9wAAAAFAQAADwAAAAAAAAAAAAAAAACFBAAAZHJz&#10;L2Rvd25yZXYueG1sUEsFBgAAAAAEAAQA8wAAAI4FAAAAAA==&#10;">
                <v:textbox>
                  <w:txbxContent>
                    <w:p w:rsidR="001E3BAA" w:rsidRDefault="001E3BAA" w:rsidP="002A154B">
                      <w:pPr>
                        <w:rPr>
                          <w:b/>
                          <w:color w:val="00642D"/>
                        </w:rPr>
                      </w:pPr>
                      <w:r w:rsidRPr="00BD4582">
                        <w:rPr>
                          <w:b/>
                          <w:color w:val="00642D"/>
                        </w:rPr>
                        <w:t>Contenidos</w:t>
                      </w:r>
                    </w:p>
                    <w:p w:rsidR="001E3BAA" w:rsidRPr="0002458D" w:rsidRDefault="001E3BAA" w:rsidP="006273F9">
                      <w:pPr>
                        <w:jc w:val="both"/>
                        <w:rPr>
                          <w:sz w:val="20"/>
                          <w:szCs w:val="20"/>
                        </w:rPr>
                      </w:pPr>
                      <w:r w:rsidRPr="0002458D">
                        <w:rPr>
                          <w:sz w:val="20"/>
                          <w:szCs w:val="20"/>
                        </w:rPr>
                        <w:t>La información publicada no recoge todos los contenidos establecidos en el artículo 8.3 de la LTAIBG.</w:t>
                      </w:r>
                    </w:p>
                    <w:p w:rsidR="001E3BAA" w:rsidRPr="0002458D" w:rsidRDefault="001E3BAA" w:rsidP="0002458D">
                      <w:pPr>
                        <w:pStyle w:val="Prrafodelista"/>
                        <w:numPr>
                          <w:ilvl w:val="0"/>
                          <w:numId w:val="9"/>
                        </w:numPr>
                        <w:rPr>
                          <w:sz w:val="20"/>
                          <w:szCs w:val="20"/>
                        </w:rPr>
                      </w:pPr>
                      <w:r>
                        <w:rPr>
                          <w:sz w:val="20"/>
                          <w:szCs w:val="20"/>
                        </w:rPr>
                        <w:t xml:space="preserve">No se ha localizado información relativa a los bienes patrimoniales propiedad del INE o sobre los que ostente </w:t>
                      </w:r>
                      <w:r w:rsidR="000A18A2">
                        <w:rPr>
                          <w:sz w:val="20"/>
                          <w:szCs w:val="20"/>
                        </w:rPr>
                        <w:t xml:space="preserve">algún </w:t>
                      </w:r>
                      <w:r>
                        <w:rPr>
                          <w:sz w:val="20"/>
                          <w:szCs w:val="20"/>
                        </w:rPr>
                        <w:t>derecho real.</w:t>
                      </w:r>
                    </w:p>
                    <w:p w:rsidR="001E3BAA" w:rsidRPr="0002458D" w:rsidRDefault="001E3BAA" w:rsidP="002A154B">
                      <w:pPr>
                        <w:rPr>
                          <w:sz w:val="20"/>
                          <w:szCs w:val="20"/>
                        </w:rPr>
                      </w:pPr>
                    </w:p>
                    <w:p w:rsidR="001E3BAA" w:rsidRDefault="001E3BAA"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2C7344" w:rsidRPr="00FD0689" w:rsidTr="002C734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2C7344" w:rsidRPr="00FD0689" w:rsidRDefault="002C7344"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65,0%</w:t>
            </w:r>
          </w:p>
        </w:tc>
        <w:tc>
          <w:tcPr>
            <w:tcW w:w="0" w:type="auto"/>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70,0%</w:t>
            </w:r>
          </w:p>
        </w:tc>
        <w:tc>
          <w:tcPr>
            <w:tcW w:w="0" w:type="auto"/>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70,0%</w:t>
            </w:r>
          </w:p>
        </w:tc>
        <w:tc>
          <w:tcPr>
            <w:tcW w:w="0" w:type="auto"/>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70,0%</w:t>
            </w:r>
          </w:p>
        </w:tc>
        <w:tc>
          <w:tcPr>
            <w:tcW w:w="0" w:type="auto"/>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70,0%</w:t>
            </w:r>
          </w:p>
        </w:tc>
        <w:tc>
          <w:tcPr>
            <w:tcW w:w="0" w:type="auto"/>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60,0%</w:t>
            </w:r>
          </w:p>
        </w:tc>
        <w:tc>
          <w:tcPr>
            <w:tcW w:w="0" w:type="auto"/>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10,0%</w:t>
            </w:r>
          </w:p>
        </w:tc>
        <w:tc>
          <w:tcPr>
            <w:tcW w:w="0" w:type="auto"/>
            <w:noWrap/>
            <w:vAlign w:val="center"/>
          </w:tcPr>
          <w:p w:rsidR="002C7344" w:rsidRPr="002C7344" w:rsidRDefault="002C7344" w:rsidP="002C7344">
            <w:pPr>
              <w:jc w:val="center"/>
              <w:cnfStyle w:val="000000100000" w:firstRow="0" w:lastRow="0" w:firstColumn="0" w:lastColumn="0" w:oddVBand="0" w:evenVBand="0" w:oddHBand="1" w:evenHBand="0" w:firstRowFirstColumn="0" w:firstRowLastColumn="0" w:lastRowFirstColumn="0" w:lastRowLastColumn="0"/>
              <w:rPr>
                <w:sz w:val="16"/>
                <w:szCs w:val="16"/>
              </w:rPr>
            </w:pPr>
            <w:r w:rsidRPr="002C7344">
              <w:rPr>
                <w:sz w:val="16"/>
                <w:szCs w:val="16"/>
              </w:rPr>
              <w:t>59,3%</w:t>
            </w:r>
          </w:p>
        </w:tc>
      </w:tr>
      <w:tr w:rsidR="00AA5E02" w:rsidRPr="00FD0689" w:rsidTr="002C7344">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A5E02" w:rsidRPr="00FD0689" w:rsidRDefault="00AA5E02"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AA5E02" w:rsidRPr="002C7344" w:rsidRDefault="00AA5E02" w:rsidP="002C7344">
            <w:pPr>
              <w:jc w:val="center"/>
              <w:cnfStyle w:val="000000000000" w:firstRow="0" w:lastRow="0" w:firstColumn="0" w:lastColumn="0" w:oddVBand="0" w:evenVBand="0" w:oddHBand="0" w:evenHBand="0" w:firstRowFirstColumn="0" w:firstRowLastColumn="0" w:lastRowFirstColumn="0" w:lastRowLastColumn="0"/>
              <w:rPr>
                <w:sz w:val="16"/>
                <w:szCs w:val="16"/>
              </w:rPr>
            </w:pPr>
            <w:r w:rsidRPr="002C7344">
              <w:rPr>
                <w:sz w:val="16"/>
                <w:szCs w:val="16"/>
              </w:rPr>
              <w:t>NO APLICABLE</w:t>
            </w:r>
          </w:p>
        </w:tc>
      </w:tr>
      <w:tr w:rsidR="0052390C" w:rsidRPr="00B701B7" w:rsidTr="0052390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2390C" w:rsidRPr="00B701B7" w:rsidRDefault="0052390C" w:rsidP="00A51D61">
            <w:pPr>
              <w:spacing w:before="120" w:after="120" w:line="312" w:lineRule="auto"/>
              <w:rPr>
                <w:rFonts w:cs="Calibri"/>
                <w:sz w:val="16"/>
                <w:szCs w:val="16"/>
              </w:rPr>
            </w:pPr>
            <w:r w:rsidRPr="00B701B7">
              <w:rPr>
                <w:rFonts w:cs="Calibri"/>
                <w:sz w:val="16"/>
                <w:szCs w:val="16"/>
              </w:rPr>
              <w:t>Económica , Presupuestaria y Estadística</w:t>
            </w:r>
          </w:p>
        </w:tc>
        <w:tc>
          <w:tcPr>
            <w:tcW w:w="0" w:type="auto"/>
            <w:tcBorders>
              <w:left w:val="single" w:sz="18" w:space="0" w:color="FFFFFF" w:themeColor="background1"/>
            </w:tcBorders>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31,2%</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23,5%</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35,3%</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23,5%</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35,3%</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35,3%</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35,3%</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sz w:val="16"/>
                <w:szCs w:val="16"/>
              </w:rPr>
            </w:pPr>
            <w:r w:rsidRPr="0052390C">
              <w:rPr>
                <w:sz w:val="16"/>
                <w:szCs w:val="16"/>
              </w:rPr>
              <w:t>31,3%</w:t>
            </w:r>
          </w:p>
        </w:tc>
      </w:tr>
      <w:tr w:rsidR="0052390C" w:rsidRPr="00B701B7" w:rsidTr="0052390C">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2390C" w:rsidRPr="00B701B7" w:rsidRDefault="0052390C" w:rsidP="00A51D61">
            <w:pPr>
              <w:spacing w:before="120" w:after="120" w:line="312" w:lineRule="auto"/>
              <w:rPr>
                <w:rFonts w:cs="Calibri"/>
                <w:sz w:val="16"/>
                <w:szCs w:val="16"/>
              </w:rPr>
            </w:pPr>
            <w:r w:rsidRPr="00B701B7">
              <w:rPr>
                <w:rFonts w:cs="Calibri"/>
                <w:sz w:val="16"/>
                <w:szCs w:val="16"/>
              </w:rPr>
              <w:t>Información patrimonial</w:t>
            </w:r>
          </w:p>
        </w:tc>
        <w:tc>
          <w:tcPr>
            <w:tcW w:w="0" w:type="auto"/>
            <w:tcBorders>
              <w:left w:val="single" w:sz="18" w:space="0" w:color="FFFFFF" w:themeColor="background1"/>
            </w:tcBorders>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c>
          <w:tcPr>
            <w:tcW w:w="0" w:type="auto"/>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c>
          <w:tcPr>
            <w:tcW w:w="0" w:type="auto"/>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c>
          <w:tcPr>
            <w:tcW w:w="0" w:type="auto"/>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c>
          <w:tcPr>
            <w:tcW w:w="0" w:type="auto"/>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c>
          <w:tcPr>
            <w:tcW w:w="0" w:type="auto"/>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c>
          <w:tcPr>
            <w:tcW w:w="0" w:type="auto"/>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c>
          <w:tcPr>
            <w:tcW w:w="0" w:type="auto"/>
            <w:noWrap/>
            <w:vAlign w:val="center"/>
          </w:tcPr>
          <w:p w:rsidR="0052390C" w:rsidRPr="0052390C" w:rsidRDefault="0052390C" w:rsidP="0052390C">
            <w:pPr>
              <w:jc w:val="center"/>
              <w:cnfStyle w:val="000000000000" w:firstRow="0" w:lastRow="0" w:firstColumn="0" w:lastColumn="0" w:oddVBand="0" w:evenVBand="0" w:oddHBand="0" w:evenHBand="0" w:firstRowFirstColumn="0" w:firstRowLastColumn="0" w:lastRowFirstColumn="0" w:lastRowLastColumn="0"/>
              <w:rPr>
                <w:sz w:val="16"/>
                <w:szCs w:val="16"/>
              </w:rPr>
            </w:pPr>
            <w:r w:rsidRPr="0052390C">
              <w:rPr>
                <w:sz w:val="16"/>
                <w:szCs w:val="16"/>
              </w:rPr>
              <w:t>0,0%</w:t>
            </w:r>
          </w:p>
        </w:tc>
      </w:tr>
      <w:tr w:rsidR="0052390C" w:rsidRPr="00B701B7" w:rsidTr="0052390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2390C" w:rsidRPr="00B701B7" w:rsidRDefault="0052390C"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42,1%</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39,3%</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46,4%</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39,3%</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46,4%</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42,9%</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25,0%</w:t>
            </w:r>
          </w:p>
        </w:tc>
        <w:tc>
          <w:tcPr>
            <w:tcW w:w="0" w:type="auto"/>
            <w:noWrap/>
            <w:vAlign w:val="center"/>
          </w:tcPr>
          <w:p w:rsidR="0052390C" w:rsidRPr="0052390C" w:rsidRDefault="0052390C" w:rsidP="0052390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2390C">
              <w:rPr>
                <w:b/>
                <w:i/>
                <w:sz w:val="16"/>
                <w:szCs w:val="16"/>
              </w:rPr>
              <w:t>40,2%</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52390C">
        <w:t>40,2</w:t>
      </w:r>
      <w:r>
        <w:t xml:space="preserve">% de cumplimiento. La falta de publicación de informaciones obligatorias – sólo se publica el </w:t>
      </w:r>
      <w:r w:rsidR="0052390C">
        <w:t>42,1</w:t>
      </w:r>
      <w:r>
        <w:t>% de las informaciones sujetas a publicidad activa – así como la publicación de</w:t>
      </w:r>
      <w:r w:rsidR="00B701B7">
        <w:t xml:space="preserve"> </w:t>
      </w:r>
      <w:r>
        <w:t xml:space="preserve">la información en formatos no reutilizables 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DB52BA3" wp14:editId="3A57ED79">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1E3BAA" w:rsidRDefault="001E3BAA">
                            <w:pPr>
                              <w:rPr>
                                <w:b/>
                                <w:color w:val="00642D"/>
                              </w:rPr>
                            </w:pPr>
                            <w:r w:rsidRPr="002A154B">
                              <w:rPr>
                                <w:b/>
                                <w:color w:val="00642D"/>
                              </w:rPr>
                              <w:t xml:space="preserve">Transparencia </w:t>
                            </w:r>
                            <w:r>
                              <w:rPr>
                                <w:b/>
                                <w:color w:val="00642D"/>
                              </w:rPr>
                              <w:t>Voluntaria</w:t>
                            </w:r>
                          </w:p>
                          <w:p w:rsidR="001E3BAA" w:rsidRPr="000E7BD9" w:rsidRDefault="001E3BAA">
                            <w:pPr>
                              <w:rPr>
                                <w:sz w:val="20"/>
                                <w:szCs w:val="20"/>
                              </w:rPr>
                            </w:pPr>
                            <w:r>
                              <w:rPr>
                                <w:sz w:val="20"/>
                                <w:szCs w:val="20"/>
                              </w:rPr>
                              <w:t>El INE publica informaciones adicionales a las obligatorias que pueden considerarse relevantes desde el punto de vista de la Transparencia de la organización.</w:t>
                            </w:r>
                          </w:p>
                          <w:p w:rsidR="001E3BAA" w:rsidRDefault="001E3BAA" w:rsidP="00D46397">
                            <w:pPr>
                              <w:pStyle w:val="Prrafodelista"/>
                              <w:numPr>
                                <w:ilvl w:val="0"/>
                                <w:numId w:val="15"/>
                              </w:numPr>
                              <w:rPr>
                                <w:sz w:val="20"/>
                                <w:szCs w:val="20"/>
                              </w:rPr>
                            </w:pPr>
                            <w:r>
                              <w:rPr>
                                <w:sz w:val="20"/>
                                <w:szCs w:val="20"/>
                              </w:rPr>
                              <w:t>La publicación del código de conducta.</w:t>
                            </w:r>
                          </w:p>
                          <w:p w:rsidR="001E3BAA" w:rsidRDefault="001E3BAA" w:rsidP="00D46397">
                            <w:pPr>
                              <w:pStyle w:val="Prrafodelista"/>
                              <w:numPr>
                                <w:ilvl w:val="0"/>
                                <w:numId w:val="15"/>
                              </w:numPr>
                              <w:rPr>
                                <w:sz w:val="20"/>
                                <w:szCs w:val="20"/>
                              </w:rPr>
                            </w:pPr>
                            <w:r>
                              <w:rPr>
                                <w:sz w:val="20"/>
                                <w:szCs w:val="20"/>
                              </w:rPr>
                              <w:t>La publicación de los dictámenes del Consejo Superior de Estadística</w:t>
                            </w:r>
                          </w:p>
                          <w:p w:rsidR="001E3BAA" w:rsidRDefault="001E3BAA" w:rsidP="00D46397">
                            <w:pPr>
                              <w:pStyle w:val="Prrafodelista"/>
                              <w:numPr>
                                <w:ilvl w:val="0"/>
                                <w:numId w:val="15"/>
                              </w:numPr>
                              <w:rPr>
                                <w:sz w:val="20"/>
                                <w:szCs w:val="20"/>
                              </w:rPr>
                            </w:pPr>
                            <w:r>
                              <w:rPr>
                                <w:sz w:val="20"/>
                                <w:szCs w:val="20"/>
                              </w:rPr>
                              <w:t xml:space="preserve">La publicación de las convocatorias para la provisión de puestos de trabajo en el INE. </w:t>
                            </w:r>
                          </w:p>
                          <w:p w:rsidR="001E3BAA" w:rsidRPr="00D46397" w:rsidRDefault="001E3BAA" w:rsidP="00D46397">
                            <w:pPr>
                              <w:pStyle w:val="Prrafodelista"/>
                              <w:numPr>
                                <w:ilvl w:val="0"/>
                                <w:numId w:val="15"/>
                              </w:numPr>
                              <w:rPr>
                                <w:sz w:val="20"/>
                                <w:szCs w:val="20"/>
                              </w:rPr>
                            </w:pPr>
                            <w:r>
                              <w:rPr>
                                <w:sz w:val="20"/>
                                <w:szCs w:val="20"/>
                              </w:rPr>
                              <w:t>La publicación de las evaluaciones externas</w:t>
                            </w:r>
                          </w:p>
                          <w:p w:rsidR="001E3BAA" w:rsidRPr="002A154B" w:rsidRDefault="001E3BAA">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ZiKwIAAFMEAAAOAAAAZHJzL2Uyb0RvYy54bWysVNtu2zAMfR+wfxD0vjrJki4x6hRdugwD&#10;ugvQ7QMYSY6FyaImKbG7ry8lu1l2exnmB0EUqSPyHNJX131r2FH5oNFWfHox4UxZgVLbfcW/fN6+&#10;WHIWIlgJBq2q+IMK/Hr9/NlV50o1wwaNVJ4RiA1l5yrexOjKogiiUS2EC3TKkrNG30Ik0+8L6aEj&#10;9NYUs8nksujQS+dRqBDo9HZw8nXGr2sl4se6DioyU3HKLebV53WX1mJ9BeXeg2u0GNOAf8iiBW3p&#10;0RPULURgB69/g2q18BiwjhcC2wLrWguVa6BqppNfqrlvwKlcC5ET3Imm8P9gxYfjJ8+0rPiCMwst&#10;SbQ5gPTIpGJR9RHZLJHUuVBS7L2j6Ni/xp7EzgUHd4fia2AWNw3YvbrxHrtGgaQkp+lmcXZ1wAkJ&#10;ZNe9R0mvwSFiBupr3yYGiRNG6CTWw0kgyoMJOrycXc5XU3IJ8k3nk5er5SK/AeXTdedDfKuwZWlT&#10;cU8dkOHheBdiSgfKp5D0WkCj5VYbkw2/322MZ0egbtnmb0T/KcxY1lV8tZgtBgb+CjHJ358gWh2p&#10;7Y1uK748BUGZeHtjZW7KCNoMe0rZ2JHIxN3AYux3/SjcqM8O5QMx63HocppK2jTov3PWUYdXPHw7&#10;gFecmXeW1FlN5/M0EtmYL17NyPDnnt25B6wgqIpHzobtJuYxyry5G1JxqzO/Se4hkzFl6txM+zhl&#10;aTTO7Rz141+wfgQ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k7YZiKwIAAFMEAAAOAAAAAAAAAAAAAAAAAC4CAABkcnMvZTJv&#10;RG9jLnhtbFBLAQItABQABgAIAAAAIQAqwY5b2wAAAAUBAAAPAAAAAAAAAAAAAAAAAIUEAABkcnMv&#10;ZG93bnJldi54bWxQSwUGAAAAAAQABADzAAAAjQUAAAAA&#10;">
                <v:textbox style="mso-fit-shape-to-text:t">
                  <w:txbxContent>
                    <w:p w:rsidR="001E3BAA" w:rsidRDefault="001E3BAA">
                      <w:pPr>
                        <w:rPr>
                          <w:b/>
                          <w:color w:val="00642D"/>
                        </w:rPr>
                      </w:pPr>
                      <w:r w:rsidRPr="002A154B">
                        <w:rPr>
                          <w:b/>
                          <w:color w:val="00642D"/>
                        </w:rPr>
                        <w:t xml:space="preserve">Transparencia </w:t>
                      </w:r>
                      <w:r>
                        <w:rPr>
                          <w:b/>
                          <w:color w:val="00642D"/>
                        </w:rPr>
                        <w:t>Voluntaria</w:t>
                      </w:r>
                    </w:p>
                    <w:p w:rsidR="001E3BAA" w:rsidRPr="000E7BD9" w:rsidRDefault="001E3BAA">
                      <w:pPr>
                        <w:rPr>
                          <w:sz w:val="20"/>
                          <w:szCs w:val="20"/>
                        </w:rPr>
                      </w:pPr>
                      <w:r>
                        <w:rPr>
                          <w:sz w:val="20"/>
                          <w:szCs w:val="20"/>
                        </w:rPr>
                        <w:t>El INE publica informaciones adicionales a las obligatorias que pueden considerarse relevantes desde el punto de vista de la Transparencia de la organización.</w:t>
                      </w:r>
                    </w:p>
                    <w:p w:rsidR="001E3BAA" w:rsidRDefault="001E3BAA" w:rsidP="00D46397">
                      <w:pPr>
                        <w:pStyle w:val="Prrafodelista"/>
                        <w:numPr>
                          <w:ilvl w:val="0"/>
                          <w:numId w:val="15"/>
                        </w:numPr>
                        <w:rPr>
                          <w:sz w:val="20"/>
                          <w:szCs w:val="20"/>
                        </w:rPr>
                      </w:pPr>
                      <w:r>
                        <w:rPr>
                          <w:sz w:val="20"/>
                          <w:szCs w:val="20"/>
                        </w:rPr>
                        <w:t>La publicación del código de conducta.</w:t>
                      </w:r>
                    </w:p>
                    <w:p w:rsidR="001E3BAA" w:rsidRDefault="001E3BAA" w:rsidP="00D46397">
                      <w:pPr>
                        <w:pStyle w:val="Prrafodelista"/>
                        <w:numPr>
                          <w:ilvl w:val="0"/>
                          <w:numId w:val="15"/>
                        </w:numPr>
                        <w:rPr>
                          <w:sz w:val="20"/>
                          <w:szCs w:val="20"/>
                        </w:rPr>
                      </w:pPr>
                      <w:r>
                        <w:rPr>
                          <w:sz w:val="20"/>
                          <w:szCs w:val="20"/>
                        </w:rPr>
                        <w:t>La publicación de los dictámenes del Consejo Superior de Estadística</w:t>
                      </w:r>
                    </w:p>
                    <w:p w:rsidR="001E3BAA" w:rsidRDefault="001E3BAA" w:rsidP="00D46397">
                      <w:pPr>
                        <w:pStyle w:val="Prrafodelista"/>
                        <w:numPr>
                          <w:ilvl w:val="0"/>
                          <w:numId w:val="15"/>
                        </w:numPr>
                        <w:rPr>
                          <w:sz w:val="20"/>
                          <w:szCs w:val="20"/>
                        </w:rPr>
                      </w:pPr>
                      <w:r>
                        <w:rPr>
                          <w:sz w:val="20"/>
                          <w:szCs w:val="20"/>
                        </w:rPr>
                        <w:t xml:space="preserve">La publicación de las convocatorias para la provisión de puestos de trabajo en el INE. </w:t>
                      </w:r>
                    </w:p>
                    <w:p w:rsidR="001E3BAA" w:rsidRPr="00D46397" w:rsidRDefault="001E3BAA" w:rsidP="00D46397">
                      <w:pPr>
                        <w:pStyle w:val="Prrafodelista"/>
                        <w:numPr>
                          <w:ilvl w:val="0"/>
                          <w:numId w:val="15"/>
                        </w:numPr>
                        <w:rPr>
                          <w:sz w:val="20"/>
                          <w:szCs w:val="20"/>
                        </w:rPr>
                      </w:pPr>
                      <w:r>
                        <w:rPr>
                          <w:sz w:val="20"/>
                          <w:szCs w:val="20"/>
                        </w:rPr>
                        <w:t>La publicación de las evaluaciones externas</w:t>
                      </w:r>
                    </w:p>
                    <w:p w:rsidR="001E3BAA" w:rsidRPr="002A154B" w:rsidRDefault="001E3BAA">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D46397" w:rsidRDefault="00D46397"/>
    <w:p w:rsidR="00D46397" w:rsidRDefault="00D46397"/>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5A3E0BF4" wp14:editId="195D770B">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1E3BAA" w:rsidRDefault="001E3BAA" w:rsidP="002A154B">
                            <w:pPr>
                              <w:rPr>
                                <w:b/>
                                <w:color w:val="00642D"/>
                              </w:rPr>
                            </w:pPr>
                            <w:r>
                              <w:rPr>
                                <w:b/>
                                <w:color w:val="00642D"/>
                              </w:rPr>
                              <w:t>Buenas Prácticas</w:t>
                            </w:r>
                          </w:p>
                          <w:p w:rsidR="001E3BAA" w:rsidRPr="000E7BD9" w:rsidRDefault="001E3BAA" w:rsidP="002A154B">
                            <w:pPr>
                              <w:rPr>
                                <w:sz w:val="20"/>
                                <w:szCs w:val="20"/>
                              </w:rPr>
                            </w:pPr>
                            <w:r>
                              <w:rPr>
                                <w:sz w:val="20"/>
                                <w:szCs w:val="20"/>
                              </w:rPr>
                              <w:t xml:space="preserve">Dado que el INE no dispone de un Portal de Transparencia, no cabe reseñar buenas prácticas.  </w:t>
                            </w:r>
                          </w:p>
                          <w:p w:rsidR="001E3BAA" w:rsidRPr="000E7BD9" w:rsidRDefault="001E3BAA" w:rsidP="002A154B">
                            <w:pPr>
                              <w:rPr>
                                <w:sz w:val="20"/>
                                <w:szCs w:val="20"/>
                              </w:rPr>
                            </w:pPr>
                          </w:p>
                          <w:p w:rsidR="001E3BAA" w:rsidRPr="002A154B" w:rsidRDefault="001E3BAA"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WwKwIAAFMEAAAOAAAAZHJzL2Uyb0RvYy54bWysVNtu2zAMfR+wfxD0vjrJkqwx6hRdugwD&#10;ugvQ7QMYSY6FyaImKbG7ry8lu1l2exnmB0EUqSPyHNJX131r2FH5oNFWfHox4UxZgVLbfcW/fN6+&#10;uOQsRLASDFpV8QcV+PX6+bOrzpVqhg0aqTwjEBvKzlW8idGVRRFEo1oIF+iUJWeNvoVIpt8X0kNH&#10;6K0pZpPJsujQS+dRqBDo9HZw8nXGr2sl4se6DioyU3HKLebV53WX1mJ9BeXeg2u0GNOAf8iiBW3p&#10;0RPULURgB69/g2q18BiwjhcC2wLrWguVa6BqppNfqrlvwKlcC5ET3Imm8P9gxYfjJ8+0rPiSMwst&#10;SbQ5gPTIpGJR9RHZLJHUuVBS7L2j6Ni/xp7EzgUHd4fia2AWNw3YvbrxHrtGgaQkp+lmcXZ1wAkJ&#10;ZNe9R0mvwSFiBupr3yYGiRNG6CTWw0kgyoMJOlzOlvPVlFyCfNP55OXqcpHfgPLpuvMhvlXYsrSp&#10;uKcOyPBwvAsxpQPlU0h6LaDRcquNyYbf7zbGsyNQt2zzN6L/FGYs6yq+WswWAwN/hZjk708QrY7U&#10;9ka3Fb88BUGZeHtjZW7KCNoMe0rZ2JHIxN3AYux3/SjcqM8O5QMx63HocppK2jTov3PWUYdXPHw7&#10;gFecmXeW1FlN5/M0EtmYL17NyPDnnt25B6wgqIpHzobtJuYxyry5G1JxqzO/Se4hkzFl6txM+zhl&#10;aTTO7Rz141+wfgQ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LY65bArAgAAUwQAAA4AAAAAAAAAAAAAAAAALgIAAGRycy9l&#10;Mm9Eb2MueG1sUEsBAi0AFAAGAAgAAAAhAF6RBvLdAAAACgEAAA8AAAAAAAAAAAAAAAAAhQQAAGRy&#10;cy9kb3ducmV2LnhtbFBLBQYAAAAABAAEAPMAAACPBQAAAAA=&#10;">
                <v:textbox style="mso-fit-shape-to-text:t">
                  <w:txbxContent>
                    <w:p w:rsidR="001E3BAA" w:rsidRDefault="001E3BAA" w:rsidP="002A154B">
                      <w:pPr>
                        <w:rPr>
                          <w:b/>
                          <w:color w:val="00642D"/>
                        </w:rPr>
                      </w:pPr>
                      <w:r>
                        <w:rPr>
                          <w:b/>
                          <w:color w:val="00642D"/>
                        </w:rPr>
                        <w:t>Buenas Prácticas</w:t>
                      </w:r>
                    </w:p>
                    <w:p w:rsidR="001E3BAA" w:rsidRPr="000E7BD9" w:rsidRDefault="001E3BAA" w:rsidP="002A154B">
                      <w:pPr>
                        <w:rPr>
                          <w:sz w:val="20"/>
                          <w:szCs w:val="20"/>
                        </w:rPr>
                      </w:pPr>
                      <w:r>
                        <w:rPr>
                          <w:sz w:val="20"/>
                          <w:szCs w:val="20"/>
                        </w:rPr>
                        <w:t xml:space="preserve">Dado que el INE no dispone de un Portal de Transparencia, no cabe reseñar buenas prácticas.  </w:t>
                      </w:r>
                    </w:p>
                    <w:p w:rsidR="001E3BAA" w:rsidRPr="000E7BD9" w:rsidRDefault="001E3BAA" w:rsidP="002A154B">
                      <w:pPr>
                        <w:rPr>
                          <w:sz w:val="20"/>
                          <w:szCs w:val="20"/>
                        </w:rPr>
                      </w:pPr>
                    </w:p>
                    <w:p w:rsidR="001E3BAA" w:rsidRPr="002A154B" w:rsidRDefault="001E3BAA" w:rsidP="002A154B">
                      <w:pPr>
                        <w:rPr>
                          <w:b/>
                          <w:color w:val="00642D"/>
                        </w:rPr>
                      </w:pPr>
                    </w:p>
                  </w:txbxContent>
                </v:textbox>
              </v:shape>
            </w:pict>
          </mc:Fallback>
        </mc:AlternateContent>
      </w:r>
    </w:p>
    <w:p w:rsidR="00932008" w:rsidRDefault="00932008"/>
    <w:p w:rsidR="000C6CFF" w:rsidRDefault="000C6CFF"/>
    <w:p w:rsidR="008C1E1E" w:rsidRDefault="008C1E1E"/>
    <w:p w:rsidR="00B40246" w:rsidRDefault="00B4024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A18A2">
      <w:pPr>
        <w:spacing w:before="120" w:after="120" w:line="312" w:lineRule="auto"/>
        <w:jc w:val="both"/>
      </w:pPr>
      <w:r w:rsidRPr="00FD0689">
        <w:t>Como se ha indicado el cumplimiento de las obligaciones de transpa</w:t>
      </w:r>
      <w:r w:rsidR="00D46397">
        <w:t>rencia de la LTAIBG por parte d</w:t>
      </w:r>
      <w:r w:rsidR="001C45C8">
        <w:t>el INE</w:t>
      </w:r>
      <w:r w:rsidRPr="00FD0689">
        <w:t xml:space="preserve">, en función de la información disponible en </w:t>
      </w:r>
      <w:r>
        <w:t xml:space="preserve">su </w:t>
      </w:r>
      <w:r w:rsidR="00CC2FDC">
        <w:t>web</w:t>
      </w:r>
      <w:r>
        <w:t xml:space="preserve"> alcanza el </w:t>
      </w:r>
      <w:r w:rsidR="0052390C">
        <w:t>40,2</w:t>
      </w:r>
      <w:r>
        <w:t>%</w:t>
      </w:r>
      <w:r w:rsidRPr="0042288C">
        <w:t xml:space="preserve">. </w:t>
      </w:r>
    </w:p>
    <w:p w:rsidR="000E7BD9" w:rsidRPr="00FD0689" w:rsidRDefault="000E7BD9" w:rsidP="000A18A2">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1C45C8">
        <w:t>l INE</w:t>
      </w:r>
      <w:r w:rsidRPr="00FD0689">
        <w:t xml:space="preserve">, este CTBG </w:t>
      </w:r>
      <w:r w:rsidRPr="00FD0689">
        <w:rPr>
          <w:rFonts w:eastAsiaTheme="majorEastAsia" w:cstheme="majorBidi"/>
          <w:b/>
          <w:bCs/>
          <w:color w:val="50866C"/>
        </w:rPr>
        <w:t>recomienda:</w:t>
      </w:r>
    </w:p>
    <w:p w:rsidR="009931FA" w:rsidRDefault="009931FA" w:rsidP="000A18A2">
      <w:pPr>
        <w:spacing w:before="120" w:after="120" w:line="312" w:lineRule="auto"/>
        <w:jc w:val="both"/>
        <w:rPr>
          <w:b/>
          <w:color w:val="00642D"/>
        </w:rPr>
      </w:pPr>
    </w:p>
    <w:p w:rsidR="000E7BD9" w:rsidRPr="00443391" w:rsidRDefault="000E7BD9" w:rsidP="000A18A2">
      <w:pPr>
        <w:spacing w:before="120" w:after="120" w:line="312" w:lineRule="auto"/>
        <w:jc w:val="both"/>
        <w:rPr>
          <w:b/>
          <w:color w:val="00642D"/>
        </w:rPr>
      </w:pPr>
      <w:r w:rsidRPr="00443391">
        <w:rPr>
          <w:b/>
          <w:color w:val="00642D"/>
        </w:rPr>
        <w:t>Localización y Estructuración de la información</w:t>
      </w:r>
    </w:p>
    <w:p w:rsidR="000E7BD9" w:rsidRPr="00D523E3" w:rsidRDefault="000E7BD9" w:rsidP="000A18A2">
      <w:pPr>
        <w:spacing w:before="120" w:after="120" w:line="312" w:lineRule="auto"/>
        <w:jc w:val="both"/>
        <w:rPr>
          <w:rFonts w:eastAsiaTheme="majorEastAsia" w:cstheme="majorBidi"/>
          <w:bCs/>
        </w:rPr>
      </w:pPr>
    </w:p>
    <w:p w:rsidR="00D523E3" w:rsidRDefault="001C45C8" w:rsidP="000A18A2">
      <w:pPr>
        <w:spacing w:before="120" w:after="120" w:line="312" w:lineRule="auto"/>
        <w:jc w:val="both"/>
        <w:rPr>
          <w:rFonts w:eastAsiaTheme="majorEastAsia" w:cstheme="majorBidi"/>
          <w:bCs/>
        </w:rPr>
      </w:pPr>
      <w:r>
        <w:rPr>
          <w:rFonts w:eastAsiaTheme="majorEastAsia" w:cstheme="majorBidi"/>
          <w:bCs/>
        </w:rPr>
        <w:t>El INE</w:t>
      </w:r>
      <w:r w:rsidR="00D523E3">
        <w:rPr>
          <w:rFonts w:eastAsiaTheme="majorEastAsia" w:cstheme="majorBidi"/>
          <w:bCs/>
        </w:rPr>
        <w:t xml:space="preserve"> debe articular un espacio diferenciado en su web institucional destinado a la publicación de la información sujeta a obligaciones de publicidad acti</w:t>
      </w:r>
      <w:r w:rsidR="00D46397">
        <w:rPr>
          <w:rFonts w:eastAsiaTheme="majorEastAsia" w:cstheme="majorBidi"/>
          <w:bCs/>
        </w:rPr>
        <w:t>va. El acceso a este espacio deb</w:t>
      </w:r>
      <w:r w:rsidR="00D523E3">
        <w:rPr>
          <w:rFonts w:eastAsiaTheme="majorEastAsia" w:cstheme="majorBidi"/>
          <w:bCs/>
        </w:rPr>
        <w:t xml:space="preserve">ería efectuarse mediante un banner o acceso visible en la página home de su web institucional. </w:t>
      </w:r>
    </w:p>
    <w:p w:rsidR="00D523E3" w:rsidRDefault="00D523E3" w:rsidP="000A18A2">
      <w:pPr>
        <w:spacing w:before="120" w:after="120" w:line="312" w:lineRule="auto"/>
        <w:jc w:val="both"/>
        <w:rPr>
          <w:rFonts w:eastAsiaTheme="majorEastAsia" w:cstheme="majorBidi"/>
          <w:bCs/>
        </w:rPr>
      </w:pPr>
      <w:r w:rsidRPr="009931FA">
        <w:rPr>
          <w:rFonts w:eastAsiaTheme="majorEastAsia" w:cstheme="majorBidi"/>
          <w:bCs/>
        </w:rPr>
        <w:t xml:space="preserve">La información debe estructurarse conforme </w:t>
      </w:r>
      <w:r w:rsidR="009931FA">
        <w:rPr>
          <w:rFonts w:eastAsiaTheme="majorEastAsia" w:cstheme="majorBidi"/>
          <w:bCs/>
        </w:rPr>
        <w:t>al patrón</w:t>
      </w:r>
      <w:r w:rsidRPr="009931FA">
        <w:rPr>
          <w:rFonts w:eastAsiaTheme="majorEastAsia" w:cstheme="majorBidi"/>
          <w:bCs/>
        </w:rPr>
        <w:t xml:space="preserve"> que establece la LTAIBG</w:t>
      </w:r>
      <w:r w:rsidR="009931FA">
        <w:rPr>
          <w:rFonts w:eastAsiaTheme="majorEastAsia" w:cstheme="majorBidi"/>
          <w:bCs/>
        </w:rPr>
        <w:t>: Información Institucional, Organizativa, de Planificación y Registro de Actividades de Tratamiento; Información de Relevancia Jurídica; Información Económica, Presupuestaria y Estadística e Información Patrimonial.</w:t>
      </w:r>
    </w:p>
    <w:p w:rsidR="009931FA" w:rsidRDefault="009931FA" w:rsidP="000A18A2">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a 8 de la LTAIBG. </w:t>
      </w:r>
    </w:p>
    <w:p w:rsidR="009931FA" w:rsidRPr="00D523E3" w:rsidRDefault="009931FA" w:rsidP="000A18A2">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w:t>
      </w:r>
      <w:r w:rsidR="00664F79">
        <w:rPr>
          <w:rFonts w:eastAsiaTheme="majorEastAsia" w:cstheme="majorBidi"/>
          <w:bCs/>
        </w:rPr>
        <w:t>obligatoria que no se publica. Sólo de esta manera es posible conocer si existe un incumplimiento de la obligación de publicar o si es que no se publica</w:t>
      </w:r>
      <w:r w:rsidR="00D96458">
        <w:rPr>
          <w:rFonts w:eastAsiaTheme="majorEastAsia" w:cstheme="majorBidi"/>
          <w:bCs/>
        </w:rPr>
        <w:t xml:space="preserve"> la información </w:t>
      </w:r>
      <w:r w:rsidR="00664F79">
        <w:rPr>
          <w:rFonts w:eastAsiaTheme="majorEastAsia" w:cstheme="majorBidi"/>
          <w:bCs/>
        </w:rPr>
        <w:t>porque no hay información que publicar.</w:t>
      </w:r>
    </w:p>
    <w:p w:rsidR="000E7BD9" w:rsidRDefault="000E7BD9" w:rsidP="000A18A2">
      <w:pPr>
        <w:spacing w:before="120" w:after="120" w:line="312" w:lineRule="auto"/>
        <w:jc w:val="both"/>
        <w:rPr>
          <w:rFonts w:eastAsiaTheme="majorEastAsia" w:cstheme="majorBidi"/>
          <w:b/>
          <w:bCs/>
          <w:color w:val="50866C"/>
        </w:rPr>
      </w:pPr>
    </w:p>
    <w:p w:rsidR="000E7BD9" w:rsidRDefault="000E7BD9" w:rsidP="000A18A2">
      <w:pPr>
        <w:spacing w:before="120" w:after="120" w:line="312" w:lineRule="auto"/>
        <w:jc w:val="both"/>
        <w:rPr>
          <w:b/>
          <w:color w:val="00642D"/>
        </w:rPr>
      </w:pPr>
      <w:r w:rsidRPr="008E224F">
        <w:rPr>
          <w:b/>
          <w:color w:val="00642D"/>
        </w:rPr>
        <w:t>Incorporación de información</w:t>
      </w:r>
    </w:p>
    <w:p w:rsidR="000A18A2" w:rsidRDefault="000A18A2" w:rsidP="000A18A2">
      <w:pPr>
        <w:spacing w:before="120" w:after="120" w:line="312" w:lineRule="auto"/>
        <w:jc w:val="both"/>
        <w:outlineLvl w:val="1"/>
        <w:rPr>
          <w:b/>
          <w:color w:val="00642D"/>
        </w:rPr>
      </w:pPr>
    </w:p>
    <w:p w:rsidR="000E7BD9" w:rsidRDefault="000E7BD9" w:rsidP="000A18A2">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A18A2" w:rsidRPr="008C6237" w:rsidRDefault="000A18A2" w:rsidP="000A18A2">
      <w:pPr>
        <w:spacing w:before="120" w:after="120" w:line="312" w:lineRule="auto"/>
        <w:jc w:val="both"/>
        <w:outlineLvl w:val="1"/>
        <w:rPr>
          <w:b/>
          <w:color w:val="00642D"/>
        </w:rPr>
      </w:pPr>
    </w:p>
    <w:p w:rsidR="00D8700F" w:rsidRDefault="00D8700F" w:rsidP="000A18A2">
      <w:pPr>
        <w:pStyle w:val="Sinespaciado"/>
        <w:numPr>
          <w:ilvl w:val="0"/>
          <w:numId w:val="10"/>
        </w:numPr>
        <w:spacing w:before="120" w:after="120" w:line="312" w:lineRule="auto"/>
        <w:jc w:val="both"/>
        <w:rPr>
          <w:rFonts w:ascii="Century Gothic" w:hAnsi="Century Gothic"/>
          <w:lang w:bidi="es-ES"/>
        </w:rPr>
      </w:pPr>
      <w:r w:rsidRPr="00C86030">
        <w:rPr>
          <w:rFonts w:ascii="Century Gothic" w:hAnsi="Century Gothic"/>
          <w:lang w:bidi="es-ES"/>
        </w:rPr>
        <w:t>Debería mencionarse la normativa general que le resulta de aplicación:</w:t>
      </w:r>
      <w:r w:rsidRPr="00C86030">
        <w:rPr>
          <w:rFonts w:ascii="Century Gothic" w:hAnsi="Century Gothic"/>
          <w:bCs/>
        </w:rPr>
        <w:t xml:space="preserve"> normativa presupuestaria, contable, de control financiero y de contratación que le resulta de aplicación</w:t>
      </w:r>
      <w:r w:rsidRPr="00C86030">
        <w:rPr>
          <w:rFonts w:ascii="Century Gothic" w:hAnsi="Century Gothic"/>
          <w:lang w:bidi="es-ES"/>
        </w:rPr>
        <w:t xml:space="preserve"> (sin necesidad de acudir a sus estatutos)</w:t>
      </w:r>
    </w:p>
    <w:p w:rsidR="00526305" w:rsidRPr="00526305" w:rsidRDefault="00526305" w:rsidP="000A18A2">
      <w:pPr>
        <w:pStyle w:val="Prrafodelista"/>
        <w:numPr>
          <w:ilvl w:val="0"/>
          <w:numId w:val="10"/>
        </w:numPr>
        <w:spacing w:before="120" w:after="120" w:line="312" w:lineRule="auto"/>
        <w:contextualSpacing w:val="0"/>
        <w:jc w:val="both"/>
        <w:rPr>
          <w:rFonts w:eastAsiaTheme="minorHAnsi"/>
          <w:lang w:eastAsia="en-US" w:bidi="es-ES"/>
        </w:rPr>
      </w:pPr>
      <w:r w:rsidRPr="00526305">
        <w:rPr>
          <w:rFonts w:eastAsiaTheme="minorHAnsi"/>
          <w:lang w:eastAsia="en-US" w:bidi="es-ES"/>
        </w:rPr>
        <w:lastRenderedPageBreak/>
        <w:t>Debe inform</w:t>
      </w:r>
      <w:r>
        <w:rPr>
          <w:rFonts w:eastAsiaTheme="minorHAnsi"/>
          <w:lang w:eastAsia="en-US" w:bidi="es-ES"/>
        </w:rPr>
        <w:t xml:space="preserve">arse en la web del INE sobre el </w:t>
      </w:r>
      <w:r w:rsidRPr="00526305">
        <w:rPr>
          <w:rFonts w:eastAsiaTheme="minorHAnsi"/>
          <w:lang w:eastAsia="en-US" w:bidi="es-ES"/>
        </w:rPr>
        <w:t xml:space="preserve">perfil y trayectoria profesional de todos sus responsables </w:t>
      </w:r>
    </w:p>
    <w:p w:rsidR="00D46397" w:rsidRDefault="00FC0B7B" w:rsidP="000A18A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w:t>
      </w:r>
      <w:r w:rsidR="00D46397">
        <w:rPr>
          <w:rFonts w:ascii="Century Gothic" w:hAnsi="Century Gothic"/>
          <w:lang w:bidi="es-ES"/>
        </w:rPr>
        <w:t>n publicarse los planes que ordenen estratégica y operativamente la actividad del INE</w:t>
      </w:r>
    </w:p>
    <w:p w:rsidR="00D46397" w:rsidRDefault="00D46397" w:rsidP="000A18A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Deben publicarse los informes de seguimiento o evaluación de estos planes y programas.</w:t>
      </w:r>
    </w:p>
    <w:p w:rsidR="000E7BD9" w:rsidRPr="003050DC" w:rsidRDefault="00D46397" w:rsidP="000A18A2">
      <w:pPr>
        <w:pStyle w:val="Sinespaciado"/>
        <w:numPr>
          <w:ilvl w:val="0"/>
          <w:numId w:val="10"/>
        </w:numPr>
        <w:spacing w:before="120" w:after="120" w:line="312" w:lineRule="auto"/>
        <w:jc w:val="both"/>
        <w:rPr>
          <w:lang w:bidi="es-ES"/>
        </w:rPr>
      </w:pPr>
      <w:r w:rsidRPr="00D46397">
        <w:rPr>
          <w:rFonts w:ascii="Century Gothic" w:hAnsi="Century Gothic"/>
          <w:lang w:bidi="es-ES"/>
        </w:rPr>
        <w:t xml:space="preserve">Deben publicarse los indicadores de valoración y medida del grado de consecución de  los objetivos revistos. </w:t>
      </w:r>
    </w:p>
    <w:p w:rsidR="000E7BD9" w:rsidRDefault="000E7BD9" w:rsidP="000A18A2">
      <w:pPr>
        <w:spacing w:before="120" w:after="120" w:line="312" w:lineRule="auto"/>
        <w:jc w:val="both"/>
        <w:outlineLvl w:val="1"/>
        <w:rPr>
          <w:b/>
          <w:color w:val="00642D"/>
        </w:rPr>
      </w:pPr>
      <w:r w:rsidRPr="008C6237">
        <w:rPr>
          <w:b/>
          <w:color w:val="00642D"/>
        </w:rPr>
        <w:t>Información Económica, Presupuestaria y Estadística.</w:t>
      </w:r>
    </w:p>
    <w:p w:rsidR="000A18A2" w:rsidRPr="008C6237" w:rsidRDefault="000A18A2" w:rsidP="000A18A2">
      <w:pPr>
        <w:spacing w:before="120" w:after="120" w:line="312" w:lineRule="auto"/>
        <w:jc w:val="both"/>
        <w:outlineLvl w:val="1"/>
        <w:rPr>
          <w:b/>
          <w:color w:val="00642D"/>
        </w:rPr>
      </w:pPr>
    </w:p>
    <w:p w:rsidR="00FC1B39" w:rsidRPr="00FC1B39" w:rsidRDefault="000E7BD9" w:rsidP="000A18A2">
      <w:pPr>
        <w:pStyle w:val="Prrafodelista"/>
        <w:numPr>
          <w:ilvl w:val="0"/>
          <w:numId w:val="11"/>
        </w:numPr>
        <w:spacing w:before="120" w:after="120" w:line="312" w:lineRule="auto"/>
        <w:contextualSpacing w:val="0"/>
        <w:jc w:val="both"/>
      </w:pPr>
      <w:r w:rsidRPr="00D46397">
        <w:rPr>
          <w:rFonts w:eastAsia="Times New Roman" w:cs="Times New Roman"/>
          <w:bCs/>
          <w:szCs w:val="36"/>
        </w:rPr>
        <w:t xml:space="preserve">Debe publicarse información </w:t>
      </w:r>
      <w:r w:rsidR="00D46397" w:rsidRPr="00D46397">
        <w:rPr>
          <w:rFonts w:eastAsia="Times New Roman" w:cs="Times New Roman"/>
          <w:bCs/>
          <w:szCs w:val="36"/>
        </w:rPr>
        <w:t>sobre las modificaciones de los contratos adjudicados.</w:t>
      </w:r>
    </w:p>
    <w:p w:rsidR="00FC0B7B" w:rsidRDefault="00FC0B7B" w:rsidP="000A18A2">
      <w:pPr>
        <w:pStyle w:val="Prrafodelista"/>
        <w:numPr>
          <w:ilvl w:val="0"/>
          <w:numId w:val="11"/>
        </w:numPr>
        <w:spacing w:before="120" w:after="120" w:line="312" w:lineRule="auto"/>
        <w:contextualSpacing w:val="0"/>
        <w:jc w:val="both"/>
      </w:pPr>
      <w:r w:rsidRPr="00D46397">
        <w:rPr>
          <w:rFonts w:eastAsia="Times New Roman" w:cs="Times New Roman"/>
          <w:bCs/>
          <w:szCs w:val="36"/>
        </w:rPr>
        <w:t xml:space="preserve"> Debe publicarse información estadística sobre la distribución de los contratos expresada en términos presupuestarios y según procedimiento de licitación</w:t>
      </w:r>
      <w:r w:rsidRPr="00FC0B7B">
        <w:t>.</w:t>
      </w:r>
    </w:p>
    <w:p w:rsidR="00FC0B7B" w:rsidRDefault="00FC0B7B" w:rsidP="000A18A2">
      <w:pPr>
        <w:pStyle w:val="Prrafodelista"/>
        <w:numPr>
          <w:ilvl w:val="0"/>
          <w:numId w:val="11"/>
        </w:numPr>
        <w:spacing w:before="120" w:after="120" w:line="312" w:lineRule="auto"/>
        <w:contextualSpacing w:val="0"/>
        <w:jc w:val="both"/>
      </w:pPr>
      <w:r>
        <w:t xml:space="preserve">Debe publicarse </w:t>
      </w:r>
      <w:r w:rsidR="00155A21">
        <w:t>información sobre los convenios subscritos</w:t>
      </w:r>
      <w:r>
        <w:t>.</w:t>
      </w:r>
    </w:p>
    <w:p w:rsidR="00CC2FDC" w:rsidRPr="00CC2FDC" w:rsidRDefault="00CC2FDC" w:rsidP="000A18A2">
      <w:pPr>
        <w:pStyle w:val="Prrafodelista"/>
        <w:numPr>
          <w:ilvl w:val="0"/>
          <w:numId w:val="11"/>
        </w:numPr>
        <w:spacing w:before="120" w:after="120" w:line="312" w:lineRule="auto"/>
        <w:contextualSpacing w:val="0"/>
        <w:jc w:val="both"/>
      </w:pPr>
      <w:r w:rsidRPr="00CC2FDC">
        <w:t xml:space="preserve">Debe publicarse información sobre las encomiendas de gestión, </w:t>
      </w:r>
      <w:r w:rsidR="000A18A2">
        <w:t>y</w:t>
      </w:r>
      <w:r w:rsidRPr="00CC2FDC">
        <w:t xml:space="preserve"> sobre subcontrataciones derivadas de las encomiendas o encargos a medios propios.</w:t>
      </w:r>
    </w:p>
    <w:p w:rsidR="003F2B13" w:rsidRDefault="003F2B13" w:rsidP="000A18A2">
      <w:pPr>
        <w:pStyle w:val="Prrafodelista"/>
        <w:numPr>
          <w:ilvl w:val="0"/>
          <w:numId w:val="11"/>
        </w:numPr>
        <w:spacing w:before="120" w:after="120" w:line="312" w:lineRule="auto"/>
        <w:contextualSpacing w:val="0"/>
        <w:jc w:val="both"/>
      </w:pPr>
      <w:r>
        <w:t>Debe publicarse</w:t>
      </w:r>
      <w:r w:rsidR="00C70867">
        <w:t xml:space="preserve"> </w:t>
      </w:r>
      <w:r w:rsidR="00155A21">
        <w:t>el Presupuesto</w:t>
      </w:r>
    </w:p>
    <w:p w:rsidR="00C70867" w:rsidRDefault="00C70867" w:rsidP="000A18A2">
      <w:pPr>
        <w:pStyle w:val="Prrafodelista"/>
        <w:numPr>
          <w:ilvl w:val="0"/>
          <w:numId w:val="11"/>
        </w:numPr>
        <w:spacing w:before="120" w:after="120" w:line="312" w:lineRule="auto"/>
        <w:contextualSpacing w:val="0"/>
        <w:jc w:val="both"/>
      </w:pPr>
      <w:r>
        <w:t>Debe publicarse información sobre ejecución presupuestaria.</w:t>
      </w:r>
    </w:p>
    <w:p w:rsidR="00C70867" w:rsidRDefault="00C70867" w:rsidP="000A18A2">
      <w:pPr>
        <w:pStyle w:val="Prrafodelista"/>
        <w:numPr>
          <w:ilvl w:val="0"/>
          <w:numId w:val="11"/>
        </w:numPr>
        <w:spacing w:before="120" w:after="120" w:line="312" w:lineRule="auto"/>
        <w:contextualSpacing w:val="0"/>
        <w:jc w:val="both"/>
      </w:pPr>
      <w:r>
        <w:t>Debe publicarse información – o enlazar – sobre los informes de auditoría o de fiscalización realizados por órganos de control externo.</w:t>
      </w:r>
    </w:p>
    <w:p w:rsidR="000E7BD9" w:rsidRPr="0011031A" w:rsidRDefault="000E7BD9" w:rsidP="000A18A2">
      <w:pPr>
        <w:pStyle w:val="Prrafodelista"/>
        <w:numPr>
          <w:ilvl w:val="0"/>
          <w:numId w:val="11"/>
        </w:numPr>
        <w:spacing w:before="120" w:after="120" w:line="312" w:lineRule="auto"/>
        <w:contextualSpacing w:val="0"/>
        <w:jc w:val="both"/>
      </w:pPr>
      <w:r>
        <w:t>Debe publicarse información sobre las retribuciones correspondientes a los altos cargos.</w:t>
      </w:r>
    </w:p>
    <w:p w:rsidR="00C70867" w:rsidRDefault="00C70867" w:rsidP="000A18A2">
      <w:pPr>
        <w:pStyle w:val="Prrafodelista"/>
        <w:numPr>
          <w:ilvl w:val="0"/>
          <w:numId w:val="11"/>
        </w:numPr>
        <w:spacing w:before="120" w:after="120" w:line="312" w:lineRule="auto"/>
        <w:contextualSpacing w:val="0"/>
        <w:jc w:val="both"/>
      </w:pPr>
      <w:r>
        <w:t>Deben publicarse las indemnizaciones percibidas por los altos cargos con ocasión del abandono del cargo</w:t>
      </w:r>
    </w:p>
    <w:p w:rsidR="00C70867" w:rsidRDefault="00C70867" w:rsidP="000A18A2">
      <w:pPr>
        <w:pStyle w:val="Prrafodelista"/>
        <w:numPr>
          <w:ilvl w:val="0"/>
          <w:numId w:val="11"/>
        </w:numPr>
        <w:spacing w:before="120" w:after="120" w:line="312" w:lineRule="auto"/>
        <w:contextualSpacing w:val="0"/>
        <w:jc w:val="both"/>
      </w:pPr>
      <w:r>
        <w:t>Deben publicarse las autorizaciones para la compatibilidad con actividades públicas o privadas  conced</w:t>
      </w:r>
      <w:r w:rsidR="007D3D50">
        <w:t>idas a los empleados públicos del INE</w:t>
      </w:r>
      <w:r>
        <w:t>.</w:t>
      </w:r>
    </w:p>
    <w:p w:rsidR="00CE2ACA" w:rsidRDefault="00C70867" w:rsidP="00CE2ACA">
      <w:pPr>
        <w:pStyle w:val="Prrafodelista"/>
        <w:numPr>
          <w:ilvl w:val="0"/>
          <w:numId w:val="11"/>
        </w:numPr>
        <w:spacing w:before="120" w:after="120" w:line="312" w:lineRule="auto"/>
        <w:contextualSpacing w:val="0"/>
        <w:jc w:val="both"/>
      </w:pPr>
      <w:r>
        <w:t>Deben publicarse las autorizaciones para el ejercicio de actividades privadas al cese de altos cargos</w:t>
      </w:r>
      <w:r w:rsidR="00CE2ACA">
        <w:t>.</w:t>
      </w:r>
    </w:p>
    <w:p w:rsidR="00A36415" w:rsidRDefault="00CE2ACA" w:rsidP="00CE2ACA">
      <w:pPr>
        <w:pStyle w:val="Prrafodelista"/>
        <w:numPr>
          <w:ilvl w:val="0"/>
          <w:numId w:val="11"/>
        </w:numPr>
        <w:spacing w:before="120" w:after="120" w:line="312" w:lineRule="auto"/>
        <w:contextualSpacing w:val="0"/>
        <w:jc w:val="both"/>
      </w:pPr>
      <w:r>
        <w:t xml:space="preserve"> Deberían publicarse los informes de cumplimiento de los compromisos de la Carta de Servicios así como otra información – estadísticas de quejas y sugerencias, resultados de estudios de análisis de expectativas y de satisfacción de usuarios, etc.- que permitan conocer la calidad de los servicios.  También debería destinarse un apartado específico para este tipo de información.</w:t>
      </w:r>
    </w:p>
    <w:p w:rsidR="00664F79" w:rsidRDefault="00664F79" w:rsidP="000A18A2">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t xml:space="preserve">Información </w:t>
      </w:r>
      <w:r>
        <w:rPr>
          <w:rFonts w:ascii="Century Gothic" w:eastAsiaTheme="minorEastAsia" w:hAnsi="Century Gothic"/>
          <w:b/>
          <w:color w:val="00642D"/>
          <w:lang w:eastAsia="es-ES"/>
        </w:rPr>
        <w:t xml:space="preserve">de </w:t>
      </w:r>
      <w:r w:rsidR="003D4140">
        <w:rPr>
          <w:rFonts w:ascii="Century Gothic" w:eastAsiaTheme="minorEastAsia" w:hAnsi="Century Gothic"/>
          <w:b/>
          <w:color w:val="00642D"/>
          <w:lang w:eastAsia="es-ES"/>
        </w:rPr>
        <w:t>Patrimonial</w:t>
      </w:r>
    </w:p>
    <w:p w:rsidR="00664F79" w:rsidRDefault="00664F79" w:rsidP="000A18A2">
      <w:pPr>
        <w:pStyle w:val="Prrafodelista"/>
        <w:numPr>
          <w:ilvl w:val="0"/>
          <w:numId w:val="14"/>
        </w:numPr>
        <w:spacing w:before="120" w:after="120" w:line="312" w:lineRule="auto"/>
        <w:contextualSpacing w:val="0"/>
        <w:jc w:val="both"/>
      </w:pPr>
      <w:r>
        <w:t>Debe publicarse la relación de bienes inmuebles propiedad de</w:t>
      </w:r>
      <w:r w:rsidR="001C45C8">
        <w:t>l INE</w:t>
      </w:r>
      <w:r>
        <w:t xml:space="preserve"> o sobre </w:t>
      </w:r>
      <w:r w:rsidR="00D96458">
        <w:t>l</w:t>
      </w:r>
      <w:r>
        <w:t xml:space="preserve">os que </w:t>
      </w:r>
      <w:r w:rsidR="00D96458">
        <w:t>ostente</w:t>
      </w:r>
      <w:r>
        <w:t xml:space="preserve"> algún derecho real.</w:t>
      </w:r>
    </w:p>
    <w:p w:rsidR="000E7BD9" w:rsidRPr="008C6237" w:rsidRDefault="000E7BD9" w:rsidP="000A18A2">
      <w:pPr>
        <w:spacing w:before="120" w:after="120" w:line="312" w:lineRule="auto"/>
        <w:jc w:val="both"/>
        <w:outlineLvl w:val="1"/>
        <w:rPr>
          <w:b/>
          <w:color w:val="00642D"/>
        </w:rPr>
      </w:pPr>
      <w:r w:rsidRPr="008C6237">
        <w:rPr>
          <w:b/>
          <w:color w:val="00642D"/>
        </w:rPr>
        <w:lastRenderedPageBreak/>
        <w:t>Calidad de la Información.</w:t>
      </w:r>
    </w:p>
    <w:p w:rsidR="000E7BD9" w:rsidRPr="006B7785" w:rsidRDefault="00664F79" w:rsidP="000A18A2">
      <w:pPr>
        <w:pStyle w:val="Prrafodelista"/>
        <w:numPr>
          <w:ilvl w:val="0"/>
          <w:numId w:val="12"/>
        </w:numPr>
        <w:spacing w:before="120" w:after="120" w:line="312" w:lineRule="auto"/>
        <w:contextualSpacing w:val="0"/>
        <w:jc w:val="both"/>
      </w:pPr>
      <w:r>
        <w:t>Debe</w:t>
      </w:r>
      <w:r w:rsidR="000A18A2">
        <w:t xml:space="preserve"> datarse toda la información e</w:t>
      </w:r>
      <w:r>
        <w:t xml:space="preserve"> in</w:t>
      </w:r>
      <w:r w:rsidRPr="006B7785">
        <w:t>cluirse referencia</w:t>
      </w:r>
      <w:r w:rsidR="00D96458" w:rsidRPr="006B7785">
        <w:t>s</w:t>
      </w:r>
      <w:r w:rsidRPr="006B7785">
        <w:t xml:space="preserve"> a la fecha en que se revisó o actualizó por última vez la información</w:t>
      </w:r>
      <w:r w:rsidR="000E7BD9" w:rsidRPr="006B7785">
        <w:t>.</w:t>
      </w:r>
    </w:p>
    <w:p w:rsidR="000E7BD9" w:rsidRDefault="00805B05" w:rsidP="000A18A2">
      <w:pPr>
        <w:pStyle w:val="Prrafodelista"/>
        <w:numPr>
          <w:ilvl w:val="0"/>
          <w:numId w:val="12"/>
        </w:numPr>
        <w:spacing w:before="120" w:after="120" w:line="312" w:lineRule="auto"/>
        <w:contextualSpacing w:val="0"/>
        <w:jc w:val="both"/>
      </w:pPr>
      <w:r>
        <w:t>La información debe publicarse en la web de</w:t>
      </w:r>
      <w:r w:rsidR="00155A21">
        <w:t>l</w:t>
      </w:r>
      <w:r>
        <w:t xml:space="preserve"> </w:t>
      </w:r>
      <w:r w:rsidR="00155A21">
        <w:t>INE</w:t>
      </w:r>
      <w:r>
        <w:t xml:space="preserve">, sin que quepa remisión a la publicación en el Portal de Transparencia dela AGE, ya que éste sólo debería publicar la información correspondiente a la organización central de los Ministerios, administración territorial  y  Administración General del Estado en el Exterior.  </w:t>
      </w:r>
    </w:p>
    <w:p w:rsidR="003D4140" w:rsidRDefault="003D4140" w:rsidP="000A18A2">
      <w:pPr>
        <w:pStyle w:val="Prrafodelista"/>
        <w:numPr>
          <w:ilvl w:val="0"/>
          <w:numId w:val="12"/>
        </w:numPr>
        <w:spacing w:before="120" w:after="120" w:line="312" w:lineRule="auto"/>
        <w:contextualSpacing w:val="0"/>
        <w:jc w:val="both"/>
      </w:pPr>
      <w:r>
        <w:t xml:space="preserve">Deberían publicarse cuadros-resumen de aquellas informaciones (contratos, subvenciones) que generalmente se publican enlazando a fuentes centralizadas como la Plataforma de Contratación del Sector Público o la Base de Datos Nacional de Subvenciones. </w:t>
      </w:r>
      <w:r w:rsidR="00026F98">
        <w:t>P</w:t>
      </w:r>
      <w:r w:rsidR="00026F98"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0A18A2" w:rsidRPr="009E3AEE" w:rsidRDefault="000A18A2" w:rsidP="000A18A2">
      <w:pPr>
        <w:pStyle w:val="Prrafodelista"/>
        <w:numPr>
          <w:ilvl w:val="0"/>
          <w:numId w:val="12"/>
        </w:numPr>
        <w:spacing w:before="120" w:after="120" w:line="312" w:lineRule="auto"/>
        <w:contextualSpacing w:val="0"/>
        <w:jc w:val="both"/>
      </w:pPr>
      <w:r w:rsidRPr="009E3AEE">
        <w:t>Se recomienda que en el caso de que no hubiera información que publicar, se señale expresamente esta circunstancia.</w:t>
      </w:r>
    </w:p>
    <w:p w:rsidR="00805B05" w:rsidRDefault="000A18A2" w:rsidP="000E7BD9">
      <w:pPr>
        <w:pStyle w:val="Prrafodelista"/>
        <w:numPr>
          <w:ilvl w:val="0"/>
          <w:numId w:val="12"/>
        </w:numPr>
        <w:spacing w:before="120" w:after="120" w:line="312" w:lineRule="auto"/>
        <w:contextualSpacing w:val="0"/>
        <w:jc w:val="both"/>
      </w:pPr>
      <w:r>
        <w:t>La información debe publicarse en formatos reutilizables según lo dispuesto por la Ley 17/2007, de reutilización de la información del sector público.</w:t>
      </w:r>
      <w:r w:rsidRPr="00664F79">
        <w:t xml:space="preserve"> </w:t>
      </w:r>
    </w:p>
    <w:p w:rsidR="00805B05" w:rsidRDefault="00805B05" w:rsidP="000E7BD9">
      <w:pPr>
        <w:jc w:val="both"/>
      </w:pPr>
    </w:p>
    <w:p w:rsidR="00CA4FB1" w:rsidRDefault="000E7BD9" w:rsidP="00FC1B39">
      <w:pPr>
        <w:jc w:val="right"/>
      </w:pPr>
      <w:r>
        <w:t xml:space="preserve">Madrid, </w:t>
      </w:r>
      <w:r w:rsidR="00664F79">
        <w:t>abril</w:t>
      </w:r>
      <w:r>
        <w:t xml:space="preserve"> de 2021</w:t>
      </w:r>
      <w:r w:rsidR="00CA4FB1">
        <w:br w:type="page"/>
      </w:r>
    </w:p>
    <w:p w:rsidR="00CA4FB1" w:rsidRPr="00CA4FB1" w:rsidRDefault="005D5FA6"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0A18A2">
      <w:headerReference w:type="even" r:id="rId12"/>
      <w:headerReference w:type="default" r:id="rId13"/>
      <w:footerReference w:type="even" r:id="rId14"/>
      <w:footerReference w:type="default" r:id="rId15"/>
      <w:headerReference w:type="first" r:id="rId16"/>
      <w:footerReference w:type="first" r:id="rId17"/>
      <w:pgSz w:w="11906" w:h="16838"/>
      <w:pgMar w:top="993"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BAA" w:rsidRDefault="001E3BAA" w:rsidP="00932008">
      <w:pPr>
        <w:spacing w:after="0" w:line="240" w:lineRule="auto"/>
      </w:pPr>
      <w:r>
        <w:separator/>
      </w:r>
    </w:p>
  </w:endnote>
  <w:endnote w:type="continuationSeparator" w:id="0">
    <w:p w:rsidR="001E3BAA" w:rsidRDefault="001E3BA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85" w:rsidRDefault="006B77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85" w:rsidRDefault="006B778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85" w:rsidRDefault="006B77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BAA" w:rsidRDefault="001E3BAA" w:rsidP="00932008">
      <w:pPr>
        <w:spacing w:after="0" w:line="240" w:lineRule="auto"/>
      </w:pPr>
      <w:r>
        <w:separator/>
      </w:r>
    </w:p>
  </w:footnote>
  <w:footnote w:type="continuationSeparator" w:id="0">
    <w:p w:rsidR="001E3BAA" w:rsidRDefault="001E3BA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85" w:rsidRDefault="006B77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85" w:rsidRDefault="006B778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85" w:rsidRDefault="006B77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3"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807502"/>
    <w:multiLevelType w:val="hybridMultilevel"/>
    <w:tmpl w:val="251058C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4"/>
  </w:num>
  <w:num w:numId="5">
    <w:abstractNumId w:val="6"/>
  </w:num>
  <w:num w:numId="6">
    <w:abstractNumId w:val="15"/>
  </w:num>
  <w:num w:numId="7">
    <w:abstractNumId w:val="3"/>
  </w:num>
  <w:num w:numId="8">
    <w:abstractNumId w:val="0"/>
  </w:num>
  <w:num w:numId="9">
    <w:abstractNumId w:val="9"/>
  </w:num>
  <w:num w:numId="10">
    <w:abstractNumId w:val="5"/>
  </w:num>
  <w:num w:numId="11">
    <w:abstractNumId w:val="2"/>
  </w:num>
  <w:num w:numId="12">
    <w:abstractNumId w:val="12"/>
  </w:num>
  <w:num w:numId="13">
    <w:abstractNumId w:val="8"/>
  </w:num>
  <w:num w:numId="14">
    <w:abstractNumId w:val="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0C36"/>
    <w:rsid w:val="0002458D"/>
    <w:rsid w:val="000262A3"/>
    <w:rsid w:val="00026F98"/>
    <w:rsid w:val="00085262"/>
    <w:rsid w:val="000965B3"/>
    <w:rsid w:val="000A18A2"/>
    <w:rsid w:val="000C6CFF"/>
    <w:rsid w:val="000E7BD9"/>
    <w:rsid w:val="00102733"/>
    <w:rsid w:val="001042F8"/>
    <w:rsid w:val="00155A21"/>
    <w:rsid w:val="001561A4"/>
    <w:rsid w:val="0018286E"/>
    <w:rsid w:val="001C45C8"/>
    <w:rsid w:val="001E3BAA"/>
    <w:rsid w:val="001F3F7E"/>
    <w:rsid w:val="00232108"/>
    <w:rsid w:val="002A154B"/>
    <w:rsid w:val="002B47F9"/>
    <w:rsid w:val="002C7344"/>
    <w:rsid w:val="003064D3"/>
    <w:rsid w:val="00371F01"/>
    <w:rsid w:val="003D4140"/>
    <w:rsid w:val="003D53D6"/>
    <w:rsid w:val="003F271E"/>
    <w:rsid w:val="003F2B13"/>
    <w:rsid w:val="003F38B1"/>
    <w:rsid w:val="003F572A"/>
    <w:rsid w:val="0040313E"/>
    <w:rsid w:val="00443391"/>
    <w:rsid w:val="00457DBB"/>
    <w:rsid w:val="004B5627"/>
    <w:rsid w:val="004F2655"/>
    <w:rsid w:val="00521DA9"/>
    <w:rsid w:val="0052390C"/>
    <w:rsid w:val="00526305"/>
    <w:rsid w:val="00544E0C"/>
    <w:rsid w:val="00561402"/>
    <w:rsid w:val="0057532F"/>
    <w:rsid w:val="005B19E4"/>
    <w:rsid w:val="005D5FA6"/>
    <w:rsid w:val="005F29B8"/>
    <w:rsid w:val="006273F9"/>
    <w:rsid w:val="00664F79"/>
    <w:rsid w:val="00671D67"/>
    <w:rsid w:val="006A2766"/>
    <w:rsid w:val="006B7785"/>
    <w:rsid w:val="006E5667"/>
    <w:rsid w:val="00710031"/>
    <w:rsid w:val="00743756"/>
    <w:rsid w:val="007641F8"/>
    <w:rsid w:val="00775E0A"/>
    <w:rsid w:val="007845A2"/>
    <w:rsid w:val="007942B9"/>
    <w:rsid w:val="007B0F99"/>
    <w:rsid w:val="007D1FD2"/>
    <w:rsid w:val="007D3D50"/>
    <w:rsid w:val="00801134"/>
    <w:rsid w:val="00805B05"/>
    <w:rsid w:val="00844FA9"/>
    <w:rsid w:val="008C1E1E"/>
    <w:rsid w:val="008C1EDC"/>
    <w:rsid w:val="0092723A"/>
    <w:rsid w:val="00932008"/>
    <w:rsid w:val="00936A08"/>
    <w:rsid w:val="009609E9"/>
    <w:rsid w:val="009931FA"/>
    <w:rsid w:val="009C6ED2"/>
    <w:rsid w:val="00A069F5"/>
    <w:rsid w:val="00A36415"/>
    <w:rsid w:val="00A51D61"/>
    <w:rsid w:val="00AA5E02"/>
    <w:rsid w:val="00AD2022"/>
    <w:rsid w:val="00AE0920"/>
    <w:rsid w:val="00AF2227"/>
    <w:rsid w:val="00B40246"/>
    <w:rsid w:val="00B701B7"/>
    <w:rsid w:val="00B841AE"/>
    <w:rsid w:val="00BB6799"/>
    <w:rsid w:val="00BD4582"/>
    <w:rsid w:val="00BE6A46"/>
    <w:rsid w:val="00C33A23"/>
    <w:rsid w:val="00C5744D"/>
    <w:rsid w:val="00C60FFA"/>
    <w:rsid w:val="00C65B5B"/>
    <w:rsid w:val="00C70867"/>
    <w:rsid w:val="00C80BA2"/>
    <w:rsid w:val="00CA4FB1"/>
    <w:rsid w:val="00CB5511"/>
    <w:rsid w:val="00CC2049"/>
    <w:rsid w:val="00CC2FDC"/>
    <w:rsid w:val="00CE2ACA"/>
    <w:rsid w:val="00D04CAF"/>
    <w:rsid w:val="00D46397"/>
    <w:rsid w:val="00D523E3"/>
    <w:rsid w:val="00D8700F"/>
    <w:rsid w:val="00D96458"/>
    <w:rsid w:val="00D96F84"/>
    <w:rsid w:val="00DF5F2A"/>
    <w:rsid w:val="00DF63E7"/>
    <w:rsid w:val="00E026E9"/>
    <w:rsid w:val="00E3088D"/>
    <w:rsid w:val="00E34195"/>
    <w:rsid w:val="00E47613"/>
    <w:rsid w:val="00E823D1"/>
    <w:rsid w:val="00EE786F"/>
    <w:rsid w:val="00EF65AB"/>
    <w:rsid w:val="00F0560E"/>
    <w:rsid w:val="00F14DA4"/>
    <w:rsid w:val="00F47C3B"/>
    <w:rsid w:val="00F71D7D"/>
    <w:rsid w:val="00F754BF"/>
    <w:rsid w:val="00FC0B7B"/>
    <w:rsid w:val="00FC1B39"/>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0F28"/>
    <w:rsid w:val="004F291A"/>
    <w:rsid w:val="00766AA4"/>
    <w:rsid w:val="007957A6"/>
    <w:rsid w:val="00A61A5A"/>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8566FC8-F8B4-4C78-BAF8-A1582D1B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15</Pages>
  <Words>2852</Words>
  <Characters>15691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2021-08-26T07:35:00Z</dcterms:created>
  <dcterms:modified xsi:type="dcterms:W3CDTF">2021-08-26T07:35:00Z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