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F6516D" w:rsidRPr="00006957" w:rsidRDefault="00F6516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F6516D" w:rsidRPr="00006957" w:rsidRDefault="00F6516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6516D" w:rsidRDefault="00F6516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F6516D" w:rsidRDefault="00F6516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523"/>
        <w:gridCol w:w="7159"/>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944C7D" w:rsidP="005F50D9">
            <w:pPr>
              <w:rPr>
                <w:sz w:val="24"/>
                <w:szCs w:val="24"/>
              </w:rPr>
            </w:pPr>
            <w:r>
              <w:rPr>
                <w:sz w:val="24"/>
                <w:szCs w:val="24"/>
              </w:rPr>
              <w:t>Mutualidad de Funcionarios Civiles del Estado</w:t>
            </w:r>
            <w:r w:rsidR="005F50D9">
              <w:rPr>
                <w:sz w:val="24"/>
                <w:szCs w:val="24"/>
              </w:rPr>
              <w:t xml:space="preserve"> (MUFACE)</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944C7D" w:rsidP="001426F9">
            <w:pPr>
              <w:rPr>
                <w:sz w:val="24"/>
                <w:szCs w:val="24"/>
              </w:rPr>
            </w:pPr>
            <w:r>
              <w:rPr>
                <w:sz w:val="24"/>
                <w:szCs w:val="24"/>
              </w:rPr>
              <w:t>13</w:t>
            </w:r>
            <w:r w:rsidR="002B47F9">
              <w:rPr>
                <w:sz w:val="24"/>
                <w:szCs w:val="24"/>
              </w:rPr>
              <w:t>/04/2021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944C7D">
            <w:pPr>
              <w:rPr>
                <w:sz w:val="24"/>
                <w:szCs w:val="24"/>
              </w:rPr>
            </w:pPr>
            <w:r w:rsidRPr="00944C7D">
              <w:rPr>
                <w:sz w:val="24"/>
                <w:szCs w:val="24"/>
              </w:rPr>
              <w:t>https://www.muface.es/muface_Home/muface_Index.html</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5F50D9">
            <w:pPr>
              <w:rPr>
                <w:sz w:val="20"/>
                <w:szCs w:val="20"/>
              </w:rPr>
            </w:pPr>
            <w:r>
              <w:rPr>
                <w:sz w:val="20"/>
                <w:szCs w:val="20"/>
              </w:rPr>
              <w:t>Sociedades Mercantiles</w:t>
            </w:r>
            <w:r w:rsidR="005F50D9">
              <w:rPr>
                <w:sz w:val="20"/>
                <w:szCs w:val="20"/>
              </w:rPr>
              <w:t xml:space="preserve"> </w:t>
            </w:r>
            <w:r>
              <w:rPr>
                <w:sz w:val="20"/>
                <w:szCs w:val="20"/>
              </w:rPr>
              <w:t xml:space="preserve">del </w:t>
            </w:r>
            <w:r w:rsidR="005F50D9">
              <w:rPr>
                <w:sz w:val="20"/>
                <w:szCs w:val="20"/>
              </w:rPr>
              <w:t>S</w:t>
            </w:r>
            <w:r>
              <w:rPr>
                <w:sz w:val="20"/>
                <w:szCs w:val="20"/>
              </w:rPr>
              <w:t xml:space="preserve">ector </w:t>
            </w:r>
            <w:r w:rsidR="005F50D9">
              <w:rPr>
                <w:sz w:val="20"/>
                <w:szCs w:val="20"/>
              </w:rPr>
              <w:t>P</w:t>
            </w:r>
            <w:r>
              <w:rPr>
                <w:sz w:val="20"/>
                <w:szCs w:val="20"/>
              </w:rPr>
              <w:t>úblico</w:t>
            </w:r>
          </w:p>
        </w:tc>
        <w:tc>
          <w:tcPr>
            <w:tcW w:w="709" w:type="dxa"/>
            <w:vAlign w:val="center"/>
          </w:tcPr>
          <w:p w:rsidR="005B19E4" w:rsidRPr="004A123A" w:rsidRDefault="005B19E4" w:rsidP="00AE0920">
            <w:pPr>
              <w:jc w:val="center"/>
              <w:rPr>
                <w:b/>
                <w:sz w:val="20"/>
                <w:szCs w:val="20"/>
              </w:rPr>
            </w:pPr>
          </w:p>
        </w:tc>
      </w:tr>
      <w:tr w:rsidR="005F50D9" w:rsidRPr="00F14DA4" w:rsidTr="00AE0920">
        <w:tc>
          <w:tcPr>
            <w:tcW w:w="1760" w:type="dxa"/>
          </w:tcPr>
          <w:p w:rsidR="005F50D9" w:rsidRDefault="005F50D9" w:rsidP="00AE0920">
            <w:pPr>
              <w:rPr>
                <w:sz w:val="20"/>
                <w:szCs w:val="20"/>
              </w:rPr>
            </w:pPr>
            <w:r>
              <w:rPr>
                <w:sz w:val="20"/>
                <w:szCs w:val="20"/>
              </w:rPr>
              <w:t>2.1.h</w:t>
            </w:r>
          </w:p>
        </w:tc>
        <w:tc>
          <w:tcPr>
            <w:tcW w:w="8129" w:type="dxa"/>
          </w:tcPr>
          <w:p w:rsidR="005F50D9" w:rsidRDefault="005F50D9" w:rsidP="005F50D9">
            <w:pPr>
              <w:rPr>
                <w:sz w:val="20"/>
                <w:szCs w:val="20"/>
              </w:rPr>
            </w:pPr>
            <w:r>
              <w:rPr>
                <w:sz w:val="20"/>
                <w:szCs w:val="20"/>
              </w:rPr>
              <w:t>Fundaciones del sector público</w:t>
            </w:r>
          </w:p>
        </w:tc>
        <w:tc>
          <w:tcPr>
            <w:tcW w:w="709" w:type="dxa"/>
            <w:vAlign w:val="center"/>
          </w:tcPr>
          <w:p w:rsidR="005F50D9" w:rsidRPr="004A123A" w:rsidRDefault="005F50D9" w:rsidP="00AE0920">
            <w:pPr>
              <w:jc w:val="center"/>
              <w:rPr>
                <w:b/>
                <w:sz w:val="20"/>
                <w:szCs w:val="20"/>
              </w:rPr>
            </w:pPr>
          </w:p>
        </w:tc>
      </w:tr>
      <w:tr w:rsidR="005B19E4" w:rsidRPr="00F14DA4" w:rsidTr="00AE0920">
        <w:tc>
          <w:tcPr>
            <w:tcW w:w="1760" w:type="dxa"/>
          </w:tcPr>
          <w:p w:rsidR="005B19E4" w:rsidRPr="00F14DA4" w:rsidRDefault="005B19E4" w:rsidP="005F50D9">
            <w:pPr>
              <w:rPr>
                <w:sz w:val="20"/>
                <w:szCs w:val="20"/>
              </w:rPr>
            </w:pPr>
            <w:r>
              <w:rPr>
                <w:sz w:val="20"/>
                <w:szCs w:val="20"/>
              </w:rPr>
              <w:t>2.1.</w:t>
            </w:r>
            <w:r w:rsidR="005F50D9">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B40246" w:rsidRPr="00E34195" w:rsidRDefault="000A7EC7"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5F50D9">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5F50D9">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5F50D9">
            <w:pPr>
              <w:jc w:val="both"/>
              <w:rPr>
                <w:b/>
                <w:sz w:val="20"/>
                <w:szCs w:val="20"/>
              </w:rPr>
            </w:pPr>
          </w:p>
        </w:tc>
        <w:tc>
          <w:tcPr>
            <w:tcW w:w="3969" w:type="dxa"/>
            <w:vMerge w:val="restart"/>
          </w:tcPr>
          <w:p w:rsidR="00CB5511" w:rsidRPr="000C6CFF" w:rsidRDefault="00944C7D" w:rsidP="005F50D9">
            <w:pPr>
              <w:jc w:val="both"/>
              <w:rPr>
                <w:sz w:val="20"/>
                <w:szCs w:val="20"/>
              </w:rPr>
            </w:pPr>
            <w:r>
              <w:rPr>
                <w:sz w:val="20"/>
                <w:szCs w:val="20"/>
              </w:rPr>
              <w:t>El acceso al Portal de Transparencia de MUFACE se efectúa a través de un enlace dependiente del acceso MUFACE de su página home</w:t>
            </w:r>
          </w:p>
        </w:tc>
      </w:tr>
      <w:tr w:rsidR="00CB5511" w:rsidRPr="000C6CFF" w:rsidTr="00E34195">
        <w:tc>
          <w:tcPr>
            <w:tcW w:w="2235" w:type="dxa"/>
            <w:vMerge/>
            <w:shd w:val="clear" w:color="auto" w:fill="00642D"/>
          </w:tcPr>
          <w:p w:rsidR="00CB5511" w:rsidRPr="000C6CFF" w:rsidRDefault="00CB5511" w:rsidP="005F50D9">
            <w:pPr>
              <w:jc w:val="both"/>
              <w:rPr>
                <w:b/>
                <w:color w:val="50866C"/>
                <w:sz w:val="20"/>
                <w:szCs w:val="20"/>
              </w:rPr>
            </w:pPr>
          </w:p>
        </w:tc>
        <w:tc>
          <w:tcPr>
            <w:tcW w:w="3969" w:type="dxa"/>
            <w:shd w:val="clear" w:color="auto" w:fill="auto"/>
          </w:tcPr>
          <w:p w:rsidR="00CB5511" w:rsidRPr="000C6CFF" w:rsidRDefault="00CB5511" w:rsidP="005F50D9">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944C7D" w:rsidP="005F50D9">
            <w:pPr>
              <w:jc w:val="both"/>
              <w:rPr>
                <w:b/>
                <w:sz w:val="20"/>
                <w:szCs w:val="20"/>
              </w:rPr>
            </w:pPr>
            <w:r>
              <w:rPr>
                <w:b/>
                <w:sz w:val="20"/>
                <w:szCs w:val="20"/>
              </w:rPr>
              <w:t>X</w:t>
            </w:r>
          </w:p>
        </w:tc>
        <w:tc>
          <w:tcPr>
            <w:tcW w:w="3969" w:type="dxa"/>
            <w:vMerge/>
          </w:tcPr>
          <w:p w:rsidR="00CB5511" w:rsidRPr="000C6CFF" w:rsidRDefault="00CB5511" w:rsidP="005F50D9">
            <w:pPr>
              <w:jc w:val="both"/>
              <w:rPr>
                <w:sz w:val="20"/>
                <w:szCs w:val="20"/>
              </w:rPr>
            </w:pPr>
          </w:p>
        </w:tc>
      </w:tr>
      <w:tr w:rsidR="00CB5511" w:rsidRPr="000C6CFF" w:rsidTr="00E34195">
        <w:tc>
          <w:tcPr>
            <w:tcW w:w="2235" w:type="dxa"/>
            <w:vMerge/>
            <w:shd w:val="clear" w:color="auto" w:fill="00642D"/>
          </w:tcPr>
          <w:p w:rsidR="00CB5511" w:rsidRPr="000C6CFF" w:rsidRDefault="00CB5511" w:rsidP="005F50D9">
            <w:pPr>
              <w:jc w:val="both"/>
              <w:rPr>
                <w:b/>
                <w:color w:val="50866C"/>
                <w:sz w:val="20"/>
                <w:szCs w:val="20"/>
              </w:rPr>
            </w:pPr>
          </w:p>
        </w:tc>
        <w:tc>
          <w:tcPr>
            <w:tcW w:w="3969" w:type="dxa"/>
            <w:shd w:val="clear" w:color="auto" w:fill="auto"/>
          </w:tcPr>
          <w:p w:rsidR="00CB5511" w:rsidRPr="000C6CFF" w:rsidRDefault="00CB5511" w:rsidP="005F50D9">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5F50D9">
            <w:pPr>
              <w:jc w:val="both"/>
              <w:rPr>
                <w:b/>
                <w:sz w:val="20"/>
                <w:szCs w:val="20"/>
              </w:rPr>
            </w:pPr>
          </w:p>
        </w:tc>
        <w:tc>
          <w:tcPr>
            <w:tcW w:w="3969" w:type="dxa"/>
            <w:vMerge/>
          </w:tcPr>
          <w:p w:rsidR="00CB5511" w:rsidRPr="000C6CFF" w:rsidRDefault="00CB5511" w:rsidP="005F50D9">
            <w:pPr>
              <w:jc w:val="both"/>
              <w:rPr>
                <w:sz w:val="20"/>
                <w:szCs w:val="20"/>
              </w:rPr>
            </w:pPr>
          </w:p>
        </w:tc>
      </w:tr>
    </w:tbl>
    <w:p w:rsidR="00CB5511" w:rsidRDefault="00CB5511" w:rsidP="005F50D9">
      <w:pPr>
        <w:jc w:val="both"/>
      </w:pPr>
    </w:p>
    <w:p w:rsidR="00CB5511" w:rsidRDefault="00CB5511" w:rsidP="005F50D9">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5F50D9">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5F50D9">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1426F9" w:rsidP="005F50D9">
            <w:pPr>
              <w:jc w:val="both"/>
              <w:rPr>
                <w:b/>
                <w:sz w:val="20"/>
                <w:szCs w:val="20"/>
              </w:rPr>
            </w:pPr>
            <w:r>
              <w:rPr>
                <w:b/>
                <w:sz w:val="20"/>
                <w:szCs w:val="20"/>
              </w:rPr>
              <w:t>X</w:t>
            </w:r>
          </w:p>
        </w:tc>
        <w:tc>
          <w:tcPr>
            <w:tcW w:w="3977" w:type="dxa"/>
            <w:vMerge w:val="restart"/>
          </w:tcPr>
          <w:p w:rsidR="00932008" w:rsidRDefault="001426F9" w:rsidP="005F50D9">
            <w:pPr>
              <w:jc w:val="both"/>
              <w:rPr>
                <w:sz w:val="20"/>
                <w:szCs w:val="20"/>
              </w:rPr>
            </w:pPr>
            <w:r>
              <w:rPr>
                <w:sz w:val="20"/>
                <w:szCs w:val="20"/>
              </w:rPr>
              <w:t>La información se organiza siguiendo el patrón de la LTAIBG: Información Institucional, Organizativa y de Planificación; Información Jurídica; Información económico-</w:t>
            </w:r>
            <w:r w:rsidR="00944C7D">
              <w:rPr>
                <w:sz w:val="20"/>
                <w:szCs w:val="20"/>
              </w:rPr>
              <w:t>patrimonial</w:t>
            </w:r>
            <w:r>
              <w:rPr>
                <w:sz w:val="20"/>
                <w:szCs w:val="20"/>
              </w:rPr>
              <w:t xml:space="preserve">. </w:t>
            </w:r>
          </w:p>
          <w:p w:rsidR="000E23CC" w:rsidRDefault="000E23CC" w:rsidP="005F50D9">
            <w:pPr>
              <w:jc w:val="both"/>
              <w:rPr>
                <w:sz w:val="20"/>
                <w:szCs w:val="20"/>
              </w:rPr>
            </w:pPr>
          </w:p>
          <w:p w:rsidR="000E23CC" w:rsidRPr="00932008" w:rsidRDefault="000E23CC" w:rsidP="005F50D9">
            <w:pPr>
              <w:jc w:val="both"/>
              <w:rPr>
                <w:sz w:val="20"/>
                <w:szCs w:val="20"/>
              </w:rPr>
            </w:pPr>
            <w:r>
              <w:rPr>
                <w:sz w:val="20"/>
                <w:szCs w:val="20"/>
              </w:rPr>
              <w:t>Parte de la información se localiza fuera del Portal de Transparencia</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6551" w:rsidRDefault="00566551" w:rsidP="00506CD9">
      <w:pPr>
        <w:jc w:val="center"/>
      </w:pPr>
      <w:r>
        <w:rPr>
          <w:noProof/>
        </w:rPr>
        <w:drawing>
          <wp:inline distT="0" distB="0" distL="0" distR="0" wp14:anchorId="6D40E1BF" wp14:editId="6D215AB7">
            <wp:extent cx="6647688" cy="3298159"/>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0871" t="17413" r="1482" b="5246"/>
                    <a:stretch/>
                  </pic:blipFill>
                  <pic:spPr bwMode="auto">
                    <a:xfrm>
                      <a:off x="0" y="0"/>
                      <a:ext cx="6645910" cy="3297277"/>
                    </a:xfrm>
                    <a:prstGeom prst="rect">
                      <a:avLst/>
                    </a:prstGeom>
                    <a:ln>
                      <a:noFill/>
                    </a:ln>
                    <a:extLst>
                      <a:ext uri="{53640926-AAD7-44D8-BBD7-CCE9431645EC}">
                        <a14:shadowObscured xmlns:a14="http://schemas.microsoft.com/office/drawing/2010/main"/>
                      </a:ext>
                    </a:extLst>
                  </pic:spPr>
                </pic:pic>
              </a:graphicData>
            </a:graphic>
          </wp:inline>
        </w:drawing>
      </w:r>
    </w:p>
    <w:p w:rsidR="00566551" w:rsidRDefault="00566551"/>
    <w:p w:rsidR="00566551" w:rsidRDefault="00566551">
      <w:r>
        <w:br w:type="page"/>
      </w:r>
    </w:p>
    <w:p w:rsidR="00561402" w:rsidRDefault="00561402"/>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D53D6" w:rsidP="003D53D6">
            <w:pPr>
              <w:pStyle w:val="Cuerpodelboletn"/>
              <w:spacing w:before="120" w:after="120" w:line="312" w:lineRule="auto"/>
              <w:jc w:val="center"/>
              <w:rPr>
                <w:rStyle w:val="Ttulo2Car"/>
                <w:color w:val="auto"/>
                <w:sz w:val="20"/>
                <w:szCs w:val="20"/>
                <w:lang w:bidi="es-ES"/>
              </w:rPr>
            </w:pPr>
            <w:r w:rsidRPr="003D53D6">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F38B1" w:rsidRPr="001426F9" w:rsidRDefault="00647379" w:rsidP="00566551">
            <w:pPr>
              <w:pStyle w:val="Cuerpodelboletn"/>
              <w:spacing w:before="120" w:after="120" w:line="312" w:lineRule="auto"/>
              <w:rPr>
                <w:rStyle w:val="Ttulo2Car"/>
                <w:b w:val="0"/>
                <w:color w:val="auto"/>
                <w:sz w:val="20"/>
                <w:szCs w:val="20"/>
                <w:highlight w:val="yellow"/>
                <w:lang w:bidi="es-ES"/>
              </w:rPr>
            </w:pPr>
            <w:r w:rsidRPr="001426F9">
              <w:rPr>
                <w:rStyle w:val="Ttulo2Car"/>
                <w:b w:val="0"/>
                <w:color w:val="auto"/>
                <w:sz w:val="20"/>
                <w:szCs w:val="20"/>
                <w:lang w:bidi="es-ES"/>
              </w:rPr>
              <w:t xml:space="preserve">La información se localiza </w:t>
            </w:r>
            <w:r w:rsidR="000E23CC">
              <w:rPr>
                <w:rStyle w:val="Ttulo2Car"/>
                <w:b w:val="0"/>
                <w:color w:val="auto"/>
                <w:sz w:val="20"/>
                <w:szCs w:val="20"/>
                <w:lang w:bidi="es-ES"/>
              </w:rPr>
              <w:t>fuera del portal de transparencia en el apartado normativa del acceso MUFACE.</w:t>
            </w:r>
            <w:r w:rsidR="006637DB">
              <w:rPr>
                <w:rStyle w:val="Ttulo2Car"/>
                <w:b w:val="0"/>
                <w:color w:val="auto"/>
                <w:sz w:val="20"/>
                <w:szCs w:val="20"/>
                <w:lang w:bidi="es-ES"/>
              </w:rPr>
              <w:t xml:space="preserve"> </w:t>
            </w:r>
            <w:r w:rsidR="00566551">
              <w:rPr>
                <w:rStyle w:val="Ttulo2Car"/>
                <w:b w:val="0"/>
                <w:color w:val="auto"/>
                <w:sz w:val="20"/>
                <w:szCs w:val="20"/>
                <w:lang w:bidi="es-ES"/>
              </w:rPr>
              <w:t>Enlaza con la publicación en el BOE (legislación consolidada)</w:t>
            </w:r>
            <w:r w:rsidR="00566551" w:rsidRPr="001426F9">
              <w:rPr>
                <w:rStyle w:val="Ttulo2Car"/>
                <w:b w:val="0"/>
                <w:color w:val="auto"/>
                <w:sz w:val="20"/>
                <w:szCs w:val="20"/>
                <w:highlight w:val="yellow"/>
                <w:lang w:bidi="es-ES"/>
              </w:rPr>
              <w:t xml:space="preserve"> </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F38B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6637DB" w:rsidP="005F6F3C">
            <w:pPr>
              <w:pStyle w:val="Cuerpodelboletn"/>
              <w:spacing w:before="120" w:after="120" w:line="312" w:lineRule="auto"/>
              <w:rPr>
                <w:rStyle w:val="Ttulo2Car"/>
                <w:b w:val="0"/>
                <w:color w:val="auto"/>
                <w:sz w:val="20"/>
                <w:szCs w:val="20"/>
                <w:highlight w:val="yellow"/>
                <w:lang w:bidi="es-ES"/>
              </w:rPr>
            </w:pPr>
            <w:r w:rsidRPr="006637DB">
              <w:rPr>
                <w:rStyle w:val="Ttulo2Car"/>
                <w:b w:val="0"/>
                <w:color w:val="auto"/>
                <w:sz w:val="20"/>
                <w:szCs w:val="20"/>
                <w:lang w:bidi="es-ES"/>
              </w:rPr>
              <w:t>La</w:t>
            </w:r>
            <w:r>
              <w:rPr>
                <w:rStyle w:val="Ttulo2Car"/>
                <w:b w:val="0"/>
                <w:color w:val="auto"/>
                <w:sz w:val="20"/>
                <w:szCs w:val="20"/>
                <w:lang w:bidi="es-ES"/>
              </w:rPr>
              <w:t xml:space="preserve"> información</w:t>
            </w:r>
            <w:r w:rsidR="000E23CC">
              <w:rPr>
                <w:rStyle w:val="Ttulo2Car"/>
                <w:b w:val="0"/>
                <w:color w:val="auto"/>
                <w:sz w:val="20"/>
                <w:szCs w:val="20"/>
                <w:lang w:bidi="es-ES"/>
              </w:rPr>
              <w:t xml:space="preserve"> que se localiza fuera del Portal de Transparencia – en el apartado quiénes somos-</w:t>
            </w:r>
            <w:r w:rsidR="005F6F3C">
              <w:rPr>
                <w:rStyle w:val="Ttulo2Car"/>
                <w:b w:val="0"/>
                <w:color w:val="auto"/>
                <w:sz w:val="20"/>
                <w:szCs w:val="20"/>
                <w:lang w:bidi="es-ES"/>
              </w:rPr>
              <w:t>.</w:t>
            </w:r>
            <w:r w:rsidR="000E23CC">
              <w:rPr>
                <w:rStyle w:val="Ttulo2Car"/>
                <w:b w:val="0"/>
                <w:color w:val="auto"/>
                <w:sz w:val="20"/>
                <w:szCs w:val="20"/>
                <w:lang w:bidi="es-ES"/>
              </w:rPr>
              <w:t xml:space="preserve"> </w:t>
            </w:r>
            <w:r w:rsidR="005F6F3C">
              <w:rPr>
                <w:rStyle w:val="Ttulo2Car"/>
                <w:b w:val="0"/>
                <w:color w:val="auto"/>
                <w:sz w:val="20"/>
                <w:szCs w:val="20"/>
                <w:lang w:bidi="es-ES"/>
              </w:rPr>
              <w:t>N</w:t>
            </w:r>
            <w:r>
              <w:rPr>
                <w:rStyle w:val="Ttulo2Car"/>
                <w:b w:val="0"/>
                <w:color w:val="auto"/>
                <w:sz w:val="20"/>
                <w:szCs w:val="20"/>
                <w:lang w:bidi="es-ES"/>
              </w:rPr>
              <w:t>o existen referencias a la última fecha en la que se revisó o actualizó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AD1AC7"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DE144D" w:rsidRPr="001426F9" w:rsidRDefault="000E23CC" w:rsidP="00566551">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La información se localiza fuera del Portal de Transparencia, concretamente en el apartado privacidad y protección de datos personales del acceso MUFACE. </w:t>
            </w:r>
            <w:r w:rsidR="00566551">
              <w:rPr>
                <w:rStyle w:val="Ttulo2Car"/>
                <w:b w:val="0"/>
                <w:color w:val="auto"/>
                <w:sz w:val="20"/>
                <w:szCs w:val="20"/>
                <w:lang w:bidi="es-ES"/>
              </w:rPr>
              <w:t xml:space="preserve">No </w:t>
            </w:r>
            <w:r w:rsidRPr="000E23CC">
              <w:rPr>
                <w:rStyle w:val="Ttulo2Car"/>
                <w:b w:val="0"/>
                <w:color w:val="auto"/>
                <w:sz w:val="20"/>
                <w:szCs w:val="20"/>
                <w:lang w:bidi="es-ES"/>
              </w:rPr>
              <w:t>existen referencias a la última fecha en la que se revisó o actualizó la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71F0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6637DB" w:rsidP="00566551">
            <w:pPr>
              <w:pStyle w:val="Cuerpodelboletn"/>
              <w:spacing w:before="120" w:after="120" w:line="312" w:lineRule="auto"/>
              <w:rPr>
                <w:rStyle w:val="Ttulo2Car"/>
                <w:b w:val="0"/>
                <w:color w:val="auto"/>
                <w:sz w:val="20"/>
                <w:szCs w:val="20"/>
                <w:highlight w:val="yellow"/>
                <w:lang w:bidi="es-ES"/>
              </w:rPr>
            </w:pPr>
            <w:r w:rsidRPr="006637DB">
              <w:rPr>
                <w:rStyle w:val="Ttulo2Car"/>
                <w:b w:val="0"/>
                <w:color w:val="auto"/>
                <w:sz w:val="20"/>
                <w:szCs w:val="20"/>
                <w:lang w:bidi="es-ES"/>
              </w:rPr>
              <w:t xml:space="preserve">La información se publica </w:t>
            </w:r>
            <w:r w:rsidR="000E23CC">
              <w:rPr>
                <w:rStyle w:val="Ttulo2Car"/>
                <w:b w:val="0"/>
                <w:color w:val="auto"/>
                <w:sz w:val="20"/>
                <w:szCs w:val="20"/>
                <w:lang w:bidi="es-ES"/>
              </w:rPr>
              <w:t xml:space="preserve">fuera del Portal de Transparencia concretamente en el apartado quienes somos del acceso MUFACE. </w:t>
            </w:r>
            <w:r w:rsidR="005F6F3C">
              <w:rPr>
                <w:rStyle w:val="Ttulo2Car"/>
                <w:b w:val="0"/>
                <w:color w:val="auto"/>
                <w:sz w:val="20"/>
                <w:szCs w:val="20"/>
                <w:lang w:bidi="es-ES"/>
              </w:rPr>
              <w:t>N</w:t>
            </w:r>
            <w:r w:rsidR="000E23CC">
              <w:rPr>
                <w:rStyle w:val="Ttulo2Car"/>
                <w:b w:val="0"/>
                <w:color w:val="auto"/>
                <w:sz w:val="20"/>
                <w:szCs w:val="20"/>
                <w:lang w:bidi="es-ES"/>
              </w:rPr>
              <w:t xml:space="preserve">o </w:t>
            </w:r>
            <w:r w:rsidRPr="006637DB">
              <w:rPr>
                <w:rStyle w:val="Ttulo2Car"/>
                <w:b w:val="0"/>
                <w:color w:val="auto"/>
                <w:sz w:val="20"/>
                <w:szCs w:val="20"/>
                <w:lang w:bidi="es-ES"/>
              </w:rPr>
              <w:t>existen referencias a la última fecha en la que se revisó o actualizó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933FCE"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933FCE" w:rsidP="00DE144D">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La información no está datada ni </w:t>
            </w:r>
            <w:r w:rsidRPr="00933FCE">
              <w:rPr>
                <w:rStyle w:val="Ttulo2Car"/>
                <w:b w:val="0"/>
                <w:color w:val="auto"/>
                <w:sz w:val="20"/>
                <w:szCs w:val="20"/>
                <w:lang w:bidi="es-ES"/>
              </w:rPr>
              <w:t>existen referencias a la última fecha en la que se revisó o actualizó la información</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3D53D6" w:rsidRDefault="004062BE"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71F01" w:rsidRPr="001426F9" w:rsidRDefault="00566551" w:rsidP="00566551">
            <w:pPr>
              <w:jc w:val="both"/>
              <w:rPr>
                <w:sz w:val="20"/>
                <w:szCs w:val="20"/>
                <w:highlight w:val="yellow"/>
              </w:rPr>
            </w:pPr>
            <w:r>
              <w:rPr>
                <w:sz w:val="20"/>
                <w:szCs w:val="20"/>
              </w:rPr>
              <w:t>N</w:t>
            </w:r>
            <w:r w:rsidR="00933FCE" w:rsidRPr="00933FCE">
              <w:rPr>
                <w:sz w:val="20"/>
                <w:szCs w:val="20"/>
              </w:rPr>
              <w:t>o existen referencias a la última fecha en la que se revisó o actualizó la información</w:t>
            </w:r>
          </w:p>
        </w:tc>
      </w:tr>
      <w:tr w:rsidR="00371F01" w:rsidRPr="00CB5511" w:rsidTr="00EC4805">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3D53D6" w:rsidRDefault="004062BE"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371F01" w:rsidRPr="004062BE" w:rsidRDefault="00566551" w:rsidP="00566551">
            <w:pPr>
              <w:rPr>
                <w:sz w:val="20"/>
                <w:szCs w:val="20"/>
              </w:rPr>
            </w:pPr>
            <w:r>
              <w:rPr>
                <w:sz w:val="20"/>
                <w:szCs w:val="20"/>
              </w:rPr>
              <w:t xml:space="preserve">No </w:t>
            </w:r>
            <w:r w:rsidR="00933FCE" w:rsidRPr="00933FCE">
              <w:rPr>
                <w:sz w:val="20"/>
                <w:szCs w:val="20"/>
              </w:rPr>
              <w:t>existen referencias a la última fecha en la que se revisó o actualizó la información</w:t>
            </w:r>
          </w:p>
        </w:tc>
      </w:tr>
      <w:tr w:rsidR="001561A4" w:rsidRPr="00CB5511" w:rsidTr="00DE144D">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3F38B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9C6ED2" w:rsidRPr="001426F9" w:rsidRDefault="00F2637B" w:rsidP="00560713">
            <w:pPr>
              <w:pStyle w:val="Cuerpodelboletn"/>
              <w:spacing w:before="120" w:after="120" w:line="312" w:lineRule="auto"/>
              <w:rPr>
                <w:rStyle w:val="Ttulo2Car"/>
                <w:b w:val="0"/>
                <w:color w:val="auto"/>
                <w:sz w:val="20"/>
                <w:szCs w:val="20"/>
                <w:highlight w:val="yellow"/>
                <w:lang w:bidi="es-ES"/>
              </w:rPr>
            </w:pPr>
            <w:r w:rsidRPr="00F2637B">
              <w:rPr>
                <w:rStyle w:val="Ttulo2Car"/>
                <w:b w:val="0"/>
                <w:color w:val="auto"/>
                <w:sz w:val="20"/>
                <w:szCs w:val="20"/>
                <w:lang w:bidi="es-ES"/>
              </w:rPr>
              <w:t xml:space="preserve">Aunque el Plan MUFACE </w:t>
            </w:r>
            <w:r>
              <w:rPr>
                <w:rStyle w:val="Ttulo2Car"/>
                <w:b w:val="0"/>
                <w:color w:val="auto"/>
                <w:sz w:val="20"/>
                <w:szCs w:val="20"/>
                <w:lang w:bidi="es-ES"/>
              </w:rPr>
              <w:t>avanza 2021-2023 indica que los planes anuales incluirán información sobre los recursos necesarios para la consecución de los objetivos no se ha localizado esta información en el Plan anual 2021</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560713" w:rsidRDefault="00560713" w:rsidP="007641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F2637B"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560713" w:rsidRDefault="001561A4" w:rsidP="008C1EDC">
            <w:pPr>
              <w:pStyle w:val="Cuerpodelboletn"/>
              <w:spacing w:before="120" w:after="120" w:line="312" w:lineRule="auto"/>
              <w:rPr>
                <w:rStyle w:val="Ttulo2Car"/>
                <w:b w:val="0"/>
                <w:color w:val="auto"/>
                <w:sz w:val="20"/>
                <w:szCs w:val="20"/>
                <w:lang w:bidi="es-ES"/>
              </w:rPr>
            </w:pP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2A39AB7E" wp14:editId="0174C663">
                <wp:simplePos x="0" y="0"/>
                <wp:positionH relativeFrom="column">
                  <wp:align>center</wp:align>
                </wp:positionH>
                <wp:positionV relativeFrom="paragraph">
                  <wp:posOffset>0</wp:posOffset>
                </wp:positionV>
                <wp:extent cx="5509523" cy="302895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028950"/>
                        </a:xfrm>
                        <a:prstGeom prst="rect">
                          <a:avLst/>
                        </a:prstGeom>
                        <a:solidFill>
                          <a:srgbClr val="FFFFFF"/>
                        </a:solidFill>
                        <a:ln w="9525">
                          <a:solidFill>
                            <a:srgbClr val="000000"/>
                          </a:solidFill>
                          <a:miter lim="800000"/>
                          <a:headEnd/>
                          <a:tailEnd/>
                        </a:ln>
                      </wps:spPr>
                      <wps:txbx>
                        <w:txbxContent>
                          <w:p w:rsidR="00F6516D" w:rsidRDefault="00F6516D">
                            <w:pPr>
                              <w:rPr>
                                <w:b/>
                                <w:color w:val="00642D"/>
                              </w:rPr>
                            </w:pPr>
                            <w:r w:rsidRPr="00BD4582">
                              <w:rPr>
                                <w:b/>
                                <w:color w:val="00642D"/>
                              </w:rPr>
                              <w:t>Contenidos</w:t>
                            </w:r>
                          </w:p>
                          <w:p w:rsidR="00F6516D" w:rsidRPr="006273F9" w:rsidRDefault="00F6516D" w:rsidP="00AF41A3">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F6516D" w:rsidRPr="00F2637B" w:rsidRDefault="00F6516D" w:rsidP="00AF41A3">
                            <w:pPr>
                              <w:pStyle w:val="Prrafodelista"/>
                              <w:numPr>
                                <w:ilvl w:val="0"/>
                                <w:numId w:val="19"/>
                              </w:numPr>
                              <w:jc w:val="both"/>
                              <w:rPr>
                                <w:sz w:val="20"/>
                                <w:szCs w:val="20"/>
                              </w:rPr>
                            </w:pPr>
                            <w:r>
                              <w:rPr>
                                <w:sz w:val="20"/>
                                <w:szCs w:val="20"/>
                              </w:rPr>
                              <w:t>No se ha localizado información de evaluación o seguimiento de los planes estratégicos y operativos</w:t>
                            </w:r>
                            <w:r w:rsidRPr="00F2637B">
                              <w:rPr>
                                <w:sz w:val="20"/>
                                <w:szCs w:val="20"/>
                              </w:rPr>
                              <w:t xml:space="preserve">.  </w:t>
                            </w:r>
                          </w:p>
                          <w:p w:rsidR="00F6516D" w:rsidRDefault="00F6516D" w:rsidP="00AF41A3">
                            <w:pPr>
                              <w:jc w:val="both"/>
                              <w:rPr>
                                <w:b/>
                                <w:color w:val="00642D"/>
                              </w:rPr>
                            </w:pPr>
                            <w:r>
                              <w:rPr>
                                <w:b/>
                                <w:color w:val="00642D"/>
                              </w:rPr>
                              <w:t>Calidad de la Información</w:t>
                            </w:r>
                          </w:p>
                          <w:p w:rsidR="00F6516D" w:rsidRDefault="00F6516D" w:rsidP="00AF41A3">
                            <w:pPr>
                              <w:pStyle w:val="Prrafodelista"/>
                              <w:numPr>
                                <w:ilvl w:val="0"/>
                                <w:numId w:val="5"/>
                              </w:numPr>
                              <w:jc w:val="both"/>
                              <w:rPr>
                                <w:sz w:val="20"/>
                                <w:szCs w:val="20"/>
                              </w:rPr>
                            </w:pPr>
                            <w:r>
                              <w:rPr>
                                <w:sz w:val="20"/>
                                <w:szCs w:val="20"/>
                              </w:rPr>
                              <w:t>Salvo la información sobre la normativa aplicable, las restantes informaciones no están datadas o no existen referencias a la última vez que se revisó o actualizó la información.</w:t>
                            </w:r>
                          </w:p>
                          <w:p w:rsidR="00F6516D" w:rsidRDefault="00F6516D" w:rsidP="00AF41A3">
                            <w:pPr>
                              <w:pStyle w:val="Prrafodelista"/>
                              <w:numPr>
                                <w:ilvl w:val="0"/>
                                <w:numId w:val="5"/>
                              </w:numPr>
                              <w:jc w:val="both"/>
                              <w:rPr>
                                <w:sz w:val="20"/>
                                <w:szCs w:val="20"/>
                              </w:rPr>
                            </w:pPr>
                            <w:r>
                              <w:rPr>
                                <w:sz w:val="20"/>
                                <w:szCs w:val="20"/>
                              </w:rPr>
                              <w:t>La mayor parte de la información  de este bloque se publica fuera del Portal de Transparencia.</w:t>
                            </w:r>
                          </w:p>
                          <w:p w:rsidR="00F6516D" w:rsidRPr="007641F8" w:rsidRDefault="00F6516D" w:rsidP="007641F8">
                            <w:pPr>
                              <w:pStyle w:val="Prrafodelista"/>
                              <w:rPr>
                                <w:sz w:val="20"/>
                                <w:szCs w:val="20"/>
                              </w:rPr>
                            </w:pPr>
                          </w:p>
                          <w:p w:rsidR="00F6516D" w:rsidRPr="007641F8" w:rsidRDefault="00F6516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238.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">
                <v:textbox>
                  <w:txbxContent>
                    <w:p w:rsidR="00F6516D" w:rsidRDefault="00F6516D">
                      <w:pPr>
                        <w:rPr>
                          <w:b/>
                          <w:color w:val="00642D"/>
                        </w:rPr>
                      </w:pPr>
                      <w:r w:rsidRPr="00BD4582">
                        <w:rPr>
                          <w:b/>
                          <w:color w:val="00642D"/>
                        </w:rPr>
                        <w:t>Contenidos</w:t>
                      </w:r>
                    </w:p>
                    <w:p w:rsidR="00F6516D" w:rsidRPr="006273F9" w:rsidRDefault="00F6516D" w:rsidP="00AF41A3">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F6516D" w:rsidRPr="00F2637B" w:rsidRDefault="00F6516D" w:rsidP="00AF41A3">
                      <w:pPr>
                        <w:pStyle w:val="Prrafodelista"/>
                        <w:numPr>
                          <w:ilvl w:val="0"/>
                          <w:numId w:val="19"/>
                        </w:numPr>
                        <w:jc w:val="both"/>
                        <w:rPr>
                          <w:sz w:val="20"/>
                          <w:szCs w:val="20"/>
                        </w:rPr>
                      </w:pPr>
                      <w:r>
                        <w:rPr>
                          <w:sz w:val="20"/>
                          <w:szCs w:val="20"/>
                        </w:rPr>
                        <w:t>No se ha localizado información de evaluación o seguimiento de los planes estratégicos y operativos</w:t>
                      </w:r>
                      <w:r w:rsidRPr="00F2637B">
                        <w:rPr>
                          <w:sz w:val="20"/>
                          <w:szCs w:val="20"/>
                        </w:rPr>
                        <w:t xml:space="preserve">.  </w:t>
                      </w:r>
                    </w:p>
                    <w:p w:rsidR="00F6516D" w:rsidRDefault="00F6516D" w:rsidP="00AF41A3">
                      <w:pPr>
                        <w:jc w:val="both"/>
                        <w:rPr>
                          <w:b/>
                          <w:color w:val="00642D"/>
                        </w:rPr>
                      </w:pPr>
                      <w:r>
                        <w:rPr>
                          <w:b/>
                          <w:color w:val="00642D"/>
                        </w:rPr>
                        <w:t>Calidad de la Información</w:t>
                      </w:r>
                    </w:p>
                    <w:p w:rsidR="00F6516D" w:rsidRDefault="00F6516D" w:rsidP="00AF41A3">
                      <w:pPr>
                        <w:pStyle w:val="Prrafodelista"/>
                        <w:numPr>
                          <w:ilvl w:val="0"/>
                          <w:numId w:val="5"/>
                        </w:numPr>
                        <w:jc w:val="both"/>
                        <w:rPr>
                          <w:sz w:val="20"/>
                          <w:szCs w:val="20"/>
                        </w:rPr>
                      </w:pPr>
                      <w:r>
                        <w:rPr>
                          <w:sz w:val="20"/>
                          <w:szCs w:val="20"/>
                        </w:rPr>
                        <w:t>Salvo la información sobre la normativa aplicable, las restantes informaciones no están datadas o no existen referencias a la última vez que se revisó o actualizó la información.</w:t>
                      </w:r>
                    </w:p>
                    <w:p w:rsidR="00F6516D" w:rsidRDefault="00F6516D" w:rsidP="00AF41A3">
                      <w:pPr>
                        <w:pStyle w:val="Prrafodelista"/>
                        <w:numPr>
                          <w:ilvl w:val="0"/>
                          <w:numId w:val="5"/>
                        </w:numPr>
                        <w:jc w:val="both"/>
                        <w:rPr>
                          <w:sz w:val="20"/>
                          <w:szCs w:val="20"/>
                        </w:rPr>
                      </w:pPr>
                      <w:r>
                        <w:rPr>
                          <w:sz w:val="20"/>
                          <w:szCs w:val="20"/>
                        </w:rPr>
                        <w:t>La mayor parte de la información  de este bloque se publica fuera del Portal de Transparencia.</w:t>
                      </w:r>
                    </w:p>
                    <w:p w:rsidR="00F6516D" w:rsidRPr="007641F8" w:rsidRDefault="00F6516D" w:rsidP="007641F8">
                      <w:pPr>
                        <w:pStyle w:val="Prrafodelista"/>
                        <w:rPr>
                          <w:sz w:val="20"/>
                          <w:szCs w:val="20"/>
                        </w:rPr>
                      </w:pPr>
                    </w:p>
                    <w:p w:rsidR="00F6516D" w:rsidRPr="007641F8" w:rsidRDefault="00F6516D">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566551" w:rsidRDefault="00AA6EEC" w:rsidP="00AA6EEC">
            <w:pPr>
              <w:pStyle w:val="Cuerpodelboletn"/>
              <w:spacing w:before="120" w:after="120" w:line="312" w:lineRule="auto"/>
              <w:jc w:val="center"/>
              <w:rPr>
                <w:rStyle w:val="Ttulo2Car"/>
                <w:b w:val="0"/>
                <w:sz w:val="20"/>
                <w:szCs w:val="20"/>
                <w:lang w:bidi="es-ES"/>
              </w:rPr>
            </w:pPr>
            <w:r w:rsidRPr="00566551">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28627F" w:rsidRDefault="0028627F" w:rsidP="00C902F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el apartado del Portal denominado información de relevancia jurídica se publica información sobre los convenios pero no los contenidos que según la LTAIBG se corresponden con este bloque de obligaciones.  </w:t>
            </w:r>
          </w:p>
          <w:p w:rsidR="00C902F5" w:rsidRPr="00D04CAF" w:rsidRDefault="0028627F" w:rsidP="00C46E4B">
            <w:pPr>
              <w:pStyle w:val="Cuerpodelboletn"/>
              <w:spacing w:before="120" w:after="120" w:line="312" w:lineRule="auto"/>
              <w:rPr>
                <w:rStyle w:val="Ttulo2Car"/>
                <w:b w:val="0"/>
                <w:sz w:val="20"/>
                <w:szCs w:val="20"/>
                <w:lang w:bidi="es-ES"/>
              </w:rPr>
            </w:pPr>
            <w:r>
              <w:rPr>
                <w:rStyle w:val="Ttulo2Car"/>
                <w:b w:val="0"/>
                <w:color w:val="auto"/>
                <w:sz w:val="20"/>
                <w:szCs w:val="20"/>
                <w:lang w:bidi="es-ES"/>
              </w:rPr>
              <w:t>Se han localizado resoluciones de MUFACE, en el apart</w:t>
            </w:r>
            <w:r w:rsidR="00C46E4B">
              <w:rPr>
                <w:rStyle w:val="Ttulo2Car"/>
                <w:b w:val="0"/>
                <w:color w:val="auto"/>
                <w:sz w:val="20"/>
                <w:szCs w:val="20"/>
                <w:lang w:bidi="es-ES"/>
              </w:rPr>
              <w:t>ado normativa del acceso MUFACE y</w:t>
            </w:r>
            <w:r>
              <w:rPr>
                <w:rStyle w:val="Ttulo2Car"/>
                <w:b w:val="0"/>
                <w:color w:val="auto"/>
                <w:sz w:val="20"/>
                <w:szCs w:val="20"/>
                <w:lang w:bidi="es-ES"/>
              </w:rPr>
              <w:t xml:space="preserve"> en el apartado co</w:t>
            </w:r>
            <w:r w:rsidR="00C46E4B">
              <w:rPr>
                <w:rStyle w:val="Ttulo2Car"/>
                <w:b w:val="0"/>
                <w:color w:val="auto"/>
                <w:sz w:val="20"/>
                <w:szCs w:val="20"/>
                <w:lang w:bidi="es-ES"/>
              </w:rPr>
              <w:t xml:space="preserve">tización del acceso Mutualistas. </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77EB84A0" wp14:editId="214BE4F7">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6516D" w:rsidRDefault="00F6516D" w:rsidP="00BD4582">
                            <w:pPr>
                              <w:rPr>
                                <w:b/>
                                <w:color w:val="00642D"/>
                              </w:rPr>
                            </w:pPr>
                            <w:r w:rsidRPr="00BD4582">
                              <w:rPr>
                                <w:b/>
                                <w:color w:val="00642D"/>
                              </w:rPr>
                              <w:t>Contenidos</w:t>
                            </w:r>
                          </w:p>
                          <w:p w:rsidR="00F6516D" w:rsidRPr="00457DBB" w:rsidRDefault="00F6516D" w:rsidP="00AF41A3">
                            <w:pPr>
                              <w:jc w:val="both"/>
                              <w:rPr>
                                <w:sz w:val="20"/>
                                <w:szCs w:val="20"/>
                              </w:rPr>
                            </w:pPr>
                            <w:r w:rsidRPr="00457DBB">
                              <w:rPr>
                                <w:sz w:val="20"/>
                                <w:szCs w:val="20"/>
                              </w:rPr>
                              <w:t>La información publicada contempla la totalidad de los contenidos del artículo 7 de la LTAIBG.</w:t>
                            </w:r>
                          </w:p>
                          <w:p w:rsidR="00F6516D" w:rsidRDefault="00F6516D" w:rsidP="00AF41A3">
                            <w:pPr>
                              <w:jc w:val="both"/>
                              <w:rPr>
                                <w:b/>
                                <w:color w:val="00642D"/>
                              </w:rPr>
                            </w:pPr>
                            <w:r>
                              <w:rPr>
                                <w:b/>
                                <w:color w:val="00642D"/>
                              </w:rPr>
                              <w:t>Calidad de la Información</w:t>
                            </w:r>
                          </w:p>
                          <w:p w:rsidR="00F6516D" w:rsidRDefault="00F6516D" w:rsidP="00AF41A3">
                            <w:pPr>
                              <w:pStyle w:val="Prrafodelista"/>
                              <w:numPr>
                                <w:ilvl w:val="0"/>
                                <w:numId w:val="15"/>
                              </w:numPr>
                              <w:jc w:val="both"/>
                              <w:rPr>
                                <w:sz w:val="20"/>
                                <w:szCs w:val="20"/>
                              </w:rPr>
                            </w:pPr>
                            <w:r w:rsidRPr="00AA6EEC">
                              <w:rPr>
                                <w:sz w:val="20"/>
                                <w:szCs w:val="20"/>
                              </w:rPr>
                              <w:t>No existen referencias a la última fecha en que se</w:t>
                            </w:r>
                            <w:r>
                              <w:rPr>
                                <w:sz w:val="20"/>
                                <w:szCs w:val="20"/>
                              </w:rPr>
                              <w:t xml:space="preserve"> </w:t>
                            </w:r>
                            <w:r w:rsidRPr="00AA6EEC">
                              <w:rPr>
                                <w:sz w:val="20"/>
                                <w:szCs w:val="20"/>
                              </w:rPr>
                              <w:t>revisó</w:t>
                            </w:r>
                            <w:r>
                              <w:rPr>
                                <w:sz w:val="20"/>
                                <w:szCs w:val="20"/>
                              </w:rPr>
                              <w:t xml:space="preserve"> </w:t>
                            </w:r>
                            <w:r w:rsidRPr="00AA6EEC">
                              <w:rPr>
                                <w:sz w:val="20"/>
                                <w:szCs w:val="20"/>
                              </w:rPr>
                              <w:t>o actualizó la información</w:t>
                            </w:r>
                          </w:p>
                          <w:p w:rsidR="00F6516D" w:rsidRPr="00AA6EEC" w:rsidRDefault="00F6516D" w:rsidP="00AF41A3">
                            <w:pPr>
                              <w:pStyle w:val="Prrafodelista"/>
                              <w:numPr>
                                <w:ilvl w:val="0"/>
                                <w:numId w:val="15"/>
                              </w:numPr>
                              <w:jc w:val="both"/>
                              <w:rPr>
                                <w:sz w:val="20"/>
                                <w:szCs w:val="20"/>
                              </w:rPr>
                            </w:pPr>
                            <w:r>
                              <w:rPr>
                                <w:sz w:val="20"/>
                                <w:szCs w:val="20"/>
                              </w:rPr>
                              <w:t>La información se encuentra dispersa por la web.</w:t>
                            </w:r>
                          </w:p>
                          <w:p w:rsidR="00F6516D" w:rsidRDefault="00F6516D"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F6516D" w:rsidRDefault="00F6516D" w:rsidP="00BD4582">
                      <w:pPr>
                        <w:rPr>
                          <w:b/>
                          <w:color w:val="00642D"/>
                        </w:rPr>
                      </w:pPr>
                      <w:r w:rsidRPr="00BD4582">
                        <w:rPr>
                          <w:b/>
                          <w:color w:val="00642D"/>
                        </w:rPr>
                        <w:t>Contenidos</w:t>
                      </w:r>
                    </w:p>
                    <w:p w:rsidR="00F6516D" w:rsidRPr="00457DBB" w:rsidRDefault="00F6516D" w:rsidP="00AF41A3">
                      <w:pPr>
                        <w:jc w:val="both"/>
                        <w:rPr>
                          <w:sz w:val="20"/>
                          <w:szCs w:val="20"/>
                        </w:rPr>
                      </w:pPr>
                      <w:r w:rsidRPr="00457DBB">
                        <w:rPr>
                          <w:sz w:val="20"/>
                          <w:szCs w:val="20"/>
                        </w:rPr>
                        <w:t>La información publicada contempla la totalidad de los contenidos del artículo 7 de la LTAIBG.</w:t>
                      </w:r>
                    </w:p>
                    <w:p w:rsidR="00F6516D" w:rsidRDefault="00F6516D" w:rsidP="00AF41A3">
                      <w:pPr>
                        <w:jc w:val="both"/>
                        <w:rPr>
                          <w:b/>
                          <w:color w:val="00642D"/>
                        </w:rPr>
                      </w:pPr>
                      <w:r>
                        <w:rPr>
                          <w:b/>
                          <w:color w:val="00642D"/>
                        </w:rPr>
                        <w:t>Calidad de la Información</w:t>
                      </w:r>
                    </w:p>
                    <w:p w:rsidR="00F6516D" w:rsidRDefault="00F6516D" w:rsidP="00AF41A3">
                      <w:pPr>
                        <w:pStyle w:val="Prrafodelista"/>
                        <w:numPr>
                          <w:ilvl w:val="0"/>
                          <w:numId w:val="15"/>
                        </w:numPr>
                        <w:jc w:val="both"/>
                        <w:rPr>
                          <w:sz w:val="20"/>
                          <w:szCs w:val="20"/>
                        </w:rPr>
                      </w:pPr>
                      <w:r w:rsidRPr="00AA6EEC">
                        <w:rPr>
                          <w:sz w:val="20"/>
                          <w:szCs w:val="20"/>
                        </w:rPr>
                        <w:t>No existen referencias a la última fecha en que se</w:t>
                      </w:r>
                      <w:r>
                        <w:rPr>
                          <w:sz w:val="20"/>
                          <w:szCs w:val="20"/>
                        </w:rPr>
                        <w:t xml:space="preserve"> </w:t>
                      </w:r>
                      <w:r w:rsidRPr="00AA6EEC">
                        <w:rPr>
                          <w:sz w:val="20"/>
                          <w:szCs w:val="20"/>
                        </w:rPr>
                        <w:t>revisó</w:t>
                      </w:r>
                      <w:r>
                        <w:rPr>
                          <w:sz w:val="20"/>
                          <w:szCs w:val="20"/>
                        </w:rPr>
                        <w:t xml:space="preserve"> </w:t>
                      </w:r>
                      <w:r w:rsidRPr="00AA6EEC">
                        <w:rPr>
                          <w:sz w:val="20"/>
                          <w:szCs w:val="20"/>
                        </w:rPr>
                        <w:t>o actualizó la información</w:t>
                      </w:r>
                    </w:p>
                    <w:p w:rsidR="00F6516D" w:rsidRPr="00AA6EEC" w:rsidRDefault="00F6516D" w:rsidP="00AF41A3">
                      <w:pPr>
                        <w:pStyle w:val="Prrafodelista"/>
                        <w:numPr>
                          <w:ilvl w:val="0"/>
                          <w:numId w:val="15"/>
                        </w:numPr>
                        <w:jc w:val="both"/>
                        <w:rPr>
                          <w:sz w:val="20"/>
                          <w:szCs w:val="20"/>
                        </w:rPr>
                      </w:pPr>
                      <w:r>
                        <w:rPr>
                          <w:sz w:val="20"/>
                          <w:szCs w:val="20"/>
                        </w:rPr>
                        <w:t>La información se encuentra dispersa por la web.</w:t>
                      </w:r>
                    </w:p>
                    <w:p w:rsidR="00F6516D" w:rsidRDefault="00F6516D"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902F5" w:rsidP="00C902F5">
            <w:pPr>
              <w:pStyle w:val="Cuerpodelboletn"/>
              <w:spacing w:before="120" w:after="120" w:line="312" w:lineRule="auto"/>
              <w:jc w:val="center"/>
              <w:rPr>
                <w:rStyle w:val="Ttulo2Car"/>
                <w:color w:val="auto"/>
                <w:sz w:val="20"/>
                <w:szCs w:val="20"/>
                <w:lang w:bidi="es-ES"/>
              </w:rPr>
            </w:pPr>
            <w:r w:rsidRPr="00C902F5">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902F5" w:rsidRPr="00F96321" w:rsidRDefault="00C902F5" w:rsidP="00C46E4B">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 xml:space="preserve">En el </w:t>
            </w:r>
            <w:r>
              <w:rPr>
                <w:rStyle w:val="Ttulo2Car"/>
                <w:b w:val="0"/>
                <w:color w:val="auto"/>
                <w:sz w:val="20"/>
                <w:szCs w:val="20"/>
                <w:lang w:bidi="es-ES"/>
              </w:rPr>
              <w:t>apartado</w:t>
            </w:r>
            <w:r w:rsidRPr="00C902F5">
              <w:rPr>
                <w:rStyle w:val="Ttulo2Car"/>
                <w:b w:val="0"/>
                <w:color w:val="auto"/>
                <w:sz w:val="20"/>
                <w:szCs w:val="20"/>
                <w:lang w:bidi="es-ES"/>
              </w:rPr>
              <w:t xml:space="preserve"> </w:t>
            </w:r>
            <w:r w:rsidR="004501C4">
              <w:rPr>
                <w:rStyle w:val="Ttulo2Car"/>
                <w:b w:val="0"/>
                <w:color w:val="auto"/>
                <w:sz w:val="20"/>
                <w:szCs w:val="20"/>
                <w:lang w:bidi="es-ES"/>
              </w:rPr>
              <w:t>Información económico-</w:t>
            </w:r>
            <w:r w:rsidR="00C46E4B">
              <w:rPr>
                <w:rStyle w:val="Ttulo2Car"/>
                <w:b w:val="0"/>
                <w:color w:val="auto"/>
                <w:sz w:val="20"/>
                <w:szCs w:val="20"/>
                <w:lang w:bidi="es-ES"/>
              </w:rPr>
              <w:t>presupuestaria y patrimonial</w:t>
            </w:r>
            <w:r w:rsidR="004501C4">
              <w:rPr>
                <w:rStyle w:val="Ttulo2Car"/>
                <w:b w:val="0"/>
                <w:color w:val="auto"/>
                <w:sz w:val="20"/>
                <w:szCs w:val="20"/>
                <w:lang w:bidi="es-ES"/>
              </w:rPr>
              <w:t xml:space="preserve"> del Portal de Transparencia </w:t>
            </w:r>
            <w:r>
              <w:rPr>
                <w:rStyle w:val="Ttulo2Car"/>
                <w:b w:val="0"/>
                <w:color w:val="auto"/>
                <w:sz w:val="20"/>
                <w:szCs w:val="20"/>
                <w:lang w:bidi="es-ES"/>
              </w:rPr>
              <w:t xml:space="preserve"> se publica</w:t>
            </w:r>
            <w:r w:rsidR="00C46E4B">
              <w:rPr>
                <w:rStyle w:val="Ttulo2Car"/>
                <w:b w:val="0"/>
                <w:color w:val="auto"/>
                <w:sz w:val="20"/>
                <w:szCs w:val="20"/>
                <w:lang w:bidi="es-ES"/>
              </w:rPr>
              <w:t xml:space="preserve">n dos </w:t>
            </w:r>
            <w:r>
              <w:rPr>
                <w:rStyle w:val="Ttulo2Car"/>
                <w:b w:val="0"/>
                <w:color w:val="auto"/>
                <w:sz w:val="20"/>
                <w:szCs w:val="20"/>
                <w:lang w:bidi="es-ES"/>
              </w:rPr>
              <w:t>enlace</w:t>
            </w:r>
            <w:r w:rsidR="00C46E4B">
              <w:rPr>
                <w:rStyle w:val="Ttulo2Car"/>
                <w:b w:val="0"/>
                <w:color w:val="auto"/>
                <w:sz w:val="20"/>
                <w:szCs w:val="20"/>
                <w:lang w:bidi="es-ES"/>
              </w:rPr>
              <w:t>s que redirigen al</w:t>
            </w:r>
            <w:r>
              <w:rPr>
                <w:rStyle w:val="Ttulo2Car"/>
                <w:b w:val="0"/>
                <w:color w:val="auto"/>
                <w:sz w:val="20"/>
                <w:szCs w:val="20"/>
                <w:lang w:bidi="es-ES"/>
              </w:rPr>
              <w:t xml:space="preserve"> </w:t>
            </w:r>
            <w:r w:rsidR="00C46E4B">
              <w:rPr>
                <w:rStyle w:val="Ttulo2Car"/>
                <w:b w:val="0"/>
                <w:color w:val="auto"/>
                <w:sz w:val="20"/>
                <w:szCs w:val="20"/>
                <w:lang w:bidi="es-ES"/>
              </w:rPr>
              <w:t xml:space="preserve">Perfil del Contratante de la Dirección y de la Secretaría General.  </w:t>
            </w:r>
            <w:r w:rsidR="004501C4">
              <w:rPr>
                <w:rStyle w:val="Ttulo2Car"/>
                <w:b w:val="0"/>
                <w:color w:val="auto"/>
                <w:sz w:val="20"/>
                <w:szCs w:val="20"/>
                <w:lang w:bidi="es-ES"/>
              </w:rPr>
              <w:t xml:space="preserve"> </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33A23"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96321" w:rsidRDefault="00D04CAF" w:rsidP="009609E9">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0E7916" w:rsidP="00C902F5">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C902F5" w:rsidP="004501C4">
            <w:pPr>
              <w:spacing w:line="276" w:lineRule="auto"/>
              <w:rPr>
                <w:highlight w:val="yellow"/>
              </w:rPr>
            </w:pPr>
            <w:r>
              <w:rPr>
                <w:rStyle w:val="Ttulo2Car"/>
                <w:b w:val="0"/>
                <w:color w:val="auto"/>
                <w:sz w:val="20"/>
                <w:szCs w:val="20"/>
                <w:lang w:bidi="es-ES"/>
              </w:rPr>
              <w:t xml:space="preserve">No aplicable. En el Perfil del Contratante no se han localizado </w:t>
            </w:r>
            <w:r w:rsidR="000E7916">
              <w:rPr>
                <w:rStyle w:val="Ttulo2Car"/>
                <w:b w:val="0"/>
                <w:color w:val="auto"/>
                <w:sz w:val="20"/>
                <w:szCs w:val="20"/>
                <w:lang w:bidi="es-ES"/>
              </w:rPr>
              <w:t>contratos desistidos.</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D04CAF"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D04CAF">
            <w:pPr>
              <w:rPr>
                <w:highlight w:val="yellow"/>
              </w:rPr>
            </w:pPr>
            <w:r w:rsidRPr="000E7916">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0E7916" w:rsidP="00C902F5">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4501C4" w:rsidRDefault="00D04CAF" w:rsidP="004501C4">
            <w:pPr>
              <w:spacing w:line="276" w:lineRule="auto"/>
              <w:rPr>
                <w:rStyle w:val="Ttulo2Car"/>
                <w:b w:val="0"/>
                <w:color w:val="auto"/>
                <w:sz w:val="20"/>
                <w:szCs w:val="20"/>
                <w:lang w:bidi="es-ES"/>
              </w:rPr>
            </w:pP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3064D3"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6047F" w:rsidRPr="00F96321" w:rsidRDefault="00C46E4B" w:rsidP="00C46E4B">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La información se localiza en el apartado información de relevancia jurídica, en el que s</w:t>
            </w:r>
            <w:r w:rsidR="00C6047F">
              <w:rPr>
                <w:rStyle w:val="Ttulo2Car"/>
                <w:b w:val="0"/>
                <w:color w:val="auto"/>
                <w:sz w:val="20"/>
                <w:szCs w:val="20"/>
                <w:lang w:bidi="es-ES"/>
              </w:rPr>
              <w:t xml:space="preserve">e publica un enlace al Portal de Transparencia de la AGE que posiciona en la página </w:t>
            </w:r>
            <w:r>
              <w:rPr>
                <w:rStyle w:val="Ttulo2Car"/>
                <w:b w:val="0"/>
                <w:color w:val="auto"/>
                <w:sz w:val="20"/>
                <w:szCs w:val="20"/>
                <w:lang w:bidi="es-ES"/>
              </w:rPr>
              <w:t>inicial de los convenios subscritos por el conjunto de la AGE</w:t>
            </w:r>
            <w:r w:rsidR="00C6047F">
              <w:rPr>
                <w:rStyle w:val="Ttulo2Car"/>
                <w:b w:val="0"/>
                <w:color w:val="auto"/>
                <w:sz w:val="20"/>
                <w:szCs w:val="20"/>
                <w:lang w:bidi="es-ES"/>
              </w:rPr>
              <w:t xml:space="preserve">, lo que obliga a efectuar sucesivas búsquedas para localizar la información. </w:t>
            </w:r>
            <w:r w:rsidR="00C6047F" w:rsidRPr="00D22294">
              <w:rPr>
                <w:rStyle w:val="Ttulo2Car"/>
                <w:b w:val="0"/>
                <w:color w:val="auto"/>
                <w:sz w:val="20"/>
                <w:szCs w:val="20"/>
                <w:lang w:bidi="es-ES"/>
              </w:rPr>
              <w:t>La publicación de esta información en el Portal de Transparencia de</w:t>
            </w:r>
            <w:r w:rsidR="005F6F3C">
              <w:rPr>
                <w:rStyle w:val="Ttulo2Car"/>
                <w:b w:val="0"/>
                <w:color w:val="auto"/>
                <w:sz w:val="20"/>
                <w:szCs w:val="20"/>
                <w:lang w:bidi="es-ES"/>
              </w:rPr>
              <w:t xml:space="preserve"> </w:t>
            </w:r>
            <w:r w:rsidR="00C6047F" w:rsidRPr="00D22294">
              <w:rPr>
                <w:rStyle w:val="Ttulo2Car"/>
                <w:b w:val="0"/>
                <w:color w:val="auto"/>
                <w:sz w:val="20"/>
                <w:szCs w:val="20"/>
                <w:lang w:bidi="es-ES"/>
              </w:rPr>
              <w:t xml:space="preserve">la AGE no obvia la obligación de </w:t>
            </w:r>
            <w:r>
              <w:rPr>
                <w:rStyle w:val="Ttulo2Car"/>
                <w:b w:val="0"/>
                <w:color w:val="auto"/>
                <w:sz w:val="20"/>
                <w:szCs w:val="20"/>
                <w:lang w:bidi="es-ES"/>
              </w:rPr>
              <w:t>MUFACE</w:t>
            </w:r>
            <w:r w:rsidR="00C6047F" w:rsidRPr="00D22294">
              <w:rPr>
                <w:rStyle w:val="Ttulo2Car"/>
                <w:b w:val="0"/>
                <w:color w:val="auto"/>
                <w:sz w:val="20"/>
                <w:szCs w:val="20"/>
                <w:lang w:bidi="es-ES"/>
              </w:rPr>
              <w:t xml:space="preserve"> de publicar</w:t>
            </w:r>
            <w:r w:rsidR="00C6047F">
              <w:rPr>
                <w:rStyle w:val="Ttulo2Car"/>
                <w:b w:val="0"/>
                <w:color w:val="auto"/>
                <w:sz w:val="20"/>
                <w:szCs w:val="20"/>
                <w:lang w:bidi="es-ES"/>
              </w:rPr>
              <w:t>la</w:t>
            </w:r>
            <w:r w:rsidR="00C6047F" w:rsidRPr="00D22294">
              <w:rPr>
                <w:rStyle w:val="Ttulo2Car"/>
                <w:b w:val="0"/>
                <w:color w:val="auto"/>
                <w:sz w:val="20"/>
                <w:szCs w:val="20"/>
                <w:lang w:bidi="es-ES"/>
              </w:rPr>
              <w:t xml:space="preserve"> en su propia web.</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Encomiendas y Encargos</w:t>
            </w:r>
          </w:p>
        </w:tc>
        <w:tc>
          <w:tcPr>
            <w:tcW w:w="567"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C6047F" w:rsidP="00C6047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un apartado específico para esta obligación que es una obligación diferenciada de la anterior, probablemente como consecuencia de que </w:t>
            </w:r>
            <w:r w:rsidR="00944C7D">
              <w:rPr>
                <w:rStyle w:val="Ttulo2Car"/>
                <w:b w:val="0"/>
                <w:color w:val="auto"/>
                <w:sz w:val="20"/>
                <w:szCs w:val="20"/>
                <w:lang w:bidi="es-ES"/>
              </w:rPr>
              <w:t>MUFACE</w:t>
            </w:r>
            <w:r>
              <w:rPr>
                <w:rStyle w:val="Ttulo2Car"/>
                <w:b w:val="0"/>
                <w:color w:val="auto"/>
                <w:sz w:val="20"/>
                <w:szCs w:val="20"/>
                <w:lang w:bidi="es-ES"/>
              </w:rPr>
              <w:t xml:space="preserve"> redirige al Portal de Transparencia AGE y en este Portal las informaciones correspondientes a convenios y encomiendas se </w:t>
            </w:r>
            <w:r w:rsidR="00917816">
              <w:rPr>
                <w:rStyle w:val="Ttulo2Car"/>
                <w:b w:val="0"/>
                <w:color w:val="auto"/>
                <w:sz w:val="20"/>
                <w:szCs w:val="20"/>
                <w:lang w:bidi="es-ES"/>
              </w:rPr>
              <w:t>publican</w:t>
            </w:r>
            <w:r>
              <w:rPr>
                <w:rStyle w:val="Ttulo2Car"/>
                <w:b w:val="0"/>
                <w:color w:val="auto"/>
                <w:sz w:val="20"/>
                <w:szCs w:val="20"/>
                <w:lang w:bidi="es-ES"/>
              </w:rPr>
              <w:t xml:space="preserve"> conjuntamente. </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AF2227"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F96321" w:rsidRDefault="000E7916" w:rsidP="009609E9">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No se ha localizado información</w:t>
            </w: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917816" w:rsidP="005F6F3C">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La información referida a 2019 no contiene los datos que establece la LTAIBG. Dado el desfase temporal y la falta de publicación de contenidos obligatorios se ha considerado no cumplida esta información</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566551" w:rsidRDefault="00917816" w:rsidP="00917816">
            <w:pPr>
              <w:pStyle w:val="Cuerpodelboletn"/>
              <w:spacing w:before="120" w:after="120" w:line="312" w:lineRule="auto"/>
              <w:jc w:val="center"/>
              <w:rPr>
                <w:rStyle w:val="Ttulo2Car"/>
                <w:b w:val="0"/>
                <w:sz w:val="20"/>
                <w:szCs w:val="20"/>
                <w:lang w:bidi="es-ES"/>
              </w:rPr>
            </w:pPr>
            <w:r w:rsidRPr="00566551">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F47C3B" w:rsidP="009609E9">
            <w:pPr>
              <w:pStyle w:val="Cuerpodelboletn"/>
              <w:spacing w:before="120" w:after="120" w:line="312" w:lineRule="auto"/>
              <w:rPr>
                <w:rStyle w:val="Ttulo2Car"/>
                <w:b w:val="0"/>
                <w:color w:val="auto"/>
                <w:sz w:val="20"/>
                <w:szCs w:val="20"/>
                <w:highlight w:val="yellow"/>
                <w:lang w:bidi="es-ES"/>
              </w:rPr>
            </w:pP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566551" w:rsidRDefault="003064D3" w:rsidP="000E7916">
            <w:pPr>
              <w:pStyle w:val="Cuerpodelboletn"/>
              <w:spacing w:before="120" w:after="120" w:line="312" w:lineRule="auto"/>
              <w:jc w:val="center"/>
              <w:rPr>
                <w:rStyle w:val="Ttulo2Car"/>
                <w:b w:val="0"/>
                <w:color w:val="auto"/>
                <w:sz w:val="20"/>
                <w:szCs w:val="20"/>
                <w:lang w:bidi="es-ES"/>
              </w:rPr>
            </w:pPr>
            <w:r w:rsidRPr="00566551">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6047F" w:rsidRDefault="00F47C3B" w:rsidP="009609E9">
            <w:pPr>
              <w:pStyle w:val="Cuerpodelboletn"/>
              <w:spacing w:before="120" w:after="120" w:line="312" w:lineRule="auto"/>
              <w:rPr>
                <w:rStyle w:val="Ttulo2Car"/>
                <w:b w:val="0"/>
                <w:color w:val="auto"/>
                <w:sz w:val="20"/>
                <w:szCs w:val="20"/>
                <w:highlight w:val="yellow"/>
                <w:lang w:bidi="es-ES"/>
              </w:rPr>
            </w:pPr>
          </w:p>
        </w:tc>
      </w:tr>
      <w:tr w:rsidR="00F47C3B" w:rsidRPr="00CB5511" w:rsidTr="000E7916">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shd w:val="clear" w:color="auto" w:fill="auto"/>
          </w:tcPr>
          <w:p w:rsidR="00F47C3B" w:rsidRDefault="003064D3"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p w:rsidR="002138F0" w:rsidRPr="00F96321" w:rsidRDefault="002138F0" w:rsidP="00566551">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En la web del TCU se ha localizado </w:t>
            </w:r>
            <w:r w:rsidR="00917816">
              <w:rPr>
                <w:rStyle w:val="Ttulo2Car"/>
                <w:b w:val="0"/>
                <w:color w:val="auto"/>
                <w:sz w:val="20"/>
                <w:szCs w:val="20"/>
                <w:lang w:bidi="es-ES"/>
              </w:rPr>
              <w:t>varios</w:t>
            </w:r>
            <w:r>
              <w:rPr>
                <w:rStyle w:val="Ttulo2Car"/>
                <w:b w:val="0"/>
                <w:color w:val="auto"/>
                <w:sz w:val="20"/>
                <w:szCs w:val="20"/>
                <w:lang w:bidi="es-ES"/>
              </w:rPr>
              <w:t xml:space="preserve"> informe</w:t>
            </w:r>
            <w:r w:rsidR="00917816">
              <w:rPr>
                <w:rStyle w:val="Ttulo2Car"/>
                <w:b w:val="0"/>
                <w:color w:val="auto"/>
                <w:sz w:val="20"/>
                <w:szCs w:val="20"/>
                <w:lang w:bidi="es-ES"/>
              </w:rPr>
              <w:t>s</w:t>
            </w:r>
            <w:r>
              <w:rPr>
                <w:rStyle w:val="Ttulo2Car"/>
                <w:b w:val="0"/>
                <w:color w:val="auto"/>
                <w:sz w:val="20"/>
                <w:szCs w:val="20"/>
                <w:lang w:bidi="es-ES"/>
              </w:rPr>
              <w:t xml:space="preserve"> de fiscalización</w:t>
            </w:r>
            <w:r w:rsidR="00917816">
              <w:rPr>
                <w:rStyle w:val="Ttulo2Car"/>
                <w:b w:val="0"/>
                <w:color w:val="auto"/>
                <w:sz w:val="20"/>
                <w:szCs w:val="20"/>
                <w:lang w:bidi="es-ES"/>
              </w:rPr>
              <w:t xml:space="preserve">, el último de </w:t>
            </w:r>
            <w:r w:rsidR="00566551">
              <w:rPr>
                <w:rStyle w:val="Ttulo2Car"/>
                <w:b w:val="0"/>
                <w:color w:val="auto"/>
                <w:sz w:val="20"/>
                <w:szCs w:val="20"/>
                <w:lang w:bidi="es-ES"/>
              </w:rPr>
              <w:t>ellos</w:t>
            </w:r>
            <w:r w:rsidR="00917816">
              <w:rPr>
                <w:rStyle w:val="Ttulo2Car"/>
                <w:b w:val="0"/>
                <w:color w:val="auto"/>
                <w:sz w:val="20"/>
                <w:szCs w:val="20"/>
                <w:lang w:bidi="es-ES"/>
              </w:rPr>
              <w:t xml:space="preserve"> correspond</w:t>
            </w:r>
            <w:r>
              <w:rPr>
                <w:rStyle w:val="Ttulo2Car"/>
                <w:b w:val="0"/>
                <w:color w:val="auto"/>
                <w:sz w:val="20"/>
                <w:szCs w:val="20"/>
                <w:lang w:bidi="es-ES"/>
              </w:rPr>
              <w:t>e a 201</w:t>
            </w:r>
            <w:r w:rsidR="00917816">
              <w:rPr>
                <w:rStyle w:val="Ttulo2Car"/>
                <w:b w:val="0"/>
                <w:color w:val="auto"/>
                <w:sz w:val="20"/>
                <w:szCs w:val="20"/>
                <w:lang w:bidi="es-ES"/>
              </w:rPr>
              <w:t>5</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4062BE" w:rsidP="005F6F3C">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La información </w:t>
            </w:r>
            <w:r w:rsidR="00917816">
              <w:rPr>
                <w:rStyle w:val="Ttulo2Car"/>
                <w:b w:val="0"/>
                <w:color w:val="auto"/>
                <w:sz w:val="20"/>
                <w:szCs w:val="20"/>
                <w:lang w:bidi="es-ES"/>
              </w:rPr>
              <w:t>corresponde a 2018. Dado el desfase temporal que presenta esta información se ha considerado no cumplida</w:t>
            </w:r>
            <w:r>
              <w:rPr>
                <w:rStyle w:val="Ttulo2Car"/>
                <w:b w:val="0"/>
                <w:color w:val="auto"/>
                <w:sz w:val="20"/>
                <w:szCs w:val="20"/>
                <w:lang w:bidi="es-ES"/>
              </w:rPr>
              <w:t xml:space="preserve">. </w:t>
            </w:r>
            <w:r w:rsidR="003064D3" w:rsidRPr="002138F0">
              <w:rPr>
                <w:rStyle w:val="Ttulo2Car"/>
                <w:b w:val="0"/>
                <w:color w:val="auto"/>
                <w:sz w:val="20"/>
                <w:szCs w:val="20"/>
                <w:lang w:bidi="es-ES"/>
              </w:rPr>
              <w:t xml:space="preserve">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917816" w:rsidP="00C6047F">
            <w:pPr>
              <w:pStyle w:val="Cuerpodelboletn"/>
              <w:spacing w:before="120" w:after="120" w:line="312" w:lineRule="auto"/>
              <w:rPr>
                <w:rStyle w:val="Ttulo2Car"/>
                <w:b w:val="0"/>
                <w:color w:val="auto"/>
                <w:sz w:val="20"/>
                <w:szCs w:val="20"/>
                <w:highlight w:val="yellow"/>
                <w:lang w:bidi="es-ES"/>
              </w:rPr>
            </w:pPr>
            <w:r w:rsidRPr="00917816">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9C6ED2" w:rsidP="009609E9">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9C6ED2" w:rsidP="00D86282">
            <w:pPr>
              <w:pStyle w:val="Cuerpodelboletn"/>
              <w:spacing w:before="120" w:after="120" w:line="312" w:lineRule="auto"/>
              <w:rPr>
                <w:rStyle w:val="Ttulo2Car"/>
                <w:b w:val="0"/>
                <w:color w:val="auto"/>
                <w:sz w:val="20"/>
                <w:szCs w:val="20"/>
                <w:highlight w:val="yellow"/>
                <w:lang w:bidi="es-ES"/>
              </w:rPr>
            </w:pPr>
            <w:r w:rsidRPr="00EC4805">
              <w:rPr>
                <w:rStyle w:val="Ttulo2Car"/>
                <w:b w:val="0"/>
                <w:color w:val="auto"/>
                <w:sz w:val="20"/>
                <w:szCs w:val="20"/>
                <w:lang w:bidi="es-ES"/>
              </w:rPr>
              <w:t xml:space="preserve">La información está contenida en </w:t>
            </w:r>
            <w:r w:rsidR="00EC4805">
              <w:rPr>
                <w:rStyle w:val="Ttulo2Car"/>
                <w:b w:val="0"/>
                <w:color w:val="auto"/>
                <w:sz w:val="20"/>
                <w:szCs w:val="20"/>
                <w:lang w:bidi="es-ES"/>
              </w:rPr>
              <w:t>las memorias</w:t>
            </w:r>
            <w:r w:rsidRPr="00EC4805">
              <w:rPr>
                <w:rStyle w:val="Ttulo2Car"/>
                <w:b w:val="0"/>
                <w:color w:val="auto"/>
                <w:sz w:val="20"/>
                <w:szCs w:val="20"/>
                <w:lang w:bidi="es-ES"/>
              </w:rPr>
              <w:t xml:space="preserve"> anuales</w:t>
            </w:r>
            <w:r w:rsidR="00566551">
              <w:rPr>
                <w:rStyle w:val="Ttulo2Car"/>
                <w:b w:val="0"/>
                <w:color w:val="auto"/>
                <w:sz w:val="20"/>
                <w:szCs w:val="20"/>
                <w:lang w:bidi="es-ES"/>
              </w:rPr>
              <w:t>, lo que no excluye que deba publicarse de forma separada</w:t>
            </w:r>
            <w:r w:rsidRPr="00EC4805">
              <w:rPr>
                <w:rStyle w:val="Ttulo2Car"/>
                <w:b w:val="0"/>
                <w:color w:val="auto"/>
                <w:sz w:val="20"/>
                <w:szCs w:val="20"/>
                <w:lang w:bidi="es-ES"/>
              </w:rPr>
              <w:t xml:space="preserve">. </w:t>
            </w:r>
            <w:r w:rsidR="00D86282">
              <w:rPr>
                <w:rStyle w:val="Ttulo2Car"/>
                <w:b w:val="0"/>
                <w:color w:val="auto"/>
                <w:sz w:val="20"/>
                <w:szCs w:val="20"/>
                <w:lang w:bidi="es-ES"/>
              </w:rPr>
              <w:t>Y a</w:t>
            </w:r>
            <w:r w:rsidR="00917816">
              <w:rPr>
                <w:rStyle w:val="Ttulo2Car"/>
                <w:b w:val="0"/>
                <w:color w:val="auto"/>
                <w:sz w:val="20"/>
                <w:szCs w:val="20"/>
                <w:lang w:bidi="es-ES"/>
              </w:rPr>
              <w:t>unque se publica la Carta de Servicios n</w:t>
            </w:r>
            <w:r w:rsidR="00EC4805">
              <w:rPr>
                <w:rStyle w:val="Ttulo2Car"/>
                <w:b w:val="0"/>
                <w:color w:val="auto"/>
                <w:sz w:val="20"/>
                <w:szCs w:val="20"/>
                <w:lang w:bidi="es-ES"/>
              </w:rPr>
              <w:t xml:space="preserve">o </w:t>
            </w:r>
            <w:r w:rsidR="00E50188">
              <w:rPr>
                <w:rStyle w:val="Ttulo2Car"/>
                <w:b w:val="0"/>
                <w:color w:val="auto"/>
                <w:sz w:val="20"/>
                <w:szCs w:val="20"/>
                <w:lang w:bidi="es-ES"/>
              </w:rPr>
              <w:t>s</w:t>
            </w:r>
            <w:r w:rsidR="00EC4805">
              <w:rPr>
                <w:rStyle w:val="Ttulo2Car"/>
                <w:b w:val="0"/>
                <w:color w:val="auto"/>
                <w:sz w:val="20"/>
                <w:szCs w:val="20"/>
                <w:lang w:bidi="es-ES"/>
              </w:rPr>
              <w:t xml:space="preserve">e </w:t>
            </w:r>
            <w:r w:rsidR="00917816">
              <w:rPr>
                <w:rStyle w:val="Ttulo2Car"/>
                <w:b w:val="0"/>
                <w:color w:val="auto"/>
                <w:sz w:val="20"/>
                <w:szCs w:val="20"/>
                <w:lang w:bidi="es-ES"/>
              </w:rPr>
              <w:t>publican los informes de evaluación del cumplimiento de sus compromisos</w:t>
            </w:r>
            <w:r w:rsidR="00EC4805">
              <w:rPr>
                <w:rStyle w:val="Ttulo2Car"/>
                <w:b w:val="0"/>
                <w:color w:val="auto"/>
                <w:sz w:val="20"/>
                <w:szCs w:val="20"/>
                <w:lang w:bidi="es-ES"/>
              </w:rPr>
              <w:t xml:space="preserve">. </w:t>
            </w:r>
          </w:p>
        </w:tc>
      </w:tr>
    </w:tbl>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324E258A" wp14:editId="7B02E483">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6516D" w:rsidRDefault="00F6516D" w:rsidP="00BD4582">
                            <w:pPr>
                              <w:rPr>
                                <w:b/>
                                <w:color w:val="00642D"/>
                              </w:rPr>
                            </w:pPr>
                            <w:r w:rsidRPr="00BD4582">
                              <w:rPr>
                                <w:b/>
                                <w:color w:val="00642D"/>
                              </w:rPr>
                              <w:t>Contenidos</w:t>
                            </w:r>
                          </w:p>
                          <w:p w:rsidR="00F6516D" w:rsidRPr="00352F8C" w:rsidRDefault="00F6516D" w:rsidP="006273F9">
                            <w:pPr>
                              <w:jc w:val="both"/>
                              <w:rPr>
                                <w:sz w:val="20"/>
                                <w:szCs w:val="20"/>
                              </w:rPr>
                            </w:pPr>
                            <w:r w:rsidRPr="00352F8C">
                              <w:rPr>
                                <w:sz w:val="20"/>
                                <w:szCs w:val="20"/>
                              </w:rPr>
                              <w:t>La información publicada no contempla la totalidad de los contenidos obligatorios establecidos en el artículo 8 de la LTAIBG.</w:t>
                            </w:r>
                          </w:p>
                          <w:p w:rsidR="00F6516D" w:rsidRDefault="00F6516D" w:rsidP="00AF41A3">
                            <w:pPr>
                              <w:pStyle w:val="Prrafodelista"/>
                              <w:numPr>
                                <w:ilvl w:val="0"/>
                                <w:numId w:val="7"/>
                              </w:numPr>
                              <w:jc w:val="both"/>
                              <w:rPr>
                                <w:sz w:val="20"/>
                                <w:szCs w:val="20"/>
                              </w:rPr>
                            </w:pPr>
                            <w:r>
                              <w:rPr>
                                <w:sz w:val="20"/>
                                <w:szCs w:val="20"/>
                              </w:rPr>
                              <w:t>No se ha localizado información sobre modificaciones de contratos adjudicados</w:t>
                            </w:r>
                          </w:p>
                          <w:p w:rsidR="00F6516D" w:rsidRDefault="00F6516D" w:rsidP="00AF41A3">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F6516D" w:rsidRDefault="00F6516D" w:rsidP="00AF41A3">
                            <w:pPr>
                              <w:pStyle w:val="Prrafodelista"/>
                              <w:numPr>
                                <w:ilvl w:val="0"/>
                                <w:numId w:val="7"/>
                              </w:numPr>
                              <w:jc w:val="both"/>
                              <w:rPr>
                                <w:sz w:val="20"/>
                                <w:szCs w:val="20"/>
                              </w:rPr>
                            </w:pPr>
                            <w:r>
                              <w:rPr>
                                <w:sz w:val="20"/>
                                <w:szCs w:val="20"/>
                              </w:rPr>
                              <w:t>No se ha localizado información</w:t>
                            </w:r>
                            <w:r w:rsidRPr="00506A51">
                              <w:rPr>
                                <w:sz w:val="20"/>
                                <w:szCs w:val="20"/>
                              </w:rPr>
                              <w:t xml:space="preserve"> </w:t>
                            </w:r>
                            <w:r>
                              <w:rPr>
                                <w:sz w:val="20"/>
                                <w:szCs w:val="20"/>
                              </w:rPr>
                              <w:t xml:space="preserve">sobre convenios en el Portal de Transparencia de Muface. </w:t>
                            </w:r>
                            <w:r w:rsidRPr="00506A51">
                              <w:rPr>
                                <w:sz w:val="20"/>
                                <w:szCs w:val="20"/>
                              </w:rPr>
                              <w:t xml:space="preserve">El enlace a la página inicial de los convenios del Portal de Transparencia de la AGE obliga a efectuar una nueva búsqueda para localizar la información para lo cual es requisito conocer el Ministerio al que está adscrito el organismo ya que esta página no permite la búsqueda por organismo. </w:t>
                            </w:r>
                          </w:p>
                          <w:p w:rsidR="00F6516D" w:rsidRPr="00506A51" w:rsidRDefault="00F6516D" w:rsidP="00AF41A3">
                            <w:pPr>
                              <w:pStyle w:val="Prrafodelista"/>
                              <w:numPr>
                                <w:ilvl w:val="0"/>
                                <w:numId w:val="7"/>
                              </w:numPr>
                              <w:jc w:val="both"/>
                              <w:rPr>
                                <w:sz w:val="20"/>
                                <w:szCs w:val="20"/>
                              </w:rPr>
                            </w:pPr>
                            <w:r>
                              <w:rPr>
                                <w:sz w:val="20"/>
                                <w:szCs w:val="20"/>
                              </w:rPr>
                              <w:t>Este mismo problema se plantea con las Encomiendas de gestión y Encargos a medios propios</w:t>
                            </w:r>
                            <w:r w:rsidRPr="00506A51">
                              <w:rPr>
                                <w:sz w:val="20"/>
                                <w:szCs w:val="20"/>
                              </w:rPr>
                              <w:t>.</w:t>
                            </w:r>
                            <w:r>
                              <w:rPr>
                                <w:sz w:val="20"/>
                                <w:szCs w:val="20"/>
                              </w:rPr>
                              <w:t xml:space="preserve"> Por otra parte no se publica información sobre las subcontrataciones derivadas de las encomiendas o encargos a medios propios.</w:t>
                            </w:r>
                          </w:p>
                          <w:p w:rsidR="00F6516D" w:rsidRDefault="00F6516D" w:rsidP="00AF41A3">
                            <w:pPr>
                              <w:pStyle w:val="Prrafodelista"/>
                              <w:numPr>
                                <w:ilvl w:val="0"/>
                                <w:numId w:val="7"/>
                              </w:numPr>
                              <w:jc w:val="both"/>
                              <w:rPr>
                                <w:sz w:val="20"/>
                                <w:szCs w:val="20"/>
                              </w:rPr>
                            </w:pPr>
                            <w:r>
                              <w:rPr>
                                <w:sz w:val="20"/>
                                <w:szCs w:val="20"/>
                              </w:rPr>
                              <w:t>No se ha localizado información sobre subvenciones y ayudas públicas</w:t>
                            </w:r>
                          </w:p>
                          <w:p w:rsidR="00F6516D" w:rsidRDefault="00F6516D" w:rsidP="00AF41A3">
                            <w:pPr>
                              <w:pStyle w:val="Prrafodelista"/>
                              <w:numPr>
                                <w:ilvl w:val="0"/>
                                <w:numId w:val="7"/>
                              </w:numPr>
                              <w:jc w:val="both"/>
                              <w:rPr>
                                <w:sz w:val="20"/>
                                <w:szCs w:val="20"/>
                              </w:rPr>
                            </w:pPr>
                            <w:r>
                              <w:rPr>
                                <w:sz w:val="20"/>
                                <w:szCs w:val="20"/>
                              </w:rPr>
                              <w:t xml:space="preserve">No se ha localizado información actualizada sobre presupuestos. La información sobre presupuestos corresponde a 2019 y no contiene los datos mínimos exigidos por la LTAIBG para el cumplimiento de esta obligación. </w:t>
                            </w:r>
                          </w:p>
                          <w:p w:rsidR="00F6516D" w:rsidRDefault="00F6516D" w:rsidP="00AF41A3">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F6516D" w:rsidRDefault="00F6516D" w:rsidP="00AF41A3">
                            <w:pPr>
                              <w:pStyle w:val="Prrafodelista"/>
                              <w:numPr>
                                <w:ilvl w:val="0"/>
                                <w:numId w:val="7"/>
                              </w:numPr>
                              <w:jc w:val="both"/>
                              <w:rPr>
                                <w:sz w:val="20"/>
                                <w:szCs w:val="20"/>
                              </w:rPr>
                            </w:pPr>
                            <w:r>
                              <w:rPr>
                                <w:sz w:val="20"/>
                                <w:szCs w:val="20"/>
                              </w:rPr>
                              <w:t>No se ha localizado información actualizada sobre retribuciones de altos cargos y máximos responsables. Las últimas publicadas corresponden a 2018.</w:t>
                            </w:r>
                          </w:p>
                          <w:p w:rsidR="00F6516D" w:rsidRDefault="00F6516D" w:rsidP="00AF41A3">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F6516D" w:rsidRDefault="00F6516D" w:rsidP="003F59E5">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F6516D" w:rsidRDefault="00F6516D" w:rsidP="003F59E5">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0E1C75" w:rsidRDefault="000E1C75" w:rsidP="000E1C75">
                            <w:pPr>
                              <w:pStyle w:val="Prrafodelista"/>
                              <w:numPr>
                                <w:ilvl w:val="0"/>
                                <w:numId w:val="7"/>
                              </w:numPr>
                              <w:spacing w:before="120" w:after="120" w:line="312" w:lineRule="auto"/>
                              <w:contextualSpacing w:val="0"/>
                              <w:jc w:val="both"/>
                            </w:pPr>
                            <w:r w:rsidRPr="00C01380">
                              <w:rPr>
                                <w:rStyle w:val="Ttulo2Car"/>
                                <w:b w:val="0"/>
                                <w:color w:val="auto"/>
                                <w:sz w:val="20"/>
                                <w:szCs w:val="20"/>
                                <w:lang w:bidi="es-ES"/>
                              </w:rPr>
                              <w:t xml:space="preserve">Aunque la obligación de publicar Información estadística relativa al cumplimiento y calidad de los servicios prestados por </w:t>
                            </w:r>
                            <w:r>
                              <w:rPr>
                                <w:rStyle w:val="Ttulo2Car"/>
                                <w:b w:val="0"/>
                                <w:color w:val="auto"/>
                                <w:sz w:val="20"/>
                                <w:szCs w:val="20"/>
                                <w:lang w:bidi="es-ES"/>
                              </w:rPr>
                              <w:t xml:space="preserve">MUFACE </w:t>
                            </w:r>
                            <w:r w:rsidRPr="00C01380">
                              <w:rPr>
                                <w:rStyle w:val="Ttulo2Car"/>
                                <w:b w:val="0"/>
                                <w:color w:val="auto"/>
                                <w:sz w:val="20"/>
                                <w:szCs w:val="20"/>
                                <w:lang w:bidi="es-ES"/>
                              </w:rPr>
                              <w:t xml:space="preserve">se ha considerado </w:t>
                            </w:r>
                            <w:r>
                              <w:rPr>
                                <w:rStyle w:val="Ttulo2Car"/>
                                <w:b w:val="0"/>
                                <w:color w:val="auto"/>
                                <w:sz w:val="20"/>
                                <w:szCs w:val="20"/>
                                <w:lang w:bidi="es-ES"/>
                              </w:rPr>
                              <w:t xml:space="preserve">parcialmente </w:t>
                            </w:r>
                            <w:r w:rsidRPr="00C01380">
                              <w:rPr>
                                <w:rStyle w:val="Ttulo2Car"/>
                                <w:b w:val="0"/>
                                <w:color w:val="auto"/>
                                <w:sz w:val="20"/>
                                <w:szCs w:val="20"/>
                                <w:lang w:bidi="es-ES"/>
                              </w:rPr>
                              <w:t>cumplida, no se ha localizado información sobre el grado de cumplimiento de los compromisos de su Carta de Servicios, así como otra información – estadísticas de quejas y sugerencias, resultados de estudios de análisis de expectativas y de satisfacción de usuarios, etc.- que permitan conocer la calidad de los servicios.</w:t>
                            </w:r>
                            <w:r w:rsidRPr="00C01380">
                              <w:t xml:space="preserve">  </w:t>
                            </w:r>
                          </w:p>
                          <w:p w:rsidR="00F6516D" w:rsidRDefault="00F6516D" w:rsidP="00BD4582">
                            <w:pPr>
                              <w:rPr>
                                <w:b/>
                                <w:color w:val="00642D"/>
                              </w:rPr>
                            </w:pPr>
                            <w:r>
                              <w:rPr>
                                <w:b/>
                                <w:color w:val="00642D"/>
                              </w:rPr>
                              <w:t>Calidad de la Información</w:t>
                            </w:r>
                          </w:p>
                          <w:p w:rsidR="00F6516D" w:rsidRDefault="00F6516D" w:rsidP="009B2EC6">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F6516D" w:rsidRPr="00D86282" w:rsidRDefault="00F6516D" w:rsidP="00C33A23">
                            <w:pPr>
                              <w:pStyle w:val="Prrafodelista"/>
                              <w:numPr>
                                <w:ilvl w:val="0"/>
                                <w:numId w:val="8"/>
                              </w:numPr>
                              <w:jc w:val="both"/>
                              <w:rPr>
                                <w:sz w:val="20"/>
                                <w:szCs w:val="20"/>
                              </w:rPr>
                            </w:pPr>
                            <w:r w:rsidRPr="00D86282">
                              <w:rPr>
                                <w:sz w:val="20"/>
                                <w:szCs w:val="20"/>
                              </w:rPr>
                              <w:t>Aunque algunas de las informaciones que no se publican directamente en el Portal de Transparencia de MUFACE puedan estar disponibles en el Portal de Transparencia de la AGE, este hecho no suple la obligación de que se publiquen en la web de MUFACE.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rsidR="00F6516D" w:rsidRDefault="00F6516D" w:rsidP="00BD4582">
                      <w:pPr>
                        <w:rPr>
                          <w:b/>
                          <w:color w:val="00642D"/>
                        </w:rPr>
                      </w:pPr>
                      <w:r w:rsidRPr="00BD4582">
                        <w:rPr>
                          <w:b/>
                          <w:color w:val="00642D"/>
                        </w:rPr>
                        <w:t>Contenidos</w:t>
                      </w:r>
                    </w:p>
                    <w:p w:rsidR="00F6516D" w:rsidRPr="00352F8C" w:rsidRDefault="00F6516D" w:rsidP="006273F9">
                      <w:pPr>
                        <w:jc w:val="both"/>
                        <w:rPr>
                          <w:sz w:val="20"/>
                          <w:szCs w:val="20"/>
                        </w:rPr>
                      </w:pPr>
                      <w:r w:rsidRPr="00352F8C">
                        <w:rPr>
                          <w:sz w:val="20"/>
                          <w:szCs w:val="20"/>
                        </w:rPr>
                        <w:t>La información publicada no contempla la totalidad de los contenidos obligatorios establecidos en el artículo 8 de la LTAIBG.</w:t>
                      </w:r>
                    </w:p>
                    <w:p w:rsidR="00F6516D" w:rsidRDefault="00F6516D" w:rsidP="00AF41A3">
                      <w:pPr>
                        <w:pStyle w:val="Prrafodelista"/>
                        <w:numPr>
                          <w:ilvl w:val="0"/>
                          <w:numId w:val="7"/>
                        </w:numPr>
                        <w:jc w:val="both"/>
                        <w:rPr>
                          <w:sz w:val="20"/>
                          <w:szCs w:val="20"/>
                        </w:rPr>
                      </w:pPr>
                      <w:r>
                        <w:rPr>
                          <w:sz w:val="20"/>
                          <w:szCs w:val="20"/>
                        </w:rPr>
                        <w:t>No se ha localizado información sobre modificaciones de contratos adjudicados</w:t>
                      </w:r>
                    </w:p>
                    <w:p w:rsidR="00F6516D" w:rsidRDefault="00F6516D" w:rsidP="00AF41A3">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F6516D" w:rsidRDefault="00F6516D" w:rsidP="00AF41A3">
                      <w:pPr>
                        <w:pStyle w:val="Prrafodelista"/>
                        <w:numPr>
                          <w:ilvl w:val="0"/>
                          <w:numId w:val="7"/>
                        </w:numPr>
                        <w:jc w:val="both"/>
                        <w:rPr>
                          <w:sz w:val="20"/>
                          <w:szCs w:val="20"/>
                        </w:rPr>
                      </w:pPr>
                      <w:r>
                        <w:rPr>
                          <w:sz w:val="20"/>
                          <w:szCs w:val="20"/>
                        </w:rPr>
                        <w:t>No se ha localizado información</w:t>
                      </w:r>
                      <w:r w:rsidRPr="00506A51">
                        <w:rPr>
                          <w:sz w:val="20"/>
                          <w:szCs w:val="20"/>
                        </w:rPr>
                        <w:t xml:space="preserve"> </w:t>
                      </w:r>
                      <w:r>
                        <w:rPr>
                          <w:sz w:val="20"/>
                          <w:szCs w:val="20"/>
                        </w:rPr>
                        <w:t xml:space="preserve">sobre convenios en el Portal de Transparencia de Muface. </w:t>
                      </w:r>
                      <w:r w:rsidRPr="00506A51">
                        <w:rPr>
                          <w:sz w:val="20"/>
                          <w:szCs w:val="20"/>
                        </w:rPr>
                        <w:t xml:space="preserve">El enlace a la página inicial de los convenios del Portal de Transparencia de la AGE obliga a efectuar una nueva búsqueda para localizar la información para lo cual es requisito conocer el Ministerio al que está adscrito el organismo ya que esta página no permite la búsqueda por organismo. </w:t>
                      </w:r>
                    </w:p>
                    <w:p w:rsidR="00F6516D" w:rsidRPr="00506A51" w:rsidRDefault="00F6516D" w:rsidP="00AF41A3">
                      <w:pPr>
                        <w:pStyle w:val="Prrafodelista"/>
                        <w:numPr>
                          <w:ilvl w:val="0"/>
                          <w:numId w:val="7"/>
                        </w:numPr>
                        <w:jc w:val="both"/>
                        <w:rPr>
                          <w:sz w:val="20"/>
                          <w:szCs w:val="20"/>
                        </w:rPr>
                      </w:pPr>
                      <w:r>
                        <w:rPr>
                          <w:sz w:val="20"/>
                          <w:szCs w:val="20"/>
                        </w:rPr>
                        <w:t>Este mismo problema se plantea con las Encomiendas de gestión y Encargos a medios propios</w:t>
                      </w:r>
                      <w:r w:rsidRPr="00506A51">
                        <w:rPr>
                          <w:sz w:val="20"/>
                          <w:szCs w:val="20"/>
                        </w:rPr>
                        <w:t>.</w:t>
                      </w:r>
                      <w:r>
                        <w:rPr>
                          <w:sz w:val="20"/>
                          <w:szCs w:val="20"/>
                        </w:rPr>
                        <w:t xml:space="preserve"> Por otra parte no se publica información sobre las subcontrataciones derivadas de las encomiendas o encargos a medios propios.</w:t>
                      </w:r>
                    </w:p>
                    <w:p w:rsidR="00F6516D" w:rsidRDefault="00F6516D" w:rsidP="00AF41A3">
                      <w:pPr>
                        <w:pStyle w:val="Prrafodelista"/>
                        <w:numPr>
                          <w:ilvl w:val="0"/>
                          <w:numId w:val="7"/>
                        </w:numPr>
                        <w:jc w:val="both"/>
                        <w:rPr>
                          <w:sz w:val="20"/>
                          <w:szCs w:val="20"/>
                        </w:rPr>
                      </w:pPr>
                      <w:r>
                        <w:rPr>
                          <w:sz w:val="20"/>
                          <w:szCs w:val="20"/>
                        </w:rPr>
                        <w:t>No se ha localizado información sobre subvenciones y ayudas públicas</w:t>
                      </w:r>
                    </w:p>
                    <w:p w:rsidR="00F6516D" w:rsidRDefault="00F6516D" w:rsidP="00AF41A3">
                      <w:pPr>
                        <w:pStyle w:val="Prrafodelista"/>
                        <w:numPr>
                          <w:ilvl w:val="0"/>
                          <w:numId w:val="7"/>
                        </w:numPr>
                        <w:jc w:val="both"/>
                        <w:rPr>
                          <w:sz w:val="20"/>
                          <w:szCs w:val="20"/>
                        </w:rPr>
                      </w:pPr>
                      <w:r>
                        <w:rPr>
                          <w:sz w:val="20"/>
                          <w:szCs w:val="20"/>
                        </w:rPr>
                        <w:t xml:space="preserve">No se ha localizado información actualizada sobre presupuestos. La información sobre presupuestos corresponde a 2019 y no contiene los datos mínimos exigidos por la LTAIBG para el cumplimiento de esta obligación. </w:t>
                      </w:r>
                    </w:p>
                    <w:p w:rsidR="00F6516D" w:rsidRDefault="00F6516D" w:rsidP="00AF41A3">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F6516D" w:rsidRDefault="00F6516D" w:rsidP="00AF41A3">
                      <w:pPr>
                        <w:pStyle w:val="Prrafodelista"/>
                        <w:numPr>
                          <w:ilvl w:val="0"/>
                          <w:numId w:val="7"/>
                        </w:numPr>
                        <w:jc w:val="both"/>
                        <w:rPr>
                          <w:sz w:val="20"/>
                          <w:szCs w:val="20"/>
                        </w:rPr>
                      </w:pPr>
                      <w:r>
                        <w:rPr>
                          <w:sz w:val="20"/>
                          <w:szCs w:val="20"/>
                        </w:rPr>
                        <w:t>No se ha localizado información actualizada sobre retribuciones de altos cargos y máximos responsables. Las últimas publicadas corresponden a 2018.</w:t>
                      </w:r>
                    </w:p>
                    <w:p w:rsidR="00F6516D" w:rsidRDefault="00F6516D" w:rsidP="00AF41A3">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F6516D" w:rsidRDefault="00F6516D" w:rsidP="003F59E5">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F6516D" w:rsidRDefault="00F6516D" w:rsidP="003F59E5">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0E1C75" w:rsidRDefault="000E1C75" w:rsidP="000E1C75">
                      <w:pPr>
                        <w:pStyle w:val="Prrafodelista"/>
                        <w:numPr>
                          <w:ilvl w:val="0"/>
                          <w:numId w:val="7"/>
                        </w:numPr>
                        <w:spacing w:before="120" w:after="120" w:line="312" w:lineRule="auto"/>
                        <w:contextualSpacing w:val="0"/>
                        <w:jc w:val="both"/>
                      </w:pPr>
                      <w:r w:rsidRPr="00C01380">
                        <w:rPr>
                          <w:rStyle w:val="Ttulo2Car"/>
                          <w:b w:val="0"/>
                          <w:color w:val="auto"/>
                          <w:sz w:val="20"/>
                          <w:szCs w:val="20"/>
                          <w:lang w:bidi="es-ES"/>
                        </w:rPr>
                        <w:t xml:space="preserve">Aunque la obligación de publicar Información estadística relativa al cumplimiento y calidad de los servicios prestados por </w:t>
                      </w:r>
                      <w:r>
                        <w:rPr>
                          <w:rStyle w:val="Ttulo2Car"/>
                          <w:b w:val="0"/>
                          <w:color w:val="auto"/>
                          <w:sz w:val="20"/>
                          <w:szCs w:val="20"/>
                          <w:lang w:bidi="es-ES"/>
                        </w:rPr>
                        <w:t xml:space="preserve">MUFACE </w:t>
                      </w:r>
                      <w:r w:rsidRPr="00C01380">
                        <w:rPr>
                          <w:rStyle w:val="Ttulo2Car"/>
                          <w:b w:val="0"/>
                          <w:color w:val="auto"/>
                          <w:sz w:val="20"/>
                          <w:szCs w:val="20"/>
                          <w:lang w:bidi="es-ES"/>
                        </w:rPr>
                        <w:t xml:space="preserve">se ha considerado </w:t>
                      </w:r>
                      <w:r>
                        <w:rPr>
                          <w:rStyle w:val="Ttulo2Car"/>
                          <w:b w:val="0"/>
                          <w:color w:val="auto"/>
                          <w:sz w:val="20"/>
                          <w:szCs w:val="20"/>
                          <w:lang w:bidi="es-ES"/>
                        </w:rPr>
                        <w:t xml:space="preserve">parcialmente </w:t>
                      </w:r>
                      <w:r w:rsidRPr="00C01380">
                        <w:rPr>
                          <w:rStyle w:val="Ttulo2Car"/>
                          <w:b w:val="0"/>
                          <w:color w:val="auto"/>
                          <w:sz w:val="20"/>
                          <w:szCs w:val="20"/>
                          <w:lang w:bidi="es-ES"/>
                        </w:rPr>
                        <w:t>cumplida, no se ha localizado información sobre el grado de cumplimiento de los compromisos de su Carta de Servicios, así como otra información – estadísticas de quejas y sugerencias, resultados de estudios de análisis de expectativas y de satisfacción de usuarios, etc.- que permitan conocer la calidad de los servicios.</w:t>
                      </w:r>
                      <w:r w:rsidRPr="00C01380">
                        <w:t xml:space="preserve">  </w:t>
                      </w:r>
                    </w:p>
                    <w:p w:rsidR="00F6516D" w:rsidRDefault="00F6516D" w:rsidP="00BD4582">
                      <w:pPr>
                        <w:rPr>
                          <w:b/>
                          <w:color w:val="00642D"/>
                        </w:rPr>
                      </w:pPr>
                      <w:r>
                        <w:rPr>
                          <w:b/>
                          <w:color w:val="00642D"/>
                        </w:rPr>
                        <w:t>Calidad de la Información</w:t>
                      </w:r>
                    </w:p>
                    <w:p w:rsidR="00F6516D" w:rsidRDefault="00F6516D" w:rsidP="009B2EC6">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F6516D" w:rsidRPr="00D86282" w:rsidRDefault="00F6516D" w:rsidP="00C33A23">
                      <w:pPr>
                        <w:pStyle w:val="Prrafodelista"/>
                        <w:numPr>
                          <w:ilvl w:val="0"/>
                          <w:numId w:val="8"/>
                        </w:numPr>
                        <w:jc w:val="both"/>
                        <w:rPr>
                          <w:sz w:val="20"/>
                          <w:szCs w:val="20"/>
                        </w:rPr>
                      </w:pPr>
                      <w:r w:rsidRPr="00D86282">
                        <w:rPr>
                          <w:sz w:val="20"/>
                          <w:szCs w:val="20"/>
                        </w:rPr>
                        <w:t>Aunque algunas de las informaciones que no se publican directamente en el Portal de Transparencia de MUFACE puedan estar disponibles en el Portal de Transparencia de la AGE, este hecho no suple la obligación de que se publiquen en la web de MUFACE.</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9B2EC6">
            <w:pPr>
              <w:jc w:val="both"/>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B2EC6">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1442F9" w:rsidP="009B2EC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39057D70" wp14:editId="22A9F14E">
                <wp:simplePos x="0" y="0"/>
                <wp:positionH relativeFrom="column">
                  <wp:align>center</wp:align>
                </wp:positionH>
                <wp:positionV relativeFrom="paragraph">
                  <wp:posOffset>0</wp:posOffset>
                </wp:positionV>
                <wp:extent cx="5509523" cy="1562100"/>
                <wp:effectExtent l="0" t="0" r="1524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562100"/>
                        </a:xfrm>
                        <a:prstGeom prst="rect">
                          <a:avLst/>
                        </a:prstGeom>
                        <a:solidFill>
                          <a:srgbClr val="FFFFFF"/>
                        </a:solidFill>
                        <a:ln w="9525">
                          <a:solidFill>
                            <a:srgbClr val="000000"/>
                          </a:solidFill>
                          <a:miter lim="800000"/>
                          <a:headEnd/>
                          <a:tailEnd/>
                        </a:ln>
                      </wps:spPr>
                      <wps:txbx>
                        <w:txbxContent>
                          <w:p w:rsidR="00F6516D" w:rsidRDefault="00F6516D" w:rsidP="002A154B">
                            <w:pPr>
                              <w:rPr>
                                <w:b/>
                                <w:color w:val="00642D"/>
                              </w:rPr>
                            </w:pPr>
                            <w:r w:rsidRPr="00BD4582">
                              <w:rPr>
                                <w:b/>
                                <w:color w:val="00642D"/>
                              </w:rPr>
                              <w:t>Contenidos</w:t>
                            </w:r>
                          </w:p>
                          <w:p w:rsidR="00F6516D" w:rsidRDefault="00F6516D" w:rsidP="009B2EC6">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todos los contenidos establecidos en el artículo 8.3 de la LTAIBG.</w:t>
                            </w:r>
                          </w:p>
                          <w:p w:rsidR="00F6516D" w:rsidRPr="001442F9" w:rsidRDefault="00F6516D" w:rsidP="009B2EC6">
                            <w:pPr>
                              <w:pStyle w:val="Prrafodelista"/>
                              <w:numPr>
                                <w:ilvl w:val="0"/>
                                <w:numId w:val="20"/>
                              </w:numPr>
                              <w:jc w:val="both"/>
                              <w:rPr>
                                <w:sz w:val="20"/>
                                <w:szCs w:val="20"/>
                              </w:rPr>
                            </w:pPr>
                            <w:r>
                              <w:rPr>
                                <w:sz w:val="20"/>
                                <w:szCs w:val="20"/>
                              </w:rPr>
                              <w:t>No se publica información sobre los bienes patrimoniales titularidad de  MUFACE o sobre los que ejerza algún derecho real.</w:t>
                            </w:r>
                          </w:p>
                          <w:p w:rsidR="00F6516D" w:rsidRDefault="00F6516D"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433.8pt;height:123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">
                <v:textbox>
                  <w:txbxContent>
                    <w:p w:rsidR="00F6516D" w:rsidRDefault="00F6516D" w:rsidP="002A154B">
                      <w:pPr>
                        <w:rPr>
                          <w:b/>
                          <w:color w:val="00642D"/>
                        </w:rPr>
                      </w:pPr>
                      <w:r w:rsidRPr="00BD4582">
                        <w:rPr>
                          <w:b/>
                          <w:color w:val="00642D"/>
                        </w:rPr>
                        <w:t>Contenidos</w:t>
                      </w:r>
                    </w:p>
                    <w:p w:rsidR="00F6516D" w:rsidRDefault="00F6516D" w:rsidP="009B2EC6">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todos los contenidos establecidos en el artículo 8.3 de la LTAIBG.</w:t>
                      </w:r>
                    </w:p>
                    <w:p w:rsidR="00F6516D" w:rsidRPr="001442F9" w:rsidRDefault="00F6516D" w:rsidP="009B2EC6">
                      <w:pPr>
                        <w:pStyle w:val="Prrafodelista"/>
                        <w:numPr>
                          <w:ilvl w:val="0"/>
                          <w:numId w:val="20"/>
                        </w:numPr>
                        <w:jc w:val="both"/>
                        <w:rPr>
                          <w:sz w:val="20"/>
                          <w:szCs w:val="20"/>
                        </w:rPr>
                      </w:pPr>
                      <w:r>
                        <w:rPr>
                          <w:sz w:val="20"/>
                          <w:szCs w:val="20"/>
                        </w:rPr>
                        <w:t>No se publica información sobre los bienes patrimoniales titularidad de  MUFACE o sobre los que ejerza algún derecho real.</w:t>
                      </w:r>
                    </w:p>
                    <w:p w:rsidR="00F6516D" w:rsidRDefault="00F6516D"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940" w:type="dxa"/>
        <w:tblInd w:w="108" w:type="dxa"/>
        <w:tblLook w:val="04A0" w:firstRow="1" w:lastRow="0" w:firstColumn="1" w:lastColumn="0" w:noHBand="0" w:noVBand="1"/>
      </w:tblPr>
      <w:tblGrid>
        <w:gridCol w:w="4820"/>
        <w:gridCol w:w="773"/>
        <w:gridCol w:w="773"/>
        <w:gridCol w:w="757"/>
        <w:gridCol w:w="757"/>
        <w:gridCol w:w="773"/>
        <w:gridCol w:w="773"/>
        <w:gridCol w:w="757"/>
        <w:gridCol w:w="757"/>
      </w:tblGrid>
      <w:tr w:rsidR="002A154B" w:rsidRPr="00FD0689" w:rsidTr="006559FA">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820"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8848BF" w:rsidRPr="00FD0689" w:rsidTr="006559F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8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8848BF" w:rsidRPr="00FD0689" w:rsidRDefault="008848BF"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8848BF" w:rsidRPr="008848BF" w:rsidRDefault="008848BF" w:rsidP="008848BF">
            <w:pPr>
              <w:jc w:val="center"/>
              <w:cnfStyle w:val="000000100000" w:firstRow="0" w:lastRow="0" w:firstColumn="0" w:lastColumn="0" w:oddVBand="0" w:evenVBand="0" w:oddHBand="1" w:evenHBand="0" w:firstRowFirstColumn="0" w:firstRowLastColumn="0" w:lastRowFirstColumn="0" w:lastRowLastColumn="0"/>
              <w:rPr>
                <w:sz w:val="16"/>
                <w:szCs w:val="16"/>
              </w:rPr>
            </w:pPr>
            <w:r w:rsidRPr="008848BF">
              <w:rPr>
                <w:sz w:val="16"/>
                <w:szCs w:val="16"/>
              </w:rPr>
              <w:t>87,5%</w:t>
            </w:r>
          </w:p>
        </w:tc>
        <w:tc>
          <w:tcPr>
            <w:tcW w:w="0" w:type="auto"/>
            <w:noWrap/>
            <w:vAlign w:val="center"/>
          </w:tcPr>
          <w:p w:rsidR="008848BF" w:rsidRPr="008848BF" w:rsidRDefault="008848BF" w:rsidP="008848BF">
            <w:pPr>
              <w:jc w:val="center"/>
              <w:cnfStyle w:val="000000100000" w:firstRow="0" w:lastRow="0" w:firstColumn="0" w:lastColumn="0" w:oddVBand="0" w:evenVBand="0" w:oddHBand="1" w:evenHBand="0" w:firstRowFirstColumn="0" w:firstRowLastColumn="0" w:lastRowFirstColumn="0" w:lastRowLastColumn="0"/>
              <w:rPr>
                <w:sz w:val="16"/>
                <w:szCs w:val="16"/>
              </w:rPr>
            </w:pPr>
            <w:r w:rsidRPr="008848BF">
              <w:rPr>
                <w:sz w:val="16"/>
                <w:szCs w:val="16"/>
              </w:rPr>
              <w:t>90,0%</w:t>
            </w:r>
          </w:p>
        </w:tc>
        <w:tc>
          <w:tcPr>
            <w:tcW w:w="0" w:type="auto"/>
            <w:noWrap/>
            <w:vAlign w:val="center"/>
          </w:tcPr>
          <w:p w:rsidR="008848BF" w:rsidRPr="008848BF" w:rsidRDefault="008848BF" w:rsidP="008848BF">
            <w:pPr>
              <w:jc w:val="center"/>
              <w:cnfStyle w:val="000000100000" w:firstRow="0" w:lastRow="0" w:firstColumn="0" w:lastColumn="0" w:oddVBand="0" w:evenVBand="0" w:oddHBand="1" w:evenHBand="0" w:firstRowFirstColumn="0" w:firstRowLastColumn="0" w:lastRowFirstColumn="0" w:lastRowLastColumn="0"/>
              <w:rPr>
                <w:sz w:val="16"/>
                <w:szCs w:val="16"/>
              </w:rPr>
            </w:pPr>
            <w:r w:rsidRPr="008848BF">
              <w:rPr>
                <w:sz w:val="16"/>
                <w:szCs w:val="16"/>
              </w:rPr>
              <w:t>75,0%</w:t>
            </w:r>
          </w:p>
        </w:tc>
        <w:tc>
          <w:tcPr>
            <w:tcW w:w="0" w:type="auto"/>
            <w:noWrap/>
            <w:vAlign w:val="center"/>
          </w:tcPr>
          <w:p w:rsidR="008848BF" w:rsidRPr="008848BF" w:rsidRDefault="008848BF" w:rsidP="008848BF">
            <w:pPr>
              <w:jc w:val="center"/>
              <w:cnfStyle w:val="000000100000" w:firstRow="0" w:lastRow="0" w:firstColumn="0" w:lastColumn="0" w:oddVBand="0" w:evenVBand="0" w:oddHBand="1" w:evenHBand="0" w:firstRowFirstColumn="0" w:firstRowLastColumn="0" w:lastRowFirstColumn="0" w:lastRowLastColumn="0"/>
              <w:rPr>
                <w:sz w:val="16"/>
                <w:szCs w:val="16"/>
              </w:rPr>
            </w:pPr>
            <w:r w:rsidRPr="008848BF">
              <w:rPr>
                <w:sz w:val="16"/>
                <w:szCs w:val="16"/>
              </w:rPr>
              <w:t>90,0%</w:t>
            </w:r>
          </w:p>
        </w:tc>
        <w:tc>
          <w:tcPr>
            <w:tcW w:w="0" w:type="auto"/>
            <w:noWrap/>
            <w:vAlign w:val="center"/>
          </w:tcPr>
          <w:p w:rsidR="008848BF" w:rsidRPr="008848BF" w:rsidRDefault="008848BF" w:rsidP="008848BF">
            <w:pPr>
              <w:jc w:val="center"/>
              <w:cnfStyle w:val="000000100000" w:firstRow="0" w:lastRow="0" w:firstColumn="0" w:lastColumn="0" w:oddVBand="0" w:evenVBand="0" w:oddHBand="1" w:evenHBand="0" w:firstRowFirstColumn="0" w:firstRowLastColumn="0" w:lastRowFirstColumn="0" w:lastRowLastColumn="0"/>
              <w:rPr>
                <w:sz w:val="16"/>
                <w:szCs w:val="16"/>
              </w:rPr>
            </w:pPr>
            <w:r w:rsidRPr="008848BF">
              <w:rPr>
                <w:sz w:val="16"/>
                <w:szCs w:val="16"/>
              </w:rPr>
              <w:t>90,0%</w:t>
            </w:r>
          </w:p>
        </w:tc>
        <w:tc>
          <w:tcPr>
            <w:tcW w:w="0" w:type="auto"/>
            <w:noWrap/>
            <w:vAlign w:val="center"/>
          </w:tcPr>
          <w:p w:rsidR="008848BF" w:rsidRPr="008848BF" w:rsidRDefault="008848BF" w:rsidP="008848BF">
            <w:pPr>
              <w:jc w:val="center"/>
              <w:cnfStyle w:val="000000100000" w:firstRow="0" w:lastRow="0" w:firstColumn="0" w:lastColumn="0" w:oddVBand="0" w:evenVBand="0" w:oddHBand="1" w:evenHBand="0" w:firstRowFirstColumn="0" w:firstRowLastColumn="0" w:lastRowFirstColumn="0" w:lastRowLastColumn="0"/>
              <w:rPr>
                <w:sz w:val="16"/>
                <w:szCs w:val="16"/>
              </w:rPr>
            </w:pPr>
            <w:r w:rsidRPr="008848BF">
              <w:rPr>
                <w:sz w:val="16"/>
                <w:szCs w:val="16"/>
              </w:rPr>
              <w:t>90,0%</w:t>
            </w:r>
          </w:p>
        </w:tc>
        <w:tc>
          <w:tcPr>
            <w:tcW w:w="0" w:type="auto"/>
            <w:noWrap/>
            <w:vAlign w:val="center"/>
          </w:tcPr>
          <w:p w:rsidR="008848BF" w:rsidRPr="008848BF" w:rsidRDefault="008848BF" w:rsidP="008848BF">
            <w:pPr>
              <w:jc w:val="center"/>
              <w:cnfStyle w:val="000000100000" w:firstRow="0" w:lastRow="0" w:firstColumn="0" w:lastColumn="0" w:oddVBand="0" w:evenVBand="0" w:oddHBand="1" w:evenHBand="0" w:firstRowFirstColumn="0" w:firstRowLastColumn="0" w:lastRowFirstColumn="0" w:lastRowLastColumn="0"/>
              <w:rPr>
                <w:sz w:val="16"/>
                <w:szCs w:val="16"/>
              </w:rPr>
            </w:pPr>
            <w:r w:rsidRPr="008848BF">
              <w:rPr>
                <w:sz w:val="16"/>
                <w:szCs w:val="16"/>
              </w:rPr>
              <w:t>50,0%</w:t>
            </w:r>
          </w:p>
        </w:tc>
        <w:tc>
          <w:tcPr>
            <w:tcW w:w="0" w:type="auto"/>
            <w:noWrap/>
            <w:vAlign w:val="center"/>
          </w:tcPr>
          <w:p w:rsidR="008848BF" w:rsidRPr="008848BF" w:rsidRDefault="008848BF" w:rsidP="008848BF">
            <w:pPr>
              <w:jc w:val="center"/>
              <w:cnfStyle w:val="000000100000" w:firstRow="0" w:lastRow="0" w:firstColumn="0" w:lastColumn="0" w:oddVBand="0" w:evenVBand="0" w:oddHBand="1" w:evenHBand="0" w:firstRowFirstColumn="0" w:firstRowLastColumn="0" w:lastRowFirstColumn="0" w:lastRowLastColumn="0"/>
              <w:rPr>
                <w:sz w:val="16"/>
                <w:szCs w:val="16"/>
              </w:rPr>
            </w:pPr>
            <w:r w:rsidRPr="008848BF">
              <w:rPr>
                <w:sz w:val="16"/>
                <w:szCs w:val="16"/>
              </w:rPr>
              <w:t>81,8%</w:t>
            </w:r>
          </w:p>
        </w:tc>
      </w:tr>
      <w:tr w:rsidR="008848BF" w:rsidRPr="00FD0689" w:rsidTr="006559FA">
        <w:trPr>
          <w:trHeight w:val="555"/>
        </w:trPr>
        <w:tc>
          <w:tcPr>
            <w:cnfStyle w:val="001000000000" w:firstRow="0" w:lastRow="0" w:firstColumn="1" w:lastColumn="0" w:oddVBand="0" w:evenVBand="0" w:oddHBand="0" w:evenHBand="0" w:firstRowFirstColumn="0" w:firstRowLastColumn="0" w:lastRowFirstColumn="0" w:lastRowLastColumn="0"/>
            <w:tcW w:w="48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8848BF" w:rsidRPr="00FD0689" w:rsidRDefault="008848BF"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8848BF" w:rsidRPr="008848BF" w:rsidRDefault="008848BF" w:rsidP="008848B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48BF">
              <w:rPr>
                <w:sz w:val="16"/>
                <w:szCs w:val="16"/>
              </w:rPr>
              <w:t>100,0%</w:t>
            </w:r>
          </w:p>
        </w:tc>
        <w:tc>
          <w:tcPr>
            <w:tcW w:w="0" w:type="auto"/>
            <w:noWrap/>
            <w:vAlign w:val="center"/>
          </w:tcPr>
          <w:p w:rsidR="008848BF" w:rsidRPr="008848BF" w:rsidRDefault="008848BF" w:rsidP="008848B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48BF">
              <w:rPr>
                <w:sz w:val="16"/>
                <w:szCs w:val="16"/>
              </w:rPr>
              <w:t>100,0%</w:t>
            </w:r>
          </w:p>
        </w:tc>
        <w:tc>
          <w:tcPr>
            <w:tcW w:w="0" w:type="auto"/>
            <w:noWrap/>
            <w:vAlign w:val="center"/>
          </w:tcPr>
          <w:p w:rsidR="008848BF" w:rsidRPr="008848BF" w:rsidRDefault="008848BF" w:rsidP="008848B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48BF">
              <w:rPr>
                <w:sz w:val="16"/>
                <w:szCs w:val="16"/>
              </w:rPr>
              <w:t>50,0%</w:t>
            </w:r>
          </w:p>
        </w:tc>
        <w:tc>
          <w:tcPr>
            <w:tcW w:w="0" w:type="auto"/>
            <w:noWrap/>
            <w:vAlign w:val="center"/>
          </w:tcPr>
          <w:p w:rsidR="008848BF" w:rsidRPr="008848BF" w:rsidRDefault="008848BF" w:rsidP="008848B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48BF">
              <w:rPr>
                <w:sz w:val="16"/>
                <w:szCs w:val="16"/>
              </w:rPr>
              <w:t>0,0%</w:t>
            </w:r>
          </w:p>
        </w:tc>
        <w:tc>
          <w:tcPr>
            <w:tcW w:w="0" w:type="auto"/>
            <w:noWrap/>
            <w:vAlign w:val="center"/>
          </w:tcPr>
          <w:p w:rsidR="008848BF" w:rsidRPr="008848BF" w:rsidRDefault="008848BF" w:rsidP="008848B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48BF">
              <w:rPr>
                <w:sz w:val="16"/>
                <w:szCs w:val="16"/>
              </w:rPr>
              <w:t>100,0%</w:t>
            </w:r>
          </w:p>
        </w:tc>
        <w:tc>
          <w:tcPr>
            <w:tcW w:w="0" w:type="auto"/>
            <w:noWrap/>
            <w:vAlign w:val="center"/>
          </w:tcPr>
          <w:p w:rsidR="008848BF" w:rsidRPr="008848BF" w:rsidRDefault="008848BF" w:rsidP="008848B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48BF">
              <w:rPr>
                <w:sz w:val="16"/>
                <w:szCs w:val="16"/>
              </w:rPr>
              <w:t>100,0%</w:t>
            </w:r>
          </w:p>
        </w:tc>
        <w:tc>
          <w:tcPr>
            <w:tcW w:w="0" w:type="auto"/>
            <w:noWrap/>
            <w:vAlign w:val="center"/>
          </w:tcPr>
          <w:p w:rsidR="008848BF" w:rsidRPr="008848BF" w:rsidRDefault="008848BF" w:rsidP="008848B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48BF">
              <w:rPr>
                <w:sz w:val="16"/>
                <w:szCs w:val="16"/>
              </w:rPr>
              <w:t>50,0%</w:t>
            </w:r>
          </w:p>
        </w:tc>
        <w:tc>
          <w:tcPr>
            <w:tcW w:w="0" w:type="auto"/>
            <w:noWrap/>
            <w:vAlign w:val="center"/>
          </w:tcPr>
          <w:p w:rsidR="008848BF" w:rsidRPr="008848BF" w:rsidRDefault="008848BF" w:rsidP="008848B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48BF">
              <w:rPr>
                <w:sz w:val="16"/>
                <w:szCs w:val="16"/>
              </w:rPr>
              <w:t>71,4%</w:t>
            </w:r>
          </w:p>
        </w:tc>
      </w:tr>
      <w:tr w:rsidR="0027019D" w:rsidRPr="00B701B7" w:rsidTr="006559F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8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27019D" w:rsidRPr="00B701B7" w:rsidRDefault="0027019D" w:rsidP="001A1121">
            <w:pPr>
              <w:spacing w:before="120" w:after="120" w:line="312" w:lineRule="auto"/>
              <w:rPr>
                <w:rFonts w:cs="Calibri"/>
                <w:sz w:val="16"/>
                <w:szCs w:val="16"/>
              </w:rPr>
            </w:pPr>
            <w:r w:rsidRPr="00B701B7">
              <w:rPr>
                <w:rFonts w:cs="Calibri"/>
                <w:sz w:val="16"/>
                <w:szCs w:val="16"/>
              </w:rPr>
              <w:t>Económica , Presupuestaria y Estadística</w:t>
            </w:r>
          </w:p>
        </w:tc>
        <w:tc>
          <w:tcPr>
            <w:tcW w:w="0" w:type="auto"/>
            <w:tcBorders>
              <w:left w:val="single" w:sz="18" w:space="0" w:color="FFFFFF" w:themeColor="background1"/>
            </w:tcBorders>
            <w:noWrap/>
            <w:vAlign w:val="center"/>
          </w:tcPr>
          <w:p w:rsidR="0027019D" w:rsidRPr="0027019D" w:rsidRDefault="0027019D" w:rsidP="0027019D">
            <w:pPr>
              <w:jc w:val="center"/>
              <w:cnfStyle w:val="000000100000" w:firstRow="0" w:lastRow="0" w:firstColumn="0" w:lastColumn="0" w:oddVBand="0" w:evenVBand="0" w:oddHBand="1" w:evenHBand="0" w:firstRowFirstColumn="0" w:firstRowLastColumn="0" w:lastRowFirstColumn="0" w:lastRowLastColumn="0"/>
              <w:rPr>
                <w:sz w:val="16"/>
                <w:szCs w:val="16"/>
              </w:rPr>
            </w:pPr>
            <w:r w:rsidRPr="0027019D">
              <w:rPr>
                <w:sz w:val="16"/>
                <w:szCs w:val="16"/>
              </w:rPr>
              <w:t>28,2%</w:t>
            </w:r>
          </w:p>
        </w:tc>
        <w:tc>
          <w:tcPr>
            <w:tcW w:w="0" w:type="auto"/>
            <w:noWrap/>
            <w:vAlign w:val="center"/>
          </w:tcPr>
          <w:p w:rsidR="0027019D" w:rsidRPr="0027019D" w:rsidRDefault="0027019D" w:rsidP="0027019D">
            <w:pPr>
              <w:jc w:val="center"/>
              <w:cnfStyle w:val="000000100000" w:firstRow="0" w:lastRow="0" w:firstColumn="0" w:lastColumn="0" w:oddVBand="0" w:evenVBand="0" w:oddHBand="1" w:evenHBand="0" w:firstRowFirstColumn="0" w:firstRowLastColumn="0" w:lastRowFirstColumn="0" w:lastRowLastColumn="0"/>
              <w:rPr>
                <w:sz w:val="16"/>
                <w:szCs w:val="16"/>
              </w:rPr>
            </w:pPr>
            <w:r w:rsidRPr="0027019D">
              <w:rPr>
                <w:sz w:val="16"/>
                <w:szCs w:val="16"/>
              </w:rPr>
              <w:t>17,6%</w:t>
            </w:r>
          </w:p>
        </w:tc>
        <w:tc>
          <w:tcPr>
            <w:tcW w:w="0" w:type="auto"/>
            <w:noWrap/>
            <w:vAlign w:val="center"/>
          </w:tcPr>
          <w:p w:rsidR="0027019D" w:rsidRPr="0027019D" w:rsidRDefault="0027019D" w:rsidP="0027019D">
            <w:pPr>
              <w:jc w:val="center"/>
              <w:cnfStyle w:val="000000100000" w:firstRow="0" w:lastRow="0" w:firstColumn="0" w:lastColumn="0" w:oddVBand="0" w:evenVBand="0" w:oddHBand="1" w:evenHBand="0" w:firstRowFirstColumn="0" w:firstRowLastColumn="0" w:lastRowFirstColumn="0" w:lastRowLastColumn="0"/>
              <w:rPr>
                <w:sz w:val="16"/>
                <w:szCs w:val="16"/>
              </w:rPr>
            </w:pPr>
            <w:r w:rsidRPr="0027019D">
              <w:rPr>
                <w:sz w:val="16"/>
                <w:szCs w:val="16"/>
              </w:rPr>
              <w:t>29,4%</w:t>
            </w:r>
          </w:p>
        </w:tc>
        <w:tc>
          <w:tcPr>
            <w:tcW w:w="0" w:type="auto"/>
            <w:noWrap/>
            <w:vAlign w:val="center"/>
          </w:tcPr>
          <w:p w:rsidR="0027019D" w:rsidRPr="0027019D" w:rsidRDefault="0027019D" w:rsidP="0027019D">
            <w:pPr>
              <w:jc w:val="center"/>
              <w:cnfStyle w:val="000000100000" w:firstRow="0" w:lastRow="0" w:firstColumn="0" w:lastColumn="0" w:oddVBand="0" w:evenVBand="0" w:oddHBand="1" w:evenHBand="0" w:firstRowFirstColumn="0" w:firstRowLastColumn="0" w:lastRowFirstColumn="0" w:lastRowLastColumn="0"/>
              <w:rPr>
                <w:sz w:val="16"/>
                <w:szCs w:val="16"/>
              </w:rPr>
            </w:pPr>
            <w:r w:rsidRPr="0027019D">
              <w:rPr>
                <w:sz w:val="16"/>
                <w:szCs w:val="16"/>
              </w:rPr>
              <w:t>17,6%</w:t>
            </w:r>
          </w:p>
        </w:tc>
        <w:tc>
          <w:tcPr>
            <w:tcW w:w="0" w:type="auto"/>
            <w:noWrap/>
            <w:vAlign w:val="center"/>
          </w:tcPr>
          <w:p w:rsidR="0027019D" w:rsidRPr="0027019D" w:rsidRDefault="0027019D" w:rsidP="0027019D">
            <w:pPr>
              <w:jc w:val="center"/>
              <w:cnfStyle w:val="000000100000" w:firstRow="0" w:lastRow="0" w:firstColumn="0" w:lastColumn="0" w:oddVBand="0" w:evenVBand="0" w:oddHBand="1" w:evenHBand="0" w:firstRowFirstColumn="0" w:firstRowLastColumn="0" w:lastRowFirstColumn="0" w:lastRowLastColumn="0"/>
              <w:rPr>
                <w:sz w:val="16"/>
                <w:szCs w:val="16"/>
              </w:rPr>
            </w:pPr>
            <w:r w:rsidRPr="0027019D">
              <w:rPr>
                <w:sz w:val="16"/>
                <w:szCs w:val="16"/>
              </w:rPr>
              <w:t>29,4%</w:t>
            </w:r>
          </w:p>
        </w:tc>
        <w:tc>
          <w:tcPr>
            <w:tcW w:w="0" w:type="auto"/>
            <w:noWrap/>
            <w:vAlign w:val="center"/>
          </w:tcPr>
          <w:p w:rsidR="0027019D" w:rsidRPr="0027019D" w:rsidRDefault="0027019D" w:rsidP="0027019D">
            <w:pPr>
              <w:jc w:val="center"/>
              <w:cnfStyle w:val="000000100000" w:firstRow="0" w:lastRow="0" w:firstColumn="0" w:lastColumn="0" w:oddVBand="0" w:evenVBand="0" w:oddHBand="1" w:evenHBand="0" w:firstRowFirstColumn="0" w:firstRowLastColumn="0" w:lastRowFirstColumn="0" w:lastRowLastColumn="0"/>
              <w:rPr>
                <w:sz w:val="16"/>
                <w:szCs w:val="16"/>
              </w:rPr>
            </w:pPr>
            <w:r w:rsidRPr="0027019D">
              <w:rPr>
                <w:sz w:val="16"/>
                <w:szCs w:val="16"/>
              </w:rPr>
              <w:t>29,4%</w:t>
            </w:r>
          </w:p>
        </w:tc>
        <w:tc>
          <w:tcPr>
            <w:tcW w:w="0" w:type="auto"/>
            <w:noWrap/>
            <w:vAlign w:val="center"/>
          </w:tcPr>
          <w:p w:rsidR="0027019D" w:rsidRPr="0027019D" w:rsidRDefault="0027019D" w:rsidP="0027019D">
            <w:pPr>
              <w:jc w:val="center"/>
              <w:cnfStyle w:val="000000100000" w:firstRow="0" w:lastRow="0" w:firstColumn="0" w:lastColumn="0" w:oddVBand="0" w:evenVBand="0" w:oddHBand="1" w:evenHBand="0" w:firstRowFirstColumn="0" w:firstRowLastColumn="0" w:lastRowFirstColumn="0" w:lastRowLastColumn="0"/>
              <w:rPr>
                <w:sz w:val="16"/>
                <w:szCs w:val="16"/>
              </w:rPr>
            </w:pPr>
            <w:r w:rsidRPr="0027019D">
              <w:rPr>
                <w:sz w:val="16"/>
                <w:szCs w:val="16"/>
              </w:rPr>
              <w:t>29,4%</w:t>
            </w:r>
          </w:p>
        </w:tc>
        <w:tc>
          <w:tcPr>
            <w:tcW w:w="0" w:type="auto"/>
            <w:noWrap/>
            <w:vAlign w:val="center"/>
          </w:tcPr>
          <w:p w:rsidR="0027019D" w:rsidRPr="0027019D" w:rsidRDefault="0027019D" w:rsidP="0027019D">
            <w:pPr>
              <w:jc w:val="center"/>
              <w:cnfStyle w:val="000000100000" w:firstRow="0" w:lastRow="0" w:firstColumn="0" w:lastColumn="0" w:oddVBand="0" w:evenVBand="0" w:oddHBand="1" w:evenHBand="0" w:firstRowFirstColumn="0" w:firstRowLastColumn="0" w:lastRowFirstColumn="0" w:lastRowLastColumn="0"/>
              <w:rPr>
                <w:sz w:val="16"/>
                <w:szCs w:val="16"/>
              </w:rPr>
            </w:pPr>
            <w:r w:rsidRPr="0027019D">
              <w:rPr>
                <w:sz w:val="16"/>
                <w:szCs w:val="16"/>
              </w:rPr>
              <w:t>25,9%</w:t>
            </w:r>
          </w:p>
        </w:tc>
      </w:tr>
      <w:tr w:rsidR="0027019D" w:rsidRPr="00B701B7" w:rsidTr="006559FA">
        <w:trPr>
          <w:trHeight w:val="555"/>
        </w:trPr>
        <w:tc>
          <w:tcPr>
            <w:cnfStyle w:val="001000000000" w:firstRow="0" w:lastRow="0" w:firstColumn="1" w:lastColumn="0" w:oddVBand="0" w:evenVBand="0" w:oddHBand="0" w:evenHBand="0" w:firstRowFirstColumn="0" w:firstRowLastColumn="0" w:lastRowFirstColumn="0" w:lastRowLastColumn="0"/>
            <w:tcW w:w="48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27019D" w:rsidRPr="00B701B7" w:rsidRDefault="0027019D" w:rsidP="001A1121">
            <w:pPr>
              <w:spacing w:before="120" w:after="120" w:line="312" w:lineRule="auto"/>
              <w:rPr>
                <w:rFonts w:cs="Calibri"/>
                <w:sz w:val="16"/>
                <w:szCs w:val="16"/>
              </w:rPr>
            </w:pPr>
            <w:r w:rsidRPr="00B701B7">
              <w:rPr>
                <w:rFonts w:cs="Calibri"/>
                <w:sz w:val="16"/>
                <w:szCs w:val="16"/>
              </w:rPr>
              <w:t>Información patrimonial</w:t>
            </w:r>
          </w:p>
        </w:tc>
        <w:tc>
          <w:tcPr>
            <w:tcW w:w="0" w:type="auto"/>
            <w:tcBorders>
              <w:left w:val="single" w:sz="18" w:space="0" w:color="FFFFFF" w:themeColor="background1"/>
            </w:tcBorders>
            <w:noWrap/>
            <w:vAlign w:val="center"/>
          </w:tcPr>
          <w:p w:rsidR="0027019D" w:rsidRPr="0027019D" w:rsidRDefault="0027019D" w:rsidP="0027019D">
            <w:pPr>
              <w:jc w:val="center"/>
              <w:cnfStyle w:val="000000000000" w:firstRow="0" w:lastRow="0" w:firstColumn="0" w:lastColumn="0" w:oddVBand="0" w:evenVBand="0" w:oddHBand="0" w:evenHBand="0" w:firstRowFirstColumn="0" w:firstRowLastColumn="0" w:lastRowFirstColumn="0" w:lastRowLastColumn="0"/>
              <w:rPr>
                <w:sz w:val="16"/>
                <w:szCs w:val="16"/>
              </w:rPr>
            </w:pPr>
            <w:r w:rsidRPr="0027019D">
              <w:rPr>
                <w:sz w:val="16"/>
                <w:szCs w:val="16"/>
              </w:rPr>
              <w:t>0,0%</w:t>
            </w:r>
          </w:p>
        </w:tc>
        <w:tc>
          <w:tcPr>
            <w:tcW w:w="0" w:type="auto"/>
            <w:noWrap/>
            <w:vAlign w:val="center"/>
          </w:tcPr>
          <w:p w:rsidR="0027019D" w:rsidRPr="0027019D" w:rsidRDefault="0027019D" w:rsidP="0027019D">
            <w:pPr>
              <w:jc w:val="center"/>
              <w:cnfStyle w:val="000000000000" w:firstRow="0" w:lastRow="0" w:firstColumn="0" w:lastColumn="0" w:oddVBand="0" w:evenVBand="0" w:oddHBand="0" w:evenHBand="0" w:firstRowFirstColumn="0" w:firstRowLastColumn="0" w:lastRowFirstColumn="0" w:lastRowLastColumn="0"/>
              <w:rPr>
                <w:sz w:val="16"/>
                <w:szCs w:val="16"/>
              </w:rPr>
            </w:pPr>
            <w:r w:rsidRPr="0027019D">
              <w:rPr>
                <w:sz w:val="16"/>
                <w:szCs w:val="16"/>
              </w:rPr>
              <w:t>0,0%</w:t>
            </w:r>
          </w:p>
        </w:tc>
        <w:tc>
          <w:tcPr>
            <w:tcW w:w="0" w:type="auto"/>
            <w:noWrap/>
            <w:vAlign w:val="center"/>
          </w:tcPr>
          <w:p w:rsidR="0027019D" w:rsidRPr="0027019D" w:rsidRDefault="0027019D" w:rsidP="0027019D">
            <w:pPr>
              <w:jc w:val="center"/>
              <w:cnfStyle w:val="000000000000" w:firstRow="0" w:lastRow="0" w:firstColumn="0" w:lastColumn="0" w:oddVBand="0" w:evenVBand="0" w:oddHBand="0" w:evenHBand="0" w:firstRowFirstColumn="0" w:firstRowLastColumn="0" w:lastRowFirstColumn="0" w:lastRowLastColumn="0"/>
              <w:rPr>
                <w:sz w:val="16"/>
                <w:szCs w:val="16"/>
              </w:rPr>
            </w:pPr>
            <w:r w:rsidRPr="0027019D">
              <w:rPr>
                <w:sz w:val="16"/>
                <w:szCs w:val="16"/>
              </w:rPr>
              <w:t>0,0%</w:t>
            </w:r>
          </w:p>
        </w:tc>
        <w:tc>
          <w:tcPr>
            <w:tcW w:w="0" w:type="auto"/>
            <w:noWrap/>
            <w:vAlign w:val="center"/>
          </w:tcPr>
          <w:p w:rsidR="0027019D" w:rsidRPr="0027019D" w:rsidRDefault="0027019D" w:rsidP="0027019D">
            <w:pPr>
              <w:jc w:val="center"/>
              <w:cnfStyle w:val="000000000000" w:firstRow="0" w:lastRow="0" w:firstColumn="0" w:lastColumn="0" w:oddVBand="0" w:evenVBand="0" w:oddHBand="0" w:evenHBand="0" w:firstRowFirstColumn="0" w:firstRowLastColumn="0" w:lastRowFirstColumn="0" w:lastRowLastColumn="0"/>
              <w:rPr>
                <w:sz w:val="16"/>
                <w:szCs w:val="16"/>
              </w:rPr>
            </w:pPr>
            <w:r w:rsidRPr="0027019D">
              <w:rPr>
                <w:sz w:val="16"/>
                <w:szCs w:val="16"/>
              </w:rPr>
              <w:t>0,0%</w:t>
            </w:r>
          </w:p>
        </w:tc>
        <w:tc>
          <w:tcPr>
            <w:tcW w:w="0" w:type="auto"/>
            <w:noWrap/>
            <w:vAlign w:val="center"/>
          </w:tcPr>
          <w:p w:rsidR="0027019D" w:rsidRPr="0027019D" w:rsidRDefault="0027019D" w:rsidP="0027019D">
            <w:pPr>
              <w:jc w:val="center"/>
              <w:cnfStyle w:val="000000000000" w:firstRow="0" w:lastRow="0" w:firstColumn="0" w:lastColumn="0" w:oddVBand="0" w:evenVBand="0" w:oddHBand="0" w:evenHBand="0" w:firstRowFirstColumn="0" w:firstRowLastColumn="0" w:lastRowFirstColumn="0" w:lastRowLastColumn="0"/>
              <w:rPr>
                <w:sz w:val="16"/>
                <w:szCs w:val="16"/>
              </w:rPr>
            </w:pPr>
            <w:r w:rsidRPr="0027019D">
              <w:rPr>
                <w:sz w:val="16"/>
                <w:szCs w:val="16"/>
              </w:rPr>
              <w:t>0,0%</w:t>
            </w:r>
          </w:p>
        </w:tc>
        <w:tc>
          <w:tcPr>
            <w:tcW w:w="0" w:type="auto"/>
            <w:noWrap/>
            <w:vAlign w:val="center"/>
          </w:tcPr>
          <w:p w:rsidR="0027019D" w:rsidRPr="0027019D" w:rsidRDefault="0027019D" w:rsidP="0027019D">
            <w:pPr>
              <w:jc w:val="center"/>
              <w:cnfStyle w:val="000000000000" w:firstRow="0" w:lastRow="0" w:firstColumn="0" w:lastColumn="0" w:oddVBand="0" w:evenVBand="0" w:oddHBand="0" w:evenHBand="0" w:firstRowFirstColumn="0" w:firstRowLastColumn="0" w:lastRowFirstColumn="0" w:lastRowLastColumn="0"/>
              <w:rPr>
                <w:sz w:val="16"/>
                <w:szCs w:val="16"/>
              </w:rPr>
            </w:pPr>
            <w:r w:rsidRPr="0027019D">
              <w:rPr>
                <w:sz w:val="16"/>
                <w:szCs w:val="16"/>
              </w:rPr>
              <w:t>0,0%</w:t>
            </w:r>
          </w:p>
        </w:tc>
        <w:tc>
          <w:tcPr>
            <w:tcW w:w="0" w:type="auto"/>
            <w:noWrap/>
            <w:vAlign w:val="center"/>
          </w:tcPr>
          <w:p w:rsidR="0027019D" w:rsidRPr="0027019D" w:rsidRDefault="0027019D" w:rsidP="0027019D">
            <w:pPr>
              <w:jc w:val="center"/>
              <w:cnfStyle w:val="000000000000" w:firstRow="0" w:lastRow="0" w:firstColumn="0" w:lastColumn="0" w:oddVBand="0" w:evenVBand="0" w:oddHBand="0" w:evenHBand="0" w:firstRowFirstColumn="0" w:firstRowLastColumn="0" w:lastRowFirstColumn="0" w:lastRowLastColumn="0"/>
              <w:rPr>
                <w:sz w:val="16"/>
                <w:szCs w:val="16"/>
              </w:rPr>
            </w:pPr>
            <w:r w:rsidRPr="0027019D">
              <w:rPr>
                <w:sz w:val="16"/>
                <w:szCs w:val="16"/>
              </w:rPr>
              <w:t>0,0%</w:t>
            </w:r>
          </w:p>
        </w:tc>
        <w:tc>
          <w:tcPr>
            <w:tcW w:w="0" w:type="auto"/>
            <w:noWrap/>
            <w:vAlign w:val="center"/>
          </w:tcPr>
          <w:p w:rsidR="0027019D" w:rsidRPr="0027019D" w:rsidRDefault="0027019D" w:rsidP="0027019D">
            <w:pPr>
              <w:jc w:val="center"/>
              <w:cnfStyle w:val="000000000000" w:firstRow="0" w:lastRow="0" w:firstColumn="0" w:lastColumn="0" w:oddVBand="0" w:evenVBand="0" w:oddHBand="0" w:evenHBand="0" w:firstRowFirstColumn="0" w:firstRowLastColumn="0" w:lastRowFirstColumn="0" w:lastRowLastColumn="0"/>
              <w:rPr>
                <w:sz w:val="16"/>
                <w:szCs w:val="16"/>
              </w:rPr>
            </w:pPr>
            <w:r w:rsidRPr="0027019D">
              <w:rPr>
                <w:sz w:val="16"/>
                <w:szCs w:val="16"/>
              </w:rPr>
              <w:t>0,0%</w:t>
            </w:r>
          </w:p>
        </w:tc>
      </w:tr>
      <w:tr w:rsidR="0027019D" w:rsidRPr="00B701B7" w:rsidTr="006559F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8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27019D" w:rsidRPr="00B701B7" w:rsidRDefault="0027019D" w:rsidP="00B701B7">
            <w:pPr>
              <w:spacing w:before="120" w:after="120" w:line="312" w:lineRule="auto"/>
              <w:jc w:val="center"/>
              <w:rPr>
                <w:rFonts w:cs="Calibri"/>
                <w:i/>
                <w:sz w:val="16"/>
                <w:szCs w:val="16"/>
              </w:rPr>
            </w:pPr>
            <w:r w:rsidRPr="00B701B7">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27019D" w:rsidRPr="0027019D" w:rsidRDefault="0027019D" w:rsidP="0027019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7019D">
              <w:rPr>
                <w:b/>
                <w:i/>
                <w:sz w:val="16"/>
                <w:szCs w:val="16"/>
              </w:rPr>
              <w:t>50,2%</w:t>
            </w:r>
          </w:p>
        </w:tc>
        <w:tc>
          <w:tcPr>
            <w:tcW w:w="0" w:type="auto"/>
            <w:noWrap/>
            <w:vAlign w:val="center"/>
          </w:tcPr>
          <w:p w:rsidR="0027019D" w:rsidRPr="0027019D" w:rsidRDefault="0027019D" w:rsidP="0027019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7019D">
              <w:rPr>
                <w:b/>
                <w:i/>
                <w:sz w:val="16"/>
                <w:szCs w:val="16"/>
              </w:rPr>
              <w:t>44,8%</w:t>
            </w:r>
          </w:p>
        </w:tc>
        <w:tc>
          <w:tcPr>
            <w:tcW w:w="0" w:type="auto"/>
            <w:noWrap/>
            <w:vAlign w:val="center"/>
          </w:tcPr>
          <w:p w:rsidR="0027019D" w:rsidRPr="0027019D" w:rsidRDefault="0027019D" w:rsidP="0027019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7019D">
              <w:rPr>
                <w:b/>
                <w:i/>
                <w:sz w:val="16"/>
                <w:szCs w:val="16"/>
              </w:rPr>
              <w:t>44,8%</w:t>
            </w:r>
          </w:p>
        </w:tc>
        <w:tc>
          <w:tcPr>
            <w:tcW w:w="0" w:type="auto"/>
            <w:noWrap/>
            <w:vAlign w:val="center"/>
          </w:tcPr>
          <w:p w:rsidR="0027019D" w:rsidRPr="0027019D" w:rsidRDefault="0027019D" w:rsidP="0027019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7019D">
              <w:rPr>
                <w:b/>
                <w:i/>
                <w:sz w:val="16"/>
                <w:szCs w:val="16"/>
              </w:rPr>
              <w:t>41,4%</w:t>
            </w:r>
          </w:p>
        </w:tc>
        <w:tc>
          <w:tcPr>
            <w:tcW w:w="0" w:type="auto"/>
            <w:noWrap/>
            <w:vAlign w:val="center"/>
          </w:tcPr>
          <w:p w:rsidR="0027019D" w:rsidRPr="0027019D" w:rsidRDefault="0027019D" w:rsidP="0027019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7019D">
              <w:rPr>
                <w:b/>
                <w:i/>
                <w:sz w:val="16"/>
                <w:szCs w:val="16"/>
              </w:rPr>
              <w:t>51,7%</w:t>
            </w:r>
          </w:p>
        </w:tc>
        <w:tc>
          <w:tcPr>
            <w:tcW w:w="0" w:type="auto"/>
            <w:noWrap/>
            <w:vAlign w:val="center"/>
          </w:tcPr>
          <w:p w:rsidR="0027019D" w:rsidRPr="0027019D" w:rsidRDefault="0027019D" w:rsidP="0027019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7019D">
              <w:rPr>
                <w:b/>
                <w:i/>
                <w:sz w:val="16"/>
                <w:szCs w:val="16"/>
              </w:rPr>
              <w:t>51,7%</w:t>
            </w:r>
          </w:p>
        </w:tc>
        <w:tc>
          <w:tcPr>
            <w:tcW w:w="0" w:type="auto"/>
            <w:noWrap/>
            <w:vAlign w:val="center"/>
          </w:tcPr>
          <w:p w:rsidR="0027019D" w:rsidRPr="0027019D" w:rsidRDefault="0027019D" w:rsidP="0027019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7019D">
              <w:rPr>
                <w:b/>
                <w:i/>
                <w:sz w:val="16"/>
                <w:szCs w:val="16"/>
              </w:rPr>
              <w:t>36,2%</w:t>
            </w:r>
          </w:p>
        </w:tc>
        <w:tc>
          <w:tcPr>
            <w:tcW w:w="0" w:type="auto"/>
            <w:noWrap/>
            <w:vAlign w:val="center"/>
          </w:tcPr>
          <w:p w:rsidR="0027019D" w:rsidRPr="0027019D" w:rsidRDefault="0027019D" w:rsidP="0027019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7019D">
              <w:rPr>
                <w:b/>
                <w:i/>
                <w:sz w:val="16"/>
                <w:szCs w:val="16"/>
              </w:rPr>
              <w:t>45,8%</w:t>
            </w:r>
          </w:p>
        </w:tc>
      </w:tr>
    </w:tbl>
    <w:p w:rsidR="00BD4582" w:rsidRPr="00B701B7" w:rsidRDefault="00BD4582" w:rsidP="00B701B7">
      <w:pPr>
        <w:jc w:val="center"/>
        <w:rPr>
          <w:sz w:val="16"/>
          <w:szCs w:val="16"/>
        </w:rPr>
      </w:pPr>
    </w:p>
    <w:p w:rsidR="000E7BD9" w:rsidRDefault="000E7BD9" w:rsidP="000E7BD9">
      <w:pPr>
        <w:jc w:val="both"/>
      </w:pPr>
      <w:r>
        <w:t xml:space="preserve">El Índice de Cumplimiento de la Información Obligatoria (ICIO) alcanza un </w:t>
      </w:r>
      <w:r w:rsidR="0027019D">
        <w:t>45,8</w:t>
      </w:r>
      <w:r w:rsidRPr="008848BF">
        <w:t xml:space="preserve">% de cumplimiento. La falta de publicación de informaciones obligatorias – sólo se publica el </w:t>
      </w:r>
      <w:r w:rsidR="0027019D">
        <w:t>50,2</w:t>
      </w:r>
      <w:r w:rsidRPr="008848BF">
        <w:t xml:space="preserve">% </w:t>
      </w:r>
      <w:r>
        <w:t xml:space="preserve">de las informaciones sujetas a publicidad activa – así como </w:t>
      </w:r>
      <w:r w:rsidR="00C612C3">
        <w:t>la remisión al Portal de Transparencia de la AGE para la publicación de algunas informaciones</w:t>
      </w:r>
      <w:r>
        <w:t xml:space="preserve"> o la falta de referencias a 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6C9AF8FA" wp14:editId="104E7F24">
                <wp:simplePos x="0" y="0"/>
                <wp:positionH relativeFrom="column">
                  <wp:align>center</wp:align>
                </wp:positionH>
                <wp:positionV relativeFrom="paragraph">
                  <wp:posOffset>0</wp:posOffset>
                </wp:positionV>
                <wp:extent cx="6286500" cy="1095375"/>
                <wp:effectExtent l="0" t="0" r="1905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95375"/>
                        </a:xfrm>
                        <a:prstGeom prst="rect">
                          <a:avLst/>
                        </a:prstGeom>
                        <a:solidFill>
                          <a:srgbClr val="FFFFFF"/>
                        </a:solidFill>
                        <a:ln w="9525">
                          <a:solidFill>
                            <a:srgbClr val="000000"/>
                          </a:solidFill>
                          <a:miter lim="800000"/>
                          <a:headEnd/>
                          <a:tailEnd/>
                        </a:ln>
                      </wps:spPr>
                      <wps:txbx>
                        <w:txbxContent>
                          <w:p w:rsidR="00F6516D" w:rsidRDefault="00F6516D">
                            <w:pPr>
                              <w:rPr>
                                <w:b/>
                                <w:color w:val="00642D"/>
                              </w:rPr>
                            </w:pPr>
                            <w:r w:rsidRPr="002A154B">
                              <w:rPr>
                                <w:b/>
                                <w:color w:val="00642D"/>
                              </w:rPr>
                              <w:t xml:space="preserve">Transparencia </w:t>
                            </w:r>
                            <w:r>
                              <w:rPr>
                                <w:b/>
                                <w:color w:val="00642D"/>
                              </w:rPr>
                              <w:t>Voluntaria</w:t>
                            </w:r>
                          </w:p>
                          <w:p w:rsidR="00F6516D" w:rsidRDefault="00F6516D">
                            <w:pPr>
                              <w:rPr>
                                <w:sz w:val="20"/>
                                <w:szCs w:val="20"/>
                              </w:rPr>
                            </w:pPr>
                            <w:r>
                              <w:rPr>
                                <w:sz w:val="20"/>
                                <w:szCs w:val="20"/>
                              </w:rPr>
                              <w:t>MUFACE</w:t>
                            </w:r>
                            <w:r w:rsidRPr="008C48EE">
                              <w:rPr>
                                <w:sz w:val="20"/>
                                <w:szCs w:val="20"/>
                              </w:rPr>
                              <w:t xml:space="preserve"> </w:t>
                            </w:r>
                            <w:r>
                              <w:rPr>
                                <w:sz w:val="20"/>
                                <w:szCs w:val="20"/>
                              </w:rPr>
                              <w:t xml:space="preserve">no </w:t>
                            </w:r>
                            <w:r w:rsidRPr="008C48EE">
                              <w:rPr>
                                <w:sz w:val="20"/>
                                <w:szCs w:val="20"/>
                              </w:rPr>
                              <w:t>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495pt;height:86.2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">
                <v:textbox>
                  <w:txbxContent>
                    <w:p w:rsidR="00F6516D" w:rsidRDefault="00F6516D">
                      <w:pPr>
                        <w:rPr>
                          <w:b/>
                          <w:color w:val="00642D"/>
                        </w:rPr>
                      </w:pPr>
                      <w:r w:rsidRPr="002A154B">
                        <w:rPr>
                          <w:b/>
                          <w:color w:val="00642D"/>
                        </w:rPr>
                        <w:t xml:space="preserve">Transparencia </w:t>
                      </w:r>
                      <w:r>
                        <w:rPr>
                          <w:b/>
                          <w:color w:val="00642D"/>
                        </w:rPr>
                        <w:t>Voluntaria</w:t>
                      </w:r>
                    </w:p>
                    <w:p w:rsidR="00F6516D" w:rsidRDefault="00F6516D">
                      <w:pPr>
                        <w:rPr>
                          <w:sz w:val="20"/>
                          <w:szCs w:val="20"/>
                        </w:rPr>
                      </w:pPr>
                      <w:r>
                        <w:rPr>
                          <w:sz w:val="20"/>
                          <w:szCs w:val="20"/>
                        </w:rPr>
                        <w:t>MUFACE</w:t>
                      </w:r>
                      <w:r w:rsidRPr="008C48EE">
                        <w:rPr>
                          <w:sz w:val="20"/>
                          <w:szCs w:val="20"/>
                        </w:rPr>
                        <w:t xml:space="preserve"> </w:t>
                      </w:r>
                      <w:r>
                        <w:rPr>
                          <w:sz w:val="20"/>
                          <w:szCs w:val="20"/>
                        </w:rPr>
                        <w:t xml:space="preserve">no </w:t>
                      </w:r>
                      <w:r w:rsidRPr="008C48EE">
                        <w:rPr>
                          <w:sz w:val="20"/>
                          <w:szCs w:val="20"/>
                        </w:rPr>
                        <w:t>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txbxContent>
                </v:textbox>
              </v:shape>
            </w:pict>
          </mc:Fallback>
        </mc:AlternateContent>
      </w:r>
    </w:p>
    <w:p w:rsidR="00932008" w:rsidRDefault="00932008"/>
    <w:p w:rsidR="00932008" w:rsidRDefault="00932008"/>
    <w:p w:rsidR="00932008" w:rsidRDefault="00932008"/>
    <w:p w:rsidR="00F108CF" w:rsidRDefault="002A154B">
      <w:r w:rsidRPr="002A154B">
        <w:rPr>
          <w:noProof/>
          <w:u w:val="single"/>
        </w:rPr>
        <mc:AlternateContent>
          <mc:Choice Requires="wps">
            <w:drawing>
              <wp:anchor distT="0" distB="0" distL="114300" distR="114300" simplePos="0" relativeHeight="251673600" behindDoc="0" locked="0" layoutInCell="1" allowOverlap="1" wp14:anchorId="2E704658" wp14:editId="244775A3">
                <wp:simplePos x="0" y="0"/>
                <wp:positionH relativeFrom="column">
                  <wp:posOffset>133350</wp:posOffset>
                </wp:positionH>
                <wp:positionV relativeFrom="paragraph">
                  <wp:posOffset>274320</wp:posOffset>
                </wp:positionV>
                <wp:extent cx="6264910" cy="160972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609725"/>
                        </a:xfrm>
                        <a:prstGeom prst="rect">
                          <a:avLst/>
                        </a:prstGeom>
                        <a:solidFill>
                          <a:srgbClr val="FFFFFF"/>
                        </a:solidFill>
                        <a:ln w="9525">
                          <a:solidFill>
                            <a:srgbClr val="000000"/>
                          </a:solidFill>
                          <a:miter lim="800000"/>
                          <a:headEnd/>
                          <a:tailEnd/>
                        </a:ln>
                      </wps:spPr>
                      <wps:txbx>
                        <w:txbxContent>
                          <w:p w:rsidR="00F6516D" w:rsidRDefault="00F6516D" w:rsidP="002A154B">
                            <w:pPr>
                              <w:rPr>
                                <w:b/>
                                <w:color w:val="00642D"/>
                              </w:rPr>
                            </w:pPr>
                            <w:r>
                              <w:rPr>
                                <w:b/>
                                <w:color w:val="00642D"/>
                              </w:rPr>
                              <w:t>Buenas Prácticas</w:t>
                            </w:r>
                          </w:p>
                          <w:p w:rsidR="00F6516D" w:rsidRDefault="00F6516D" w:rsidP="002A154B">
                            <w:pPr>
                              <w:rPr>
                                <w:sz w:val="20"/>
                                <w:szCs w:val="20"/>
                              </w:rPr>
                            </w:pPr>
                            <w:r>
                              <w:rPr>
                                <w:sz w:val="20"/>
                                <w:szCs w:val="20"/>
                              </w:rPr>
                              <w:t xml:space="preserve">MUFACE incorpora en su Portal de Transparencia buenas prácticas que serían extrapolables a otras organizaciones públicas.  </w:t>
                            </w:r>
                          </w:p>
                          <w:p w:rsidR="00F6516D" w:rsidRDefault="00F6516D" w:rsidP="00F108CF">
                            <w:pPr>
                              <w:pStyle w:val="Prrafodelista"/>
                              <w:numPr>
                                <w:ilvl w:val="0"/>
                                <w:numId w:val="18"/>
                              </w:numPr>
                              <w:rPr>
                                <w:sz w:val="20"/>
                                <w:szCs w:val="20"/>
                              </w:rPr>
                            </w:pPr>
                            <w:r>
                              <w:rPr>
                                <w:sz w:val="20"/>
                                <w:szCs w:val="20"/>
                              </w:rPr>
                              <w:t>La incorporación de descripciones de los contenidos de los diferentes apartados del Portal.</w:t>
                            </w:r>
                          </w:p>
                          <w:p w:rsidR="00F6516D" w:rsidRPr="00F108CF" w:rsidRDefault="00F6516D" w:rsidP="00F108CF">
                            <w:pPr>
                              <w:pStyle w:val="Prrafodelista"/>
                              <w:numPr>
                                <w:ilvl w:val="0"/>
                                <w:numId w:val="18"/>
                              </w:numPr>
                              <w:rPr>
                                <w:sz w:val="20"/>
                                <w:szCs w:val="20"/>
                              </w:rPr>
                            </w:pPr>
                            <w:r>
                              <w:rPr>
                                <w:sz w:val="20"/>
                                <w:szCs w:val="20"/>
                              </w:rPr>
                              <w:t>El uso de un lenguaje que facilita la comprensión de la información que se publica.</w:t>
                            </w:r>
                          </w:p>
                          <w:p w:rsidR="00F6516D" w:rsidRPr="000E7BD9" w:rsidRDefault="00F6516D" w:rsidP="002A154B">
                            <w:pPr>
                              <w:rPr>
                                <w:sz w:val="20"/>
                                <w:szCs w:val="20"/>
                              </w:rPr>
                            </w:pPr>
                          </w:p>
                          <w:p w:rsidR="00F6516D" w:rsidRPr="002A154B" w:rsidRDefault="00F6516D"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5pt;margin-top:21.6pt;width:493.3pt;height:12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">
                <v:textbox>
                  <w:txbxContent>
                    <w:p w:rsidR="00F6516D" w:rsidRDefault="00F6516D" w:rsidP="002A154B">
                      <w:pPr>
                        <w:rPr>
                          <w:b/>
                          <w:color w:val="00642D"/>
                        </w:rPr>
                      </w:pPr>
                      <w:r>
                        <w:rPr>
                          <w:b/>
                          <w:color w:val="00642D"/>
                        </w:rPr>
                        <w:t>Buenas Prácticas</w:t>
                      </w:r>
                    </w:p>
                    <w:p w:rsidR="00F6516D" w:rsidRDefault="00F6516D" w:rsidP="002A154B">
                      <w:pPr>
                        <w:rPr>
                          <w:sz w:val="20"/>
                          <w:szCs w:val="20"/>
                        </w:rPr>
                      </w:pPr>
                      <w:r>
                        <w:rPr>
                          <w:sz w:val="20"/>
                          <w:szCs w:val="20"/>
                        </w:rPr>
                        <w:t xml:space="preserve">MUFACE incorpora en su Portal de Transparencia buenas prácticas que serían extrapolables a otras organizaciones públicas.  </w:t>
                      </w:r>
                    </w:p>
                    <w:p w:rsidR="00F6516D" w:rsidRDefault="00F6516D" w:rsidP="00F108CF">
                      <w:pPr>
                        <w:pStyle w:val="Prrafodelista"/>
                        <w:numPr>
                          <w:ilvl w:val="0"/>
                          <w:numId w:val="18"/>
                        </w:numPr>
                        <w:rPr>
                          <w:sz w:val="20"/>
                          <w:szCs w:val="20"/>
                        </w:rPr>
                      </w:pPr>
                      <w:r>
                        <w:rPr>
                          <w:sz w:val="20"/>
                          <w:szCs w:val="20"/>
                        </w:rPr>
                        <w:t>La incorporación de descripciones de los contenidos de los diferentes apartados del Portal.</w:t>
                      </w:r>
                    </w:p>
                    <w:p w:rsidR="00F6516D" w:rsidRPr="00F108CF" w:rsidRDefault="00F6516D" w:rsidP="00F108CF">
                      <w:pPr>
                        <w:pStyle w:val="Prrafodelista"/>
                        <w:numPr>
                          <w:ilvl w:val="0"/>
                          <w:numId w:val="18"/>
                        </w:numPr>
                        <w:rPr>
                          <w:sz w:val="20"/>
                          <w:szCs w:val="20"/>
                        </w:rPr>
                      </w:pPr>
                      <w:r>
                        <w:rPr>
                          <w:sz w:val="20"/>
                          <w:szCs w:val="20"/>
                        </w:rPr>
                        <w:t>El uso de un lenguaje que facilita la comprensión de la información que se publica.</w:t>
                      </w:r>
                    </w:p>
                    <w:p w:rsidR="00F6516D" w:rsidRPr="000E7BD9" w:rsidRDefault="00F6516D" w:rsidP="002A154B">
                      <w:pPr>
                        <w:rPr>
                          <w:sz w:val="20"/>
                          <w:szCs w:val="20"/>
                        </w:rPr>
                      </w:pPr>
                    </w:p>
                    <w:p w:rsidR="00F6516D" w:rsidRPr="002A154B" w:rsidRDefault="00F6516D" w:rsidP="002A154B">
                      <w:pPr>
                        <w:rPr>
                          <w:b/>
                          <w:color w:val="00642D"/>
                        </w:rPr>
                      </w:pPr>
                    </w:p>
                  </w:txbxContent>
                </v:textbox>
              </v:shape>
            </w:pict>
          </mc:Fallback>
        </mc:AlternateContent>
      </w:r>
    </w:p>
    <w:p w:rsidR="005F6F3C" w:rsidRDefault="005F6F3C"/>
    <w:p w:rsidR="005F6F3C" w:rsidRDefault="005F6F3C"/>
    <w:p w:rsidR="005F6F3C" w:rsidRDefault="005F6F3C"/>
    <w:p w:rsidR="008848BF" w:rsidRDefault="008848BF"/>
    <w:p w:rsidR="005F6F3C" w:rsidRDefault="005F6F3C"/>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B40246" w:rsidRDefault="00B40246"/>
    <w:p w:rsidR="000E7BD9" w:rsidRDefault="000E7BD9" w:rsidP="00152930">
      <w:pPr>
        <w:spacing w:before="120" w:after="120" w:line="312" w:lineRule="auto"/>
        <w:jc w:val="both"/>
      </w:pPr>
      <w:r w:rsidRPr="00FD0689">
        <w:t>Como se ha indicado el cumplimiento de las obligaciones de transparencia de la LTAIBG por parte de</w:t>
      </w:r>
      <w:r>
        <w:t xml:space="preserve"> </w:t>
      </w:r>
      <w:r w:rsidR="00944C7D">
        <w:t>MUFACE</w:t>
      </w:r>
      <w:r w:rsidRPr="00FD0689">
        <w:t xml:space="preserve">, en función de la información disponible en </w:t>
      </w:r>
      <w:r>
        <w:t xml:space="preserve">su Portal de Transparencia alcanza el </w:t>
      </w:r>
      <w:r w:rsidR="0027019D">
        <w:t>45,8</w:t>
      </w:r>
      <w:r>
        <w:t>%</w:t>
      </w:r>
      <w:r w:rsidRPr="0042288C">
        <w:t xml:space="preserve">. </w:t>
      </w:r>
    </w:p>
    <w:p w:rsidR="000E7BD9" w:rsidRPr="00FD0689" w:rsidRDefault="000E7BD9" w:rsidP="00152930">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t xml:space="preserve"> </w:t>
      </w:r>
      <w:r w:rsidR="00944C7D">
        <w:t>MUFACE</w:t>
      </w:r>
      <w:r w:rsidRPr="00FD0689">
        <w:t xml:space="preserve">, este CTBG </w:t>
      </w:r>
      <w:r w:rsidRPr="00FD0689">
        <w:rPr>
          <w:rFonts w:eastAsiaTheme="majorEastAsia" w:cstheme="majorBidi"/>
          <w:b/>
          <w:bCs/>
          <w:color w:val="50866C"/>
        </w:rPr>
        <w:t>recomienda:</w:t>
      </w:r>
    </w:p>
    <w:p w:rsidR="009931FA" w:rsidRDefault="009931FA" w:rsidP="00152930">
      <w:pPr>
        <w:spacing w:before="120" w:after="120" w:line="312" w:lineRule="auto"/>
        <w:jc w:val="both"/>
        <w:rPr>
          <w:b/>
          <w:color w:val="00642D"/>
        </w:rPr>
      </w:pPr>
    </w:p>
    <w:p w:rsidR="00C612C3" w:rsidRDefault="00C612C3" w:rsidP="00152930">
      <w:pPr>
        <w:spacing w:before="120" w:after="120" w:line="312" w:lineRule="auto"/>
        <w:jc w:val="both"/>
        <w:rPr>
          <w:b/>
          <w:color w:val="00642D"/>
        </w:rPr>
      </w:pPr>
      <w:r>
        <w:rPr>
          <w:b/>
          <w:color w:val="00642D"/>
        </w:rPr>
        <w:t>Localización y Estructuración de la información.</w:t>
      </w:r>
    </w:p>
    <w:p w:rsidR="00C612C3" w:rsidRDefault="00C612C3" w:rsidP="00152930">
      <w:pPr>
        <w:spacing w:before="120" w:after="120" w:line="312" w:lineRule="auto"/>
        <w:jc w:val="both"/>
      </w:pPr>
      <w:r w:rsidRPr="00C612C3">
        <w:t>T</w:t>
      </w:r>
      <w:r>
        <w:t>oda la información sujeta a obligaciones de publicidad activa debe publicarse – o en su caso enlazarse - en el Portal de Transparencia y dentro de éste en el bloque de obligaciones al que se vincule.</w:t>
      </w:r>
    </w:p>
    <w:p w:rsidR="00C612C3" w:rsidRPr="00C612C3" w:rsidRDefault="00C612C3" w:rsidP="00152930">
      <w:pPr>
        <w:spacing w:before="120" w:after="120" w:line="312" w:lineRule="auto"/>
        <w:jc w:val="both"/>
      </w:pPr>
      <w:r>
        <w:t>La publicación de las informaciones dentro de cada uno de los bloques de información debe ajustarse al patrón que establece la LTAIBG. Por ejemplo, en el apartado del Portal dedicado a Información de Relevancia Jurídica debe</w:t>
      </w:r>
      <w:r w:rsidR="003F59E5">
        <w:t>rían</w:t>
      </w:r>
      <w:r>
        <w:t xml:space="preserve"> publicarse la circulares, instrucciones, directrices que elabore MUFACE y que tengan efectos jurídicos sobre terceros y no los convenios como se realiza en la actualidad, que deberían </w:t>
      </w:r>
      <w:r w:rsidR="003F59E5">
        <w:t xml:space="preserve">ser objeto de </w:t>
      </w:r>
      <w:r>
        <w:t>publica</w:t>
      </w:r>
      <w:r w:rsidR="003F59E5">
        <w:t>ción</w:t>
      </w:r>
      <w:r>
        <w:t xml:space="preserve"> en el bloque de información Económica, Presupuestaria y Estadística.</w:t>
      </w:r>
    </w:p>
    <w:p w:rsidR="00C612C3" w:rsidRPr="00D523E3" w:rsidRDefault="00F108CF" w:rsidP="00152930">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3F59E5">
        <w:rPr>
          <w:rFonts w:eastAsiaTheme="majorEastAsia" w:cstheme="majorBidi"/>
          <w:bCs/>
        </w:rPr>
        <w:t>,</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r w:rsidR="00C612C3">
        <w:rPr>
          <w:rFonts w:eastAsiaTheme="majorEastAsia" w:cstheme="majorBidi"/>
          <w:bCs/>
        </w:rPr>
        <w:t xml:space="preserve"> </w:t>
      </w:r>
    </w:p>
    <w:p w:rsidR="003F59E5" w:rsidRDefault="003F59E5" w:rsidP="00152930">
      <w:pPr>
        <w:spacing w:before="120" w:after="120" w:line="312" w:lineRule="auto"/>
        <w:jc w:val="both"/>
        <w:rPr>
          <w:b/>
          <w:color w:val="00642D"/>
        </w:rPr>
      </w:pPr>
    </w:p>
    <w:p w:rsidR="003F59E5" w:rsidRDefault="003F59E5" w:rsidP="00152930">
      <w:pPr>
        <w:spacing w:before="120" w:after="120" w:line="312" w:lineRule="auto"/>
        <w:jc w:val="both"/>
        <w:rPr>
          <w:b/>
          <w:color w:val="00642D"/>
        </w:rPr>
      </w:pPr>
      <w:r w:rsidRPr="008E224F">
        <w:rPr>
          <w:b/>
          <w:color w:val="00642D"/>
        </w:rPr>
        <w:t>Incorporación de información</w:t>
      </w:r>
    </w:p>
    <w:p w:rsidR="00F108CF" w:rsidRDefault="00F108CF" w:rsidP="00152930">
      <w:pPr>
        <w:spacing w:before="120" w:after="120" w:line="312" w:lineRule="auto"/>
        <w:jc w:val="both"/>
        <w:rPr>
          <w:b/>
          <w:color w:val="00642D"/>
        </w:rPr>
      </w:pPr>
    </w:p>
    <w:p w:rsidR="000E7BD9" w:rsidRPr="008C6237" w:rsidRDefault="000E7BD9" w:rsidP="00152930">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FC0B7B" w:rsidRDefault="00E54A62" w:rsidP="00152930">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w:t>
      </w:r>
      <w:r w:rsidR="00C612C3">
        <w:rPr>
          <w:rFonts w:ascii="Century Gothic" w:hAnsi="Century Gothic"/>
          <w:lang w:bidi="es-ES"/>
        </w:rPr>
        <w:t>n</w:t>
      </w:r>
      <w:r>
        <w:rPr>
          <w:rFonts w:ascii="Century Gothic" w:hAnsi="Century Gothic"/>
          <w:lang w:bidi="es-ES"/>
        </w:rPr>
        <w:t xml:space="preserve"> publicarse </w:t>
      </w:r>
      <w:r w:rsidR="00F108CF">
        <w:rPr>
          <w:rFonts w:ascii="Century Gothic" w:hAnsi="Century Gothic"/>
          <w:lang w:bidi="es-ES"/>
        </w:rPr>
        <w:t xml:space="preserve">los informes de seguimiento o evaluación de </w:t>
      </w:r>
      <w:r w:rsidR="00C612C3">
        <w:rPr>
          <w:rFonts w:ascii="Century Gothic" w:hAnsi="Century Gothic"/>
          <w:lang w:bidi="es-ES"/>
        </w:rPr>
        <w:t xml:space="preserve">los </w:t>
      </w:r>
      <w:r w:rsidR="00F108CF">
        <w:rPr>
          <w:rFonts w:ascii="Century Gothic" w:hAnsi="Century Gothic"/>
          <w:lang w:bidi="es-ES"/>
        </w:rPr>
        <w:t xml:space="preserve"> planes.</w:t>
      </w:r>
    </w:p>
    <w:p w:rsidR="00152930" w:rsidRDefault="00152930" w:rsidP="00152930">
      <w:pPr>
        <w:pStyle w:val="Sinespaciado"/>
        <w:spacing w:before="120" w:after="120" w:line="312" w:lineRule="auto"/>
        <w:jc w:val="both"/>
        <w:rPr>
          <w:rFonts w:ascii="Century Gothic" w:eastAsiaTheme="minorEastAsia" w:hAnsi="Century Gothic"/>
          <w:b/>
          <w:color w:val="00642D"/>
          <w:lang w:eastAsia="es-ES"/>
        </w:rPr>
      </w:pPr>
    </w:p>
    <w:p w:rsidR="00152930" w:rsidRDefault="00152930" w:rsidP="00152930">
      <w:pPr>
        <w:pStyle w:val="Sinespaciado"/>
        <w:spacing w:before="120" w:after="120" w:line="312" w:lineRule="auto"/>
        <w:jc w:val="both"/>
        <w:rPr>
          <w:rFonts w:ascii="Century Gothic" w:eastAsiaTheme="minorEastAsia" w:hAnsi="Century Gothic"/>
          <w:b/>
          <w:color w:val="00642D"/>
          <w:lang w:eastAsia="es-ES"/>
        </w:rPr>
      </w:pPr>
    </w:p>
    <w:p w:rsidR="006559FA" w:rsidRDefault="006559FA" w:rsidP="00152930">
      <w:pPr>
        <w:pStyle w:val="Sinespaciado"/>
        <w:spacing w:before="120" w:after="120" w:line="312" w:lineRule="auto"/>
        <w:jc w:val="both"/>
        <w:rPr>
          <w:rFonts w:ascii="Century Gothic" w:eastAsiaTheme="minorEastAsia" w:hAnsi="Century Gothic"/>
          <w:b/>
          <w:color w:val="00642D"/>
          <w:lang w:eastAsia="es-ES"/>
        </w:rPr>
      </w:pPr>
    </w:p>
    <w:p w:rsidR="006559FA" w:rsidRDefault="006559FA" w:rsidP="00152930">
      <w:pPr>
        <w:pStyle w:val="Sinespaciado"/>
        <w:spacing w:before="120" w:after="120" w:line="312" w:lineRule="auto"/>
        <w:jc w:val="both"/>
        <w:rPr>
          <w:rFonts w:ascii="Century Gothic" w:eastAsiaTheme="minorEastAsia" w:hAnsi="Century Gothic"/>
          <w:b/>
          <w:color w:val="00642D"/>
          <w:lang w:eastAsia="es-ES"/>
        </w:rPr>
      </w:pPr>
    </w:p>
    <w:p w:rsidR="00A63B60" w:rsidRDefault="00A63B60" w:rsidP="00152930">
      <w:pPr>
        <w:pStyle w:val="Sinespaciado"/>
        <w:spacing w:before="120" w:after="120" w:line="312" w:lineRule="auto"/>
        <w:jc w:val="both"/>
        <w:rPr>
          <w:rFonts w:ascii="Century Gothic" w:eastAsiaTheme="minorEastAsia" w:hAnsi="Century Gothic"/>
          <w:b/>
          <w:color w:val="00642D"/>
          <w:lang w:eastAsia="es-ES"/>
        </w:rPr>
      </w:pPr>
      <w:r w:rsidRPr="00A63B60">
        <w:rPr>
          <w:rFonts w:ascii="Century Gothic" w:eastAsiaTheme="minorEastAsia" w:hAnsi="Century Gothic"/>
          <w:b/>
          <w:color w:val="00642D"/>
          <w:lang w:eastAsia="es-ES"/>
        </w:rPr>
        <w:lastRenderedPageBreak/>
        <w:t>Información de Relevancia Jurídica.</w:t>
      </w:r>
    </w:p>
    <w:p w:rsidR="00A63B60" w:rsidRPr="00A63B60" w:rsidRDefault="00A63B60" w:rsidP="00152930">
      <w:pPr>
        <w:pStyle w:val="Prrafodelista"/>
        <w:numPr>
          <w:ilvl w:val="0"/>
          <w:numId w:val="10"/>
        </w:numPr>
        <w:spacing w:before="120" w:after="120" w:line="312" w:lineRule="auto"/>
        <w:contextualSpacing w:val="0"/>
        <w:jc w:val="both"/>
      </w:pPr>
      <w:r>
        <w:t xml:space="preserve">Además de las dos </w:t>
      </w:r>
      <w:r w:rsidR="003F59E5">
        <w:t>r</w:t>
      </w:r>
      <w:r>
        <w:t>esoluciones localizadas, deberían publicarse  las instrucciones, circulares, directrices y respuestas a consultas que tengan efectos jurídicos sobre terceros.</w:t>
      </w:r>
    </w:p>
    <w:p w:rsidR="000E7BD9" w:rsidRPr="008C6237" w:rsidRDefault="000E7BD9" w:rsidP="00152930">
      <w:pPr>
        <w:spacing w:before="120" w:after="120" w:line="312" w:lineRule="auto"/>
        <w:jc w:val="both"/>
        <w:outlineLvl w:val="1"/>
        <w:rPr>
          <w:b/>
          <w:color w:val="00642D"/>
        </w:rPr>
      </w:pPr>
      <w:r w:rsidRPr="008C6237">
        <w:rPr>
          <w:b/>
          <w:color w:val="00642D"/>
        </w:rPr>
        <w:t>Información Económica, Presupuestaria y Estadística.</w:t>
      </w:r>
    </w:p>
    <w:p w:rsidR="000E7BD9" w:rsidRDefault="000E7BD9" w:rsidP="00152930">
      <w:pPr>
        <w:pStyle w:val="Prrafodelista"/>
        <w:numPr>
          <w:ilvl w:val="0"/>
          <w:numId w:val="11"/>
        </w:numPr>
        <w:spacing w:before="120" w:after="120" w:line="312" w:lineRule="auto"/>
        <w:contextualSpacing w:val="0"/>
        <w:jc w:val="both"/>
      </w:pPr>
      <w:r>
        <w:rPr>
          <w:rFonts w:eastAsia="Times New Roman" w:cs="Times New Roman"/>
          <w:bCs/>
          <w:szCs w:val="36"/>
        </w:rPr>
        <w:t xml:space="preserve">Debe publicarse información </w:t>
      </w:r>
      <w:r w:rsidR="00E54A62">
        <w:rPr>
          <w:rFonts w:eastAsia="Times New Roman" w:cs="Times New Roman"/>
          <w:bCs/>
          <w:szCs w:val="36"/>
        </w:rPr>
        <w:t xml:space="preserve">sobre las </w:t>
      </w:r>
      <w:r w:rsidR="00FC0B7B">
        <w:rPr>
          <w:rFonts w:eastAsia="Times New Roman" w:cs="Times New Roman"/>
          <w:bCs/>
          <w:szCs w:val="36"/>
        </w:rPr>
        <w:t xml:space="preserve">modificaciones </w:t>
      </w:r>
      <w:r w:rsidR="00E54A62">
        <w:rPr>
          <w:rFonts w:eastAsia="Times New Roman" w:cs="Times New Roman"/>
          <w:bCs/>
          <w:szCs w:val="36"/>
        </w:rPr>
        <w:t>de los contratos adjudicados</w:t>
      </w:r>
      <w:r>
        <w:rPr>
          <w:lang w:bidi="es-ES"/>
        </w:rPr>
        <w:t>.</w:t>
      </w:r>
    </w:p>
    <w:p w:rsidR="00FC0B7B" w:rsidRDefault="00FC0B7B" w:rsidP="00152930">
      <w:pPr>
        <w:pStyle w:val="Prrafodelista"/>
        <w:numPr>
          <w:ilvl w:val="0"/>
          <w:numId w:val="11"/>
        </w:numPr>
        <w:spacing w:before="120" w:after="120" w:line="312" w:lineRule="auto"/>
        <w:contextualSpacing w:val="0"/>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FC0B7B" w:rsidRDefault="00E54A62" w:rsidP="00152930">
      <w:pPr>
        <w:pStyle w:val="Prrafodelista"/>
        <w:numPr>
          <w:ilvl w:val="0"/>
          <w:numId w:val="11"/>
        </w:numPr>
        <w:spacing w:before="120" w:after="120" w:line="312" w:lineRule="auto"/>
        <w:contextualSpacing w:val="0"/>
        <w:jc w:val="both"/>
      </w:pPr>
      <w:r>
        <w:t>Debe publicarse</w:t>
      </w:r>
      <w:r w:rsidR="00F108CF">
        <w:t xml:space="preserve"> en el Portal de Transparencia de </w:t>
      </w:r>
      <w:r w:rsidR="00944C7D">
        <w:t>MUFACE</w:t>
      </w:r>
      <w:r w:rsidR="00F108CF">
        <w:t xml:space="preserve"> </w:t>
      </w:r>
      <w:r>
        <w:t>información sobre los convenios subscritos por la organización.</w:t>
      </w:r>
    </w:p>
    <w:p w:rsidR="003F2B13" w:rsidRDefault="003F2B13" w:rsidP="00152930">
      <w:pPr>
        <w:pStyle w:val="Prrafodelista"/>
        <w:numPr>
          <w:ilvl w:val="0"/>
          <w:numId w:val="11"/>
        </w:numPr>
        <w:spacing w:before="120" w:after="120" w:line="312" w:lineRule="auto"/>
        <w:contextualSpacing w:val="0"/>
        <w:jc w:val="both"/>
      </w:pPr>
      <w:r>
        <w:t xml:space="preserve">Debe publicarse información </w:t>
      </w:r>
      <w:r w:rsidR="00F108CF" w:rsidRPr="00F108CF">
        <w:t xml:space="preserve">en el Portal de Transparencia de </w:t>
      </w:r>
      <w:r w:rsidR="00944C7D">
        <w:t>MUFACE</w:t>
      </w:r>
      <w:r w:rsidR="00F108CF" w:rsidRPr="00F108CF">
        <w:t xml:space="preserve"> </w:t>
      </w:r>
      <w:r>
        <w:t xml:space="preserve">sobre las encomiendas </w:t>
      </w:r>
      <w:r w:rsidR="000600FE">
        <w:t>de gestión y</w:t>
      </w:r>
      <w:r>
        <w:t xml:space="preserve"> encar</w:t>
      </w:r>
      <w:r w:rsidR="00C70867">
        <w:t>gos a medios propios efectuados, incluyendo en su caso, las subcontrataciones derivadas. Todo ello e</w:t>
      </w:r>
      <w:r w:rsidR="00D96458">
        <w:t xml:space="preserve">n </w:t>
      </w:r>
      <w:r w:rsidR="00C70867">
        <w:t>los términos establecidos en la LTAIBG.</w:t>
      </w:r>
    </w:p>
    <w:p w:rsidR="003F2B13" w:rsidRDefault="003F2B13" w:rsidP="00152930">
      <w:pPr>
        <w:pStyle w:val="Prrafodelista"/>
        <w:numPr>
          <w:ilvl w:val="0"/>
          <w:numId w:val="11"/>
        </w:numPr>
        <w:spacing w:before="120" w:after="120" w:line="312" w:lineRule="auto"/>
        <w:contextualSpacing w:val="0"/>
        <w:jc w:val="both"/>
      </w:pPr>
      <w:r>
        <w:t>Debe publicarse</w:t>
      </w:r>
      <w:r w:rsidR="00C70867">
        <w:t xml:space="preserve"> información sobre las subvenciones y ayudas públicas concedidas por </w:t>
      </w:r>
      <w:r w:rsidR="00944C7D">
        <w:t>MUFACE</w:t>
      </w:r>
      <w:r w:rsidR="00C70867">
        <w:t xml:space="preserve">, incluyendo en la publicación el </w:t>
      </w:r>
      <w:r w:rsidR="00C70867" w:rsidRPr="00C70867">
        <w:t>importe, objetivo y finalidad y beneficiarios</w:t>
      </w:r>
      <w:r w:rsidR="00C70867">
        <w:t>.</w:t>
      </w:r>
    </w:p>
    <w:p w:rsidR="00E54A62" w:rsidRDefault="00E54A62" w:rsidP="00152930">
      <w:pPr>
        <w:pStyle w:val="Prrafodelista"/>
        <w:numPr>
          <w:ilvl w:val="0"/>
          <w:numId w:val="11"/>
        </w:numPr>
        <w:spacing w:before="120" w:after="120" w:line="312" w:lineRule="auto"/>
        <w:contextualSpacing w:val="0"/>
        <w:jc w:val="both"/>
      </w:pPr>
      <w:r>
        <w:t>Debe publicarse el presupuesto</w:t>
      </w:r>
      <w:r w:rsidR="00C612C3">
        <w:t xml:space="preserve"> 2021</w:t>
      </w:r>
      <w:r>
        <w:t>.</w:t>
      </w:r>
    </w:p>
    <w:p w:rsidR="00C70867" w:rsidRDefault="00C70867" w:rsidP="00D86282">
      <w:pPr>
        <w:pStyle w:val="Prrafodelista"/>
        <w:numPr>
          <w:ilvl w:val="0"/>
          <w:numId w:val="11"/>
        </w:numPr>
        <w:spacing w:before="120" w:after="120" w:line="312" w:lineRule="auto"/>
        <w:contextualSpacing w:val="0"/>
        <w:jc w:val="both"/>
      </w:pPr>
      <w:r>
        <w:t>Debe publicarse información – o enlazar – sobre los informes de auditoría o de fiscalización realizados por órganos de control externo.</w:t>
      </w:r>
    </w:p>
    <w:p w:rsidR="00C612C3" w:rsidRDefault="00C612C3" w:rsidP="00D86282">
      <w:pPr>
        <w:pStyle w:val="Prrafodelista"/>
        <w:numPr>
          <w:ilvl w:val="0"/>
          <w:numId w:val="11"/>
        </w:numPr>
        <w:spacing w:before="120" w:after="120" w:line="312" w:lineRule="auto"/>
        <w:contextualSpacing w:val="0"/>
        <w:jc w:val="both"/>
      </w:pPr>
      <w:r>
        <w:t xml:space="preserve">Debe publicarse información actualizada sobre las retribuciones percibidas </w:t>
      </w:r>
      <w:r w:rsidR="003F59E5">
        <w:t xml:space="preserve">por sus </w:t>
      </w:r>
      <w:r w:rsidR="003F59E5" w:rsidRPr="003F59E5">
        <w:t>altos cargos y máximos responsables</w:t>
      </w:r>
    </w:p>
    <w:p w:rsidR="00C70867" w:rsidRDefault="00C70867" w:rsidP="00D86282">
      <w:pPr>
        <w:pStyle w:val="Prrafodelista"/>
        <w:numPr>
          <w:ilvl w:val="0"/>
          <w:numId w:val="11"/>
        </w:numPr>
        <w:spacing w:before="120" w:after="120" w:line="312" w:lineRule="auto"/>
        <w:contextualSpacing w:val="0"/>
        <w:jc w:val="both"/>
      </w:pPr>
      <w:r>
        <w:t xml:space="preserve">Deben publicarse las indemnizaciones percibidas por los altos cargos </w:t>
      </w:r>
      <w:r w:rsidR="003F59E5">
        <w:t>y</w:t>
      </w:r>
      <w:r w:rsidR="003F59E5" w:rsidRPr="003F59E5">
        <w:t xml:space="preserve"> máximos responsables</w:t>
      </w:r>
      <w:r w:rsidR="003F59E5">
        <w:t xml:space="preserve"> </w:t>
      </w:r>
      <w:r>
        <w:t>con ocasión del abandono del cargo</w:t>
      </w:r>
    </w:p>
    <w:p w:rsidR="00C70867" w:rsidRDefault="00C70867" w:rsidP="00D86282">
      <w:pPr>
        <w:pStyle w:val="Prrafodelista"/>
        <w:numPr>
          <w:ilvl w:val="0"/>
          <w:numId w:val="11"/>
        </w:numPr>
        <w:spacing w:before="120" w:after="120" w:line="312" w:lineRule="auto"/>
        <w:contextualSpacing w:val="0"/>
        <w:jc w:val="both"/>
      </w:pPr>
      <w:r>
        <w:t>Deben publicarse</w:t>
      </w:r>
      <w:r w:rsidR="00956B63" w:rsidRPr="00956B63">
        <w:t xml:space="preserve"> en el Portal de Transparencia de </w:t>
      </w:r>
      <w:r w:rsidR="00944C7D">
        <w:t>MUFACE</w:t>
      </w:r>
      <w:r w:rsidR="00956B63">
        <w:t>,</w:t>
      </w:r>
      <w:r>
        <w:t xml:space="preserve"> las autorizaciones  para la compatibilidad con actividades públicas o privadas  concedidas a los empleados públicos de </w:t>
      </w:r>
      <w:r w:rsidR="001A66A1">
        <w:t>MUFACE</w:t>
      </w:r>
      <w:r>
        <w:t>.</w:t>
      </w:r>
    </w:p>
    <w:p w:rsidR="00C70867" w:rsidRDefault="00C70867" w:rsidP="00D86282">
      <w:pPr>
        <w:pStyle w:val="Prrafodelista"/>
        <w:numPr>
          <w:ilvl w:val="0"/>
          <w:numId w:val="11"/>
        </w:numPr>
        <w:spacing w:before="120" w:after="120" w:line="312" w:lineRule="auto"/>
        <w:contextualSpacing w:val="0"/>
        <w:jc w:val="both"/>
      </w:pPr>
      <w:r>
        <w:t xml:space="preserve">Deben publicarse las autorizaciones para el ejercicio de actividades privadas al cese de altos cargos </w:t>
      </w:r>
    </w:p>
    <w:p w:rsidR="00D86282" w:rsidRPr="000E1C75" w:rsidRDefault="00D86282" w:rsidP="00152930">
      <w:pPr>
        <w:pStyle w:val="Prrafodelista"/>
        <w:numPr>
          <w:ilvl w:val="0"/>
          <w:numId w:val="11"/>
        </w:numPr>
        <w:spacing w:before="120" w:after="120" w:line="312" w:lineRule="auto"/>
        <w:contextualSpacing w:val="0"/>
        <w:jc w:val="both"/>
        <w:outlineLvl w:val="1"/>
        <w:rPr>
          <w:b/>
          <w:color w:val="00642D"/>
        </w:rPr>
      </w:pPr>
      <w:r>
        <w:t xml:space="preserve"> </w:t>
      </w:r>
      <w:r w:rsidR="000E1C75">
        <w:t xml:space="preserve">Deberían publicarse los informes de cumplimiento de los compromisos de la Carta de Servicios así como otra información – estadísticas de quejas y sugerencias, resultados de estudios de análisis de expectativas y de satisfacción de usuarios, etc.- que permitan conocer la calidad de los servicios.  </w:t>
      </w:r>
      <w:r w:rsidRPr="000E1C75">
        <w:rPr>
          <w:bCs/>
        </w:rPr>
        <w:t xml:space="preserve">También </w:t>
      </w:r>
      <w:r w:rsidR="000E1C75" w:rsidRPr="000E1C75">
        <w:rPr>
          <w:bCs/>
        </w:rPr>
        <w:t>se recomienda destinar</w:t>
      </w:r>
      <w:r w:rsidRPr="000E1C75">
        <w:rPr>
          <w:bCs/>
        </w:rPr>
        <w:t xml:space="preserve"> un apartado específico </w:t>
      </w:r>
      <w:r w:rsidR="000E1C75" w:rsidRPr="000E1C75">
        <w:rPr>
          <w:bCs/>
        </w:rPr>
        <w:t xml:space="preserve">para esta </w:t>
      </w:r>
      <w:r w:rsidRPr="000E1C75">
        <w:rPr>
          <w:bCs/>
        </w:rPr>
        <w:t>información</w:t>
      </w:r>
      <w:r w:rsidR="000E1C75">
        <w:rPr>
          <w:bCs/>
        </w:rPr>
        <w:t>.</w:t>
      </w:r>
      <w:r w:rsidRPr="000E1C75">
        <w:rPr>
          <w:bCs/>
        </w:rPr>
        <w:t xml:space="preserve"> </w:t>
      </w:r>
    </w:p>
    <w:p w:rsidR="000E7BD9" w:rsidRPr="008C6237" w:rsidRDefault="000E7BD9" w:rsidP="00152930">
      <w:pPr>
        <w:spacing w:before="120" w:after="120" w:line="312" w:lineRule="auto"/>
        <w:jc w:val="both"/>
        <w:outlineLvl w:val="1"/>
        <w:rPr>
          <w:b/>
          <w:color w:val="00642D"/>
        </w:rPr>
      </w:pPr>
      <w:r w:rsidRPr="008C6237">
        <w:rPr>
          <w:b/>
          <w:color w:val="00642D"/>
        </w:rPr>
        <w:t>Calidad de la Información.</w:t>
      </w:r>
    </w:p>
    <w:p w:rsidR="000E7BD9" w:rsidRPr="006559FA" w:rsidRDefault="00664F79" w:rsidP="00152930">
      <w:pPr>
        <w:pStyle w:val="Prrafodelista"/>
        <w:numPr>
          <w:ilvl w:val="0"/>
          <w:numId w:val="12"/>
        </w:numPr>
        <w:spacing w:before="120" w:after="120" w:line="312" w:lineRule="auto"/>
        <w:contextualSpacing w:val="0"/>
        <w:jc w:val="both"/>
      </w:pPr>
      <w:r>
        <w:t>Debe</w:t>
      </w:r>
      <w:r w:rsidR="00F6516D">
        <w:t xml:space="preserve"> datarse toda la inform</w:t>
      </w:r>
      <w:r w:rsidR="00F6516D" w:rsidRPr="006559FA">
        <w:t xml:space="preserve">ación e </w:t>
      </w:r>
      <w:r w:rsidRPr="006559FA">
        <w:t>incluirse referencia</w:t>
      </w:r>
      <w:r w:rsidR="00D96458" w:rsidRPr="006559FA">
        <w:t>s</w:t>
      </w:r>
      <w:r w:rsidRPr="006559FA">
        <w:t xml:space="preserve"> a la fecha en que se revisó o actualizó por última vez</w:t>
      </w:r>
      <w:r w:rsidR="00F6516D" w:rsidRPr="006559FA">
        <w:t>.</w:t>
      </w:r>
    </w:p>
    <w:p w:rsidR="000E7BD9" w:rsidRDefault="00805B05" w:rsidP="00152930">
      <w:pPr>
        <w:pStyle w:val="Prrafodelista"/>
        <w:numPr>
          <w:ilvl w:val="0"/>
          <w:numId w:val="12"/>
        </w:numPr>
        <w:spacing w:before="120" w:after="120" w:line="312" w:lineRule="auto"/>
        <w:contextualSpacing w:val="0"/>
        <w:jc w:val="both"/>
      </w:pPr>
      <w:r>
        <w:lastRenderedPageBreak/>
        <w:t xml:space="preserve">La información debe publicarse en la web de </w:t>
      </w:r>
      <w:r w:rsidR="00A63B60">
        <w:t>MUFACE</w:t>
      </w:r>
      <w:r>
        <w:t xml:space="preserve">, sin que quepa remisión a la publicación en el Portal de Transparencia dela AGE, ya que éste sólo debería publicar la información correspondiente a la organización central de los Ministerios, administración territorial  y  Administración General del Estado en el Exterior.  </w:t>
      </w:r>
    </w:p>
    <w:p w:rsidR="00B34745" w:rsidRDefault="00B34745" w:rsidP="00152930">
      <w:pPr>
        <w:pStyle w:val="Prrafodelista"/>
        <w:numPr>
          <w:ilvl w:val="0"/>
          <w:numId w:val="12"/>
        </w:numPr>
        <w:spacing w:before="120" w:after="120" w:line="312" w:lineRule="auto"/>
        <w:contextualSpacing w:val="0"/>
        <w:jc w:val="both"/>
      </w:pPr>
      <w:r>
        <w:t>Deberían publicarse cuadros-resumen de aquellas informaciones (contratos, subvenciones) que generalmente se publican enlazando a fuentes centralizadas como la Plataforma de Contratación del Sector Público o la Base de Datos Nacional de Subvenciones. P</w:t>
      </w:r>
      <w:r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F6516D" w:rsidRPr="00E51056" w:rsidRDefault="00F6516D" w:rsidP="00152930">
      <w:pPr>
        <w:pStyle w:val="Prrafodelista"/>
        <w:numPr>
          <w:ilvl w:val="0"/>
          <w:numId w:val="12"/>
        </w:numPr>
        <w:spacing w:before="120" w:after="120" w:line="312" w:lineRule="auto"/>
        <w:contextualSpacing w:val="0"/>
        <w:jc w:val="both"/>
      </w:pPr>
      <w:r>
        <w:t>S</w:t>
      </w:r>
      <w:r w:rsidRPr="00E51056">
        <w:t>e recomienda que</w:t>
      </w:r>
      <w:r w:rsidR="00506CD9">
        <w:t>,</w:t>
      </w:r>
      <w:r w:rsidRPr="00E51056">
        <w:t xml:space="preserve"> en el caso de que no hubiera información que publicar, se señale expresamente esta circunstancia</w:t>
      </w:r>
      <w:r>
        <w:t>.</w:t>
      </w:r>
    </w:p>
    <w:p w:rsidR="00B34745" w:rsidRDefault="00B34745" w:rsidP="00B34745">
      <w:pPr>
        <w:pStyle w:val="Prrafodelista"/>
        <w:jc w:val="both"/>
      </w:pPr>
    </w:p>
    <w:p w:rsidR="00152930" w:rsidRDefault="000E7BD9" w:rsidP="00F6516D">
      <w:pPr>
        <w:jc w:val="right"/>
      </w:pPr>
      <w:r>
        <w:t xml:space="preserve">Madrid, </w:t>
      </w:r>
      <w:r w:rsidR="00664F79">
        <w:t>abril</w:t>
      </w:r>
      <w:r>
        <w:t xml:space="preserve"> de 2021</w:t>
      </w:r>
    </w:p>
    <w:p w:rsidR="00152930" w:rsidRDefault="00152930">
      <w:r>
        <w:br w:type="page"/>
      </w:r>
    </w:p>
    <w:p w:rsidR="00CA4FB1" w:rsidRPr="00CA4FB1" w:rsidRDefault="000A7EC7"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152930">
      <w:headerReference w:type="even" r:id="rId13"/>
      <w:headerReference w:type="default" r:id="rId14"/>
      <w:footerReference w:type="even" r:id="rId15"/>
      <w:footerReference w:type="default" r:id="rId16"/>
      <w:headerReference w:type="first" r:id="rId17"/>
      <w:footerReference w:type="first" r:id="rId18"/>
      <w:pgSz w:w="11906" w:h="16838"/>
      <w:pgMar w:top="1135"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16D" w:rsidRDefault="00F6516D" w:rsidP="00932008">
      <w:pPr>
        <w:spacing w:after="0" w:line="240" w:lineRule="auto"/>
      </w:pPr>
      <w:r>
        <w:separator/>
      </w:r>
    </w:p>
  </w:endnote>
  <w:endnote w:type="continuationSeparator" w:id="0">
    <w:p w:rsidR="00F6516D" w:rsidRDefault="00F6516D"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FA" w:rsidRDefault="006559F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FA" w:rsidRDefault="006559F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FA" w:rsidRDefault="006559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16D" w:rsidRDefault="00F6516D" w:rsidP="00932008">
      <w:pPr>
        <w:spacing w:after="0" w:line="240" w:lineRule="auto"/>
      </w:pPr>
      <w:r>
        <w:separator/>
      </w:r>
    </w:p>
  </w:footnote>
  <w:footnote w:type="continuationSeparator" w:id="0">
    <w:p w:rsidR="00F6516D" w:rsidRDefault="00F6516D"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FA" w:rsidRDefault="006559F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FA" w:rsidRDefault="006559F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FA" w:rsidRDefault="006559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9pt;height:9pt" o:bullet="t">
        <v:imagedata r:id="rId1" o:title="BD14533_"/>
      </v:shape>
    </w:pict>
  </w:numPicBullet>
  <w:abstractNum w:abstractNumId="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05065B"/>
    <w:multiLevelType w:val="hybridMultilevel"/>
    <w:tmpl w:val="D41E24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
  </w:num>
  <w:num w:numId="4">
    <w:abstractNumId w:val="18"/>
  </w:num>
  <w:num w:numId="5">
    <w:abstractNumId w:val="9"/>
  </w:num>
  <w:num w:numId="6">
    <w:abstractNumId w:val="19"/>
  </w:num>
  <w:num w:numId="7">
    <w:abstractNumId w:val="4"/>
  </w:num>
  <w:num w:numId="8">
    <w:abstractNumId w:val="1"/>
  </w:num>
  <w:num w:numId="9">
    <w:abstractNumId w:val="12"/>
  </w:num>
  <w:num w:numId="10">
    <w:abstractNumId w:val="7"/>
  </w:num>
  <w:num w:numId="11">
    <w:abstractNumId w:val="3"/>
  </w:num>
  <w:num w:numId="12">
    <w:abstractNumId w:val="16"/>
  </w:num>
  <w:num w:numId="13">
    <w:abstractNumId w:val="11"/>
  </w:num>
  <w:num w:numId="14">
    <w:abstractNumId w:val="5"/>
  </w:num>
  <w:num w:numId="15">
    <w:abstractNumId w:val="0"/>
  </w:num>
  <w:num w:numId="16">
    <w:abstractNumId w:val="8"/>
  </w:num>
  <w:num w:numId="17">
    <w:abstractNumId w:val="6"/>
  </w:num>
  <w:num w:numId="18">
    <w:abstractNumId w:val="13"/>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458D"/>
    <w:rsid w:val="000262A3"/>
    <w:rsid w:val="000600FE"/>
    <w:rsid w:val="00085262"/>
    <w:rsid w:val="000965B3"/>
    <w:rsid w:val="000A7EC7"/>
    <w:rsid w:val="000C6CFF"/>
    <w:rsid w:val="000E1C75"/>
    <w:rsid w:val="000E23CC"/>
    <w:rsid w:val="000E7916"/>
    <w:rsid w:val="000E7BD9"/>
    <w:rsid w:val="00102733"/>
    <w:rsid w:val="001426F9"/>
    <w:rsid w:val="001442F9"/>
    <w:rsid w:val="00152930"/>
    <w:rsid w:val="001561A4"/>
    <w:rsid w:val="0018286E"/>
    <w:rsid w:val="001A1121"/>
    <w:rsid w:val="001A66A1"/>
    <w:rsid w:val="001D7244"/>
    <w:rsid w:val="0020460E"/>
    <w:rsid w:val="002138F0"/>
    <w:rsid w:val="0027019D"/>
    <w:rsid w:val="0028627F"/>
    <w:rsid w:val="002A154B"/>
    <w:rsid w:val="002B47F9"/>
    <w:rsid w:val="003064D3"/>
    <w:rsid w:val="00371F01"/>
    <w:rsid w:val="003A7571"/>
    <w:rsid w:val="003D53D6"/>
    <w:rsid w:val="003F271E"/>
    <w:rsid w:val="003F2B13"/>
    <w:rsid w:val="003F38B1"/>
    <w:rsid w:val="003F572A"/>
    <w:rsid w:val="003F59E5"/>
    <w:rsid w:val="004062BE"/>
    <w:rsid w:val="00414926"/>
    <w:rsid w:val="00443391"/>
    <w:rsid w:val="004501C4"/>
    <w:rsid w:val="00457DBB"/>
    <w:rsid w:val="00460DF8"/>
    <w:rsid w:val="004F2655"/>
    <w:rsid w:val="00506A51"/>
    <w:rsid w:val="00506CD9"/>
    <w:rsid w:val="00521DA9"/>
    <w:rsid w:val="005222FD"/>
    <w:rsid w:val="00544E0C"/>
    <w:rsid w:val="00560713"/>
    <w:rsid w:val="00561402"/>
    <w:rsid w:val="00566551"/>
    <w:rsid w:val="0057532F"/>
    <w:rsid w:val="005B19E4"/>
    <w:rsid w:val="005F29B8"/>
    <w:rsid w:val="005F50D9"/>
    <w:rsid w:val="005F6F3C"/>
    <w:rsid w:val="006273F9"/>
    <w:rsid w:val="00647379"/>
    <w:rsid w:val="006559FA"/>
    <w:rsid w:val="006637DB"/>
    <w:rsid w:val="00664F79"/>
    <w:rsid w:val="00671D67"/>
    <w:rsid w:val="0067746E"/>
    <w:rsid w:val="006A2766"/>
    <w:rsid w:val="006E5667"/>
    <w:rsid w:val="007008AF"/>
    <w:rsid w:val="00710031"/>
    <w:rsid w:val="00743756"/>
    <w:rsid w:val="007641F8"/>
    <w:rsid w:val="007942B9"/>
    <w:rsid w:val="007B0F99"/>
    <w:rsid w:val="007F17C5"/>
    <w:rsid w:val="00805B05"/>
    <w:rsid w:val="00844FA9"/>
    <w:rsid w:val="008848BF"/>
    <w:rsid w:val="008C1E1E"/>
    <w:rsid w:val="008C1EDC"/>
    <w:rsid w:val="008C48EE"/>
    <w:rsid w:val="00903FC3"/>
    <w:rsid w:val="00917816"/>
    <w:rsid w:val="0092723A"/>
    <w:rsid w:val="00932008"/>
    <w:rsid w:val="00933FCE"/>
    <w:rsid w:val="00936A08"/>
    <w:rsid w:val="00944C7D"/>
    <w:rsid w:val="00956B63"/>
    <w:rsid w:val="009609E9"/>
    <w:rsid w:val="009931FA"/>
    <w:rsid w:val="009B2EC6"/>
    <w:rsid w:val="009C6ED2"/>
    <w:rsid w:val="00A63B60"/>
    <w:rsid w:val="00AA6EEC"/>
    <w:rsid w:val="00AD1AC7"/>
    <w:rsid w:val="00AD2022"/>
    <w:rsid w:val="00AE0920"/>
    <w:rsid w:val="00AE38F5"/>
    <w:rsid w:val="00AF2227"/>
    <w:rsid w:val="00AF41A3"/>
    <w:rsid w:val="00B34745"/>
    <w:rsid w:val="00B40246"/>
    <w:rsid w:val="00B6235F"/>
    <w:rsid w:val="00B701B7"/>
    <w:rsid w:val="00B841AE"/>
    <w:rsid w:val="00BB6799"/>
    <w:rsid w:val="00BD4582"/>
    <w:rsid w:val="00BE6A46"/>
    <w:rsid w:val="00C33A23"/>
    <w:rsid w:val="00C35F04"/>
    <w:rsid w:val="00C46E4B"/>
    <w:rsid w:val="00C5744D"/>
    <w:rsid w:val="00C6047F"/>
    <w:rsid w:val="00C612C3"/>
    <w:rsid w:val="00C65B5B"/>
    <w:rsid w:val="00C70867"/>
    <w:rsid w:val="00C80BA2"/>
    <w:rsid w:val="00C902F5"/>
    <w:rsid w:val="00CA4FB1"/>
    <w:rsid w:val="00CB5511"/>
    <w:rsid w:val="00CC2049"/>
    <w:rsid w:val="00D04CAF"/>
    <w:rsid w:val="00D22294"/>
    <w:rsid w:val="00D523E3"/>
    <w:rsid w:val="00D86282"/>
    <w:rsid w:val="00D96458"/>
    <w:rsid w:val="00D96F84"/>
    <w:rsid w:val="00DE144D"/>
    <w:rsid w:val="00DF5F2A"/>
    <w:rsid w:val="00DF63E7"/>
    <w:rsid w:val="00E026E9"/>
    <w:rsid w:val="00E3088D"/>
    <w:rsid w:val="00E34195"/>
    <w:rsid w:val="00E47613"/>
    <w:rsid w:val="00E50188"/>
    <w:rsid w:val="00E54A62"/>
    <w:rsid w:val="00EC4805"/>
    <w:rsid w:val="00F108CF"/>
    <w:rsid w:val="00F14DA4"/>
    <w:rsid w:val="00F2637B"/>
    <w:rsid w:val="00F47C3B"/>
    <w:rsid w:val="00F6516D"/>
    <w:rsid w:val="00F71D7D"/>
    <w:rsid w:val="00F834ED"/>
    <w:rsid w:val="00F96321"/>
    <w:rsid w:val="00FC0B7B"/>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E0016"/>
    <w:rsid w:val="0013771E"/>
    <w:rsid w:val="003D088C"/>
    <w:rsid w:val="004F0F28"/>
    <w:rsid w:val="004F291A"/>
    <w:rsid w:val="00592D0B"/>
    <w:rsid w:val="00690CFB"/>
    <w:rsid w:val="006E185A"/>
    <w:rsid w:val="009209AF"/>
    <w:rsid w:val="00A61A5A"/>
    <w:rsid w:val="00B50FAE"/>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D0D597F-EED6-41EF-AA5D-C6C5980F7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15</Pages>
  <Words>2892</Words>
  <Characters>15907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2021-08-17T11:52:00Z</dcterms:created>
  <dcterms:modified xsi:type="dcterms:W3CDTF">2021-08-17T11:52:00Z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