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6D1A2E" w:rsidRDefault="006D1A2E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6D1A2E" w:rsidRPr="00006957" w:rsidRDefault="006D1A2E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63118A" w:rsidRDefault="0063118A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63118A" w:rsidRPr="00006957" w:rsidRDefault="0063118A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D1A2E" w:rsidRDefault="006D1A2E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63118A" w:rsidRDefault="0063118A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0266FD" w:rsidP="00026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Dirección General de Tráfico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BD41F9" w:rsidP="00AC7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340559">
              <w:rPr>
                <w:sz w:val="24"/>
                <w:szCs w:val="24"/>
              </w:rPr>
              <w:t>/05/2021</w:t>
            </w:r>
          </w:p>
        </w:tc>
      </w:tr>
    </w:tbl>
    <w:p w:rsidR="00BA266E" w:rsidRDefault="00BA266E"/>
    <w:p w:rsidR="00561402" w:rsidRPr="0012783F" w:rsidRDefault="008A2CC2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12783F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 w:rsidRPr="00D732CE">
        <w:rPr>
          <w:bCs/>
          <w:color w:val="auto"/>
          <w:szCs w:val="22"/>
        </w:rPr>
        <w:t xml:space="preserve">La gestión de las solicitudes de acceso </w:t>
      </w:r>
      <w:r w:rsidR="00D732CE">
        <w:rPr>
          <w:bCs/>
          <w:color w:val="auto"/>
          <w:szCs w:val="22"/>
        </w:rPr>
        <w:t>se ha asignado a la Unidad de Calidad y Transparencia</w:t>
      </w:r>
      <w:r w:rsidRPr="00D732CE">
        <w:rPr>
          <w:bCs/>
          <w:color w:val="auto"/>
          <w:szCs w:val="22"/>
        </w:rPr>
        <w:t xml:space="preserve">, que cuenta con </w:t>
      </w:r>
      <w:r w:rsidR="00D732CE">
        <w:rPr>
          <w:bCs/>
          <w:color w:val="auto"/>
          <w:szCs w:val="22"/>
        </w:rPr>
        <w:t>tres</w:t>
      </w:r>
      <w:r w:rsidRPr="00D732CE">
        <w:rPr>
          <w:bCs/>
          <w:color w:val="auto"/>
          <w:szCs w:val="22"/>
        </w:rPr>
        <w:t xml:space="preserve"> personas para abordar esta actividad. Ninguna de ellas se dedica exclusivamente</w:t>
      </w:r>
      <w:r w:rsidR="00531D64" w:rsidRPr="00D732CE">
        <w:rPr>
          <w:bCs/>
          <w:color w:val="auto"/>
          <w:szCs w:val="22"/>
        </w:rPr>
        <w:t xml:space="preserve"> </w:t>
      </w:r>
      <w:r w:rsidRPr="00D732CE">
        <w:rPr>
          <w:bCs/>
          <w:color w:val="auto"/>
          <w:szCs w:val="22"/>
        </w:rPr>
        <w:t>a la gestión de las solicitudes</w:t>
      </w:r>
      <w:r w:rsidR="00626819" w:rsidRPr="00D732CE">
        <w:rPr>
          <w:bCs/>
          <w:color w:val="auto"/>
          <w:szCs w:val="22"/>
        </w:rPr>
        <w:t>.</w:t>
      </w:r>
    </w:p>
    <w:p w:rsidR="006D1A2E" w:rsidRDefault="006D1A2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8A2CC2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812AB" w:rsidRDefault="00A41DD5" w:rsidP="0012783F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A41DD5">
        <w:rPr>
          <w:rStyle w:val="Ttulo2Car"/>
          <w:color w:val="00642D"/>
          <w:lang w:bidi="es-ES"/>
        </w:rPr>
        <w:t>II.1</w:t>
      </w:r>
      <w:r w:rsidR="00B812AB" w:rsidRPr="00B812AB">
        <w:rPr>
          <w:rStyle w:val="Ttulo2Car"/>
          <w:color w:val="00642D"/>
          <w:lang w:bidi="es-ES"/>
        </w:rPr>
        <w:t>Solicitudes gestionadas en 2020</w:t>
      </w:r>
    </w:p>
    <w:p w:rsidR="00F34803" w:rsidRDefault="00F34803" w:rsidP="00F34803">
      <w:pPr>
        <w:ind w:left="426"/>
        <w:jc w:val="both"/>
      </w:pPr>
      <w:r w:rsidRPr="00D732CE">
        <w:t xml:space="preserve">En 2020 la </w:t>
      </w:r>
      <w:r w:rsidR="00D732CE">
        <w:t>DGT</w:t>
      </w:r>
      <w:r w:rsidRPr="00D732CE">
        <w:t xml:space="preserve"> recibió </w:t>
      </w:r>
      <w:r w:rsidR="00D732CE">
        <w:t>218</w:t>
      </w:r>
      <w:r w:rsidRPr="00D732CE">
        <w:t xml:space="preserve"> solicitudes de información</w:t>
      </w:r>
      <w:r w:rsidR="00654162" w:rsidRPr="00D732CE">
        <w:t xml:space="preserve">. </w:t>
      </w:r>
      <w:r w:rsidRPr="00D732CE">
        <w:t>Al igual que en 2019 no quedaron solicitudes pendientes de tramitación a 31 de diciembre de 2020.</w:t>
      </w:r>
      <w:r>
        <w:t xml:space="preserve"> </w:t>
      </w:r>
    </w:p>
    <w:p w:rsidR="00A17760" w:rsidRDefault="00A17760" w:rsidP="00A17760">
      <w:pPr>
        <w:ind w:left="426"/>
        <w:jc w:val="both"/>
      </w:pPr>
      <w:r>
        <w:t xml:space="preserve">De estas 218 solicitudes tramitadas, 165 fueron admitidas, quedando inadmitidas 53, de las cuales 18 lo fueron porque la AEPD no era el órgano competente para resolverlas y se desconocía el competente, en 14 casos porque se requería una acción previa de reelaboración para proporcionar la información y en 13 casos porque las personas solicitantes tenían a condición de interesados en una procedimiento administrativo e curso. Las restantes causas presentan </w:t>
      </w:r>
      <w:r w:rsidR="009C0E7E">
        <w:t>u</w:t>
      </w:r>
      <w:r>
        <w:t xml:space="preserve">na frecuencia inferior, tal y como se refleja en el gráfico </w:t>
      </w:r>
      <w:r w:rsidR="009C0E7E">
        <w:t>inferior</w:t>
      </w:r>
      <w:r>
        <w:t xml:space="preserve">.  </w:t>
      </w:r>
    </w:p>
    <w:p w:rsidR="00A17760" w:rsidRDefault="00A17760" w:rsidP="00F34803">
      <w:pPr>
        <w:ind w:left="426"/>
        <w:jc w:val="both"/>
      </w:pPr>
    </w:p>
    <w:p w:rsidR="00BA266E" w:rsidRDefault="00BA266E" w:rsidP="00F7263F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9C0E7E" w:rsidRPr="00985C93" w:rsidRDefault="009C0E7E" w:rsidP="009C0E7E">
      <w:pPr>
        <w:pStyle w:val="Epgrafe"/>
        <w:keepNext/>
        <w:ind w:left="426"/>
        <w:rPr>
          <w:rStyle w:val="Ttulo2Car"/>
          <w:b/>
          <w:color w:val="00642D"/>
          <w:sz w:val="22"/>
          <w:szCs w:val="22"/>
          <w:lang w:bidi="es-ES"/>
        </w:rPr>
      </w:pPr>
      <w:r w:rsidRPr="00985C93">
        <w:rPr>
          <w:rStyle w:val="Ttulo2Car"/>
          <w:b/>
          <w:color w:val="00642D"/>
          <w:sz w:val="22"/>
          <w:szCs w:val="22"/>
          <w:lang w:bidi="es-ES"/>
        </w:rPr>
        <w:lastRenderedPageBreak/>
        <w:t xml:space="preserve">Gráfico </w:t>
      </w:r>
      <w:r w:rsidRPr="00985C93">
        <w:rPr>
          <w:rStyle w:val="Ttulo2Car"/>
          <w:b/>
          <w:color w:val="00642D"/>
          <w:sz w:val="22"/>
          <w:szCs w:val="22"/>
          <w:lang w:bidi="es-ES"/>
        </w:rPr>
        <w:fldChar w:fldCharType="begin"/>
      </w:r>
      <w:r w:rsidRPr="00985C93">
        <w:rPr>
          <w:rStyle w:val="Ttulo2Car"/>
          <w:b/>
          <w:color w:val="00642D"/>
          <w:sz w:val="22"/>
          <w:szCs w:val="22"/>
          <w:lang w:bidi="es-ES"/>
        </w:rPr>
        <w:instrText xml:space="preserve"> SEQ Gráfico \* ARABIC </w:instrText>
      </w:r>
      <w:r w:rsidRPr="00985C93">
        <w:rPr>
          <w:rStyle w:val="Ttulo2Car"/>
          <w:b/>
          <w:color w:val="00642D"/>
          <w:sz w:val="22"/>
          <w:szCs w:val="22"/>
          <w:lang w:bidi="es-ES"/>
        </w:rPr>
        <w:fldChar w:fldCharType="separate"/>
      </w:r>
      <w:r w:rsidRPr="00985C93">
        <w:rPr>
          <w:rStyle w:val="Ttulo2Car"/>
          <w:b/>
          <w:color w:val="00642D"/>
          <w:sz w:val="22"/>
          <w:szCs w:val="22"/>
          <w:lang w:bidi="es-ES"/>
        </w:rPr>
        <w:t>1</w:t>
      </w:r>
      <w:r w:rsidRPr="00985C93">
        <w:rPr>
          <w:rStyle w:val="Ttulo2Car"/>
          <w:b/>
          <w:color w:val="00642D"/>
          <w:sz w:val="22"/>
          <w:szCs w:val="22"/>
          <w:lang w:bidi="es-ES"/>
        </w:rPr>
        <w:fldChar w:fldCharType="end"/>
      </w:r>
      <w:r w:rsidRPr="00985C93">
        <w:rPr>
          <w:rStyle w:val="Ttulo2Car"/>
          <w:b/>
          <w:color w:val="00642D"/>
          <w:sz w:val="22"/>
          <w:szCs w:val="22"/>
          <w:lang w:bidi="es-ES"/>
        </w:rPr>
        <w:t>: Distribución de las solicitudes inadmitidas según causa de inadmisión</w:t>
      </w:r>
    </w:p>
    <w:p w:rsidR="009C0E7E" w:rsidRDefault="009C0E7E" w:rsidP="009C0E7E">
      <w:pPr>
        <w:pStyle w:val="Cuerpodelboletn"/>
        <w:spacing w:before="120" w:after="120" w:line="312" w:lineRule="auto"/>
        <w:ind w:left="851"/>
        <w:rPr>
          <w:rStyle w:val="Ttulo2Car"/>
          <w:color w:val="00642D"/>
          <w:lang w:bidi="es-ES"/>
        </w:rPr>
      </w:pPr>
      <w:r>
        <w:rPr>
          <w:noProof/>
        </w:rPr>
        <w:drawing>
          <wp:inline distT="0" distB="0" distL="0" distR="0" wp14:anchorId="27305601" wp14:editId="7B2263DA">
            <wp:extent cx="5191125" cy="2743200"/>
            <wp:effectExtent l="0" t="0" r="9525" b="1905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7263F" w:rsidRDefault="00F7263F" w:rsidP="00F7263F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A41DD5">
        <w:rPr>
          <w:rStyle w:val="Ttulo2Car"/>
          <w:color w:val="00642D"/>
          <w:lang w:bidi="es-ES"/>
        </w:rPr>
        <w:t>II.</w:t>
      </w:r>
      <w:r>
        <w:rPr>
          <w:rStyle w:val="Ttulo2Car"/>
          <w:color w:val="00642D"/>
          <w:lang w:bidi="es-ES"/>
        </w:rPr>
        <w:t xml:space="preserve">2 Indicadores de tramitación </w:t>
      </w:r>
      <w:r w:rsidRPr="00B812AB">
        <w:rPr>
          <w:rStyle w:val="Ttulo2Car"/>
          <w:color w:val="00642D"/>
          <w:lang w:bidi="es-ES"/>
        </w:rPr>
        <w:t>en 2020</w:t>
      </w:r>
    </w:p>
    <w:p w:rsidR="00F34803" w:rsidRDefault="00F34803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 w:rsidRPr="00D732CE">
        <w:rPr>
          <w:rStyle w:val="Ttulo2Car"/>
          <w:b w:val="0"/>
          <w:color w:val="auto"/>
          <w:sz w:val="22"/>
          <w:szCs w:val="22"/>
          <w:lang w:bidi="es-ES"/>
        </w:rPr>
        <w:t xml:space="preserve">En 2020, en promedio, cada una de las personas asignadas a la UIT de la </w:t>
      </w:r>
      <w:r w:rsidR="00D732CE">
        <w:rPr>
          <w:rStyle w:val="Ttulo2Car"/>
          <w:b w:val="0"/>
          <w:color w:val="auto"/>
          <w:sz w:val="22"/>
          <w:szCs w:val="22"/>
          <w:lang w:bidi="es-ES"/>
        </w:rPr>
        <w:t>DGT</w:t>
      </w:r>
      <w:r w:rsidRPr="00D732CE">
        <w:rPr>
          <w:rStyle w:val="Ttulo2Car"/>
          <w:b w:val="0"/>
          <w:color w:val="auto"/>
          <w:sz w:val="22"/>
          <w:szCs w:val="22"/>
          <w:lang w:bidi="es-ES"/>
        </w:rPr>
        <w:t xml:space="preserve"> asumió </w:t>
      </w:r>
      <w:r w:rsidR="00626819" w:rsidRPr="00D732CE">
        <w:rPr>
          <w:rStyle w:val="Ttulo2Car"/>
          <w:b w:val="0"/>
          <w:color w:val="auto"/>
          <w:sz w:val="22"/>
          <w:szCs w:val="22"/>
          <w:lang w:bidi="es-ES"/>
        </w:rPr>
        <w:t>la tramitación de</w:t>
      </w:r>
      <w:r w:rsidRPr="00D732CE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D732CE">
        <w:rPr>
          <w:rStyle w:val="Ttulo2Car"/>
          <w:b w:val="0"/>
          <w:color w:val="auto"/>
          <w:sz w:val="22"/>
          <w:szCs w:val="22"/>
          <w:lang w:bidi="es-ES"/>
        </w:rPr>
        <w:t>72,7</w:t>
      </w:r>
      <w:r w:rsidRPr="00D732CE">
        <w:rPr>
          <w:rStyle w:val="Ttulo2Car"/>
          <w:b w:val="0"/>
          <w:color w:val="auto"/>
          <w:sz w:val="22"/>
          <w:szCs w:val="22"/>
          <w:lang w:bidi="es-ES"/>
        </w:rPr>
        <w:t xml:space="preserve"> solicitudes. </w:t>
      </w:r>
      <w:r w:rsidR="00654162" w:rsidRPr="00D732CE">
        <w:rPr>
          <w:rStyle w:val="Ttulo2Car"/>
          <w:b w:val="0"/>
          <w:color w:val="auto"/>
          <w:sz w:val="22"/>
          <w:szCs w:val="22"/>
          <w:lang w:bidi="es-ES"/>
        </w:rPr>
        <w:t>La totalidad de las solicitudes se tramitó en el año</w:t>
      </w:r>
      <w:r w:rsidR="00D732CE">
        <w:rPr>
          <w:rStyle w:val="Ttulo2Car"/>
          <w:b w:val="0"/>
          <w:color w:val="auto"/>
          <w:sz w:val="22"/>
          <w:szCs w:val="22"/>
          <w:lang w:bidi="es-ES"/>
        </w:rPr>
        <w:t>. Se admitió el 75,7% y el 24,3% resultaron in</w:t>
      </w:r>
      <w:r w:rsidR="00654162" w:rsidRPr="00D732CE">
        <w:rPr>
          <w:rStyle w:val="Ttulo2Car"/>
          <w:b w:val="0"/>
          <w:color w:val="auto"/>
          <w:sz w:val="22"/>
          <w:szCs w:val="22"/>
          <w:lang w:bidi="es-ES"/>
        </w:rPr>
        <w:t>admitidas.</w:t>
      </w:r>
    </w:p>
    <w:p w:rsidR="001E1C29" w:rsidRPr="00647481" w:rsidRDefault="001E1C29" w:rsidP="001E1C29">
      <w:pPr>
        <w:pStyle w:val="Epgrafe"/>
        <w:keepNext/>
        <w:ind w:left="426"/>
        <w:rPr>
          <w:rStyle w:val="Ttulo2Car"/>
          <w:b/>
          <w:color w:val="00642D"/>
          <w:sz w:val="22"/>
          <w:szCs w:val="22"/>
          <w:lang w:bidi="es-ES"/>
        </w:rPr>
      </w:pPr>
      <w:r w:rsidRPr="00647481">
        <w:rPr>
          <w:rStyle w:val="Ttulo2Car"/>
          <w:b/>
          <w:color w:val="00642D"/>
          <w:sz w:val="22"/>
          <w:szCs w:val="22"/>
          <w:lang w:bidi="es-ES"/>
        </w:rPr>
        <w:t xml:space="preserve">Tabla </w:t>
      </w:r>
      <w:r w:rsidRPr="00647481">
        <w:rPr>
          <w:rStyle w:val="Ttulo2Car"/>
          <w:b/>
          <w:color w:val="00642D"/>
          <w:sz w:val="22"/>
          <w:szCs w:val="22"/>
          <w:lang w:bidi="es-ES"/>
        </w:rPr>
        <w:fldChar w:fldCharType="begin"/>
      </w:r>
      <w:r w:rsidRPr="00647481">
        <w:rPr>
          <w:rStyle w:val="Ttulo2Car"/>
          <w:b/>
          <w:color w:val="00642D"/>
          <w:sz w:val="22"/>
          <w:szCs w:val="22"/>
          <w:lang w:bidi="es-ES"/>
        </w:rPr>
        <w:instrText xml:space="preserve"> SEQ Tabla \* ARABIC </w:instrText>
      </w:r>
      <w:r w:rsidRPr="00647481">
        <w:rPr>
          <w:rStyle w:val="Ttulo2Car"/>
          <w:b/>
          <w:color w:val="00642D"/>
          <w:sz w:val="22"/>
          <w:szCs w:val="22"/>
          <w:lang w:bidi="es-ES"/>
        </w:rPr>
        <w:fldChar w:fldCharType="separate"/>
      </w:r>
      <w:r>
        <w:rPr>
          <w:rStyle w:val="Ttulo2Car"/>
          <w:b/>
          <w:noProof/>
          <w:color w:val="00642D"/>
          <w:sz w:val="22"/>
          <w:szCs w:val="22"/>
          <w:lang w:bidi="es-ES"/>
        </w:rPr>
        <w:t>1</w:t>
      </w:r>
      <w:r w:rsidRPr="00647481">
        <w:rPr>
          <w:rStyle w:val="Ttulo2Car"/>
          <w:b/>
          <w:color w:val="00642D"/>
          <w:sz w:val="22"/>
          <w:szCs w:val="22"/>
          <w:lang w:bidi="es-ES"/>
        </w:rPr>
        <w:fldChar w:fldCharType="end"/>
      </w:r>
      <w:r w:rsidRPr="00647481">
        <w:rPr>
          <w:rStyle w:val="Ttulo2Car"/>
          <w:b/>
          <w:color w:val="00642D"/>
          <w:sz w:val="22"/>
          <w:szCs w:val="22"/>
          <w:lang w:bidi="es-ES"/>
        </w:rPr>
        <w:t>: Indicadores de tramitación 2020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1299"/>
        <w:gridCol w:w="6322"/>
        <w:gridCol w:w="1559"/>
      </w:tblGrid>
      <w:tr w:rsidR="00D732CE" w:rsidRPr="00706E04" w:rsidTr="00D732CE">
        <w:tc>
          <w:tcPr>
            <w:tcW w:w="1299" w:type="dxa"/>
            <w:vMerge w:val="restart"/>
            <w:tcBorders>
              <w:top w:val="nil"/>
              <w:right w:val="nil"/>
            </w:tcBorders>
            <w:shd w:val="clear" w:color="auto" w:fill="4D7F52"/>
            <w:textDirection w:val="btLr"/>
          </w:tcPr>
          <w:p w:rsidR="00D732CE" w:rsidRPr="005B3C15" w:rsidRDefault="00D732CE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5B3C15">
              <w:rPr>
                <w:b/>
                <w:color w:val="FFFFFF" w:themeColor="background1"/>
              </w:rPr>
              <w:t>Indicadores de tramitación</w:t>
            </w:r>
          </w:p>
        </w:tc>
        <w:tc>
          <w:tcPr>
            <w:tcW w:w="6322" w:type="dxa"/>
            <w:tcBorders>
              <w:left w:val="nil"/>
            </w:tcBorders>
          </w:tcPr>
          <w:p w:rsidR="00D732CE" w:rsidRPr="006A2E9A" w:rsidRDefault="00D732CE" w:rsidP="00055B15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Solicitudes/persona UIT</w:t>
            </w:r>
          </w:p>
        </w:tc>
        <w:tc>
          <w:tcPr>
            <w:tcW w:w="1559" w:type="dxa"/>
            <w:vAlign w:val="center"/>
          </w:tcPr>
          <w:p w:rsidR="00D732CE" w:rsidRPr="00D732CE" w:rsidRDefault="00D732CE" w:rsidP="00D732CE">
            <w:pPr>
              <w:jc w:val="center"/>
              <w:rPr>
                <w:sz w:val="20"/>
                <w:szCs w:val="20"/>
              </w:rPr>
            </w:pPr>
            <w:r w:rsidRPr="00D732CE">
              <w:rPr>
                <w:sz w:val="20"/>
                <w:szCs w:val="20"/>
              </w:rPr>
              <w:t>72,67</w:t>
            </w:r>
          </w:p>
        </w:tc>
      </w:tr>
      <w:tr w:rsidR="00D732CE" w:rsidRPr="00706E04" w:rsidTr="00D732CE">
        <w:tc>
          <w:tcPr>
            <w:tcW w:w="1299" w:type="dxa"/>
            <w:vMerge/>
            <w:tcBorders>
              <w:top w:val="nil"/>
              <w:right w:val="nil"/>
            </w:tcBorders>
            <w:shd w:val="clear" w:color="auto" w:fill="4D7F52"/>
            <w:textDirection w:val="btLr"/>
          </w:tcPr>
          <w:p w:rsidR="00D732CE" w:rsidRPr="005B3C15" w:rsidRDefault="00D732CE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D732CE" w:rsidRPr="006A2E9A" w:rsidRDefault="00D732CE" w:rsidP="00055B15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Solicitudes tramitadas/persona UIT</w:t>
            </w:r>
          </w:p>
        </w:tc>
        <w:tc>
          <w:tcPr>
            <w:tcW w:w="1559" w:type="dxa"/>
            <w:vAlign w:val="center"/>
          </w:tcPr>
          <w:p w:rsidR="00D732CE" w:rsidRPr="00D732CE" w:rsidRDefault="00D732CE" w:rsidP="00D732CE">
            <w:pPr>
              <w:jc w:val="center"/>
              <w:rPr>
                <w:sz w:val="20"/>
                <w:szCs w:val="20"/>
              </w:rPr>
            </w:pPr>
            <w:r w:rsidRPr="00D732CE">
              <w:rPr>
                <w:sz w:val="20"/>
                <w:szCs w:val="20"/>
              </w:rPr>
              <w:t>72,67</w:t>
            </w:r>
          </w:p>
        </w:tc>
      </w:tr>
      <w:tr w:rsidR="00D732CE" w:rsidRPr="00706E04" w:rsidTr="00D732CE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D732CE" w:rsidRPr="005B3C15" w:rsidRDefault="00D732CE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D732CE" w:rsidRPr="006A2E9A" w:rsidRDefault="00D732CE" w:rsidP="00983919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Tasa de Tramitación (tramitadas/(pendientes a 31/12/2019 + recibidas 2020))</w:t>
            </w:r>
          </w:p>
        </w:tc>
        <w:tc>
          <w:tcPr>
            <w:tcW w:w="1559" w:type="dxa"/>
            <w:vAlign w:val="center"/>
          </w:tcPr>
          <w:p w:rsidR="00D732CE" w:rsidRPr="00D732CE" w:rsidRDefault="00D732CE" w:rsidP="00D732CE">
            <w:pPr>
              <w:jc w:val="center"/>
              <w:rPr>
                <w:sz w:val="20"/>
                <w:szCs w:val="20"/>
              </w:rPr>
            </w:pPr>
            <w:r w:rsidRPr="00D732CE">
              <w:rPr>
                <w:sz w:val="20"/>
                <w:szCs w:val="20"/>
              </w:rPr>
              <w:t>100,00</w:t>
            </w:r>
          </w:p>
        </w:tc>
      </w:tr>
      <w:tr w:rsidR="00D732CE" w:rsidRPr="00706E04" w:rsidTr="00D732CE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D732CE" w:rsidRPr="005B3C15" w:rsidRDefault="00D732CE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D732CE" w:rsidRPr="006A2E9A" w:rsidRDefault="00D732CE" w:rsidP="00983919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Tasa de pendencia (pendientes a 31/12/2020 / tramitadas)</w:t>
            </w:r>
          </w:p>
        </w:tc>
        <w:tc>
          <w:tcPr>
            <w:tcW w:w="1559" w:type="dxa"/>
            <w:vAlign w:val="center"/>
          </w:tcPr>
          <w:p w:rsidR="00D732CE" w:rsidRPr="00D732CE" w:rsidRDefault="00D732CE" w:rsidP="00D732CE">
            <w:pPr>
              <w:jc w:val="center"/>
              <w:rPr>
                <w:sz w:val="20"/>
                <w:szCs w:val="20"/>
              </w:rPr>
            </w:pPr>
            <w:r w:rsidRPr="00D732CE">
              <w:rPr>
                <w:sz w:val="20"/>
                <w:szCs w:val="20"/>
              </w:rPr>
              <w:t>,00</w:t>
            </w:r>
          </w:p>
        </w:tc>
      </w:tr>
      <w:tr w:rsidR="00D732CE" w:rsidRPr="00706E04" w:rsidTr="00D732CE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D732CE" w:rsidRPr="005B3C15" w:rsidRDefault="00D732CE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D732CE" w:rsidRPr="006A2E9A" w:rsidRDefault="00D732CE" w:rsidP="001F251B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Tasa de resolución en la tramitación (tramitadas/entradas en 2020)</w:t>
            </w:r>
          </w:p>
        </w:tc>
        <w:tc>
          <w:tcPr>
            <w:tcW w:w="1559" w:type="dxa"/>
            <w:vAlign w:val="center"/>
          </w:tcPr>
          <w:p w:rsidR="00D732CE" w:rsidRPr="00D732CE" w:rsidRDefault="00D732CE" w:rsidP="00D732CE">
            <w:pPr>
              <w:jc w:val="center"/>
              <w:rPr>
                <w:sz w:val="20"/>
                <w:szCs w:val="20"/>
              </w:rPr>
            </w:pPr>
            <w:r w:rsidRPr="00D732CE">
              <w:rPr>
                <w:sz w:val="20"/>
                <w:szCs w:val="20"/>
              </w:rPr>
              <w:t>100,00</w:t>
            </w:r>
          </w:p>
        </w:tc>
      </w:tr>
      <w:tr w:rsidR="00D732CE" w:rsidRPr="00706E04" w:rsidTr="00D732CE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D732CE" w:rsidRPr="005B3C15" w:rsidRDefault="00D732CE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D732CE" w:rsidRPr="006A2E9A" w:rsidRDefault="00D732CE" w:rsidP="00983919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Tasa de congestión ((pendientes a 31/12/2019 + entradas 2020) / tramitadas</w:t>
            </w:r>
          </w:p>
        </w:tc>
        <w:tc>
          <w:tcPr>
            <w:tcW w:w="1559" w:type="dxa"/>
            <w:vAlign w:val="center"/>
          </w:tcPr>
          <w:p w:rsidR="00D732CE" w:rsidRPr="00D732CE" w:rsidRDefault="00D732CE" w:rsidP="00D732CE">
            <w:pPr>
              <w:jc w:val="center"/>
              <w:rPr>
                <w:sz w:val="20"/>
                <w:szCs w:val="20"/>
              </w:rPr>
            </w:pPr>
            <w:r w:rsidRPr="00D732CE">
              <w:rPr>
                <w:sz w:val="20"/>
                <w:szCs w:val="20"/>
              </w:rPr>
              <w:t>100,00</w:t>
            </w:r>
          </w:p>
        </w:tc>
      </w:tr>
      <w:tr w:rsidR="00D732CE" w:rsidRPr="00706E04" w:rsidTr="00D732CE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D732CE" w:rsidRPr="005B3C15" w:rsidRDefault="00D732CE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D732CE" w:rsidRPr="006A2E9A" w:rsidRDefault="00D732CE" w:rsidP="005B3C15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 xml:space="preserve">Tiempo medio estimado para la tramitación de las solicitudes pendientes ((pendientes a 31/12/2020 / tramitadas)*365 </w:t>
            </w:r>
          </w:p>
        </w:tc>
        <w:tc>
          <w:tcPr>
            <w:tcW w:w="1559" w:type="dxa"/>
            <w:vAlign w:val="center"/>
          </w:tcPr>
          <w:p w:rsidR="00D732CE" w:rsidRPr="00D732CE" w:rsidRDefault="00D732CE" w:rsidP="00D732CE">
            <w:pPr>
              <w:jc w:val="center"/>
              <w:rPr>
                <w:sz w:val="20"/>
                <w:szCs w:val="20"/>
              </w:rPr>
            </w:pPr>
            <w:r w:rsidRPr="00D732CE">
              <w:rPr>
                <w:sz w:val="20"/>
                <w:szCs w:val="20"/>
              </w:rPr>
              <w:t>,00</w:t>
            </w:r>
          </w:p>
        </w:tc>
      </w:tr>
      <w:tr w:rsidR="00D732CE" w:rsidRPr="00706E04" w:rsidTr="00D732CE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D732CE" w:rsidRPr="005B3C15" w:rsidRDefault="00D732CE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D732CE" w:rsidRPr="006A2E9A" w:rsidRDefault="00D732CE" w:rsidP="00983919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Tasa de admisión (admitidas/tramitadas)</w:t>
            </w:r>
          </w:p>
        </w:tc>
        <w:tc>
          <w:tcPr>
            <w:tcW w:w="1559" w:type="dxa"/>
            <w:vAlign w:val="center"/>
          </w:tcPr>
          <w:p w:rsidR="00D732CE" w:rsidRPr="00D732CE" w:rsidRDefault="00D732CE" w:rsidP="00D732CE">
            <w:pPr>
              <w:jc w:val="center"/>
              <w:rPr>
                <w:sz w:val="20"/>
                <w:szCs w:val="20"/>
              </w:rPr>
            </w:pPr>
            <w:r w:rsidRPr="00D732CE">
              <w:rPr>
                <w:sz w:val="20"/>
                <w:szCs w:val="20"/>
              </w:rPr>
              <w:t>75,69</w:t>
            </w:r>
          </w:p>
        </w:tc>
      </w:tr>
      <w:tr w:rsidR="00D732CE" w:rsidRPr="00706E04" w:rsidTr="00D732CE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D732CE" w:rsidRPr="005B3C15" w:rsidRDefault="00D732CE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D732CE" w:rsidRPr="006A2E9A" w:rsidRDefault="00D732CE" w:rsidP="00983919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Tasa de inadmisión (inadmitidas/ tramitadas)</w:t>
            </w:r>
          </w:p>
        </w:tc>
        <w:tc>
          <w:tcPr>
            <w:tcW w:w="1559" w:type="dxa"/>
            <w:vAlign w:val="center"/>
          </w:tcPr>
          <w:p w:rsidR="00D732CE" w:rsidRPr="00D732CE" w:rsidRDefault="00D732CE" w:rsidP="00D732CE">
            <w:pPr>
              <w:jc w:val="center"/>
              <w:rPr>
                <w:sz w:val="20"/>
                <w:szCs w:val="20"/>
              </w:rPr>
            </w:pPr>
            <w:r w:rsidRPr="00D732CE">
              <w:rPr>
                <w:sz w:val="20"/>
                <w:szCs w:val="20"/>
              </w:rPr>
              <w:t>24,31</w:t>
            </w:r>
          </w:p>
        </w:tc>
      </w:tr>
      <w:tr w:rsidR="00D732CE" w:rsidRPr="00706E04" w:rsidTr="00D732CE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D732CE" w:rsidRPr="005B3C15" w:rsidRDefault="00D732CE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D732CE" w:rsidRPr="006A2E9A" w:rsidRDefault="00D732CE" w:rsidP="00983919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Tasa de archivo (archivadas/tramitadas)</w:t>
            </w:r>
          </w:p>
        </w:tc>
        <w:tc>
          <w:tcPr>
            <w:tcW w:w="1559" w:type="dxa"/>
            <w:vAlign w:val="center"/>
          </w:tcPr>
          <w:p w:rsidR="00D732CE" w:rsidRPr="00D732CE" w:rsidRDefault="00D732CE" w:rsidP="00D732CE">
            <w:pPr>
              <w:jc w:val="center"/>
              <w:rPr>
                <w:sz w:val="20"/>
                <w:szCs w:val="20"/>
              </w:rPr>
            </w:pPr>
            <w:r w:rsidRPr="00D732CE">
              <w:rPr>
                <w:sz w:val="20"/>
                <w:szCs w:val="20"/>
              </w:rPr>
              <w:t>,00</w:t>
            </w:r>
          </w:p>
        </w:tc>
      </w:tr>
    </w:tbl>
    <w:p w:rsidR="00B812AB" w:rsidRDefault="00B812AB" w:rsidP="00B812AB"/>
    <w:p w:rsidR="00055B15" w:rsidRDefault="00055B15" w:rsidP="00055B15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A41DD5">
        <w:rPr>
          <w:rStyle w:val="Ttulo2Car"/>
          <w:color w:val="00642D"/>
          <w:lang w:bidi="es-ES"/>
        </w:rPr>
        <w:t>II.</w:t>
      </w:r>
      <w:r w:rsidR="00C34BB5">
        <w:rPr>
          <w:rStyle w:val="Ttulo2Car"/>
          <w:color w:val="00642D"/>
          <w:lang w:bidi="es-ES"/>
        </w:rPr>
        <w:t>3</w:t>
      </w:r>
      <w:r>
        <w:rPr>
          <w:rStyle w:val="Ttulo2Car"/>
          <w:color w:val="00642D"/>
          <w:lang w:bidi="es-ES"/>
        </w:rPr>
        <w:t xml:space="preserve"> </w:t>
      </w:r>
      <w:r w:rsidRPr="00055B15">
        <w:rPr>
          <w:rStyle w:val="Ttulo2Car"/>
          <w:color w:val="00642D"/>
          <w:lang w:bidi="es-ES"/>
        </w:rPr>
        <w:t>Resoluciones emitidas en 2020</w:t>
      </w:r>
    </w:p>
    <w:p w:rsidR="00F34803" w:rsidRDefault="00F34803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 w:rsidRPr="00D732CE">
        <w:rPr>
          <w:rStyle w:val="Ttulo2Car"/>
          <w:b w:val="0"/>
          <w:color w:val="auto"/>
          <w:sz w:val="22"/>
          <w:szCs w:val="22"/>
          <w:lang w:bidi="es-ES"/>
        </w:rPr>
        <w:t>Respecto de la</w:t>
      </w:r>
      <w:r w:rsidR="00BA266E" w:rsidRPr="00D732CE">
        <w:rPr>
          <w:rStyle w:val="Ttulo2Car"/>
          <w:b w:val="0"/>
          <w:color w:val="auto"/>
          <w:sz w:val="22"/>
          <w:szCs w:val="22"/>
          <w:lang w:bidi="es-ES"/>
        </w:rPr>
        <w:t xml:space="preserve">s resoluciones emitidas en 2020, </w:t>
      </w:r>
      <w:r w:rsidR="006D1A2E">
        <w:rPr>
          <w:rStyle w:val="Ttulo2Car"/>
          <w:b w:val="0"/>
          <w:color w:val="auto"/>
          <w:sz w:val="22"/>
          <w:szCs w:val="22"/>
          <w:lang w:bidi="es-ES"/>
        </w:rPr>
        <w:t>165</w:t>
      </w:r>
      <w:r w:rsidR="00BA266E" w:rsidRPr="00D732CE">
        <w:rPr>
          <w:rStyle w:val="Ttulo2Car"/>
          <w:b w:val="0"/>
          <w:color w:val="auto"/>
          <w:sz w:val="22"/>
          <w:szCs w:val="22"/>
          <w:lang w:bidi="es-ES"/>
        </w:rPr>
        <w:t xml:space="preserve">, </w:t>
      </w:r>
      <w:r w:rsidR="006D1A2E">
        <w:rPr>
          <w:rStyle w:val="Ttulo2Car"/>
          <w:b w:val="0"/>
          <w:color w:val="auto"/>
          <w:sz w:val="22"/>
          <w:szCs w:val="22"/>
          <w:lang w:bidi="es-ES"/>
        </w:rPr>
        <w:t>142</w:t>
      </w:r>
      <w:r w:rsidR="00654162" w:rsidRPr="00D732CE">
        <w:rPr>
          <w:rStyle w:val="Ttulo2Car"/>
          <w:b w:val="0"/>
          <w:color w:val="auto"/>
          <w:sz w:val="22"/>
          <w:szCs w:val="22"/>
          <w:lang w:bidi="es-ES"/>
        </w:rPr>
        <w:t xml:space="preserve"> concedieron acceso a la información</w:t>
      </w:r>
      <w:r w:rsidR="006D1A2E">
        <w:rPr>
          <w:rStyle w:val="Ttulo2Car"/>
          <w:b w:val="0"/>
          <w:color w:val="auto"/>
          <w:sz w:val="22"/>
          <w:szCs w:val="22"/>
          <w:lang w:bidi="es-ES"/>
        </w:rPr>
        <w:t>, de ellas 110 concedieron acceso total. Once r</w:t>
      </w:r>
      <w:r w:rsidR="008F5CFC">
        <w:rPr>
          <w:rStyle w:val="Ttulo2Car"/>
          <w:b w:val="0"/>
          <w:color w:val="auto"/>
          <w:sz w:val="22"/>
          <w:szCs w:val="22"/>
          <w:lang w:bidi="es-ES"/>
        </w:rPr>
        <w:t xml:space="preserve">esoluciones denegaron el acceso, en 8 casos por protección de datos de carácter personal, en 2 </w:t>
      </w:r>
      <w:r w:rsidR="00CA28B5">
        <w:rPr>
          <w:rStyle w:val="Ttulo2Car"/>
          <w:b w:val="0"/>
          <w:color w:val="auto"/>
          <w:sz w:val="22"/>
          <w:szCs w:val="22"/>
          <w:lang w:bidi="es-ES"/>
        </w:rPr>
        <w:t xml:space="preserve">aludiendo las funciones administrativas de vigilancia, inspección y control y en un caso </w:t>
      </w:r>
      <w:r w:rsidR="00CA28B5" w:rsidRPr="00CA28B5">
        <w:rPr>
          <w:rStyle w:val="Ttulo2Car"/>
          <w:b w:val="0"/>
          <w:color w:val="auto"/>
          <w:sz w:val="22"/>
          <w:szCs w:val="22"/>
          <w:lang w:bidi="es-ES"/>
        </w:rPr>
        <w:t>la prevención, investigación y sanción de los ilícitos penales, administrativos o disciplinarios</w:t>
      </w:r>
      <w:r w:rsidR="00CA28B5">
        <w:rPr>
          <w:rStyle w:val="Ttulo2Car"/>
          <w:b w:val="0"/>
          <w:color w:val="auto"/>
          <w:sz w:val="22"/>
          <w:szCs w:val="22"/>
          <w:lang w:bidi="es-ES"/>
        </w:rPr>
        <w:t>. En 12 casos</w:t>
      </w:r>
      <w:r w:rsidR="006D1A2E">
        <w:rPr>
          <w:rStyle w:val="Ttulo2Car"/>
          <w:b w:val="0"/>
          <w:color w:val="auto"/>
          <w:sz w:val="22"/>
          <w:szCs w:val="22"/>
          <w:lang w:bidi="es-ES"/>
        </w:rPr>
        <w:t xml:space="preserve"> el procedimiento finalizó por desistimiento y otras causas. </w:t>
      </w:r>
      <w:r w:rsidR="00654162" w:rsidRPr="00D732CE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No se ha localizado en la web de la </w:t>
      </w:r>
      <w:r w:rsidR="00BD41F9">
        <w:rPr>
          <w:rStyle w:val="Ttulo2Car"/>
          <w:b w:val="0"/>
          <w:color w:val="auto"/>
          <w:sz w:val="22"/>
          <w:szCs w:val="22"/>
          <w:lang w:bidi="es-ES"/>
        </w:rPr>
        <w:t>DGT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>, información sobre las solicitudes denegadas por aplicación de los límites del artículo 14 de</w:t>
      </w:r>
      <w:r w:rsidR="00F95C49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la LTAIBG, tal y como establece el artículo 14.3 de la norma, que obliga a la publicación de estas resoluciones previa disociación de los datos de carácter personal. </w:t>
      </w:r>
    </w:p>
    <w:p w:rsidR="00AD1DBF" w:rsidRDefault="00AD1DBF" w:rsidP="00B812AB"/>
    <w:p w:rsidR="008F5CFC" w:rsidRDefault="008F5CFC" w:rsidP="00B812AB"/>
    <w:p w:rsidR="00F7263F" w:rsidRDefault="00F7263F" w:rsidP="00F7263F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A41DD5">
        <w:rPr>
          <w:rStyle w:val="Ttulo2Car"/>
          <w:color w:val="00642D"/>
          <w:lang w:bidi="es-ES"/>
        </w:rPr>
        <w:t>II.</w:t>
      </w:r>
      <w:r w:rsidR="00C34BB5">
        <w:rPr>
          <w:rStyle w:val="Ttulo2Car"/>
          <w:color w:val="00642D"/>
          <w:lang w:bidi="es-ES"/>
        </w:rPr>
        <w:t>4</w:t>
      </w:r>
      <w:r>
        <w:rPr>
          <w:rStyle w:val="Ttulo2Car"/>
          <w:color w:val="00642D"/>
          <w:lang w:bidi="es-ES"/>
        </w:rPr>
        <w:t xml:space="preserve"> Indicadores de resolución en 2020 </w:t>
      </w:r>
    </w:p>
    <w:p w:rsidR="00F34803" w:rsidRDefault="00F34803" w:rsidP="00F34803">
      <w:pPr>
        <w:ind w:left="426"/>
        <w:jc w:val="both"/>
      </w:pPr>
      <w:r w:rsidRPr="006D1A2E">
        <w:t xml:space="preserve">La </w:t>
      </w:r>
      <w:r w:rsidR="006D1A2E">
        <w:t>DGT</w:t>
      </w:r>
      <w:r w:rsidRPr="006D1A2E">
        <w:t xml:space="preserve"> emite resoluciones expresas para la totalidad de las solicitudes admitidas. Ninguna solicitud ha sido desestimada por silencio administrativo.</w:t>
      </w:r>
    </w:p>
    <w:p w:rsidR="001E1C29" w:rsidRPr="009079EA" w:rsidRDefault="001E1C29" w:rsidP="001E1C29">
      <w:pPr>
        <w:pStyle w:val="Epgrafe"/>
        <w:keepNext/>
        <w:ind w:left="426"/>
        <w:rPr>
          <w:rStyle w:val="Ttulo2Car"/>
          <w:b/>
          <w:color w:val="00642D"/>
          <w:sz w:val="22"/>
          <w:szCs w:val="22"/>
          <w:lang w:bidi="es-ES"/>
        </w:rPr>
      </w:pPr>
      <w:r w:rsidRPr="009079EA">
        <w:rPr>
          <w:rStyle w:val="Ttulo2Car"/>
          <w:b/>
          <w:color w:val="00642D"/>
          <w:sz w:val="22"/>
          <w:szCs w:val="22"/>
          <w:lang w:bidi="es-ES"/>
        </w:rPr>
        <w:t xml:space="preserve">Tabla </w:t>
      </w:r>
      <w:r w:rsidRPr="009079EA">
        <w:rPr>
          <w:rStyle w:val="Ttulo2Car"/>
          <w:b/>
          <w:color w:val="00642D"/>
          <w:sz w:val="22"/>
          <w:szCs w:val="22"/>
          <w:lang w:bidi="es-ES"/>
        </w:rPr>
        <w:fldChar w:fldCharType="begin"/>
      </w:r>
      <w:r w:rsidRPr="009079EA">
        <w:rPr>
          <w:rStyle w:val="Ttulo2Car"/>
          <w:b/>
          <w:color w:val="00642D"/>
          <w:sz w:val="22"/>
          <w:szCs w:val="22"/>
          <w:lang w:bidi="es-ES"/>
        </w:rPr>
        <w:instrText xml:space="preserve"> SEQ Tabla \* ARABIC </w:instrText>
      </w:r>
      <w:r w:rsidRPr="009079EA">
        <w:rPr>
          <w:rStyle w:val="Ttulo2Car"/>
          <w:b/>
          <w:color w:val="00642D"/>
          <w:sz w:val="22"/>
          <w:szCs w:val="22"/>
          <w:lang w:bidi="es-ES"/>
        </w:rPr>
        <w:fldChar w:fldCharType="separate"/>
      </w:r>
      <w:r>
        <w:rPr>
          <w:rStyle w:val="Ttulo2Car"/>
          <w:b/>
          <w:color w:val="00642D"/>
          <w:sz w:val="22"/>
          <w:szCs w:val="22"/>
          <w:lang w:bidi="es-ES"/>
        </w:rPr>
        <w:t>2</w:t>
      </w:r>
      <w:r w:rsidRPr="009079EA">
        <w:rPr>
          <w:rStyle w:val="Ttulo2Car"/>
          <w:b/>
          <w:color w:val="00642D"/>
          <w:sz w:val="22"/>
          <w:szCs w:val="22"/>
          <w:lang w:bidi="es-ES"/>
        </w:rPr>
        <w:fldChar w:fldCharType="end"/>
      </w:r>
      <w:r w:rsidRPr="009079EA">
        <w:rPr>
          <w:rStyle w:val="Ttulo2Car"/>
          <w:b/>
          <w:color w:val="00642D"/>
          <w:sz w:val="22"/>
          <w:szCs w:val="22"/>
          <w:lang w:bidi="es-ES"/>
        </w:rPr>
        <w:t>: Indicadores de Resolución</w:t>
      </w:r>
      <w:r w:rsidR="00531D64">
        <w:rPr>
          <w:rStyle w:val="Ttulo2Car"/>
          <w:b/>
          <w:color w:val="00642D"/>
          <w:sz w:val="22"/>
          <w:szCs w:val="22"/>
          <w:lang w:bidi="es-ES"/>
        </w:rPr>
        <w:t xml:space="preserve"> </w:t>
      </w:r>
      <w:r w:rsidRPr="009079EA">
        <w:rPr>
          <w:rStyle w:val="Ttulo2Car"/>
          <w:b/>
          <w:color w:val="00642D"/>
          <w:sz w:val="22"/>
          <w:szCs w:val="22"/>
          <w:lang w:bidi="es-ES"/>
        </w:rPr>
        <w:t>2020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1299"/>
        <w:gridCol w:w="6322"/>
        <w:gridCol w:w="1559"/>
      </w:tblGrid>
      <w:tr w:rsidR="006D1A2E" w:rsidRPr="00706E04" w:rsidTr="006D1A2E">
        <w:tc>
          <w:tcPr>
            <w:tcW w:w="1299" w:type="dxa"/>
            <w:vMerge w:val="restart"/>
            <w:tcBorders>
              <w:top w:val="nil"/>
              <w:right w:val="nil"/>
            </w:tcBorders>
            <w:shd w:val="clear" w:color="auto" w:fill="4D7F52"/>
            <w:textDirection w:val="btLr"/>
          </w:tcPr>
          <w:p w:rsidR="006D1A2E" w:rsidRPr="005B3C15" w:rsidRDefault="006D1A2E" w:rsidP="00055B15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5B3C15">
              <w:rPr>
                <w:b/>
                <w:color w:val="FFFFFF" w:themeColor="background1"/>
              </w:rPr>
              <w:t>Indicadores de resolución</w:t>
            </w:r>
          </w:p>
        </w:tc>
        <w:tc>
          <w:tcPr>
            <w:tcW w:w="6322" w:type="dxa"/>
            <w:tcBorders>
              <w:left w:val="nil"/>
            </w:tcBorders>
          </w:tcPr>
          <w:p w:rsidR="006D1A2E" w:rsidRPr="006A2E9A" w:rsidRDefault="006D1A2E" w:rsidP="00AD1DBF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Tasa de resolución (resoluciones expresas /solicitudes admitidas)</w:t>
            </w:r>
          </w:p>
        </w:tc>
        <w:tc>
          <w:tcPr>
            <w:tcW w:w="1559" w:type="dxa"/>
            <w:vAlign w:val="center"/>
          </w:tcPr>
          <w:p w:rsidR="006D1A2E" w:rsidRPr="006D1A2E" w:rsidRDefault="006D1A2E" w:rsidP="006D1A2E">
            <w:pPr>
              <w:jc w:val="center"/>
              <w:rPr>
                <w:sz w:val="20"/>
                <w:szCs w:val="20"/>
              </w:rPr>
            </w:pPr>
            <w:r w:rsidRPr="006D1A2E">
              <w:rPr>
                <w:sz w:val="20"/>
                <w:szCs w:val="20"/>
              </w:rPr>
              <w:t>100,00</w:t>
            </w:r>
          </w:p>
        </w:tc>
      </w:tr>
      <w:tr w:rsidR="006D1A2E" w:rsidRPr="00706E04" w:rsidTr="006D1A2E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6D1A2E" w:rsidRPr="005B3C15" w:rsidRDefault="006D1A2E" w:rsidP="00055B15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6D1A2E" w:rsidRPr="006A2E9A" w:rsidRDefault="006D1A2E" w:rsidP="00FD5B21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Porcentaje de resoluciones que conceden el acceso</w:t>
            </w:r>
          </w:p>
        </w:tc>
        <w:tc>
          <w:tcPr>
            <w:tcW w:w="1559" w:type="dxa"/>
            <w:vAlign w:val="center"/>
          </w:tcPr>
          <w:p w:rsidR="006D1A2E" w:rsidRPr="006D1A2E" w:rsidRDefault="006D1A2E" w:rsidP="006D1A2E">
            <w:pPr>
              <w:jc w:val="center"/>
              <w:rPr>
                <w:sz w:val="20"/>
                <w:szCs w:val="20"/>
              </w:rPr>
            </w:pPr>
            <w:r w:rsidRPr="006D1A2E">
              <w:rPr>
                <w:sz w:val="20"/>
                <w:szCs w:val="20"/>
              </w:rPr>
              <w:t>86,06</w:t>
            </w:r>
          </w:p>
        </w:tc>
      </w:tr>
      <w:tr w:rsidR="006D1A2E" w:rsidRPr="00706E04" w:rsidTr="006D1A2E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6D1A2E" w:rsidRPr="005B3C15" w:rsidRDefault="006D1A2E" w:rsidP="00055B15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6D1A2E" w:rsidRPr="006A2E9A" w:rsidRDefault="006D1A2E" w:rsidP="00055B15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Porcentaje de resoluciones que conceden acceso parcial</w:t>
            </w:r>
          </w:p>
        </w:tc>
        <w:tc>
          <w:tcPr>
            <w:tcW w:w="1559" w:type="dxa"/>
            <w:vAlign w:val="center"/>
          </w:tcPr>
          <w:p w:rsidR="006D1A2E" w:rsidRPr="006D1A2E" w:rsidRDefault="006D1A2E" w:rsidP="006D1A2E">
            <w:pPr>
              <w:jc w:val="center"/>
              <w:rPr>
                <w:sz w:val="20"/>
                <w:szCs w:val="20"/>
              </w:rPr>
            </w:pPr>
            <w:r w:rsidRPr="006D1A2E">
              <w:rPr>
                <w:sz w:val="20"/>
                <w:szCs w:val="20"/>
              </w:rPr>
              <w:t>22,54</w:t>
            </w:r>
          </w:p>
        </w:tc>
      </w:tr>
      <w:tr w:rsidR="006D1A2E" w:rsidRPr="00706E04" w:rsidTr="006D1A2E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6D1A2E" w:rsidRPr="005B3C15" w:rsidRDefault="006D1A2E" w:rsidP="00055B15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6D1A2E" w:rsidRPr="006A2E9A" w:rsidRDefault="006D1A2E" w:rsidP="00055B15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Porcentaje de resoluciones que conceden acceso total</w:t>
            </w:r>
          </w:p>
        </w:tc>
        <w:tc>
          <w:tcPr>
            <w:tcW w:w="1559" w:type="dxa"/>
            <w:vAlign w:val="center"/>
          </w:tcPr>
          <w:p w:rsidR="006D1A2E" w:rsidRPr="006D1A2E" w:rsidRDefault="006D1A2E" w:rsidP="006D1A2E">
            <w:pPr>
              <w:jc w:val="center"/>
              <w:rPr>
                <w:sz w:val="20"/>
                <w:szCs w:val="20"/>
              </w:rPr>
            </w:pPr>
            <w:r w:rsidRPr="006D1A2E">
              <w:rPr>
                <w:sz w:val="20"/>
                <w:szCs w:val="20"/>
              </w:rPr>
              <w:t>77,46</w:t>
            </w:r>
          </w:p>
        </w:tc>
      </w:tr>
      <w:tr w:rsidR="006D1A2E" w:rsidRPr="00706E04" w:rsidTr="006D1A2E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6D1A2E" w:rsidRPr="005B3C15" w:rsidRDefault="006D1A2E" w:rsidP="00055B15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6D1A2E" w:rsidRPr="006A2E9A" w:rsidRDefault="006D1A2E" w:rsidP="00055B15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Porcentaje de resoluciones que deniegan el acceso</w:t>
            </w:r>
          </w:p>
        </w:tc>
        <w:tc>
          <w:tcPr>
            <w:tcW w:w="1559" w:type="dxa"/>
            <w:vAlign w:val="center"/>
          </w:tcPr>
          <w:p w:rsidR="006D1A2E" w:rsidRPr="006D1A2E" w:rsidRDefault="006D1A2E" w:rsidP="006D1A2E">
            <w:pPr>
              <w:jc w:val="center"/>
              <w:rPr>
                <w:sz w:val="20"/>
                <w:szCs w:val="20"/>
              </w:rPr>
            </w:pPr>
            <w:r w:rsidRPr="006D1A2E">
              <w:rPr>
                <w:sz w:val="20"/>
                <w:szCs w:val="20"/>
              </w:rPr>
              <w:t>6,67</w:t>
            </w:r>
          </w:p>
        </w:tc>
      </w:tr>
      <w:tr w:rsidR="006D1A2E" w:rsidRPr="00706E04" w:rsidTr="006D1A2E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6D1A2E" w:rsidRPr="005B3C15" w:rsidRDefault="006D1A2E" w:rsidP="00055B15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6D1A2E" w:rsidRPr="006A2E9A" w:rsidRDefault="006D1A2E" w:rsidP="00055B15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Porcentaje de resoluciones que finalizan por silencio administrativo</w:t>
            </w:r>
          </w:p>
        </w:tc>
        <w:tc>
          <w:tcPr>
            <w:tcW w:w="1559" w:type="dxa"/>
            <w:vAlign w:val="center"/>
          </w:tcPr>
          <w:p w:rsidR="006D1A2E" w:rsidRPr="006D1A2E" w:rsidRDefault="006D1A2E" w:rsidP="006D1A2E">
            <w:pPr>
              <w:jc w:val="center"/>
              <w:rPr>
                <w:sz w:val="20"/>
                <w:szCs w:val="20"/>
              </w:rPr>
            </w:pPr>
            <w:r w:rsidRPr="006D1A2E">
              <w:rPr>
                <w:sz w:val="20"/>
                <w:szCs w:val="20"/>
              </w:rPr>
              <w:t>,00</w:t>
            </w:r>
          </w:p>
        </w:tc>
      </w:tr>
      <w:tr w:rsidR="006D1A2E" w:rsidRPr="00706E04" w:rsidTr="006D1A2E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6D1A2E" w:rsidRPr="005B3C15" w:rsidRDefault="006D1A2E" w:rsidP="00055B15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6D1A2E" w:rsidRPr="006A2E9A" w:rsidRDefault="006D1A2E" w:rsidP="00F7263F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Porcentaje de solicitudes finalizadas por desistimiento y otras causas</w:t>
            </w:r>
          </w:p>
        </w:tc>
        <w:tc>
          <w:tcPr>
            <w:tcW w:w="1559" w:type="dxa"/>
            <w:vAlign w:val="center"/>
          </w:tcPr>
          <w:p w:rsidR="006D1A2E" w:rsidRPr="006D1A2E" w:rsidRDefault="006D1A2E" w:rsidP="006D1A2E">
            <w:pPr>
              <w:jc w:val="center"/>
              <w:rPr>
                <w:sz w:val="20"/>
                <w:szCs w:val="20"/>
              </w:rPr>
            </w:pPr>
            <w:r w:rsidRPr="006D1A2E">
              <w:rPr>
                <w:sz w:val="20"/>
                <w:szCs w:val="20"/>
              </w:rPr>
              <w:t>7,27</w:t>
            </w:r>
          </w:p>
        </w:tc>
      </w:tr>
    </w:tbl>
    <w:p w:rsidR="00055B15" w:rsidRDefault="00055B15" w:rsidP="00B812AB"/>
    <w:p w:rsidR="00B812AB" w:rsidRPr="00E34195" w:rsidRDefault="008A2CC2" w:rsidP="008A2CC2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378E2" w:rsidRPr="00B378E2" w:rsidRDefault="00B378E2" w:rsidP="00B378E2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La </w:t>
      </w:r>
      <w:r w:rsidR="00BD41F9">
        <w:rPr>
          <w:rStyle w:val="Ttulo2Car"/>
          <w:b w:val="0"/>
          <w:color w:val="auto"/>
          <w:sz w:val="22"/>
          <w:szCs w:val="22"/>
          <w:lang w:bidi="es-ES"/>
        </w:rPr>
        <w:t>DGT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no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dispone de un enlace específico </w:t>
      </w:r>
      <w:r w:rsidR="000B2A81">
        <w:rPr>
          <w:rStyle w:val="Ttulo2Car"/>
          <w:b w:val="0"/>
          <w:color w:val="auto"/>
          <w:sz w:val="22"/>
          <w:szCs w:val="22"/>
          <w:lang w:bidi="es-ES"/>
        </w:rPr>
        <w:t xml:space="preserve">en su </w:t>
      </w:r>
      <w:r w:rsidR="00BD41F9">
        <w:rPr>
          <w:rStyle w:val="Ttulo2Car"/>
          <w:b w:val="0"/>
          <w:color w:val="auto"/>
          <w:sz w:val="22"/>
          <w:szCs w:val="22"/>
          <w:lang w:bidi="es-ES"/>
        </w:rPr>
        <w:t>web institucional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para las solicitudes de acceso a la información pública. </w:t>
      </w:r>
      <w:r w:rsidR="00741849">
        <w:rPr>
          <w:rStyle w:val="Ttulo2Car"/>
          <w:b w:val="0"/>
          <w:color w:val="auto"/>
          <w:sz w:val="22"/>
          <w:szCs w:val="22"/>
          <w:lang w:bidi="es-ES"/>
        </w:rPr>
        <w:t xml:space="preserve">En su sede electrónica y dentro del apartado Otros trámites </w:t>
      </w:r>
      <w:proofErr w:type="gramStart"/>
      <w:r w:rsidR="00741849">
        <w:rPr>
          <w:rStyle w:val="Ttulo2Car"/>
          <w:b w:val="0"/>
          <w:color w:val="auto"/>
          <w:sz w:val="22"/>
          <w:szCs w:val="22"/>
          <w:lang w:bidi="es-ES"/>
        </w:rPr>
        <w:t>existe</w:t>
      </w:r>
      <w:proofErr w:type="gramEnd"/>
      <w:r w:rsidR="00741849">
        <w:rPr>
          <w:rStyle w:val="Ttulo2Car"/>
          <w:b w:val="0"/>
          <w:color w:val="auto"/>
          <w:sz w:val="22"/>
          <w:szCs w:val="22"/>
          <w:lang w:bidi="es-ES"/>
        </w:rPr>
        <w:t xml:space="preserve"> un enlace para la presentación de escritos y comunicaciones para aquellos trámites que no se hayan localizado en la sede. </w:t>
      </w:r>
    </w:p>
    <w:p w:rsidR="00F95C49" w:rsidRDefault="00B378E2" w:rsidP="00DA4FE5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Alternativamente, las solicitudes pueden presentarse </w:t>
      </w:r>
      <w:r w:rsidRPr="00B378E2">
        <w:rPr>
          <w:rStyle w:val="Ttulo2Car"/>
          <w:b w:val="0"/>
          <w:color w:val="auto"/>
          <w:sz w:val="22"/>
          <w:szCs w:val="22"/>
          <w:lang w:bidi="es-ES"/>
        </w:rPr>
        <w:t>a través del Portal de Transparencia AGE, dirigidas al Ministerio de</w:t>
      </w:r>
      <w:r w:rsidR="00741849">
        <w:rPr>
          <w:rStyle w:val="Ttulo2Car"/>
          <w:b w:val="0"/>
          <w:color w:val="auto"/>
          <w:sz w:val="22"/>
          <w:szCs w:val="22"/>
          <w:lang w:bidi="es-ES"/>
        </w:rPr>
        <w:t>l Interior,</w:t>
      </w:r>
      <w:r w:rsidR="00D41FBA">
        <w:rPr>
          <w:rStyle w:val="Ttulo2Car"/>
          <w:b w:val="0"/>
          <w:color w:val="auto"/>
          <w:sz w:val="22"/>
          <w:szCs w:val="22"/>
          <w:lang w:bidi="es-ES"/>
        </w:rPr>
        <w:t xml:space="preserve"> alternativa sobre la que no se informa en la web de la </w:t>
      </w:r>
      <w:r w:rsidR="009F4D42">
        <w:rPr>
          <w:rStyle w:val="Ttulo2Car"/>
          <w:b w:val="0"/>
          <w:color w:val="auto"/>
          <w:sz w:val="22"/>
          <w:szCs w:val="22"/>
          <w:lang w:bidi="es-ES"/>
        </w:rPr>
        <w:t>DGT</w:t>
      </w:r>
      <w:r w:rsidR="00D41FBA">
        <w:rPr>
          <w:rStyle w:val="Ttulo2Car"/>
          <w:b w:val="0"/>
          <w:color w:val="auto"/>
          <w:sz w:val="22"/>
          <w:szCs w:val="22"/>
          <w:lang w:bidi="es-ES"/>
        </w:rPr>
        <w:t>.</w:t>
      </w:r>
      <w:r w:rsidRPr="00B378E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F95C49" w:rsidRDefault="00B378E2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Coherentemente con lo anterior no se informa </w:t>
      </w:r>
      <w:r w:rsidR="00B108F0">
        <w:rPr>
          <w:rStyle w:val="Ttulo2Car"/>
          <w:b w:val="0"/>
          <w:color w:val="auto"/>
          <w:sz w:val="22"/>
          <w:szCs w:val="22"/>
          <w:lang w:bidi="es-ES"/>
        </w:rPr>
        <w:t xml:space="preserve">sobre el derecho de los ciudadanos a solicitar información pública de la entidad </w:t>
      </w:r>
      <w:r w:rsidR="00741849">
        <w:rPr>
          <w:rStyle w:val="Ttulo2Car"/>
          <w:b w:val="0"/>
          <w:color w:val="auto"/>
          <w:sz w:val="22"/>
          <w:szCs w:val="22"/>
          <w:lang w:bidi="es-ES"/>
        </w:rPr>
        <w:t xml:space="preserve">ni </w:t>
      </w:r>
      <w:r>
        <w:rPr>
          <w:rStyle w:val="Ttulo2Car"/>
          <w:b w:val="0"/>
          <w:color w:val="auto"/>
          <w:sz w:val="22"/>
          <w:szCs w:val="22"/>
          <w:lang w:bidi="es-ES"/>
        </w:rPr>
        <w:t>los medios de contacto con las administraciones públicas establecidos por la Ley 39/2015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>.</w:t>
      </w:r>
    </w:p>
    <w:p w:rsidR="00B40246" w:rsidRPr="00E34195" w:rsidRDefault="008A2CC2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F34803" w:rsidRDefault="00E3088D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C33A23">
        <w:rPr>
          <w:color w:val="00642D"/>
          <w:lang w:bidi="es-ES"/>
        </w:rPr>
        <w:t xml:space="preserve"> </w:t>
      </w:r>
      <w:r w:rsidR="00F34803" w:rsidRPr="001276B2">
        <w:rPr>
          <w:rStyle w:val="Ttulo2Car"/>
          <w:sz w:val="22"/>
          <w:szCs w:val="22"/>
        </w:rPr>
        <w:t>Inicio del procedimiento</w:t>
      </w:r>
      <w:r w:rsidR="00F34803">
        <w:rPr>
          <w:color w:val="auto"/>
          <w:lang w:bidi="es-ES"/>
        </w:rPr>
        <w:t xml:space="preserve">. 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5C4D89">
        <w:rPr>
          <w:color w:val="auto"/>
          <w:lang w:bidi="es-ES"/>
        </w:rPr>
        <w:t xml:space="preserve">Con fecha </w:t>
      </w:r>
      <w:r w:rsidR="00741849">
        <w:rPr>
          <w:color w:val="auto"/>
          <w:lang w:bidi="es-ES"/>
        </w:rPr>
        <w:t>03</w:t>
      </w:r>
      <w:r w:rsidR="000B2A81">
        <w:rPr>
          <w:color w:val="auto"/>
          <w:lang w:bidi="es-ES"/>
        </w:rPr>
        <w:t>/05/</w:t>
      </w:r>
      <w:r>
        <w:rPr>
          <w:color w:val="auto"/>
          <w:lang w:bidi="es-ES"/>
        </w:rPr>
        <w:t xml:space="preserve">2021 se presentó </w:t>
      </w:r>
      <w:r w:rsidR="00904E47">
        <w:rPr>
          <w:color w:val="auto"/>
          <w:lang w:bidi="es-ES"/>
        </w:rPr>
        <w:t xml:space="preserve">a través </w:t>
      </w:r>
      <w:r w:rsidR="00255A7E" w:rsidRPr="00255A7E">
        <w:rPr>
          <w:color w:val="auto"/>
          <w:lang w:bidi="es-ES"/>
        </w:rPr>
        <w:t xml:space="preserve">del Portal de Transparencia de la AGE una solicitud de acceso a información pública de la </w:t>
      </w:r>
      <w:r w:rsidR="00BD41F9">
        <w:rPr>
          <w:color w:val="auto"/>
          <w:lang w:bidi="es-ES"/>
        </w:rPr>
        <w:t>DGT</w:t>
      </w:r>
      <w:r>
        <w:rPr>
          <w:color w:val="auto"/>
          <w:lang w:bidi="es-ES"/>
        </w:rPr>
        <w:t xml:space="preserve">. </w:t>
      </w:r>
      <w:r w:rsidR="000B2A81">
        <w:rPr>
          <w:color w:val="auto"/>
          <w:lang w:bidi="es-ES"/>
        </w:rPr>
        <w:t xml:space="preserve">De manera inmediata se emite un acuse de recibo que incluye </w:t>
      </w:r>
      <w:r w:rsidR="00AC715D">
        <w:rPr>
          <w:color w:val="auto"/>
          <w:lang w:bidi="es-ES"/>
        </w:rPr>
        <w:t>la transcripción de la solicitud de información efectuada</w:t>
      </w:r>
      <w:r w:rsidR="00D41FBA">
        <w:rPr>
          <w:color w:val="auto"/>
          <w:lang w:bidi="es-ES"/>
        </w:rPr>
        <w:t xml:space="preserve"> y el número de registro</w:t>
      </w:r>
      <w:r w:rsidR="00AC715D">
        <w:rPr>
          <w:color w:val="auto"/>
          <w:lang w:bidi="es-ES"/>
        </w:rPr>
        <w:t xml:space="preserve">. 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AB4742" w:rsidRDefault="00B108F0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 xml:space="preserve">Con fecha </w:t>
      </w:r>
      <w:r w:rsidR="00741849">
        <w:rPr>
          <w:color w:val="auto"/>
          <w:lang w:bidi="es-ES"/>
        </w:rPr>
        <w:t>06</w:t>
      </w:r>
      <w:r>
        <w:rPr>
          <w:color w:val="auto"/>
          <w:lang w:bidi="es-ES"/>
        </w:rPr>
        <w:t>/05/2021 se</w:t>
      </w:r>
      <w:r w:rsidR="00F34803">
        <w:rPr>
          <w:color w:val="auto"/>
          <w:lang w:bidi="es-ES"/>
        </w:rPr>
        <w:t xml:space="preserve"> </w:t>
      </w:r>
      <w:r w:rsidR="00904E47">
        <w:rPr>
          <w:color w:val="auto"/>
          <w:lang w:bidi="es-ES"/>
        </w:rPr>
        <w:t xml:space="preserve">comunica el </w:t>
      </w:r>
      <w:r w:rsidR="00F34803">
        <w:rPr>
          <w:color w:val="auto"/>
          <w:lang w:bidi="es-ES"/>
        </w:rPr>
        <w:t xml:space="preserve">inicio de la tramitación de la solicitud. 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Resolución</w:t>
      </w:r>
    </w:p>
    <w:p w:rsidR="00904E47" w:rsidRDefault="00D41FBA" w:rsidP="00AC715D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S</w:t>
      </w:r>
      <w:r w:rsidR="00AC715D">
        <w:rPr>
          <w:color w:val="auto"/>
          <w:lang w:bidi="es-ES"/>
        </w:rPr>
        <w:t>e</w:t>
      </w:r>
      <w:r w:rsidR="00626819">
        <w:rPr>
          <w:color w:val="auto"/>
          <w:lang w:bidi="es-ES"/>
        </w:rPr>
        <w:t xml:space="preserve"> dicta </w:t>
      </w:r>
      <w:r w:rsidR="00F34803" w:rsidRPr="00904E47">
        <w:rPr>
          <w:color w:val="auto"/>
          <w:lang w:bidi="es-ES"/>
        </w:rPr>
        <w:t>resolución expresa</w:t>
      </w:r>
      <w:r w:rsidR="00741849">
        <w:rPr>
          <w:color w:val="auto"/>
          <w:lang w:bidi="es-ES"/>
        </w:rPr>
        <w:t xml:space="preserve"> c</w:t>
      </w:r>
      <w:r w:rsidR="00AC715D">
        <w:rPr>
          <w:color w:val="auto"/>
          <w:lang w:bidi="es-ES"/>
        </w:rPr>
        <w:t xml:space="preserve">on fecha </w:t>
      </w:r>
      <w:r w:rsidR="00741849">
        <w:rPr>
          <w:color w:val="auto"/>
          <w:lang w:bidi="es-ES"/>
        </w:rPr>
        <w:t>05</w:t>
      </w:r>
      <w:r w:rsidR="00AC715D">
        <w:rPr>
          <w:color w:val="auto"/>
          <w:lang w:bidi="es-ES"/>
        </w:rPr>
        <w:t>/05/2021</w:t>
      </w:r>
      <w:r w:rsidR="00904E47" w:rsidRPr="00904E47">
        <w:rPr>
          <w:color w:val="auto"/>
          <w:lang w:bidi="es-ES"/>
        </w:rPr>
        <w:t>.</w:t>
      </w:r>
      <w:r w:rsidR="00531D64">
        <w:rPr>
          <w:color w:val="auto"/>
          <w:lang w:bidi="es-ES"/>
        </w:rPr>
        <w:t xml:space="preserve"> </w:t>
      </w:r>
    </w:p>
    <w:p w:rsidR="004A133A" w:rsidRDefault="004A133A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 xml:space="preserve">La resolución está firmada por el </w:t>
      </w:r>
      <w:r w:rsidR="00741849">
        <w:rPr>
          <w:color w:val="auto"/>
          <w:lang w:bidi="es-ES"/>
        </w:rPr>
        <w:t>Secretario General Técnico de Interior</w:t>
      </w:r>
      <w:r>
        <w:rPr>
          <w:color w:val="auto"/>
          <w:lang w:bidi="es-ES"/>
        </w:rPr>
        <w:t>.</w:t>
      </w:r>
    </w:p>
    <w:p w:rsidR="00F34803" w:rsidRDefault="004A133A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lastRenderedPageBreak/>
        <w:t>La resolución está completa, es clara y está estructurada. S</w:t>
      </w:r>
      <w:r w:rsidR="001C238B">
        <w:rPr>
          <w:color w:val="auto"/>
          <w:lang w:bidi="es-ES"/>
        </w:rPr>
        <w:t xml:space="preserve">e </w:t>
      </w:r>
      <w:r w:rsidR="00904E47">
        <w:rPr>
          <w:color w:val="auto"/>
          <w:lang w:bidi="es-ES"/>
        </w:rPr>
        <w:t>informa de los posibles recursos que el solicitante puede interponer en caso de disconformidad con la información recibida.</w:t>
      </w:r>
    </w:p>
    <w:p w:rsidR="00046805" w:rsidRDefault="00046805" w:rsidP="001E1C29">
      <w:pPr>
        <w:pStyle w:val="Cuerpodelboletn"/>
        <w:numPr>
          <w:ilvl w:val="0"/>
          <w:numId w:val="6"/>
        </w:numPr>
        <w:spacing w:before="120" w:after="120" w:line="312" w:lineRule="auto"/>
        <w:rPr>
          <w:color w:val="auto"/>
          <w:lang w:bidi="es-ES"/>
        </w:rPr>
      </w:pPr>
      <w:r w:rsidRPr="00046805">
        <w:rPr>
          <w:color w:val="auto"/>
          <w:lang w:bidi="es-ES"/>
        </w:rPr>
        <w:t xml:space="preserve">La información </w:t>
      </w:r>
      <w:r w:rsidR="00AC715D">
        <w:rPr>
          <w:color w:val="auto"/>
          <w:lang w:bidi="es-ES"/>
        </w:rPr>
        <w:t>se proporciona</w:t>
      </w:r>
      <w:r w:rsidR="001E1C29">
        <w:rPr>
          <w:color w:val="auto"/>
          <w:lang w:bidi="es-ES"/>
        </w:rPr>
        <w:t xml:space="preserve"> </w:t>
      </w:r>
      <w:r w:rsidRPr="00046805">
        <w:rPr>
          <w:color w:val="auto"/>
          <w:lang w:bidi="es-ES"/>
        </w:rPr>
        <w:t xml:space="preserve">mediante un fichero </w:t>
      </w:r>
      <w:r w:rsidR="00AC715D">
        <w:rPr>
          <w:color w:val="auto"/>
          <w:lang w:bidi="es-ES"/>
        </w:rPr>
        <w:t>Excel,</w:t>
      </w:r>
      <w:r w:rsidR="00531D64">
        <w:rPr>
          <w:color w:val="auto"/>
          <w:lang w:bidi="es-ES"/>
        </w:rPr>
        <w:t xml:space="preserve"> </w:t>
      </w:r>
      <w:r>
        <w:rPr>
          <w:color w:val="auto"/>
          <w:lang w:bidi="es-ES"/>
        </w:rPr>
        <w:t>lo que es coherente con</w:t>
      </w:r>
      <w:r w:rsidR="001E1C29">
        <w:rPr>
          <w:color w:val="auto"/>
          <w:lang w:bidi="es-ES"/>
        </w:rPr>
        <w:t xml:space="preserve"> </w:t>
      </w:r>
      <w:r w:rsidR="001E1C29" w:rsidRPr="001E1C29">
        <w:rPr>
          <w:color w:val="auto"/>
          <w:lang w:bidi="es-ES"/>
        </w:rPr>
        <w:t>el medio señalado por la persona solicitante</w:t>
      </w:r>
      <w:r>
        <w:rPr>
          <w:color w:val="auto"/>
          <w:lang w:bidi="es-ES"/>
        </w:rPr>
        <w:t>.</w:t>
      </w: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8F5CFC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4A133A" w:rsidRPr="004A133A" w:rsidRDefault="00F34803" w:rsidP="004A133A">
      <w:pPr>
        <w:pStyle w:val="Cuerpodelboletn"/>
        <w:spacing w:before="120" w:after="120" w:line="276" w:lineRule="auto"/>
        <w:ind w:left="425"/>
      </w:pPr>
      <w:r>
        <w:rPr>
          <w:color w:val="auto"/>
        </w:rPr>
        <w:t>El CTBG ha recibido</w:t>
      </w:r>
      <w:r w:rsidR="004A133A">
        <w:rPr>
          <w:color w:val="auto"/>
        </w:rPr>
        <w:t xml:space="preserve"> un total de </w:t>
      </w:r>
      <w:r w:rsidR="00AC7259">
        <w:rPr>
          <w:color w:val="auto"/>
        </w:rPr>
        <w:t>10</w:t>
      </w:r>
      <w:r>
        <w:rPr>
          <w:color w:val="auto"/>
        </w:rPr>
        <w:t xml:space="preserve"> </w:t>
      </w:r>
      <w:r w:rsidR="00AC715D">
        <w:rPr>
          <w:color w:val="auto"/>
        </w:rPr>
        <w:t>reclamaciones contra</w:t>
      </w:r>
      <w:r>
        <w:rPr>
          <w:color w:val="auto"/>
        </w:rPr>
        <w:t xml:space="preserve"> resoluciones </w:t>
      </w:r>
      <w:r w:rsidR="004A133A">
        <w:rPr>
          <w:color w:val="auto"/>
        </w:rPr>
        <w:t xml:space="preserve">de la </w:t>
      </w:r>
      <w:r w:rsidR="00BD41F9">
        <w:rPr>
          <w:color w:val="auto"/>
        </w:rPr>
        <w:t>DGT</w:t>
      </w:r>
      <w:r>
        <w:rPr>
          <w:color w:val="auto"/>
        </w:rPr>
        <w:t xml:space="preserve"> en materia de acceso a la información pública. </w:t>
      </w:r>
      <w:r w:rsidR="00AC7259">
        <w:rPr>
          <w:color w:val="auto"/>
        </w:rPr>
        <w:t xml:space="preserve">De ellas, 2 </w:t>
      </w:r>
      <w:r w:rsidR="004A133A">
        <w:rPr>
          <w:color w:val="auto"/>
        </w:rPr>
        <w:t>fueron</w:t>
      </w:r>
      <w:r w:rsidR="004A133A" w:rsidRPr="004A133A">
        <w:t xml:space="preserve"> estimadas – en </w:t>
      </w:r>
      <w:r w:rsidR="00B108F0">
        <w:t>un caso</w:t>
      </w:r>
      <w:r w:rsidR="004A133A" w:rsidRPr="004A133A">
        <w:t xml:space="preserve"> la </w:t>
      </w:r>
      <w:r w:rsidR="00AC7259">
        <w:t>DGT</w:t>
      </w:r>
      <w:r w:rsidR="004A133A" w:rsidRPr="004A133A">
        <w:t xml:space="preserve"> concedió la información antes de finalizar el procedimiento de reclamación -. </w:t>
      </w:r>
      <w:r w:rsidR="00AC7259">
        <w:t xml:space="preserve">Cuatro reclamaciones fueron desestimadas, 3  inadmitidas y 1 archivada. </w:t>
      </w:r>
    </w:p>
    <w:p w:rsidR="004A133A" w:rsidRPr="004A133A" w:rsidRDefault="004A133A" w:rsidP="004A133A">
      <w:pPr>
        <w:spacing w:before="120" w:after="120"/>
        <w:ind w:left="425"/>
        <w:jc w:val="both"/>
        <w:rPr>
          <w:szCs w:val="24"/>
        </w:rPr>
      </w:pPr>
      <w:r w:rsidRPr="004A133A">
        <w:rPr>
          <w:szCs w:val="24"/>
        </w:rPr>
        <w:t xml:space="preserve">Por lo tanto, de las </w:t>
      </w:r>
      <w:r w:rsidR="00AC7259">
        <w:rPr>
          <w:szCs w:val="24"/>
        </w:rPr>
        <w:t>6</w:t>
      </w:r>
      <w:r w:rsidRPr="004A133A">
        <w:rPr>
          <w:szCs w:val="24"/>
        </w:rPr>
        <w:t xml:space="preserve"> reclamaciones admitidas a trámite, un </w:t>
      </w:r>
      <w:r w:rsidR="00AC7259">
        <w:rPr>
          <w:szCs w:val="24"/>
        </w:rPr>
        <w:t>33,3</w:t>
      </w:r>
      <w:r w:rsidRPr="004A133A">
        <w:rPr>
          <w:szCs w:val="24"/>
        </w:rPr>
        <w:t xml:space="preserve">% </w:t>
      </w:r>
      <w:r>
        <w:rPr>
          <w:szCs w:val="24"/>
        </w:rPr>
        <w:t>fue favorable a</w:t>
      </w:r>
      <w:r w:rsidR="00AC7259">
        <w:rPr>
          <w:szCs w:val="24"/>
        </w:rPr>
        <w:t xml:space="preserve"> los reclamantes y un 66,7% al organismo.</w:t>
      </w:r>
    </w:p>
    <w:p w:rsidR="004A133A" w:rsidRPr="004A133A" w:rsidRDefault="00AC7259" w:rsidP="004A133A">
      <w:pPr>
        <w:spacing w:before="120" w:after="120"/>
        <w:ind w:left="425"/>
        <w:jc w:val="both"/>
        <w:rPr>
          <w:szCs w:val="24"/>
        </w:rPr>
      </w:pPr>
      <w:r>
        <w:rPr>
          <w:szCs w:val="24"/>
        </w:rPr>
        <w:t xml:space="preserve">Las dos resoluciones estimatorias del CTBG fueron recurridas ante la jurisdicción </w:t>
      </w:r>
      <w:r w:rsidR="004A133A" w:rsidRPr="004A133A">
        <w:rPr>
          <w:szCs w:val="24"/>
        </w:rPr>
        <w:t>contencioso-administrativ</w:t>
      </w:r>
      <w:r>
        <w:rPr>
          <w:szCs w:val="24"/>
        </w:rPr>
        <w:t>a</w:t>
      </w:r>
      <w:r w:rsidR="004A133A" w:rsidRPr="004A133A">
        <w:rPr>
          <w:szCs w:val="24"/>
        </w:rPr>
        <w:t xml:space="preserve">, lo que sitúa la tasa de litigiosidad en el </w:t>
      </w:r>
      <w:r>
        <w:rPr>
          <w:szCs w:val="24"/>
        </w:rPr>
        <w:t>100</w:t>
      </w:r>
      <w:r w:rsidR="004A133A" w:rsidRPr="004A133A">
        <w:rPr>
          <w:szCs w:val="24"/>
        </w:rPr>
        <w:t xml:space="preserve">%. </w:t>
      </w:r>
      <w:r>
        <w:rPr>
          <w:szCs w:val="24"/>
        </w:rPr>
        <w:t>Un</w:t>
      </w:r>
      <w:r w:rsidR="00B108F0" w:rsidRPr="00B108F0">
        <w:rPr>
          <w:szCs w:val="24"/>
        </w:rPr>
        <w:t xml:space="preserve"> recurso finalmente se resolvió mediante sentencia favorable </w:t>
      </w:r>
      <w:r w:rsidR="00B108F0">
        <w:rPr>
          <w:szCs w:val="24"/>
        </w:rPr>
        <w:t>a la entidad</w:t>
      </w:r>
      <w:r>
        <w:rPr>
          <w:szCs w:val="24"/>
        </w:rPr>
        <w:t xml:space="preserve"> </w:t>
      </w:r>
      <w:r w:rsidR="0063118A">
        <w:rPr>
          <w:szCs w:val="24"/>
        </w:rPr>
        <w:t xml:space="preserve">y otro favorable al CTBG. Ambas sentencias </w:t>
      </w:r>
      <w:r>
        <w:rPr>
          <w:szCs w:val="24"/>
        </w:rPr>
        <w:t>ha</w:t>
      </w:r>
      <w:r w:rsidR="0063118A">
        <w:rPr>
          <w:szCs w:val="24"/>
        </w:rPr>
        <w:t>n</w:t>
      </w:r>
      <w:r>
        <w:rPr>
          <w:szCs w:val="24"/>
        </w:rPr>
        <w:t xml:space="preserve"> adquirido firmeza</w:t>
      </w:r>
      <w:r w:rsidR="007B1EF0">
        <w:rPr>
          <w:szCs w:val="24"/>
        </w:rPr>
        <w:t>.</w:t>
      </w:r>
    </w:p>
    <w:p w:rsidR="004A133A" w:rsidRPr="00DA4FE5" w:rsidRDefault="004A133A" w:rsidP="004A133A">
      <w:pPr>
        <w:keepNext/>
        <w:spacing w:line="240" w:lineRule="auto"/>
        <w:ind w:left="426"/>
        <w:jc w:val="both"/>
        <w:rPr>
          <w:rFonts w:eastAsiaTheme="majorEastAsia" w:cstheme="majorBidi"/>
          <w:b/>
          <w:color w:val="00642D"/>
          <w:lang w:bidi="es-ES"/>
        </w:rPr>
      </w:pPr>
      <w:r w:rsidRPr="00DA4FE5">
        <w:rPr>
          <w:rFonts w:eastAsiaTheme="majorEastAsia" w:cstheme="majorBidi"/>
          <w:b/>
          <w:color w:val="00642D"/>
          <w:lang w:bidi="es-ES"/>
        </w:rPr>
        <w:t xml:space="preserve">Tabla </w:t>
      </w:r>
      <w:r w:rsidRPr="00DA4FE5">
        <w:rPr>
          <w:rFonts w:eastAsiaTheme="majorEastAsia" w:cstheme="majorBidi"/>
          <w:b/>
          <w:color w:val="00642D"/>
          <w:lang w:bidi="es-ES"/>
        </w:rPr>
        <w:fldChar w:fldCharType="begin"/>
      </w:r>
      <w:r w:rsidRPr="00DA4FE5">
        <w:rPr>
          <w:rFonts w:eastAsiaTheme="majorEastAsia" w:cstheme="majorBidi"/>
          <w:b/>
          <w:color w:val="00642D"/>
          <w:lang w:bidi="es-ES"/>
        </w:rPr>
        <w:instrText xml:space="preserve"> SEQ Tabla \* ARABIC </w:instrText>
      </w:r>
      <w:r w:rsidRPr="00DA4FE5">
        <w:rPr>
          <w:rFonts w:eastAsiaTheme="majorEastAsia" w:cstheme="majorBidi"/>
          <w:b/>
          <w:color w:val="00642D"/>
          <w:lang w:bidi="es-ES"/>
        </w:rPr>
        <w:fldChar w:fldCharType="separate"/>
      </w:r>
      <w:r w:rsidRPr="00DA4FE5">
        <w:rPr>
          <w:rFonts w:eastAsiaTheme="majorEastAsia" w:cstheme="majorBidi"/>
          <w:b/>
          <w:color w:val="00642D"/>
          <w:lang w:bidi="es-ES"/>
        </w:rPr>
        <w:t>3</w:t>
      </w:r>
      <w:r w:rsidRPr="00DA4FE5">
        <w:rPr>
          <w:rFonts w:eastAsiaTheme="majorEastAsia" w:cstheme="majorBidi"/>
          <w:b/>
          <w:color w:val="00642D"/>
          <w:lang w:bidi="es-ES"/>
        </w:rPr>
        <w:fldChar w:fldCharType="end"/>
      </w:r>
      <w:r w:rsidRPr="00DA4FE5">
        <w:rPr>
          <w:rFonts w:eastAsiaTheme="majorEastAsia" w:cstheme="majorBidi"/>
          <w:b/>
          <w:color w:val="00642D"/>
          <w:lang w:bidi="es-ES"/>
        </w:rPr>
        <w:t>: Reclamaciones ante el Consejo de Transparencia y Buen Gobierno</w:t>
      </w:r>
    </w:p>
    <w:tbl>
      <w:tblPr>
        <w:tblStyle w:val="Tablaconcuadrcula2"/>
        <w:tblW w:w="0" w:type="auto"/>
        <w:tblInd w:w="959" w:type="dxa"/>
        <w:tblLook w:val="04A0" w:firstRow="1" w:lastRow="0" w:firstColumn="1" w:lastColumn="0" w:noHBand="0" w:noVBand="1"/>
      </w:tblPr>
      <w:tblGrid>
        <w:gridCol w:w="1299"/>
        <w:gridCol w:w="4479"/>
        <w:gridCol w:w="1843"/>
        <w:gridCol w:w="1559"/>
      </w:tblGrid>
      <w:tr w:rsidR="004A133A" w:rsidRPr="004A133A" w:rsidTr="004A133A">
        <w:tc>
          <w:tcPr>
            <w:tcW w:w="1299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4A133A" w:rsidRPr="004A133A" w:rsidRDefault="004A133A" w:rsidP="004A133A">
            <w:pPr>
              <w:spacing w:after="200" w:line="276" w:lineRule="auto"/>
              <w:ind w:left="113" w:right="113"/>
              <w:jc w:val="both"/>
              <w:rPr>
                <w:color w:val="FFFFFF" w:themeColor="background1"/>
              </w:rPr>
            </w:pPr>
          </w:p>
        </w:tc>
        <w:tc>
          <w:tcPr>
            <w:tcW w:w="6322" w:type="dxa"/>
            <w:gridSpan w:val="2"/>
            <w:tcBorders>
              <w:left w:val="nil"/>
            </w:tcBorders>
          </w:tcPr>
          <w:p w:rsidR="004A133A" w:rsidRPr="004A133A" w:rsidRDefault="004A133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Nº de Resoluciones de la entidad recurridas ante el CTBG</w:t>
            </w:r>
          </w:p>
        </w:tc>
        <w:tc>
          <w:tcPr>
            <w:tcW w:w="1559" w:type="dxa"/>
            <w:vAlign w:val="center"/>
          </w:tcPr>
          <w:p w:rsidR="004A133A" w:rsidRPr="004A133A" w:rsidRDefault="0063118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A133A" w:rsidRPr="004A133A" w:rsidTr="004A133A">
        <w:trPr>
          <w:trHeight w:val="248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4A133A" w:rsidRPr="004A133A" w:rsidRDefault="004A133A" w:rsidP="004A133A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 w:val="restart"/>
            <w:tcBorders>
              <w:left w:val="nil"/>
            </w:tcBorders>
          </w:tcPr>
          <w:p w:rsidR="004A133A" w:rsidRPr="004A133A" w:rsidRDefault="004A133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Nº de Resoluciones del CTBG favorables a la entidad</w:t>
            </w:r>
          </w:p>
        </w:tc>
        <w:tc>
          <w:tcPr>
            <w:tcW w:w="1843" w:type="dxa"/>
            <w:tcBorders>
              <w:left w:val="nil"/>
            </w:tcBorders>
          </w:tcPr>
          <w:p w:rsidR="004A133A" w:rsidRPr="004A133A" w:rsidRDefault="004A133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Nº</w:t>
            </w:r>
          </w:p>
        </w:tc>
        <w:tc>
          <w:tcPr>
            <w:tcW w:w="1559" w:type="dxa"/>
            <w:vAlign w:val="center"/>
          </w:tcPr>
          <w:p w:rsidR="004A133A" w:rsidRPr="004A133A" w:rsidRDefault="0063118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A133A" w:rsidRPr="004A133A" w:rsidTr="004A133A">
        <w:trPr>
          <w:trHeight w:val="247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4A133A" w:rsidRPr="004A133A" w:rsidRDefault="004A133A" w:rsidP="004A133A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/>
            <w:tcBorders>
              <w:left w:val="nil"/>
            </w:tcBorders>
          </w:tcPr>
          <w:p w:rsidR="004A133A" w:rsidRPr="004A133A" w:rsidRDefault="004A133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4A133A" w:rsidRPr="004A133A" w:rsidRDefault="004A133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Porcentaje</w:t>
            </w:r>
          </w:p>
        </w:tc>
        <w:tc>
          <w:tcPr>
            <w:tcW w:w="1559" w:type="dxa"/>
            <w:vAlign w:val="center"/>
          </w:tcPr>
          <w:p w:rsidR="004A133A" w:rsidRPr="004A133A" w:rsidRDefault="0063118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</w:tr>
      <w:tr w:rsidR="004A133A" w:rsidRPr="004A133A" w:rsidTr="004A133A">
        <w:trPr>
          <w:trHeight w:val="248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4A133A" w:rsidRPr="004A133A" w:rsidRDefault="004A133A" w:rsidP="004A133A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 w:val="restart"/>
            <w:tcBorders>
              <w:left w:val="nil"/>
            </w:tcBorders>
          </w:tcPr>
          <w:p w:rsidR="004A133A" w:rsidRPr="004A133A" w:rsidRDefault="004A133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Nº de Resoluciones del CTBG favorables a los reclamantes</w:t>
            </w:r>
          </w:p>
        </w:tc>
        <w:tc>
          <w:tcPr>
            <w:tcW w:w="1843" w:type="dxa"/>
            <w:tcBorders>
              <w:left w:val="nil"/>
            </w:tcBorders>
          </w:tcPr>
          <w:p w:rsidR="004A133A" w:rsidRPr="004A133A" w:rsidRDefault="004A133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Nº</w:t>
            </w:r>
          </w:p>
        </w:tc>
        <w:tc>
          <w:tcPr>
            <w:tcW w:w="1559" w:type="dxa"/>
            <w:vAlign w:val="center"/>
          </w:tcPr>
          <w:p w:rsidR="004A133A" w:rsidRPr="004A133A" w:rsidRDefault="0063118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A133A" w:rsidRPr="004A133A" w:rsidTr="004A133A">
        <w:trPr>
          <w:trHeight w:val="247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4A133A" w:rsidRPr="004A133A" w:rsidRDefault="004A133A" w:rsidP="004A133A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/>
            <w:tcBorders>
              <w:left w:val="nil"/>
            </w:tcBorders>
          </w:tcPr>
          <w:p w:rsidR="004A133A" w:rsidRPr="004A133A" w:rsidRDefault="004A133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4A133A" w:rsidRPr="004A133A" w:rsidRDefault="004A133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Porcentaje</w:t>
            </w:r>
          </w:p>
        </w:tc>
        <w:tc>
          <w:tcPr>
            <w:tcW w:w="1559" w:type="dxa"/>
            <w:vAlign w:val="center"/>
          </w:tcPr>
          <w:p w:rsidR="004A133A" w:rsidRPr="004A133A" w:rsidRDefault="0063118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</w:tr>
      <w:tr w:rsidR="004A133A" w:rsidRPr="004A133A" w:rsidTr="004A133A"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4A133A" w:rsidRPr="004A133A" w:rsidRDefault="004A133A" w:rsidP="004A133A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6322" w:type="dxa"/>
            <w:gridSpan w:val="2"/>
            <w:tcBorders>
              <w:left w:val="nil"/>
            </w:tcBorders>
          </w:tcPr>
          <w:p w:rsidR="004A133A" w:rsidRPr="004A133A" w:rsidRDefault="004A133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Nº de Resoluciones del CTBG favorables a los reclamantes recurridas ante la jurisdicción contencioso-administrativa</w:t>
            </w:r>
          </w:p>
        </w:tc>
        <w:tc>
          <w:tcPr>
            <w:tcW w:w="1559" w:type="dxa"/>
            <w:vAlign w:val="center"/>
          </w:tcPr>
          <w:p w:rsidR="004A133A" w:rsidRPr="004A133A" w:rsidRDefault="0063118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A133A" w:rsidRPr="004A133A" w:rsidTr="004A133A"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4A133A" w:rsidRPr="004A133A" w:rsidRDefault="004A133A" w:rsidP="004A133A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6322" w:type="dxa"/>
            <w:gridSpan w:val="2"/>
            <w:tcBorders>
              <w:left w:val="nil"/>
            </w:tcBorders>
          </w:tcPr>
          <w:p w:rsidR="004A133A" w:rsidRPr="004A133A" w:rsidRDefault="004A133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Tasa de litigiosidad</w:t>
            </w:r>
          </w:p>
        </w:tc>
        <w:tc>
          <w:tcPr>
            <w:tcW w:w="1559" w:type="dxa"/>
            <w:vAlign w:val="center"/>
          </w:tcPr>
          <w:p w:rsidR="004A133A" w:rsidRPr="004A133A" w:rsidRDefault="0063118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133A" w:rsidRPr="004A133A" w:rsidTr="004A133A"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4A133A" w:rsidRPr="004A133A" w:rsidRDefault="004A133A" w:rsidP="004A133A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 w:val="restart"/>
            <w:tcBorders>
              <w:left w:val="nil"/>
            </w:tcBorders>
            <w:vAlign w:val="center"/>
          </w:tcPr>
          <w:p w:rsidR="004A133A" w:rsidRPr="004A133A" w:rsidRDefault="004A133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Sentencias firmes favorables al CTBG</w:t>
            </w:r>
          </w:p>
        </w:tc>
        <w:tc>
          <w:tcPr>
            <w:tcW w:w="1843" w:type="dxa"/>
            <w:tcBorders>
              <w:left w:val="nil"/>
            </w:tcBorders>
          </w:tcPr>
          <w:p w:rsidR="004A133A" w:rsidRPr="004A133A" w:rsidRDefault="004A133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 xml:space="preserve">Nº </w:t>
            </w:r>
          </w:p>
        </w:tc>
        <w:tc>
          <w:tcPr>
            <w:tcW w:w="1559" w:type="dxa"/>
            <w:vAlign w:val="center"/>
          </w:tcPr>
          <w:p w:rsidR="004A133A" w:rsidRPr="004A133A" w:rsidRDefault="0063118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133A" w:rsidRPr="004A133A" w:rsidTr="004A133A">
        <w:trPr>
          <w:trHeight w:val="113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4A133A" w:rsidRPr="004A133A" w:rsidRDefault="004A133A" w:rsidP="004A133A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/>
            <w:tcBorders>
              <w:left w:val="nil"/>
            </w:tcBorders>
            <w:vAlign w:val="center"/>
          </w:tcPr>
          <w:p w:rsidR="004A133A" w:rsidRPr="004A133A" w:rsidRDefault="004A133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4A133A" w:rsidRPr="004A133A" w:rsidRDefault="004A133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Porcentaje</w:t>
            </w:r>
          </w:p>
        </w:tc>
        <w:tc>
          <w:tcPr>
            <w:tcW w:w="1559" w:type="dxa"/>
            <w:vAlign w:val="center"/>
          </w:tcPr>
          <w:p w:rsidR="004A133A" w:rsidRPr="004A133A" w:rsidRDefault="0063118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B1EF0">
              <w:rPr>
                <w:sz w:val="20"/>
                <w:szCs w:val="20"/>
              </w:rPr>
              <w:t>0</w:t>
            </w:r>
          </w:p>
        </w:tc>
      </w:tr>
      <w:tr w:rsidR="004A133A" w:rsidRPr="004A133A" w:rsidTr="004A133A">
        <w:trPr>
          <w:trHeight w:val="248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4A133A" w:rsidRPr="004A133A" w:rsidRDefault="004A133A" w:rsidP="004A133A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 w:val="restart"/>
            <w:tcBorders>
              <w:left w:val="nil"/>
            </w:tcBorders>
            <w:vAlign w:val="center"/>
          </w:tcPr>
          <w:p w:rsidR="004A133A" w:rsidRPr="004A133A" w:rsidRDefault="004A133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Sentencias firmes favorables a la entidad</w:t>
            </w:r>
          </w:p>
        </w:tc>
        <w:tc>
          <w:tcPr>
            <w:tcW w:w="1843" w:type="dxa"/>
            <w:tcBorders>
              <w:left w:val="nil"/>
            </w:tcBorders>
          </w:tcPr>
          <w:p w:rsidR="004A133A" w:rsidRPr="004A133A" w:rsidRDefault="004A133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 xml:space="preserve">Nº </w:t>
            </w:r>
          </w:p>
        </w:tc>
        <w:tc>
          <w:tcPr>
            <w:tcW w:w="1559" w:type="dxa"/>
            <w:vAlign w:val="center"/>
          </w:tcPr>
          <w:p w:rsidR="004A133A" w:rsidRPr="004A133A" w:rsidRDefault="00B108F0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133A" w:rsidRPr="004A133A" w:rsidTr="004A133A">
        <w:trPr>
          <w:trHeight w:val="247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4A133A" w:rsidRPr="004A133A" w:rsidRDefault="004A133A" w:rsidP="004A133A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/>
            <w:tcBorders>
              <w:left w:val="nil"/>
            </w:tcBorders>
          </w:tcPr>
          <w:p w:rsidR="004A133A" w:rsidRPr="004A133A" w:rsidRDefault="004A133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4A133A" w:rsidRPr="004A133A" w:rsidRDefault="004A133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Porcentaje</w:t>
            </w:r>
          </w:p>
        </w:tc>
        <w:tc>
          <w:tcPr>
            <w:tcW w:w="1559" w:type="dxa"/>
            <w:vAlign w:val="center"/>
          </w:tcPr>
          <w:p w:rsidR="004A133A" w:rsidRPr="004A133A" w:rsidRDefault="0063118A" w:rsidP="004A133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108F0">
              <w:rPr>
                <w:sz w:val="20"/>
                <w:szCs w:val="20"/>
              </w:rPr>
              <w:t>0</w:t>
            </w:r>
          </w:p>
        </w:tc>
      </w:tr>
    </w:tbl>
    <w:p w:rsidR="004A133A" w:rsidRPr="004A133A" w:rsidRDefault="004A133A" w:rsidP="004A133A">
      <w:pPr>
        <w:spacing w:line="240" w:lineRule="auto"/>
        <w:jc w:val="both"/>
        <w:rPr>
          <w:color w:val="000000"/>
          <w:szCs w:val="24"/>
        </w:rPr>
      </w:pPr>
    </w:p>
    <w:p w:rsidR="001F251B" w:rsidRPr="00256215" w:rsidRDefault="008A2CC2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63118A" w:rsidP="0063118A">
      <w:pPr>
        <w:ind w:left="426"/>
      </w:pPr>
      <w:r>
        <w:t xml:space="preserve">Dado que la DGT carece de un espacio específico para la presentación de solicitudes de información y que estas se canalizan a través del Portal de Transparencia de la AGE, no caben buenas prácticas que reseñar. </w:t>
      </w:r>
    </w:p>
    <w:p w:rsidR="0063118A" w:rsidRDefault="0063118A" w:rsidP="0063118A">
      <w:pPr>
        <w:ind w:left="426"/>
      </w:pPr>
    </w:p>
    <w:p w:rsidR="00256215" w:rsidRDefault="008A2CC2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8F5CFC" w:rsidRDefault="00F34803" w:rsidP="008F5CFC">
      <w:pPr>
        <w:pStyle w:val="Prrafodelista"/>
        <w:ind w:left="709"/>
        <w:jc w:val="both"/>
        <w:rPr>
          <w:bCs/>
        </w:rPr>
      </w:pPr>
      <w:r w:rsidRPr="008F5CFC">
        <w:rPr>
          <w:bCs/>
        </w:rPr>
        <w:t xml:space="preserve">La </w:t>
      </w:r>
      <w:r w:rsidR="008F5CFC">
        <w:rPr>
          <w:bCs/>
        </w:rPr>
        <w:t>DGT</w:t>
      </w:r>
      <w:r w:rsidRPr="008F5CFC">
        <w:rPr>
          <w:bCs/>
        </w:rPr>
        <w:t xml:space="preserve">, tramita </w:t>
      </w:r>
      <w:r w:rsidR="001E1C29" w:rsidRPr="008F5CFC">
        <w:rPr>
          <w:bCs/>
        </w:rPr>
        <w:t xml:space="preserve">el </w:t>
      </w:r>
      <w:r w:rsidR="00D74E79" w:rsidRPr="008F5CFC">
        <w:rPr>
          <w:bCs/>
        </w:rPr>
        <w:t>100% de las solicitudes que recibe y</w:t>
      </w:r>
      <w:r w:rsidRPr="008F5CFC">
        <w:rPr>
          <w:bCs/>
        </w:rPr>
        <w:t xml:space="preserve"> admite </w:t>
      </w:r>
      <w:r w:rsidR="008F5CFC">
        <w:rPr>
          <w:bCs/>
        </w:rPr>
        <w:t>más del 75%</w:t>
      </w:r>
      <w:r w:rsidR="00D74E79" w:rsidRPr="008F5CFC">
        <w:rPr>
          <w:bCs/>
        </w:rPr>
        <w:t>. La información aportada indica que se emite resolución expresa para el 100% de las solicitudes admitidas</w:t>
      </w:r>
      <w:r w:rsidR="008F5CFC">
        <w:rPr>
          <w:bCs/>
        </w:rPr>
        <w:t>,</w:t>
      </w:r>
      <w:r w:rsidR="00D74E79" w:rsidRPr="008F5CFC">
        <w:rPr>
          <w:bCs/>
        </w:rPr>
        <w:t xml:space="preserve"> </w:t>
      </w:r>
      <w:r w:rsidR="008F5CFC">
        <w:rPr>
          <w:bCs/>
        </w:rPr>
        <w:t xml:space="preserve">concediendo el acceso total a la información solicitada en más del 77% de los casos. Un 6,7% de las resoluciones deniega la información aplicando los límites del artículo 14.1 y 15 de la LTAIBG. Los límites invocados fueron principalmente </w:t>
      </w:r>
      <w:r w:rsidR="008F5CFC" w:rsidRPr="001F7901">
        <w:rPr>
          <w:bCs/>
        </w:rPr>
        <w:t>la</w:t>
      </w:r>
      <w:r w:rsidR="008F5CFC">
        <w:rPr>
          <w:bCs/>
        </w:rPr>
        <w:t xml:space="preserve"> protección de datos de carácter personal, las funciones administrativas de vigilancia, inspección y control, y la</w:t>
      </w:r>
      <w:r w:rsidR="008F5CFC" w:rsidRPr="001F7901">
        <w:rPr>
          <w:bCs/>
        </w:rPr>
        <w:t xml:space="preserve"> prevención, investigación y sanción de los ilícitos penales, administrativos o disciplinarios</w:t>
      </w:r>
      <w:r w:rsidR="008F5CFC">
        <w:rPr>
          <w:bCs/>
        </w:rPr>
        <w:t>.</w:t>
      </w:r>
    </w:p>
    <w:p w:rsidR="00D74E79" w:rsidRDefault="00D74E79" w:rsidP="00F34803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La </w:t>
      </w:r>
      <w:r w:rsidR="00BD41F9">
        <w:rPr>
          <w:bCs/>
        </w:rPr>
        <w:t>DGT</w:t>
      </w:r>
      <w:r>
        <w:rPr>
          <w:bCs/>
        </w:rPr>
        <w:t xml:space="preserve"> 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aplicación de estos </w:t>
      </w:r>
      <w:r w:rsidR="0063118A">
        <w:rPr>
          <w:bCs/>
        </w:rPr>
        <w:t>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7B1EF0" w:rsidRDefault="00F34803" w:rsidP="00F34803">
      <w:pPr>
        <w:pStyle w:val="Prrafodelista"/>
        <w:ind w:left="644"/>
        <w:jc w:val="both"/>
      </w:pPr>
      <w:r>
        <w:t xml:space="preserve">Como se ha indicado, </w:t>
      </w:r>
      <w:r w:rsidR="0063118A">
        <w:t>l</w:t>
      </w:r>
      <w:r w:rsidR="007B1EF0">
        <w:t xml:space="preserve">a </w:t>
      </w:r>
      <w:r w:rsidR="0063118A">
        <w:t>DGT</w:t>
      </w:r>
      <w:r w:rsidR="007B1EF0">
        <w:t xml:space="preserve"> no</w:t>
      </w:r>
      <w:r>
        <w:t xml:space="preserve"> </w:t>
      </w:r>
      <w:r w:rsidR="00D74E79">
        <w:t>dispone de un</w:t>
      </w:r>
      <w:r>
        <w:t xml:space="preserve"> espacio </w:t>
      </w:r>
      <w:r w:rsidR="00D74E79">
        <w:t xml:space="preserve">en su </w:t>
      </w:r>
      <w:r w:rsidR="0063118A">
        <w:t>web institucional</w:t>
      </w:r>
      <w:r w:rsidR="00D74E79">
        <w:t xml:space="preserve"> que </w:t>
      </w:r>
      <w:r w:rsidR="007B1EF0">
        <w:t>facilite el ejercicio del derecho de acceso a la información del organismo e informe</w:t>
      </w:r>
      <w:r w:rsidR="005A0354">
        <w:t xml:space="preserve"> </w:t>
      </w:r>
      <w:r>
        <w:t xml:space="preserve">sobre la posibilidad de que los ciudadanos efectúen solicitudes de </w:t>
      </w:r>
      <w:r w:rsidR="005A0354">
        <w:t xml:space="preserve">acceso a </w:t>
      </w:r>
      <w:r>
        <w:t xml:space="preserve">información pública dirigidas a la </w:t>
      </w:r>
      <w:r w:rsidR="005A0354">
        <w:t>entidad</w:t>
      </w:r>
      <w:r w:rsidR="0063118A">
        <w:t xml:space="preserve"> </w:t>
      </w:r>
      <w:r w:rsidR="0063118A" w:rsidRPr="0063118A">
        <w:t>ni de los medios de contacto establecidos por la Ley 39/2015 a través de los cuales los ciudadanos pueden relacionarse con las administraciones públicas.</w:t>
      </w:r>
    </w:p>
    <w:p w:rsidR="007B1EF0" w:rsidRDefault="007B1EF0" w:rsidP="00F34803">
      <w:pPr>
        <w:pStyle w:val="Prrafodelista"/>
        <w:ind w:left="644"/>
        <w:jc w:val="both"/>
      </w:pPr>
    </w:p>
    <w:p w:rsidR="00C627FB" w:rsidRDefault="00C627FB" w:rsidP="00DA4FE5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>Este Consejo recomienda que, para facilitar el acceso de la ciudadanía al</w:t>
      </w:r>
      <w:bookmarkStart w:id="0" w:name="_GoBack"/>
      <w:bookmarkEnd w:id="0"/>
      <w:r w:rsidRPr="00C627FB">
        <w:t xml:space="preserve"> ejercicio del derecho de acceso a la información pública, se incluya un enlace a un apartado específico en el que se proporcione información sobre el derecho que asiste a los ciudadanos a solicitar información pública, se indiquen los medios habilitados para la presentación de las solicitudes de información pública dirigidas a la institución y se informe sobre los requisitos necesarios para la presentación de una solicitud de acceso a la información pública </w:t>
      </w:r>
      <w:r>
        <w:t xml:space="preserve">de la </w:t>
      </w:r>
      <w:r w:rsidR="00BD41F9">
        <w:t>DGT</w:t>
      </w:r>
      <w:r w:rsidRPr="00C627FB">
        <w:t xml:space="preserve">. </w:t>
      </w:r>
    </w:p>
    <w:p w:rsidR="00C627FB" w:rsidRDefault="00C627FB" w:rsidP="00DA4FE5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</w:p>
    <w:p w:rsidR="00C627FB" w:rsidRPr="00C627FB" w:rsidRDefault="00C627FB" w:rsidP="00DA4FE5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>Este mismo espacio podría utilizarse para la publicación de las resoluciones denegatorias por aplicación de los límites del artículo14 de la LTAIBG.</w:t>
      </w:r>
    </w:p>
    <w:p w:rsidR="002E0A33" w:rsidRDefault="002E0A33" w:rsidP="00F34803">
      <w:pPr>
        <w:pStyle w:val="Prrafodelista"/>
        <w:ind w:left="644"/>
        <w:jc w:val="both"/>
      </w:pPr>
    </w:p>
    <w:p w:rsidR="0063118A" w:rsidRDefault="0063118A" w:rsidP="00F34803">
      <w:pPr>
        <w:pStyle w:val="Prrafodelista"/>
        <w:ind w:left="644"/>
        <w:jc w:val="both"/>
      </w:pPr>
    </w:p>
    <w:p w:rsidR="00A915A2" w:rsidRDefault="007B1EF0" w:rsidP="00F34803">
      <w:pPr>
        <w:pStyle w:val="Prrafodelista"/>
        <w:ind w:left="644"/>
        <w:jc w:val="both"/>
      </w:pPr>
      <w:r>
        <w:t xml:space="preserve">Por otra parte, tampoco se informa de la posibilidad de que los solicitantes presenten sus solicitudes a través del Portal de Transparencia de la AGE. </w:t>
      </w:r>
    </w:p>
    <w:p w:rsidR="0063118A" w:rsidRDefault="0063118A" w:rsidP="00F34803">
      <w:pPr>
        <w:pStyle w:val="Prrafodelista"/>
        <w:ind w:left="644"/>
        <w:jc w:val="both"/>
      </w:pPr>
    </w:p>
    <w:p w:rsidR="0063118A" w:rsidRDefault="0063118A" w:rsidP="00F34803">
      <w:pPr>
        <w:pStyle w:val="Prrafodelista"/>
        <w:ind w:left="644"/>
        <w:jc w:val="both"/>
      </w:pPr>
    </w:p>
    <w:p w:rsidR="00C627FB" w:rsidRDefault="00C627FB" w:rsidP="00F34803">
      <w:pPr>
        <w:pStyle w:val="Prrafodelista"/>
        <w:ind w:left="644"/>
        <w:jc w:val="both"/>
      </w:pPr>
    </w:p>
    <w:p w:rsidR="00C627FB" w:rsidRDefault="00C627FB" w:rsidP="00C627FB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jc w:val="both"/>
      </w:pPr>
      <w:r>
        <w:t>Debería informarse sobre la posibilidad de presentación de solicitudes de acceso a información a través del Portal de Transparencia, indicándose el Ministerio de adscripción del organismo, ya que en el Portal no figuran los organismos vinculados o dependientes, sólo el Ministerio al que va di</w:t>
      </w:r>
      <w:r w:rsidR="00032FA6">
        <w:t>rigida la solicitud, información de la que generalmente</w:t>
      </w:r>
      <w:r w:rsidR="008F5CFC">
        <w:t xml:space="preserve"> no dispone</w:t>
      </w:r>
      <w:r w:rsidR="00032FA6">
        <w:t xml:space="preserve"> la ciudadanía. </w:t>
      </w:r>
    </w:p>
    <w:p w:rsidR="007B1EF0" w:rsidRDefault="007B1EF0" w:rsidP="00F34803">
      <w:pPr>
        <w:pStyle w:val="Prrafodelista"/>
        <w:ind w:left="644"/>
        <w:jc w:val="both"/>
      </w:pPr>
    </w:p>
    <w:p w:rsidR="00F900E1" w:rsidRDefault="00F900E1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D84B7B" w:rsidRPr="00D84B7B" w:rsidRDefault="00F34803" w:rsidP="002E0A33">
      <w:pPr>
        <w:pStyle w:val="Prrafodelista"/>
        <w:ind w:left="426"/>
        <w:jc w:val="both"/>
      </w:pPr>
      <w:r>
        <w:t>La gestión de la solicitud de acceso presentada se ha ajustado al procedimiento establecido po</w:t>
      </w:r>
      <w:r w:rsidR="00A915A2">
        <w:t xml:space="preserve">r la LTAIBG. </w:t>
      </w:r>
      <w:r w:rsidR="002E0A33" w:rsidRPr="002E0A33">
        <w:t xml:space="preserve">La resolución emitida </w:t>
      </w:r>
      <w:r w:rsidR="0063118A">
        <w:t>el Secretario General Técnico de Interior</w:t>
      </w:r>
      <w:r w:rsidR="002E0A33" w:rsidRPr="002E0A33">
        <w:t xml:space="preserve"> está motivada y correctamente estructurada, es clara y compr</w:t>
      </w:r>
      <w:r w:rsidR="0063118A">
        <w:t>ensible, incluye pie de recurso.</w:t>
      </w:r>
    </w:p>
    <w:p w:rsidR="00D84B7B" w:rsidRPr="00D84B7B" w:rsidRDefault="0063118A" w:rsidP="00D84B7B">
      <w:pPr>
        <w:tabs>
          <w:tab w:val="left" w:pos="426"/>
        </w:tabs>
        <w:ind w:left="426"/>
        <w:contextualSpacing/>
        <w:jc w:val="both"/>
      </w:pPr>
      <w:r>
        <w:t>L</w:t>
      </w:r>
      <w:r w:rsidR="00D84B7B" w:rsidRPr="00D84B7B">
        <w:t>a información se proporciona e</w:t>
      </w:r>
      <w:r>
        <w:t xml:space="preserve">n el momento de la notificación y además la resolución incluye </w:t>
      </w:r>
      <w:r w:rsidRPr="0063118A">
        <w:t>enlaces al Portal AGE y al CTBG</w:t>
      </w:r>
      <w:r>
        <w:t>.</w:t>
      </w:r>
    </w:p>
    <w:p w:rsidR="00B40246" w:rsidRDefault="00B40246" w:rsidP="00D84B7B">
      <w:pPr>
        <w:pStyle w:val="Prrafodelista"/>
        <w:ind w:left="644"/>
        <w:jc w:val="both"/>
      </w:pPr>
    </w:p>
    <w:sectPr w:rsidR="00B40246" w:rsidSect="00DF63E7">
      <w:footerReference w:type="default" r:id="rId13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A2E" w:rsidRDefault="006D1A2E" w:rsidP="00932008">
      <w:pPr>
        <w:spacing w:after="0" w:line="240" w:lineRule="auto"/>
      </w:pPr>
      <w:r>
        <w:separator/>
      </w:r>
    </w:p>
  </w:endnote>
  <w:endnote w:type="continuationSeparator" w:id="0">
    <w:p w:rsidR="006D1A2E" w:rsidRDefault="006D1A2E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6D1A2E" w:rsidRPr="00C533E7" w:rsidRDefault="006D1A2E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8A2CC2">
          <w:rPr>
            <w:noProof/>
            <w:sz w:val="18"/>
            <w:szCs w:val="18"/>
          </w:rPr>
          <w:t>4</w:t>
        </w:r>
        <w:r w:rsidRPr="00C533E7">
          <w:rPr>
            <w:sz w:val="18"/>
            <w:szCs w:val="18"/>
          </w:rPr>
          <w:fldChar w:fldCharType="end"/>
        </w:r>
      </w:p>
    </w:sdtContent>
  </w:sdt>
  <w:p w:rsidR="006D1A2E" w:rsidRDefault="006D1A2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A2E" w:rsidRDefault="006D1A2E" w:rsidP="00932008">
      <w:pPr>
        <w:spacing w:after="0" w:line="240" w:lineRule="auto"/>
      </w:pPr>
      <w:r>
        <w:separator/>
      </w:r>
    </w:p>
  </w:footnote>
  <w:footnote w:type="continuationSeparator" w:id="0">
    <w:p w:rsidR="006D1A2E" w:rsidRDefault="006D1A2E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1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32FA6"/>
    <w:rsid w:val="00046805"/>
    <w:rsid w:val="00055B15"/>
    <w:rsid w:val="000965B3"/>
    <w:rsid w:val="000A1C07"/>
    <w:rsid w:val="000B0A0D"/>
    <w:rsid w:val="000B2A81"/>
    <w:rsid w:val="000C6CFF"/>
    <w:rsid w:val="00102733"/>
    <w:rsid w:val="001252EE"/>
    <w:rsid w:val="0012783F"/>
    <w:rsid w:val="001561A4"/>
    <w:rsid w:val="00176A94"/>
    <w:rsid w:val="00194000"/>
    <w:rsid w:val="001B3D6A"/>
    <w:rsid w:val="001C238B"/>
    <w:rsid w:val="001E1C29"/>
    <w:rsid w:val="001E2026"/>
    <w:rsid w:val="001F251B"/>
    <w:rsid w:val="001F25E4"/>
    <w:rsid w:val="00241D7A"/>
    <w:rsid w:val="00255A7E"/>
    <w:rsid w:val="00256215"/>
    <w:rsid w:val="0026281C"/>
    <w:rsid w:val="002A154B"/>
    <w:rsid w:val="002E0A33"/>
    <w:rsid w:val="003145AD"/>
    <w:rsid w:val="00334115"/>
    <w:rsid w:val="00340559"/>
    <w:rsid w:val="003B5288"/>
    <w:rsid w:val="003F271E"/>
    <w:rsid w:val="003F572A"/>
    <w:rsid w:val="004A123A"/>
    <w:rsid w:val="004A133A"/>
    <w:rsid w:val="004A706B"/>
    <w:rsid w:val="004B4DC3"/>
    <w:rsid w:val="004D6E73"/>
    <w:rsid w:val="004F2655"/>
    <w:rsid w:val="00531D64"/>
    <w:rsid w:val="005446A8"/>
    <w:rsid w:val="00561402"/>
    <w:rsid w:val="0057532F"/>
    <w:rsid w:val="00595AAF"/>
    <w:rsid w:val="005A0354"/>
    <w:rsid w:val="005B1F0E"/>
    <w:rsid w:val="005B3C15"/>
    <w:rsid w:val="005E37C8"/>
    <w:rsid w:val="00610D8A"/>
    <w:rsid w:val="00626819"/>
    <w:rsid w:val="0063118A"/>
    <w:rsid w:val="00654162"/>
    <w:rsid w:val="006A2766"/>
    <w:rsid w:val="006A2E9A"/>
    <w:rsid w:val="006D1A2E"/>
    <w:rsid w:val="00706E04"/>
    <w:rsid w:val="00707CFE"/>
    <w:rsid w:val="00710031"/>
    <w:rsid w:val="00727BA2"/>
    <w:rsid w:val="00741849"/>
    <w:rsid w:val="00743756"/>
    <w:rsid w:val="007B0F99"/>
    <w:rsid w:val="007B1EF0"/>
    <w:rsid w:val="007C57AB"/>
    <w:rsid w:val="007C5F74"/>
    <w:rsid w:val="007D6B40"/>
    <w:rsid w:val="00815659"/>
    <w:rsid w:val="008207D9"/>
    <w:rsid w:val="00833900"/>
    <w:rsid w:val="00844FA9"/>
    <w:rsid w:val="008A2CC2"/>
    <w:rsid w:val="008C1E1E"/>
    <w:rsid w:val="008F5CFC"/>
    <w:rsid w:val="00904E47"/>
    <w:rsid w:val="00923092"/>
    <w:rsid w:val="009239D9"/>
    <w:rsid w:val="00930638"/>
    <w:rsid w:val="00932008"/>
    <w:rsid w:val="009609E9"/>
    <w:rsid w:val="0096522C"/>
    <w:rsid w:val="00983919"/>
    <w:rsid w:val="009C0E7E"/>
    <w:rsid w:val="009F4D42"/>
    <w:rsid w:val="00A17760"/>
    <w:rsid w:val="00A41DD5"/>
    <w:rsid w:val="00A544D3"/>
    <w:rsid w:val="00A8003E"/>
    <w:rsid w:val="00A915A2"/>
    <w:rsid w:val="00AB4742"/>
    <w:rsid w:val="00AC715D"/>
    <w:rsid w:val="00AC7259"/>
    <w:rsid w:val="00AD1DBF"/>
    <w:rsid w:val="00AE1CBE"/>
    <w:rsid w:val="00AE788F"/>
    <w:rsid w:val="00B108F0"/>
    <w:rsid w:val="00B378E2"/>
    <w:rsid w:val="00B40246"/>
    <w:rsid w:val="00B5583D"/>
    <w:rsid w:val="00B812AB"/>
    <w:rsid w:val="00B841AE"/>
    <w:rsid w:val="00B84669"/>
    <w:rsid w:val="00BA266E"/>
    <w:rsid w:val="00BB6799"/>
    <w:rsid w:val="00BD41F9"/>
    <w:rsid w:val="00BD4582"/>
    <w:rsid w:val="00BE6A46"/>
    <w:rsid w:val="00BF5EDE"/>
    <w:rsid w:val="00C25AF5"/>
    <w:rsid w:val="00C33A23"/>
    <w:rsid w:val="00C34BB5"/>
    <w:rsid w:val="00C4479B"/>
    <w:rsid w:val="00C533E7"/>
    <w:rsid w:val="00C5744D"/>
    <w:rsid w:val="00C627FB"/>
    <w:rsid w:val="00CA28B5"/>
    <w:rsid w:val="00CB5511"/>
    <w:rsid w:val="00CB7518"/>
    <w:rsid w:val="00CC2049"/>
    <w:rsid w:val="00CC587B"/>
    <w:rsid w:val="00CC610D"/>
    <w:rsid w:val="00CD0605"/>
    <w:rsid w:val="00D41FBA"/>
    <w:rsid w:val="00D445A7"/>
    <w:rsid w:val="00D52E43"/>
    <w:rsid w:val="00D732CE"/>
    <w:rsid w:val="00D74E79"/>
    <w:rsid w:val="00D84B7B"/>
    <w:rsid w:val="00D93A14"/>
    <w:rsid w:val="00D96F84"/>
    <w:rsid w:val="00DA4FE5"/>
    <w:rsid w:val="00DC0848"/>
    <w:rsid w:val="00DC191B"/>
    <w:rsid w:val="00DD3E02"/>
    <w:rsid w:val="00DE4AA9"/>
    <w:rsid w:val="00DF2ACE"/>
    <w:rsid w:val="00DF4D57"/>
    <w:rsid w:val="00DF63E7"/>
    <w:rsid w:val="00E3088D"/>
    <w:rsid w:val="00E34195"/>
    <w:rsid w:val="00E4702F"/>
    <w:rsid w:val="00E47613"/>
    <w:rsid w:val="00E569FD"/>
    <w:rsid w:val="00E56C35"/>
    <w:rsid w:val="00EE5BDF"/>
    <w:rsid w:val="00F14DA4"/>
    <w:rsid w:val="00F34803"/>
    <w:rsid w:val="00F47C3B"/>
    <w:rsid w:val="00F50AE2"/>
    <w:rsid w:val="00F71D7D"/>
    <w:rsid w:val="00F7263F"/>
    <w:rsid w:val="00F76499"/>
    <w:rsid w:val="00F900E1"/>
    <w:rsid w:val="00F95C49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1"/>
          <c:order val="0"/>
          <c:spPr>
            <a:solidFill>
              <a:srgbClr val="00B05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DGT!$E$3:$L$3</c:f>
              <c:strCache>
                <c:ptCount val="8"/>
                <c:pt idx="0">
                  <c:v>Causa de inadmisión: información en curso de elaboración o de publicación general</c:v>
                </c:pt>
                <c:pt idx="1">
                  <c:v>Causa de inadmisión: información auxiliar o de apoyo</c:v>
                </c:pt>
                <c:pt idx="2">
                  <c:v>Causa de inadmisión: acción previa de reelaboración</c:v>
                </c:pt>
                <c:pt idx="3">
                  <c:v>Causa de inadmisión: órgano no competente y desconocimiento del competente</c:v>
                </c:pt>
                <c:pt idx="4">
                  <c:v>Causa de inadmisión: solicitud repetitiva o abusiva</c:v>
                </c:pt>
                <c:pt idx="5">
                  <c:v>Causa de inadmisión: solicitudes de información de interesados en un procedimiento administrativo en curso sobre documentos que se integren en el mismo</c:v>
                </c:pt>
                <c:pt idx="6">
                  <c:v>Causa de inadmisión: solicitudes de información con un régimen específico de acceso a la información.</c:v>
                </c:pt>
                <c:pt idx="7">
                  <c:v>Causa de inadmisión: Otras causas.</c:v>
                </c:pt>
              </c:strCache>
            </c:strRef>
          </c:cat>
          <c:val>
            <c:numRef>
              <c:f>DGT!$E$5:$L$5</c:f>
              <c:numCache>
                <c:formatCode>0.0%</c:formatCode>
                <c:ptCount val="8"/>
                <c:pt idx="0">
                  <c:v>0.11320754716981132</c:v>
                </c:pt>
                <c:pt idx="1">
                  <c:v>0</c:v>
                </c:pt>
                <c:pt idx="2">
                  <c:v>0.26415094339622641</c:v>
                </c:pt>
                <c:pt idx="3">
                  <c:v>0.33962264150943394</c:v>
                </c:pt>
                <c:pt idx="4">
                  <c:v>3.7735849056603772E-2</c:v>
                </c:pt>
                <c:pt idx="5">
                  <c:v>0.24528301886792453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0820992"/>
        <c:axId val="180833664"/>
      </c:barChart>
      <c:catAx>
        <c:axId val="180820992"/>
        <c:scaling>
          <c:orientation val="maxMin"/>
        </c:scaling>
        <c:delete val="0"/>
        <c:axPos val="l"/>
        <c:majorTickMark val="out"/>
        <c:minorTickMark val="none"/>
        <c:tickLblPos val="nextTo"/>
        <c:crossAx val="180833664"/>
        <c:crosses val="autoZero"/>
        <c:auto val="1"/>
        <c:lblAlgn val="ctr"/>
        <c:lblOffset val="100"/>
        <c:noMultiLvlLbl val="0"/>
      </c:catAx>
      <c:valAx>
        <c:axId val="180833664"/>
        <c:scaling>
          <c:orientation val="minMax"/>
          <c:max val="1"/>
        </c:scaling>
        <c:delete val="0"/>
        <c:axPos val="t"/>
        <c:numFmt formatCode="0.0%" sourceLinked="1"/>
        <c:majorTickMark val="out"/>
        <c:minorTickMark val="none"/>
        <c:tickLblPos val="low"/>
        <c:crossAx val="180820992"/>
        <c:crosses val="autoZero"/>
        <c:crossBetween val="between"/>
        <c:majorUnit val="0.2"/>
      </c:valAx>
    </c:plotArea>
    <c:plotVisOnly val="1"/>
    <c:dispBlanksAs val="gap"/>
    <c:showDLblsOverMax val="0"/>
  </c:chart>
  <c:txPr>
    <a:bodyPr/>
    <a:lstStyle/>
    <a:p>
      <a:pPr>
        <a:defRPr sz="800"/>
      </a:pPr>
      <a:endParaRPr lang="es-ES"/>
    </a:p>
  </c:txPr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C1748"/>
    <w:rsid w:val="002C7AFA"/>
    <w:rsid w:val="003D088C"/>
    <w:rsid w:val="00543A52"/>
    <w:rsid w:val="00546DCA"/>
    <w:rsid w:val="006D7969"/>
    <w:rsid w:val="007D0DAE"/>
    <w:rsid w:val="0087096B"/>
    <w:rsid w:val="00A80EAD"/>
    <w:rsid w:val="00AB1850"/>
    <w:rsid w:val="00C20906"/>
    <w:rsid w:val="00C26568"/>
    <w:rsid w:val="00C60DC9"/>
    <w:rsid w:val="00D35513"/>
    <w:rsid w:val="00E147F2"/>
    <w:rsid w:val="00E16D50"/>
    <w:rsid w:val="00E30568"/>
    <w:rsid w:val="00E5085E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63C9D0-AEAF-4385-B050-F1D7AB26F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1312</TotalTime>
  <Pages>6</Pages>
  <Words>1660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10772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11</cp:revision>
  <cp:lastPrinted>2007-10-26T10:03:00Z</cp:lastPrinted>
  <dcterms:created xsi:type="dcterms:W3CDTF">2021-07-01T11:14:00Z</dcterms:created>
  <dcterms:modified xsi:type="dcterms:W3CDTF">2021-08-18T08:38:00Z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