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bookmarkStart w:id="0" w:name="_GoBack"/>
      <w:bookmarkEnd w:id="0"/>
    </w:p>
    <w:p w:rsidR="00B40246" w:rsidRPr="00B1184C" w:rsidRDefault="00A83804"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4EB282EE" wp14:editId="3155B562">
                <wp:simplePos x="0" y="0"/>
                <wp:positionH relativeFrom="column">
                  <wp:posOffset>352425</wp:posOffset>
                </wp:positionH>
                <wp:positionV relativeFrom="paragraph">
                  <wp:posOffset>119380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DD7966" w:rsidRPr="00006957" w:rsidRDefault="00DD796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9.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Content>
                        <w:p w:rsidR="00DD7966" w:rsidRPr="00006957" w:rsidRDefault="00DD796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D7966" w:rsidRDefault="00DD796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DD7966" w:rsidRDefault="00DD796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ayout w:type="fixed"/>
        <w:tblLook w:val="04A0" w:firstRow="1" w:lastRow="0" w:firstColumn="1" w:lastColumn="0" w:noHBand="0" w:noVBand="1"/>
      </w:tblPr>
      <w:tblGrid>
        <w:gridCol w:w="3085"/>
        <w:gridCol w:w="7597"/>
      </w:tblGrid>
      <w:tr w:rsidR="000C6CFF" w:rsidRPr="00CB5511" w:rsidTr="00B804F3">
        <w:tc>
          <w:tcPr>
            <w:tcW w:w="3085" w:type="dxa"/>
          </w:tcPr>
          <w:p w:rsidR="000C6CFF" w:rsidRPr="00E34195" w:rsidRDefault="000C6CFF">
            <w:pPr>
              <w:rPr>
                <w:b/>
                <w:color w:val="00642D"/>
                <w:sz w:val="24"/>
                <w:szCs w:val="24"/>
              </w:rPr>
            </w:pPr>
            <w:r w:rsidRPr="00E34195">
              <w:rPr>
                <w:b/>
                <w:color w:val="00642D"/>
                <w:sz w:val="24"/>
                <w:szCs w:val="24"/>
              </w:rPr>
              <w:t>Entidad evaluada</w:t>
            </w:r>
          </w:p>
        </w:tc>
        <w:tc>
          <w:tcPr>
            <w:tcW w:w="7597" w:type="dxa"/>
          </w:tcPr>
          <w:p w:rsidR="000C6CFF" w:rsidRPr="00A8668E" w:rsidRDefault="00B804F3" w:rsidP="00B804F3">
            <w:r>
              <w:t>Puerto Seco de Madrid, S.A.</w:t>
            </w:r>
            <w:r w:rsidR="00DA3658">
              <w:t>, S.M.E.</w:t>
            </w:r>
            <w:r w:rsidR="00A83804">
              <w:t xml:space="preserve"> </w:t>
            </w:r>
          </w:p>
        </w:tc>
      </w:tr>
      <w:tr w:rsidR="000C6CFF" w:rsidRPr="00CB5511" w:rsidTr="00B804F3">
        <w:tc>
          <w:tcPr>
            <w:tcW w:w="3085" w:type="dxa"/>
          </w:tcPr>
          <w:p w:rsidR="000C6CFF" w:rsidRPr="00E34195" w:rsidRDefault="000C6CFF">
            <w:pPr>
              <w:rPr>
                <w:b/>
                <w:color w:val="00642D"/>
                <w:sz w:val="24"/>
                <w:szCs w:val="24"/>
              </w:rPr>
            </w:pPr>
            <w:r w:rsidRPr="00E34195">
              <w:rPr>
                <w:b/>
                <w:color w:val="00642D"/>
                <w:sz w:val="24"/>
                <w:szCs w:val="24"/>
              </w:rPr>
              <w:t>Fecha de la evaluación</w:t>
            </w:r>
          </w:p>
        </w:tc>
        <w:tc>
          <w:tcPr>
            <w:tcW w:w="7597" w:type="dxa"/>
          </w:tcPr>
          <w:p w:rsidR="000C6CFF" w:rsidRPr="00A8668E" w:rsidRDefault="00D20453">
            <w:r w:rsidRPr="00A8668E">
              <w:t>5 de abril de 2021</w:t>
            </w:r>
          </w:p>
        </w:tc>
      </w:tr>
      <w:tr w:rsidR="000C6CFF" w:rsidRPr="00CB5511" w:rsidTr="00B804F3">
        <w:tc>
          <w:tcPr>
            <w:tcW w:w="3085" w:type="dxa"/>
          </w:tcPr>
          <w:p w:rsidR="000C6CFF" w:rsidRPr="00E34195" w:rsidRDefault="000C6CFF">
            <w:pPr>
              <w:rPr>
                <w:b/>
                <w:color w:val="00642D"/>
                <w:sz w:val="24"/>
                <w:szCs w:val="24"/>
              </w:rPr>
            </w:pPr>
            <w:r w:rsidRPr="00E34195">
              <w:rPr>
                <w:b/>
                <w:color w:val="00642D"/>
                <w:sz w:val="24"/>
                <w:szCs w:val="24"/>
              </w:rPr>
              <w:t>URL de la entidad</w:t>
            </w:r>
          </w:p>
        </w:tc>
        <w:tc>
          <w:tcPr>
            <w:tcW w:w="7597" w:type="dxa"/>
          </w:tcPr>
          <w:p w:rsidR="00B804F3" w:rsidRPr="00CB5511" w:rsidRDefault="00583E95" w:rsidP="00B804F3">
            <w:pPr>
              <w:rPr>
                <w:sz w:val="24"/>
                <w:szCs w:val="24"/>
              </w:rPr>
            </w:pPr>
            <w:hyperlink r:id="rId12" w:history="1">
              <w:r w:rsidR="00B804F3" w:rsidRPr="00E1147A">
                <w:rPr>
                  <w:rStyle w:val="Hipervnculo"/>
                </w:rPr>
                <w:t>http://www.puertoseco.com/espa%C3%B1ol/cartadebienvenida2.html</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75EDD" w:rsidRPr="004A123A" w:rsidTr="00BF727C">
        <w:tc>
          <w:tcPr>
            <w:tcW w:w="1760" w:type="dxa"/>
          </w:tcPr>
          <w:p w:rsidR="00C75EDD" w:rsidRPr="00F14DA4" w:rsidRDefault="00C75EDD" w:rsidP="00BF727C">
            <w:pPr>
              <w:rPr>
                <w:sz w:val="20"/>
                <w:szCs w:val="20"/>
              </w:rPr>
            </w:pPr>
            <w:r>
              <w:rPr>
                <w:sz w:val="20"/>
                <w:szCs w:val="20"/>
              </w:rPr>
              <w:t>2.1.g</w:t>
            </w:r>
          </w:p>
        </w:tc>
        <w:tc>
          <w:tcPr>
            <w:tcW w:w="8129" w:type="dxa"/>
          </w:tcPr>
          <w:p w:rsidR="00C75EDD" w:rsidRPr="00F14DA4" w:rsidRDefault="00C75EDD" w:rsidP="00BF727C">
            <w:pPr>
              <w:rPr>
                <w:sz w:val="20"/>
                <w:szCs w:val="20"/>
              </w:rPr>
            </w:pPr>
            <w:r>
              <w:rPr>
                <w:sz w:val="20"/>
                <w:szCs w:val="20"/>
              </w:rPr>
              <w:t>Sociedades Mercantiles del sector público</w:t>
            </w:r>
          </w:p>
        </w:tc>
        <w:tc>
          <w:tcPr>
            <w:tcW w:w="709" w:type="dxa"/>
            <w:vAlign w:val="center"/>
          </w:tcPr>
          <w:p w:rsidR="00C75EDD" w:rsidRPr="004A123A" w:rsidRDefault="00C75EDD" w:rsidP="00BF727C">
            <w:pPr>
              <w:jc w:val="center"/>
              <w:rPr>
                <w:b/>
                <w:sz w:val="20"/>
                <w:szCs w:val="20"/>
              </w:rPr>
            </w:pPr>
            <w:r>
              <w:rPr>
                <w:b/>
                <w:sz w:val="20"/>
                <w:szCs w:val="20"/>
              </w:rPr>
              <w:t>X</w:t>
            </w:r>
          </w:p>
        </w:tc>
      </w:tr>
      <w:tr w:rsidR="00C43711" w:rsidRPr="00F14DA4" w:rsidTr="003F0D0D">
        <w:tc>
          <w:tcPr>
            <w:tcW w:w="1760" w:type="dxa"/>
          </w:tcPr>
          <w:p w:rsidR="00C43711" w:rsidRPr="00F14DA4" w:rsidRDefault="00C43711" w:rsidP="00C75EDD">
            <w:pPr>
              <w:rPr>
                <w:sz w:val="20"/>
                <w:szCs w:val="20"/>
              </w:rPr>
            </w:pPr>
            <w:r>
              <w:rPr>
                <w:sz w:val="20"/>
                <w:szCs w:val="20"/>
              </w:rPr>
              <w:t>2.1.</w:t>
            </w:r>
            <w:r w:rsidR="00C75EDD">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C75EDD">
            <w:pPr>
              <w:rPr>
                <w:sz w:val="20"/>
                <w:szCs w:val="20"/>
              </w:rPr>
            </w:pPr>
            <w:r>
              <w:rPr>
                <w:sz w:val="20"/>
                <w:szCs w:val="20"/>
              </w:rPr>
              <w:t>2.1.</w:t>
            </w:r>
            <w:r w:rsidR="00C75EDD">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5B608D"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082E36" w:rsidRDefault="00082E36">
      <w:pPr>
        <w:rPr>
          <w:b/>
          <w:color w:val="00642D"/>
          <w:sz w:val="30"/>
          <w:szCs w:val="30"/>
        </w:rPr>
      </w:pPr>
      <w:r>
        <w:rPr>
          <w:b/>
          <w:color w:val="00642D"/>
          <w:sz w:val="30"/>
          <w:szCs w:val="30"/>
        </w:rPr>
        <w:br w:type="page"/>
      </w:r>
    </w:p>
    <w:p w:rsidR="00561402" w:rsidRDefault="00561402">
      <w:pPr>
        <w:rPr>
          <w:b/>
          <w:color w:val="00642D"/>
          <w:sz w:val="30"/>
          <w:szCs w:val="30"/>
        </w:rPr>
      </w:pPr>
    </w:p>
    <w:p w:rsidR="00B40246" w:rsidRPr="00E34195" w:rsidRDefault="00583E9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BA1753" w:rsidP="00CB5511">
            <w:pPr>
              <w:jc w:val="center"/>
              <w:rPr>
                <w:b/>
                <w:sz w:val="20"/>
                <w:szCs w:val="20"/>
              </w:rPr>
            </w:pPr>
            <w:r>
              <w:rPr>
                <w:b/>
                <w:sz w:val="20"/>
                <w:szCs w:val="20"/>
              </w:rPr>
              <w:t>x</w:t>
            </w:r>
          </w:p>
        </w:tc>
        <w:tc>
          <w:tcPr>
            <w:tcW w:w="3969" w:type="dxa"/>
            <w:vMerge w:val="restart"/>
          </w:tcPr>
          <w:p w:rsidR="00CB5511" w:rsidRPr="000C6CFF" w:rsidRDefault="00BA1753" w:rsidP="00CC38ED">
            <w:pPr>
              <w:spacing w:before="100" w:beforeAutospacing="1" w:after="100" w:afterAutospacing="1"/>
              <w:jc w:val="both"/>
              <w:rPr>
                <w:sz w:val="20"/>
                <w:szCs w:val="20"/>
              </w:rPr>
            </w:pPr>
            <w:r>
              <w:rPr>
                <w:sz w:val="20"/>
                <w:szCs w:val="20"/>
              </w:rPr>
              <w:t xml:space="preserve">Cuenta </w:t>
            </w:r>
            <w:r w:rsidR="00A83804">
              <w:rPr>
                <w:sz w:val="20"/>
                <w:szCs w:val="20"/>
              </w:rPr>
              <w:t xml:space="preserve">un acceso </w:t>
            </w:r>
            <w:r w:rsidR="00AD7C1D">
              <w:rPr>
                <w:sz w:val="20"/>
                <w:szCs w:val="20"/>
              </w:rPr>
              <w:t xml:space="preserve">específico </w:t>
            </w:r>
            <w:r>
              <w:rPr>
                <w:sz w:val="20"/>
                <w:szCs w:val="20"/>
              </w:rPr>
              <w:t>denominado “</w:t>
            </w:r>
            <w:r w:rsidR="00CC38ED">
              <w:rPr>
                <w:sz w:val="20"/>
                <w:szCs w:val="20"/>
              </w:rPr>
              <w:t xml:space="preserve">Transparencia en la actividad pública” alojado en el menú de la parte izquierda de su página web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164BD" w:rsidP="00CB5511">
            <w:pPr>
              <w:jc w:val="center"/>
              <w:rPr>
                <w:b/>
                <w:sz w:val="20"/>
                <w:szCs w:val="20"/>
              </w:rPr>
            </w:pPr>
            <w:r>
              <w:rPr>
                <w:b/>
                <w:sz w:val="20"/>
                <w:szCs w:val="20"/>
              </w:rPr>
              <w:t>x</w:t>
            </w:r>
          </w:p>
        </w:tc>
        <w:tc>
          <w:tcPr>
            <w:tcW w:w="3977" w:type="dxa"/>
            <w:vMerge w:val="restart"/>
          </w:tcPr>
          <w:p w:rsidR="000E7845" w:rsidRPr="00932008" w:rsidRDefault="007850FB" w:rsidP="007850FB">
            <w:pPr>
              <w:jc w:val="both"/>
              <w:rPr>
                <w:sz w:val="20"/>
                <w:szCs w:val="20"/>
              </w:rPr>
            </w:pPr>
            <w:r>
              <w:rPr>
                <w:sz w:val="20"/>
                <w:szCs w:val="20"/>
              </w:rPr>
              <w:t xml:space="preserve">En el acceso específico denominado “Transparencia en la actividad pública” se proporcionan tres documentos en pdf denominados: ”Información </w:t>
            </w:r>
            <w:r w:rsidR="00171B86">
              <w:rPr>
                <w:sz w:val="20"/>
                <w:szCs w:val="20"/>
              </w:rPr>
              <w:t xml:space="preserve">relativa a las funciones </w:t>
            </w:r>
            <w:r>
              <w:rPr>
                <w:sz w:val="20"/>
                <w:szCs w:val="20"/>
              </w:rPr>
              <w:t>desarrolladas, normativa de aplicación y estructura organizativa”; ”Información económica presupuestaria y estadística” y</w:t>
            </w:r>
            <w:r w:rsidR="003F0CD0">
              <w:rPr>
                <w:sz w:val="20"/>
                <w:szCs w:val="20"/>
              </w:rPr>
              <w:t xml:space="preserve"> </w:t>
            </w:r>
            <w:r>
              <w:rPr>
                <w:sz w:val="20"/>
                <w:szCs w:val="20"/>
              </w:rPr>
              <w:t xml:space="preserve">“Ejercicio del derecho de </w:t>
            </w:r>
            <w:r w:rsidR="00171B86">
              <w:rPr>
                <w:sz w:val="20"/>
                <w:szCs w:val="20"/>
              </w:rPr>
              <w:t>ac</w:t>
            </w:r>
            <w:r>
              <w:rPr>
                <w:sz w:val="20"/>
                <w:szCs w:val="20"/>
              </w:rPr>
              <w:t xml:space="preserve">ceso a la información pública”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4D2663" w:rsidP="00E87BB6">
      <w:pPr>
        <w:jc w:val="center"/>
      </w:pPr>
      <w:r>
        <w:br w:type="textWrapping" w:clear="all"/>
      </w:r>
    </w:p>
    <w:p w:rsidR="00561402" w:rsidRDefault="007370E8" w:rsidP="004D2663">
      <w:pPr>
        <w:jc w:val="center"/>
      </w:pPr>
      <w:r>
        <w:rPr>
          <w:noProof/>
        </w:rPr>
        <w:drawing>
          <wp:inline distT="0" distB="0" distL="0" distR="0" wp14:anchorId="42F1EB04" wp14:editId="55D1C16F">
            <wp:extent cx="5458473" cy="3240000"/>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69" r="10313" b="5136"/>
                    <a:stretch/>
                  </pic:blipFill>
                  <pic:spPr bwMode="auto">
                    <a:xfrm>
                      <a:off x="0" y="0"/>
                      <a:ext cx="5458473" cy="3240000"/>
                    </a:xfrm>
                    <a:prstGeom prst="rect">
                      <a:avLst/>
                    </a:prstGeom>
                    <a:ln>
                      <a:noFill/>
                    </a:ln>
                    <a:extLst>
                      <a:ext uri="{53640926-AAD7-44D8-BBD7-CCE9431645EC}">
                        <a14:shadowObscured xmlns:a14="http://schemas.microsoft.com/office/drawing/2010/main"/>
                      </a:ext>
                    </a:extLst>
                  </pic:spPr>
                </pic:pic>
              </a:graphicData>
            </a:graphic>
          </wp:inline>
        </w:drawing>
      </w:r>
    </w:p>
    <w:p w:rsidR="004D2663" w:rsidRDefault="004D2663"/>
    <w:p w:rsidR="00414283" w:rsidRDefault="00414283"/>
    <w:p w:rsidR="003C708A" w:rsidRDefault="003C708A">
      <w:r>
        <w:br w:type="page"/>
      </w:r>
    </w:p>
    <w:p w:rsidR="00414283" w:rsidRDefault="00414283"/>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A10261">
        <w:trPr>
          <w:trHeight w:val="2168"/>
        </w:trPr>
        <w:tc>
          <w:tcPr>
            <w:tcW w:w="1591" w:type="dxa"/>
            <w:vMerge w:val="restart"/>
            <w:tcBorders>
              <w:right w:val="single" w:sz="4" w:space="0" w:color="00642D"/>
            </w:tcBorders>
            <w:shd w:val="clear" w:color="auto" w:fill="00642D"/>
            <w:textDirection w:val="btLr"/>
            <w:vAlign w:val="center"/>
          </w:tcPr>
          <w:p w:rsidR="00E34195" w:rsidRPr="00E34195" w:rsidRDefault="00E34195" w:rsidP="00C05F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E34195" w:rsidP="00E3088D">
            <w:pPr>
              <w:pStyle w:val="Cuerpodelboletn"/>
              <w:spacing w:before="120" w:after="120" w:line="312" w:lineRule="auto"/>
              <w:rPr>
                <w:rStyle w:val="Ttulo2Car"/>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16221" w:rsidRDefault="003F0CD0" w:rsidP="00E16221">
            <w:pPr>
              <w:pStyle w:val="Cuerpodelboletn"/>
              <w:spacing w:before="120" w:after="120"/>
              <w:rPr>
                <w:rStyle w:val="Ttulo2Car"/>
                <w:b w:val="0"/>
                <w:color w:val="auto"/>
                <w:sz w:val="20"/>
                <w:szCs w:val="20"/>
                <w:lang w:bidi="es-ES"/>
              </w:rPr>
            </w:pPr>
            <w:r>
              <w:rPr>
                <w:rStyle w:val="Ttulo2Car"/>
                <w:b w:val="0"/>
                <w:color w:val="auto"/>
                <w:sz w:val="20"/>
                <w:szCs w:val="20"/>
                <w:lang w:bidi="es-ES"/>
              </w:rPr>
              <w:t>No ha sido posible dar como cumplida esta obligación: s</w:t>
            </w:r>
            <w:r w:rsidR="00E16221">
              <w:rPr>
                <w:rStyle w:val="Ttulo2Car"/>
                <w:b w:val="0"/>
                <w:color w:val="auto"/>
                <w:sz w:val="20"/>
                <w:szCs w:val="20"/>
                <w:lang w:bidi="es-ES"/>
              </w:rPr>
              <w:t>e citan los Estatutos, pero no se acompañan</w:t>
            </w:r>
            <w:r>
              <w:rPr>
                <w:rStyle w:val="Ttulo2Car"/>
                <w:b w:val="0"/>
                <w:color w:val="auto"/>
                <w:sz w:val="20"/>
                <w:szCs w:val="20"/>
                <w:lang w:bidi="es-ES"/>
              </w:rPr>
              <w:t>;</w:t>
            </w:r>
            <w:r w:rsidR="00E16221">
              <w:rPr>
                <w:rStyle w:val="Ttulo2Car"/>
                <w:b w:val="0"/>
                <w:color w:val="auto"/>
                <w:sz w:val="20"/>
                <w:szCs w:val="20"/>
                <w:lang w:bidi="es-ES"/>
              </w:rPr>
              <w:t xml:space="preserve"> y se menciona una </w:t>
            </w:r>
            <w:r w:rsidR="00FC46DA">
              <w:rPr>
                <w:rStyle w:val="Ttulo2Car"/>
                <w:b w:val="0"/>
                <w:color w:val="auto"/>
                <w:sz w:val="20"/>
                <w:szCs w:val="20"/>
                <w:lang w:bidi="es-ES"/>
              </w:rPr>
              <w:t xml:space="preserve">sola </w:t>
            </w:r>
            <w:r w:rsidR="00E16221">
              <w:rPr>
                <w:rStyle w:val="Ttulo2Car"/>
                <w:b w:val="0"/>
                <w:color w:val="auto"/>
                <w:sz w:val="20"/>
                <w:szCs w:val="20"/>
                <w:lang w:bidi="es-ES"/>
              </w:rPr>
              <w:t>norma, además de las instrucciones internas de contratación.</w:t>
            </w:r>
          </w:p>
          <w:p w:rsidR="00E34195" w:rsidRPr="000E7845" w:rsidRDefault="00E34195" w:rsidP="00E16221">
            <w:pPr>
              <w:pStyle w:val="Cuerpodelboletn"/>
              <w:spacing w:before="120" w:after="120"/>
              <w:rPr>
                <w:rStyle w:val="Ttulo2Car"/>
                <w:b w:val="0"/>
                <w:color w:val="auto"/>
                <w:sz w:val="20"/>
                <w:szCs w:val="20"/>
                <w:lang w:bidi="es-ES"/>
              </w:rPr>
            </w:pP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E16221" w:rsidP="00E16221">
            <w:pPr>
              <w:pStyle w:val="Cuerpodelboletn"/>
              <w:spacing w:before="120" w:after="120"/>
              <w:rPr>
                <w:rStyle w:val="Ttulo2Car"/>
                <w:b w:val="0"/>
                <w:color w:val="auto"/>
                <w:sz w:val="20"/>
                <w:szCs w:val="20"/>
                <w:lang w:bidi="es-ES"/>
              </w:rPr>
            </w:pPr>
            <w:r>
              <w:rPr>
                <w:sz w:val="20"/>
                <w:szCs w:val="20"/>
              </w:rPr>
              <w:t xml:space="preserve">No </w:t>
            </w:r>
            <w:r w:rsidRPr="00EE2812">
              <w:rPr>
                <w:sz w:val="20"/>
                <w:szCs w:val="20"/>
              </w:rPr>
              <w:t xml:space="preserve">existen referencias a la última vez que se revisó o actualizó </w:t>
            </w:r>
            <w:r>
              <w:rPr>
                <w:sz w:val="20"/>
                <w:szCs w:val="20"/>
              </w:rPr>
              <w:t>esta</w:t>
            </w:r>
            <w:r w:rsidRPr="00EE2812">
              <w:rPr>
                <w:sz w:val="20"/>
                <w:szCs w:val="20"/>
              </w:rPr>
              <w:t xml:space="preserve">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E16221" w:rsidP="00E16221">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r w:rsidR="00DD7966">
              <w:rPr>
                <w:rStyle w:val="Ttulo2Car"/>
                <w:b w:val="0"/>
                <w:color w:val="auto"/>
                <w:sz w:val="20"/>
                <w:szCs w:val="20"/>
                <w:lang w:bidi="es-ES"/>
              </w:rPr>
              <w:t>.</w:t>
            </w:r>
            <w:r>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8075A4" w:rsidP="00E3088D">
            <w:pPr>
              <w:pStyle w:val="Cuerpodelboletn"/>
              <w:spacing w:before="120" w:after="120" w:line="312" w:lineRule="auto"/>
              <w:rPr>
                <w:rStyle w:val="Ttulo2Car"/>
                <w:sz w:val="24"/>
                <w:szCs w:val="24"/>
                <w:lang w:bidi="es-ES"/>
              </w:rPr>
            </w:pPr>
            <w:r w:rsidRPr="008075A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497B1E" w:rsidRDefault="00E16221" w:rsidP="00DD7966">
            <w:pPr>
              <w:pStyle w:val="Cuerpodelboletn"/>
              <w:spacing w:before="120" w:after="120"/>
              <w:rPr>
                <w:rStyle w:val="Ttulo2Car"/>
                <w:color w:val="auto"/>
                <w:sz w:val="20"/>
                <w:szCs w:val="20"/>
                <w:lang w:bidi="es-ES"/>
              </w:rPr>
            </w:pPr>
            <w:r>
              <w:rPr>
                <w:sz w:val="20"/>
                <w:szCs w:val="20"/>
              </w:rPr>
              <w:t xml:space="preserve">En pdf de imagen y </w:t>
            </w:r>
            <w:r w:rsidR="00DD7966">
              <w:rPr>
                <w:sz w:val="20"/>
                <w:szCs w:val="20"/>
              </w:rPr>
              <w:t>escasamente</w:t>
            </w:r>
            <w:r>
              <w:rPr>
                <w:sz w:val="20"/>
                <w:szCs w:val="20"/>
              </w:rPr>
              <w:t xml:space="preserve"> informativo. </w:t>
            </w:r>
            <w:r w:rsidR="00EE2812">
              <w:rPr>
                <w:sz w:val="20"/>
                <w:szCs w:val="20"/>
              </w:rPr>
              <w:t xml:space="preserve">No </w:t>
            </w:r>
            <w:r w:rsidR="00B84ED3" w:rsidRPr="00EE2812">
              <w:rPr>
                <w:sz w:val="20"/>
                <w:szCs w:val="20"/>
              </w:rPr>
              <w:t>existen referencias a la última vez que se revisó o actualizó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3F0D0D" w:rsidP="00E3088D">
            <w:pPr>
              <w:pStyle w:val="Cuerpodelboletn"/>
              <w:spacing w:before="120" w:after="120" w:line="312" w:lineRule="auto"/>
              <w:rPr>
                <w:rStyle w:val="Ttulo2Car"/>
                <w:b w:val="0"/>
                <w:color w:val="auto"/>
                <w:sz w:val="24"/>
                <w:szCs w:val="24"/>
                <w:lang w:bidi="es-ES"/>
              </w:rPr>
            </w:pPr>
            <w:r w:rsidRPr="00326F39">
              <w:rPr>
                <w:bCs/>
                <w:color w:val="auto"/>
              </w:rPr>
              <w:t>x</w:t>
            </w:r>
          </w:p>
        </w:tc>
        <w:tc>
          <w:tcPr>
            <w:tcW w:w="6037" w:type="dxa"/>
            <w:tcBorders>
              <w:top w:val="single" w:sz="4" w:space="0" w:color="00642D"/>
              <w:left w:val="single" w:sz="4" w:space="0" w:color="00642D"/>
              <w:bottom w:val="single" w:sz="4" w:space="0" w:color="00642D"/>
              <w:right w:val="single" w:sz="4" w:space="0" w:color="00642D"/>
            </w:tcBorders>
          </w:tcPr>
          <w:p w:rsidR="004A193C" w:rsidRDefault="00E16221" w:rsidP="004A193C">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Se identifica a las personas titulares de la Presidencia y de la Secretaria del Consejo de Administración. No hay información sobre otros </w:t>
            </w:r>
            <w:r w:rsidR="00C17202">
              <w:rPr>
                <w:rStyle w:val="Ttulo2Car"/>
                <w:b w:val="0"/>
                <w:color w:val="auto"/>
                <w:sz w:val="20"/>
                <w:szCs w:val="20"/>
                <w:lang w:bidi="es-ES"/>
              </w:rPr>
              <w:t>responsables (</w:t>
            </w:r>
            <w:r w:rsidR="00D6232D" w:rsidRPr="00D6232D">
              <w:rPr>
                <w:rStyle w:val="Ttulo2Car"/>
                <w:b w:val="0"/>
                <w:color w:val="auto"/>
                <w:sz w:val="20"/>
                <w:szCs w:val="20"/>
                <w:lang w:bidi="es-ES"/>
              </w:rPr>
              <w:t xml:space="preserve">miembros del </w:t>
            </w:r>
            <w:r w:rsidR="00DD7966">
              <w:rPr>
                <w:rStyle w:val="Ttulo2Car"/>
                <w:b w:val="0"/>
                <w:color w:val="auto"/>
                <w:sz w:val="20"/>
                <w:szCs w:val="20"/>
                <w:lang w:bidi="es-ES"/>
              </w:rPr>
              <w:t xml:space="preserve">Consejo de Administración y del </w:t>
            </w:r>
            <w:r w:rsidR="00C05F64">
              <w:rPr>
                <w:rStyle w:val="Ttulo2Car"/>
                <w:b w:val="0"/>
                <w:color w:val="auto"/>
                <w:sz w:val="20"/>
                <w:szCs w:val="20"/>
                <w:lang w:bidi="es-ES"/>
              </w:rPr>
              <w:t>Equipo Directivo</w:t>
            </w:r>
            <w:r w:rsidR="00C17202">
              <w:rPr>
                <w:rStyle w:val="Ttulo2Car"/>
                <w:b w:val="0"/>
                <w:color w:val="auto"/>
                <w:sz w:val="20"/>
                <w:szCs w:val="20"/>
                <w:lang w:bidi="es-ES"/>
              </w:rPr>
              <w:t>)</w:t>
            </w:r>
            <w:r w:rsidR="00DD7966">
              <w:rPr>
                <w:rStyle w:val="Ttulo2Car"/>
                <w:b w:val="0"/>
                <w:color w:val="auto"/>
                <w:sz w:val="20"/>
                <w:szCs w:val="20"/>
                <w:lang w:bidi="es-ES"/>
              </w:rPr>
              <w:t xml:space="preserve">. </w:t>
            </w:r>
          </w:p>
          <w:p w:rsidR="004A193C" w:rsidRPr="004A193C" w:rsidRDefault="004A193C" w:rsidP="004A193C">
            <w:pPr>
              <w:pStyle w:val="Cuerpodelboletn"/>
              <w:spacing w:before="120" w:after="120"/>
              <w:rPr>
                <w:rStyle w:val="Ttulo2Car"/>
                <w:b w:val="0"/>
                <w:color w:val="FF0000"/>
                <w:sz w:val="20"/>
                <w:szCs w:val="20"/>
                <w:lang w:bidi="es-ES"/>
              </w:rPr>
            </w:pPr>
            <w:r>
              <w:rPr>
                <w:sz w:val="20"/>
                <w:szCs w:val="20"/>
              </w:rPr>
              <w:t>Sin referencias a la última vez en que se revisó o actualizó la información suministrada.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742778" w:rsidP="00E3088D">
            <w:pPr>
              <w:pStyle w:val="Cuerpodelboletn"/>
              <w:spacing w:before="120" w:after="120" w:line="312" w:lineRule="auto"/>
              <w:rPr>
                <w:rStyle w:val="Ttulo2Car"/>
                <w:b w:val="0"/>
                <w:color w:val="auto"/>
                <w:sz w:val="22"/>
                <w:szCs w:val="22"/>
                <w:lang w:bidi="es-ES"/>
              </w:rPr>
            </w:pPr>
            <w:r w:rsidRPr="00326F39">
              <w:rPr>
                <w:bCs/>
                <w:sz w:val="20"/>
                <w:szCs w:val="20"/>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326F39" w:rsidP="00320444">
            <w:pPr>
              <w:pStyle w:val="Cuerpodelboletn"/>
              <w:spacing w:before="120" w:after="120"/>
              <w:rPr>
                <w:rStyle w:val="Ttulo2Car"/>
                <w:b w:val="0"/>
                <w:color w:val="auto"/>
                <w:sz w:val="20"/>
                <w:szCs w:val="20"/>
                <w:lang w:bidi="es-ES"/>
              </w:rPr>
            </w:pPr>
            <w:r>
              <w:rPr>
                <w:rStyle w:val="Ttulo2Car"/>
                <w:b w:val="0"/>
                <w:color w:val="auto"/>
                <w:sz w:val="20"/>
                <w:szCs w:val="20"/>
                <w:lang w:bidi="es-ES"/>
              </w:rPr>
              <w:t>Se acompaña el perfil y trayectoria profesional de la</w:t>
            </w:r>
            <w:r w:rsidR="00320444">
              <w:rPr>
                <w:rStyle w:val="Ttulo2Car"/>
                <w:b w:val="0"/>
                <w:color w:val="auto"/>
                <w:sz w:val="20"/>
                <w:szCs w:val="20"/>
                <w:lang w:bidi="es-ES"/>
              </w:rPr>
              <w:t xml:space="preserve"> persona titular de la Presidencia</w:t>
            </w:r>
            <w:r w:rsidR="0005576C">
              <w:rPr>
                <w:rStyle w:val="Ttulo2Car"/>
                <w:b w:val="0"/>
                <w:color w:val="auto"/>
                <w:sz w:val="20"/>
                <w:szCs w:val="20"/>
                <w:lang w:bidi="es-ES"/>
              </w:rPr>
              <w:t>.</w:t>
            </w:r>
            <w:r w:rsidR="00AA607B">
              <w:rPr>
                <w:rStyle w:val="Ttulo2Car"/>
                <w:b w:val="0"/>
                <w:color w:val="auto"/>
                <w:sz w:val="20"/>
                <w:szCs w:val="20"/>
                <w:lang w:bidi="es-ES"/>
              </w:rPr>
              <w:t xml:space="preserve"> La información carece de </w:t>
            </w:r>
            <w:r>
              <w:rPr>
                <w:sz w:val="20"/>
                <w:szCs w:val="20"/>
              </w:rPr>
              <w:t>referencias a la última vez en que se revisó o actualizó.</w:t>
            </w:r>
          </w:p>
        </w:tc>
      </w:tr>
    </w:tbl>
    <w:p w:rsidR="00AA607B" w:rsidRDefault="00AA607B" w:rsidP="00E3088D">
      <w:pPr>
        <w:pStyle w:val="Cuerpodelboletn"/>
        <w:spacing w:before="120" w:after="120" w:line="312" w:lineRule="auto"/>
        <w:ind w:left="360"/>
        <w:rPr>
          <w:rStyle w:val="Ttulo2Car"/>
          <w:lang w:bidi="es-ES"/>
        </w:rPr>
      </w:pPr>
    </w:p>
    <w:p w:rsidR="00AA607B" w:rsidRDefault="00AA607B">
      <w:pPr>
        <w:rPr>
          <w:rStyle w:val="Ttulo2Car"/>
          <w:lang w:bidi="es-ES"/>
        </w:rPr>
      </w:pPr>
      <w:r>
        <w:rPr>
          <w:rStyle w:val="Ttulo2Car"/>
          <w:lang w:bidi="es-ES"/>
        </w:rPr>
        <w:br w:type="page"/>
      </w:r>
    </w:p>
    <w:p w:rsidR="00C50D13" w:rsidRDefault="00C50D13" w:rsidP="00E3088D">
      <w:pPr>
        <w:pStyle w:val="Cuerpodelboletn"/>
        <w:spacing w:before="120" w:after="120" w:line="312" w:lineRule="auto"/>
        <w:ind w:left="360"/>
        <w:rPr>
          <w:rStyle w:val="Ttulo2Car"/>
          <w:lang w:bidi="es-ES"/>
        </w:rPr>
      </w:pPr>
    </w:p>
    <w:p w:rsidR="00326F39" w:rsidRDefault="00326F39"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6AF69604" wp14:editId="10E5F75D">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D7966" w:rsidRDefault="00DD7966">
                            <w:pPr>
                              <w:rPr>
                                <w:b/>
                                <w:color w:val="00642D"/>
                              </w:rPr>
                            </w:pPr>
                            <w:r w:rsidRPr="00BD4582">
                              <w:rPr>
                                <w:b/>
                                <w:color w:val="00642D"/>
                              </w:rPr>
                              <w:t>Contenidos</w:t>
                            </w:r>
                          </w:p>
                          <w:p w:rsidR="00DD7966" w:rsidRPr="003E31AC" w:rsidRDefault="00DD7966"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DD7966" w:rsidRDefault="00DD7966" w:rsidP="00ED4A1F">
                            <w:pPr>
                              <w:pStyle w:val="Prrafodelista"/>
                              <w:numPr>
                                <w:ilvl w:val="0"/>
                                <w:numId w:val="21"/>
                              </w:numPr>
                              <w:spacing w:before="120" w:after="120" w:line="312" w:lineRule="auto"/>
                              <w:contextualSpacing w:val="0"/>
                              <w:jc w:val="both"/>
                              <w:rPr>
                                <w:sz w:val="20"/>
                                <w:szCs w:val="20"/>
                              </w:rPr>
                            </w:pPr>
                            <w:r>
                              <w:rPr>
                                <w:sz w:val="20"/>
                                <w:szCs w:val="20"/>
                              </w:rPr>
                              <w:t xml:space="preserve">No se informa sobre la normativa que le resulta de aplicación; al menos, publicar sus Estatutos sociales y mencionar la </w:t>
                            </w:r>
                            <w:r w:rsidRPr="00C21DA4">
                              <w:rPr>
                                <w:rStyle w:val="Ttulo2Car"/>
                                <w:b w:val="0"/>
                                <w:color w:val="auto"/>
                                <w:sz w:val="20"/>
                                <w:szCs w:val="20"/>
                                <w:lang w:bidi="es-ES"/>
                              </w:rPr>
                              <w:t>normativa presupuestaria, contable, de control financiero y de contratación que le resulta de aplicación</w:t>
                            </w:r>
                            <w:r>
                              <w:rPr>
                                <w:rStyle w:val="Ttulo2Car"/>
                                <w:b w:val="0"/>
                                <w:color w:val="auto"/>
                                <w:sz w:val="20"/>
                                <w:szCs w:val="20"/>
                                <w:lang w:bidi="es-ES"/>
                              </w:rPr>
                              <w:t>.</w:t>
                            </w:r>
                          </w:p>
                          <w:p w:rsidR="00DD7966" w:rsidRDefault="00DD7966" w:rsidP="00F66371">
                            <w:pPr>
                              <w:pStyle w:val="Prrafodelista"/>
                              <w:numPr>
                                <w:ilvl w:val="0"/>
                                <w:numId w:val="21"/>
                              </w:numPr>
                              <w:spacing w:before="120" w:after="120" w:line="312" w:lineRule="auto"/>
                              <w:ind w:hanging="229"/>
                              <w:contextualSpacing w:val="0"/>
                              <w:jc w:val="both"/>
                              <w:rPr>
                                <w:sz w:val="20"/>
                                <w:szCs w:val="20"/>
                              </w:rPr>
                            </w:pPr>
                            <w:r w:rsidRPr="0090450D">
                              <w:rPr>
                                <w:sz w:val="20"/>
                                <w:szCs w:val="20"/>
                              </w:rPr>
                              <w:t xml:space="preserve">No se describe </w:t>
                            </w:r>
                            <w:r>
                              <w:rPr>
                                <w:sz w:val="20"/>
                                <w:szCs w:val="20"/>
                              </w:rPr>
                              <w:t xml:space="preserve">toda </w:t>
                            </w:r>
                            <w:r w:rsidRPr="0090450D">
                              <w:rPr>
                                <w:sz w:val="20"/>
                                <w:szCs w:val="20"/>
                              </w:rPr>
                              <w:t>su estructura organizativa</w:t>
                            </w:r>
                            <w:r>
                              <w:rPr>
                                <w:sz w:val="20"/>
                                <w:szCs w:val="20"/>
                              </w:rPr>
                              <w:t>: c</w:t>
                            </w:r>
                            <w:r w:rsidRPr="0090450D">
                              <w:rPr>
                                <w:sz w:val="20"/>
                                <w:szCs w:val="20"/>
                              </w:rPr>
                              <w:t>ómo se organiza la sociedad, su división funcional en órganos</w:t>
                            </w:r>
                            <w:r>
                              <w:rPr>
                                <w:sz w:val="20"/>
                                <w:szCs w:val="20"/>
                              </w:rPr>
                              <w:t>, departamentos</w:t>
                            </w:r>
                            <w:r w:rsidRPr="0090450D">
                              <w:rPr>
                                <w:sz w:val="20"/>
                                <w:szCs w:val="20"/>
                              </w:rPr>
                              <w:t xml:space="preserve"> o unidades</w:t>
                            </w:r>
                            <w:r>
                              <w:rPr>
                                <w:sz w:val="20"/>
                                <w:szCs w:val="20"/>
                              </w:rPr>
                              <w:t xml:space="preserve"> </w:t>
                            </w:r>
                          </w:p>
                          <w:p w:rsidR="00DD7966" w:rsidRPr="0090450D" w:rsidRDefault="00DD7966" w:rsidP="00ED4A1F">
                            <w:pPr>
                              <w:pStyle w:val="Prrafodelista"/>
                              <w:numPr>
                                <w:ilvl w:val="0"/>
                                <w:numId w:val="21"/>
                              </w:numPr>
                              <w:spacing w:before="120" w:after="120" w:line="312" w:lineRule="auto"/>
                              <w:contextualSpacing w:val="0"/>
                              <w:jc w:val="both"/>
                              <w:rPr>
                                <w:sz w:val="20"/>
                                <w:szCs w:val="20"/>
                              </w:rPr>
                            </w:pPr>
                            <w:r w:rsidRPr="0090450D">
                              <w:rPr>
                                <w:sz w:val="20"/>
                                <w:szCs w:val="20"/>
                              </w:rPr>
                              <w:t xml:space="preserve">No </w:t>
                            </w:r>
                            <w:r>
                              <w:rPr>
                                <w:sz w:val="20"/>
                                <w:szCs w:val="20"/>
                              </w:rPr>
                              <w:t xml:space="preserve">parece que se </w:t>
                            </w:r>
                            <w:r w:rsidRPr="0090450D">
                              <w:rPr>
                                <w:sz w:val="20"/>
                                <w:szCs w:val="20"/>
                              </w:rPr>
                              <w:t>inform</w:t>
                            </w:r>
                            <w:r>
                              <w:rPr>
                                <w:sz w:val="20"/>
                                <w:szCs w:val="20"/>
                              </w:rPr>
                              <w:t>e</w:t>
                            </w:r>
                            <w:r w:rsidRPr="0090450D">
                              <w:rPr>
                                <w:sz w:val="20"/>
                                <w:szCs w:val="20"/>
                              </w:rPr>
                              <w:t xml:space="preserve"> sobre su organigrama completo</w:t>
                            </w:r>
                            <w:r>
                              <w:rPr>
                                <w:sz w:val="20"/>
                                <w:szCs w:val="20"/>
                              </w:rPr>
                              <w:t xml:space="preserve">; en todo caso, resulta poco </w:t>
                            </w:r>
                            <w:r w:rsidRPr="0090450D">
                              <w:rPr>
                                <w:sz w:val="20"/>
                                <w:szCs w:val="20"/>
                              </w:rPr>
                              <w:t xml:space="preserve"> </w:t>
                            </w:r>
                            <w:r>
                              <w:rPr>
                                <w:sz w:val="20"/>
                                <w:szCs w:val="20"/>
                              </w:rPr>
                              <w:t>informativo.</w:t>
                            </w:r>
                            <w:r w:rsidRPr="0090450D">
                              <w:rPr>
                                <w:sz w:val="20"/>
                                <w:szCs w:val="20"/>
                              </w:rPr>
                              <w:t xml:space="preserve"> Esta obligación </w:t>
                            </w:r>
                            <w:r>
                              <w:rPr>
                                <w:sz w:val="20"/>
                                <w:szCs w:val="20"/>
                              </w:rPr>
                              <w:t xml:space="preserve">también </w:t>
                            </w:r>
                            <w:r w:rsidRPr="0090450D">
                              <w:rPr>
                                <w:sz w:val="20"/>
                                <w:szCs w:val="20"/>
                              </w:rPr>
                              <w:t xml:space="preserve">se ha considerado parcialmente cumplida. </w:t>
                            </w:r>
                          </w:p>
                          <w:p w:rsidR="00DD7966" w:rsidRPr="00320444" w:rsidRDefault="00DD7966" w:rsidP="00ED4A1F">
                            <w:pPr>
                              <w:pStyle w:val="Prrafodelista"/>
                              <w:numPr>
                                <w:ilvl w:val="0"/>
                                <w:numId w:val="21"/>
                              </w:numPr>
                              <w:spacing w:before="120" w:after="120" w:line="312" w:lineRule="auto"/>
                              <w:contextualSpacing w:val="0"/>
                              <w:jc w:val="both"/>
                              <w:rPr>
                                <w:b/>
                                <w:color w:val="00642D"/>
                              </w:rPr>
                            </w:pPr>
                            <w:r w:rsidRPr="00212589">
                              <w:rPr>
                                <w:sz w:val="20"/>
                                <w:szCs w:val="20"/>
                              </w:rPr>
                              <w:t>No se</w:t>
                            </w:r>
                            <w:r>
                              <w:rPr>
                                <w:sz w:val="20"/>
                                <w:szCs w:val="20"/>
                              </w:rPr>
                              <w:t xml:space="preserve"> identifica a todos los responsables de la sociedad.</w:t>
                            </w:r>
                          </w:p>
                          <w:p w:rsidR="00DD7966" w:rsidRPr="00212589" w:rsidRDefault="00DD7966" w:rsidP="00ED4A1F">
                            <w:pPr>
                              <w:pStyle w:val="Prrafodelista"/>
                              <w:numPr>
                                <w:ilvl w:val="0"/>
                                <w:numId w:val="21"/>
                              </w:numPr>
                              <w:spacing w:before="120" w:after="120" w:line="312" w:lineRule="auto"/>
                              <w:contextualSpacing w:val="0"/>
                              <w:jc w:val="both"/>
                              <w:rPr>
                                <w:b/>
                                <w:color w:val="00642D"/>
                              </w:rPr>
                            </w:pPr>
                            <w:r w:rsidRPr="00212589">
                              <w:rPr>
                                <w:sz w:val="20"/>
                                <w:szCs w:val="20"/>
                              </w:rPr>
                              <w:t xml:space="preserve"> </w:t>
                            </w:r>
                            <w:r>
                              <w:rPr>
                                <w:sz w:val="20"/>
                                <w:szCs w:val="20"/>
                              </w:rPr>
                              <w:t xml:space="preserve">No se </w:t>
                            </w:r>
                            <w:r w:rsidRPr="00212589">
                              <w:rPr>
                                <w:sz w:val="20"/>
                                <w:szCs w:val="20"/>
                              </w:rPr>
                              <w:t>informa sobre el perfil y trayectoria profesional de</w:t>
                            </w:r>
                            <w:r>
                              <w:rPr>
                                <w:sz w:val="20"/>
                                <w:szCs w:val="20"/>
                              </w:rPr>
                              <w:t xml:space="preserve"> todos los responsables de la sociedad. </w:t>
                            </w:r>
                          </w:p>
                          <w:p w:rsidR="00DD7966" w:rsidRPr="00212589" w:rsidRDefault="00DD7966" w:rsidP="00212589">
                            <w:pPr>
                              <w:spacing w:before="120" w:after="120" w:line="312" w:lineRule="auto"/>
                              <w:ind w:left="720"/>
                              <w:jc w:val="both"/>
                              <w:rPr>
                                <w:b/>
                                <w:color w:val="00642D"/>
                              </w:rPr>
                            </w:pPr>
                            <w:r w:rsidRPr="00212589">
                              <w:rPr>
                                <w:b/>
                                <w:color w:val="00642D"/>
                              </w:rPr>
                              <w:t>Calidad de la Información</w:t>
                            </w:r>
                          </w:p>
                          <w:p w:rsidR="00DD7966" w:rsidRDefault="00DD7966" w:rsidP="006A6E63">
                            <w:pPr>
                              <w:pStyle w:val="Prrafodelista"/>
                              <w:numPr>
                                <w:ilvl w:val="0"/>
                                <w:numId w:val="5"/>
                              </w:numPr>
                              <w:spacing w:before="120" w:after="120" w:line="312" w:lineRule="auto"/>
                              <w:ind w:left="1135" w:hanging="284"/>
                              <w:jc w:val="both"/>
                              <w:rPr>
                                <w:sz w:val="20"/>
                                <w:szCs w:val="20"/>
                              </w:rPr>
                            </w:pPr>
                            <w:r>
                              <w:rPr>
                                <w:sz w:val="20"/>
                                <w:szCs w:val="20"/>
                              </w:rPr>
                              <w:t xml:space="preserve">La </w:t>
                            </w:r>
                            <w:r w:rsidRPr="0090450D">
                              <w:rPr>
                                <w:sz w:val="20"/>
                                <w:szCs w:val="20"/>
                              </w:rPr>
                              <w:t xml:space="preserve">información no está datada o carece de referencias a la última vez que se revisó o actualizó. </w:t>
                            </w:r>
                          </w:p>
                          <w:p w:rsidR="00DD7966" w:rsidRDefault="00DD7966" w:rsidP="006A6E63">
                            <w:pPr>
                              <w:pStyle w:val="Prrafodelista"/>
                              <w:numPr>
                                <w:ilvl w:val="0"/>
                                <w:numId w:val="5"/>
                              </w:numPr>
                              <w:spacing w:before="120" w:after="120" w:line="312" w:lineRule="auto"/>
                              <w:ind w:left="1135" w:hanging="284"/>
                              <w:jc w:val="both"/>
                              <w:rPr>
                                <w:sz w:val="20"/>
                                <w:szCs w:val="20"/>
                              </w:rPr>
                            </w:pPr>
                            <w:r w:rsidRPr="00320444">
                              <w:rPr>
                                <w:sz w:val="20"/>
                                <w:szCs w:val="20"/>
                              </w:rPr>
                              <w:t>El organigrama se ofrec</w:t>
                            </w:r>
                            <w:r>
                              <w:rPr>
                                <w:sz w:val="20"/>
                                <w:szCs w:val="20"/>
                              </w:rPr>
                              <w:t>e</w:t>
                            </w:r>
                            <w:r w:rsidRPr="00320444">
                              <w:rPr>
                                <w:sz w:val="20"/>
                                <w:szCs w:val="20"/>
                              </w:rPr>
                              <w:t xml:space="preserve"> en pdf de imagen. </w:t>
                            </w:r>
                          </w:p>
                          <w:p w:rsidR="00DD7966" w:rsidRPr="0090450D" w:rsidRDefault="00DD7966" w:rsidP="006A6E63">
                            <w:pPr>
                              <w:pStyle w:val="Prrafodelista"/>
                              <w:numPr>
                                <w:ilvl w:val="0"/>
                                <w:numId w:val="5"/>
                              </w:numPr>
                              <w:spacing w:before="120" w:after="120" w:line="312" w:lineRule="auto"/>
                              <w:ind w:left="1135" w:hanging="284"/>
                              <w:jc w:val="both"/>
                              <w:rPr>
                                <w:sz w:val="20"/>
                                <w:szCs w:val="20"/>
                              </w:rPr>
                            </w:pPr>
                            <w:r>
                              <w:rPr>
                                <w:sz w:val="20"/>
                                <w:szCs w:val="20"/>
                              </w:rPr>
                              <w:t xml:space="preserve">Debería revisarse la forma de presentar la información de este bloque, en un solo documento en pdf.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DD7966" w:rsidRDefault="00DD7966">
                      <w:pPr>
                        <w:rPr>
                          <w:b/>
                          <w:color w:val="00642D"/>
                        </w:rPr>
                      </w:pPr>
                      <w:r w:rsidRPr="00BD4582">
                        <w:rPr>
                          <w:b/>
                          <w:color w:val="00642D"/>
                        </w:rPr>
                        <w:t>Contenidos</w:t>
                      </w:r>
                    </w:p>
                    <w:p w:rsidR="00DD7966" w:rsidRPr="003E31AC" w:rsidRDefault="00DD7966"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DD7966" w:rsidRDefault="00DD7966" w:rsidP="00ED4A1F">
                      <w:pPr>
                        <w:pStyle w:val="Prrafodelista"/>
                        <w:numPr>
                          <w:ilvl w:val="0"/>
                          <w:numId w:val="21"/>
                        </w:numPr>
                        <w:spacing w:before="120" w:after="120" w:line="312" w:lineRule="auto"/>
                        <w:contextualSpacing w:val="0"/>
                        <w:jc w:val="both"/>
                        <w:rPr>
                          <w:sz w:val="20"/>
                          <w:szCs w:val="20"/>
                        </w:rPr>
                      </w:pPr>
                      <w:r>
                        <w:rPr>
                          <w:sz w:val="20"/>
                          <w:szCs w:val="20"/>
                        </w:rPr>
                        <w:t xml:space="preserve">No se informa sobre la normativa que le resulta de aplicación; al menos, publicar sus Estatutos sociales y mencionar la </w:t>
                      </w:r>
                      <w:r w:rsidRPr="00C21DA4">
                        <w:rPr>
                          <w:rStyle w:val="Ttulo2Car"/>
                          <w:b w:val="0"/>
                          <w:color w:val="auto"/>
                          <w:sz w:val="20"/>
                          <w:szCs w:val="20"/>
                          <w:lang w:bidi="es-ES"/>
                        </w:rPr>
                        <w:t>normativa presupuestaria, contable, de control financiero y de contratación que le resulta de aplicación</w:t>
                      </w:r>
                      <w:r>
                        <w:rPr>
                          <w:rStyle w:val="Ttulo2Car"/>
                          <w:b w:val="0"/>
                          <w:color w:val="auto"/>
                          <w:sz w:val="20"/>
                          <w:szCs w:val="20"/>
                          <w:lang w:bidi="es-ES"/>
                        </w:rPr>
                        <w:t>.</w:t>
                      </w:r>
                    </w:p>
                    <w:p w:rsidR="00DD7966" w:rsidRDefault="00DD7966" w:rsidP="00F66371">
                      <w:pPr>
                        <w:pStyle w:val="Prrafodelista"/>
                        <w:numPr>
                          <w:ilvl w:val="0"/>
                          <w:numId w:val="21"/>
                        </w:numPr>
                        <w:spacing w:before="120" w:after="120" w:line="312" w:lineRule="auto"/>
                        <w:ind w:hanging="229"/>
                        <w:contextualSpacing w:val="0"/>
                        <w:jc w:val="both"/>
                        <w:rPr>
                          <w:sz w:val="20"/>
                          <w:szCs w:val="20"/>
                        </w:rPr>
                      </w:pPr>
                      <w:r w:rsidRPr="0090450D">
                        <w:rPr>
                          <w:sz w:val="20"/>
                          <w:szCs w:val="20"/>
                        </w:rPr>
                        <w:t xml:space="preserve">No se describe </w:t>
                      </w:r>
                      <w:r>
                        <w:rPr>
                          <w:sz w:val="20"/>
                          <w:szCs w:val="20"/>
                        </w:rPr>
                        <w:t xml:space="preserve">toda </w:t>
                      </w:r>
                      <w:r w:rsidRPr="0090450D">
                        <w:rPr>
                          <w:sz w:val="20"/>
                          <w:szCs w:val="20"/>
                        </w:rPr>
                        <w:t>su estructura organizativa</w:t>
                      </w:r>
                      <w:r>
                        <w:rPr>
                          <w:sz w:val="20"/>
                          <w:szCs w:val="20"/>
                        </w:rPr>
                        <w:t>: c</w:t>
                      </w:r>
                      <w:r w:rsidRPr="0090450D">
                        <w:rPr>
                          <w:sz w:val="20"/>
                          <w:szCs w:val="20"/>
                        </w:rPr>
                        <w:t>ómo se organiza la sociedad, su división funcional en órganos</w:t>
                      </w:r>
                      <w:r>
                        <w:rPr>
                          <w:sz w:val="20"/>
                          <w:szCs w:val="20"/>
                        </w:rPr>
                        <w:t>, departamentos</w:t>
                      </w:r>
                      <w:r w:rsidRPr="0090450D">
                        <w:rPr>
                          <w:sz w:val="20"/>
                          <w:szCs w:val="20"/>
                        </w:rPr>
                        <w:t xml:space="preserve"> o unidades</w:t>
                      </w:r>
                      <w:r>
                        <w:rPr>
                          <w:sz w:val="20"/>
                          <w:szCs w:val="20"/>
                        </w:rPr>
                        <w:t xml:space="preserve"> </w:t>
                      </w:r>
                    </w:p>
                    <w:p w:rsidR="00DD7966" w:rsidRPr="0090450D" w:rsidRDefault="00DD7966" w:rsidP="00ED4A1F">
                      <w:pPr>
                        <w:pStyle w:val="Prrafodelista"/>
                        <w:numPr>
                          <w:ilvl w:val="0"/>
                          <w:numId w:val="21"/>
                        </w:numPr>
                        <w:spacing w:before="120" w:after="120" w:line="312" w:lineRule="auto"/>
                        <w:contextualSpacing w:val="0"/>
                        <w:jc w:val="both"/>
                        <w:rPr>
                          <w:sz w:val="20"/>
                          <w:szCs w:val="20"/>
                        </w:rPr>
                      </w:pPr>
                      <w:r w:rsidRPr="0090450D">
                        <w:rPr>
                          <w:sz w:val="20"/>
                          <w:szCs w:val="20"/>
                        </w:rPr>
                        <w:t xml:space="preserve">No </w:t>
                      </w:r>
                      <w:r>
                        <w:rPr>
                          <w:sz w:val="20"/>
                          <w:szCs w:val="20"/>
                        </w:rPr>
                        <w:t xml:space="preserve">parece que se </w:t>
                      </w:r>
                      <w:r w:rsidRPr="0090450D">
                        <w:rPr>
                          <w:sz w:val="20"/>
                          <w:szCs w:val="20"/>
                        </w:rPr>
                        <w:t>inform</w:t>
                      </w:r>
                      <w:r>
                        <w:rPr>
                          <w:sz w:val="20"/>
                          <w:szCs w:val="20"/>
                        </w:rPr>
                        <w:t>e</w:t>
                      </w:r>
                      <w:r w:rsidRPr="0090450D">
                        <w:rPr>
                          <w:sz w:val="20"/>
                          <w:szCs w:val="20"/>
                        </w:rPr>
                        <w:t xml:space="preserve"> sobre su organigrama completo</w:t>
                      </w:r>
                      <w:r>
                        <w:rPr>
                          <w:sz w:val="20"/>
                          <w:szCs w:val="20"/>
                        </w:rPr>
                        <w:t xml:space="preserve">; en todo caso, resulta poco </w:t>
                      </w:r>
                      <w:r w:rsidRPr="0090450D">
                        <w:rPr>
                          <w:sz w:val="20"/>
                          <w:szCs w:val="20"/>
                        </w:rPr>
                        <w:t xml:space="preserve"> </w:t>
                      </w:r>
                      <w:r>
                        <w:rPr>
                          <w:sz w:val="20"/>
                          <w:szCs w:val="20"/>
                        </w:rPr>
                        <w:t>informativo.</w:t>
                      </w:r>
                      <w:r w:rsidRPr="0090450D">
                        <w:rPr>
                          <w:sz w:val="20"/>
                          <w:szCs w:val="20"/>
                        </w:rPr>
                        <w:t xml:space="preserve"> Esta obligación </w:t>
                      </w:r>
                      <w:r>
                        <w:rPr>
                          <w:sz w:val="20"/>
                          <w:szCs w:val="20"/>
                        </w:rPr>
                        <w:t xml:space="preserve">también </w:t>
                      </w:r>
                      <w:r w:rsidRPr="0090450D">
                        <w:rPr>
                          <w:sz w:val="20"/>
                          <w:szCs w:val="20"/>
                        </w:rPr>
                        <w:t xml:space="preserve">se ha considerado parcialmente cumplida. </w:t>
                      </w:r>
                    </w:p>
                    <w:p w:rsidR="00DD7966" w:rsidRPr="00320444" w:rsidRDefault="00DD7966" w:rsidP="00ED4A1F">
                      <w:pPr>
                        <w:pStyle w:val="Prrafodelista"/>
                        <w:numPr>
                          <w:ilvl w:val="0"/>
                          <w:numId w:val="21"/>
                        </w:numPr>
                        <w:spacing w:before="120" w:after="120" w:line="312" w:lineRule="auto"/>
                        <w:contextualSpacing w:val="0"/>
                        <w:jc w:val="both"/>
                        <w:rPr>
                          <w:b/>
                          <w:color w:val="00642D"/>
                        </w:rPr>
                      </w:pPr>
                      <w:r w:rsidRPr="00212589">
                        <w:rPr>
                          <w:sz w:val="20"/>
                          <w:szCs w:val="20"/>
                        </w:rPr>
                        <w:t>No se</w:t>
                      </w:r>
                      <w:r>
                        <w:rPr>
                          <w:sz w:val="20"/>
                          <w:szCs w:val="20"/>
                        </w:rPr>
                        <w:t xml:space="preserve"> identifica a todos los responsables de la sociedad.</w:t>
                      </w:r>
                    </w:p>
                    <w:p w:rsidR="00DD7966" w:rsidRPr="00212589" w:rsidRDefault="00DD7966" w:rsidP="00ED4A1F">
                      <w:pPr>
                        <w:pStyle w:val="Prrafodelista"/>
                        <w:numPr>
                          <w:ilvl w:val="0"/>
                          <w:numId w:val="21"/>
                        </w:numPr>
                        <w:spacing w:before="120" w:after="120" w:line="312" w:lineRule="auto"/>
                        <w:contextualSpacing w:val="0"/>
                        <w:jc w:val="both"/>
                        <w:rPr>
                          <w:b/>
                          <w:color w:val="00642D"/>
                        </w:rPr>
                      </w:pPr>
                      <w:r w:rsidRPr="00212589">
                        <w:rPr>
                          <w:sz w:val="20"/>
                          <w:szCs w:val="20"/>
                        </w:rPr>
                        <w:t xml:space="preserve"> </w:t>
                      </w:r>
                      <w:r>
                        <w:rPr>
                          <w:sz w:val="20"/>
                          <w:szCs w:val="20"/>
                        </w:rPr>
                        <w:t xml:space="preserve">No se </w:t>
                      </w:r>
                      <w:r w:rsidRPr="00212589">
                        <w:rPr>
                          <w:sz w:val="20"/>
                          <w:szCs w:val="20"/>
                        </w:rPr>
                        <w:t>informa sobre el perfil y trayectoria profesional de</w:t>
                      </w:r>
                      <w:r>
                        <w:rPr>
                          <w:sz w:val="20"/>
                          <w:szCs w:val="20"/>
                        </w:rPr>
                        <w:t xml:space="preserve"> todos los responsables de la sociedad. </w:t>
                      </w:r>
                    </w:p>
                    <w:p w:rsidR="00DD7966" w:rsidRPr="00212589" w:rsidRDefault="00DD7966" w:rsidP="00212589">
                      <w:pPr>
                        <w:spacing w:before="120" w:after="120" w:line="312" w:lineRule="auto"/>
                        <w:ind w:left="720"/>
                        <w:jc w:val="both"/>
                        <w:rPr>
                          <w:b/>
                          <w:color w:val="00642D"/>
                        </w:rPr>
                      </w:pPr>
                      <w:r w:rsidRPr="00212589">
                        <w:rPr>
                          <w:b/>
                          <w:color w:val="00642D"/>
                        </w:rPr>
                        <w:t>Calidad de la Información</w:t>
                      </w:r>
                    </w:p>
                    <w:p w:rsidR="00DD7966" w:rsidRDefault="00DD7966" w:rsidP="006A6E63">
                      <w:pPr>
                        <w:pStyle w:val="Prrafodelista"/>
                        <w:numPr>
                          <w:ilvl w:val="0"/>
                          <w:numId w:val="5"/>
                        </w:numPr>
                        <w:spacing w:before="120" w:after="120" w:line="312" w:lineRule="auto"/>
                        <w:ind w:left="1135" w:hanging="284"/>
                        <w:jc w:val="both"/>
                        <w:rPr>
                          <w:sz w:val="20"/>
                          <w:szCs w:val="20"/>
                        </w:rPr>
                      </w:pPr>
                      <w:r>
                        <w:rPr>
                          <w:sz w:val="20"/>
                          <w:szCs w:val="20"/>
                        </w:rPr>
                        <w:t xml:space="preserve">La </w:t>
                      </w:r>
                      <w:r w:rsidRPr="0090450D">
                        <w:rPr>
                          <w:sz w:val="20"/>
                          <w:szCs w:val="20"/>
                        </w:rPr>
                        <w:t xml:space="preserve">información no está datada o carece de referencias a la última vez que se revisó o actualizó. </w:t>
                      </w:r>
                    </w:p>
                    <w:p w:rsidR="00DD7966" w:rsidRDefault="00DD7966" w:rsidP="006A6E63">
                      <w:pPr>
                        <w:pStyle w:val="Prrafodelista"/>
                        <w:numPr>
                          <w:ilvl w:val="0"/>
                          <w:numId w:val="5"/>
                        </w:numPr>
                        <w:spacing w:before="120" w:after="120" w:line="312" w:lineRule="auto"/>
                        <w:ind w:left="1135" w:hanging="284"/>
                        <w:jc w:val="both"/>
                        <w:rPr>
                          <w:sz w:val="20"/>
                          <w:szCs w:val="20"/>
                        </w:rPr>
                      </w:pPr>
                      <w:r w:rsidRPr="00320444">
                        <w:rPr>
                          <w:sz w:val="20"/>
                          <w:szCs w:val="20"/>
                        </w:rPr>
                        <w:t>El organigrama se ofrec</w:t>
                      </w:r>
                      <w:r>
                        <w:rPr>
                          <w:sz w:val="20"/>
                          <w:szCs w:val="20"/>
                        </w:rPr>
                        <w:t>e</w:t>
                      </w:r>
                      <w:r w:rsidRPr="00320444">
                        <w:rPr>
                          <w:sz w:val="20"/>
                          <w:szCs w:val="20"/>
                        </w:rPr>
                        <w:t xml:space="preserve"> en pdf de imagen. </w:t>
                      </w:r>
                    </w:p>
                    <w:p w:rsidR="00DD7966" w:rsidRPr="0090450D" w:rsidRDefault="00DD7966" w:rsidP="006A6E63">
                      <w:pPr>
                        <w:pStyle w:val="Prrafodelista"/>
                        <w:numPr>
                          <w:ilvl w:val="0"/>
                          <w:numId w:val="5"/>
                        </w:numPr>
                        <w:spacing w:before="120" w:after="120" w:line="312" w:lineRule="auto"/>
                        <w:ind w:left="1135" w:hanging="284"/>
                        <w:jc w:val="both"/>
                        <w:rPr>
                          <w:sz w:val="20"/>
                          <w:szCs w:val="20"/>
                        </w:rPr>
                      </w:pPr>
                      <w:r>
                        <w:rPr>
                          <w:sz w:val="20"/>
                          <w:szCs w:val="20"/>
                        </w:rPr>
                        <w:t xml:space="preserve">Debería revisarse la forma de presentar la información de este bloque, en un solo documento en pdf.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ED4A1F" w:rsidRDefault="00ED4A1F">
      <w:pPr>
        <w:rPr>
          <w:rStyle w:val="Ttulo2Car"/>
          <w:lang w:bidi="es-ES"/>
        </w:rPr>
      </w:pPr>
      <w:r>
        <w:rPr>
          <w:rStyle w:val="Ttulo2Car"/>
          <w:lang w:bidi="es-ES"/>
        </w:rPr>
        <w:br w:type="page"/>
      </w:r>
    </w:p>
    <w:p w:rsidR="00326F39" w:rsidRDefault="00326F39">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B303B2" w:rsidRDefault="00A505F1" w:rsidP="00665CC1">
            <w:pPr>
              <w:pStyle w:val="Cuerpodelboletn"/>
              <w:spacing w:before="120" w:after="120" w:line="312" w:lineRule="auto"/>
              <w:rPr>
                <w:rStyle w:val="Ttulo2Car"/>
                <w:b w:val="0"/>
                <w:color w:val="auto"/>
                <w:sz w:val="24"/>
                <w:szCs w:val="24"/>
                <w:lang w:bidi="es-ES"/>
              </w:rPr>
            </w:pPr>
            <w:r w:rsidRPr="00B303B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95F9C" w:rsidRDefault="00A95F9C" w:rsidP="003F0CD0">
            <w:pPr>
              <w:spacing w:before="120" w:after="120"/>
              <w:jc w:val="both"/>
              <w:rPr>
                <w:sz w:val="20"/>
                <w:szCs w:val="20"/>
              </w:rPr>
            </w:pPr>
            <w:r>
              <w:rPr>
                <w:sz w:val="20"/>
                <w:szCs w:val="20"/>
              </w:rPr>
              <w:t xml:space="preserve">La información del acceso de Transparencia </w:t>
            </w:r>
            <w:r w:rsidR="00DD7966">
              <w:rPr>
                <w:sz w:val="20"/>
                <w:szCs w:val="20"/>
              </w:rPr>
              <w:t>llega</w:t>
            </w:r>
            <w:r w:rsidR="00C17202">
              <w:rPr>
                <w:sz w:val="20"/>
                <w:szCs w:val="20"/>
              </w:rPr>
              <w:t xml:space="preserve"> </w:t>
            </w:r>
            <w:r>
              <w:rPr>
                <w:sz w:val="20"/>
                <w:szCs w:val="20"/>
              </w:rPr>
              <w:t>hasta el 30/09/2018 y por tal motivo, no ha sido posible tenerla en cuenta</w:t>
            </w:r>
            <w:r w:rsidR="00B303B2">
              <w:rPr>
                <w:sz w:val="20"/>
                <w:szCs w:val="20"/>
              </w:rPr>
              <w:t>. Tampoco la que se publica bajo el acceso “perfil de contratante” que llega hasta 2017.</w:t>
            </w:r>
          </w:p>
          <w:p w:rsidR="00AD29E8" w:rsidRPr="009F206C" w:rsidRDefault="00A95F9C" w:rsidP="00DD7966">
            <w:pPr>
              <w:spacing w:before="120" w:after="120"/>
              <w:jc w:val="both"/>
              <w:rPr>
                <w:rStyle w:val="Ttulo2Car"/>
                <w:b w:val="0"/>
                <w:color w:val="auto"/>
                <w:sz w:val="20"/>
                <w:szCs w:val="20"/>
                <w:lang w:bidi="es-ES"/>
              </w:rPr>
            </w:pPr>
            <w:r>
              <w:rPr>
                <w:sz w:val="20"/>
                <w:szCs w:val="20"/>
              </w:rPr>
              <w:t xml:space="preserve">Hay que buscar la información en el acceso “Plataforma de Contratación” y </w:t>
            </w:r>
            <w:r w:rsidR="00DD7966">
              <w:rPr>
                <w:sz w:val="20"/>
                <w:szCs w:val="20"/>
              </w:rPr>
              <w:t>localizar</w:t>
            </w:r>
            <w:r>
              <w:rPr>
                <w:sz w:val="20"/>
                <w:szCs w:val="20"/>
              </w:rPr>
              <w:t xml:space="preserve"> su perfil de</w:t>
            </w:r>
            <w:r w:rsidR="00DD7966">
              <w:rPr>
                <w:sz w:val="20"/>
                <w:szCs w:val="20"/>
              </w:rPr>
              <w:t>l</w:t>
            </w:r>
            <w:r>
              <w:rPr>
                <w:sz w:val="20"/>
                <w:szCs w:val="20"/>
              </w:rPr>
              <w:t xml:space="preserve"> contratante. Cuenta con dos órganos de contratación (Consejo de Administración y Presidencia) y cada uno de ellos con sendos contratos.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B303B2" w:rsidRDefault="00B303B2" w:rsidP="00665CC1">
            <w:pPr>
              <w:pStyle w:val="Cuerpodelboletn"/>
              <w:spacing w:before="120" w:after="120" w:line="312" w:lineRule="auto"/>
              <w:rPr>
                <w:rStyle w:val="Ttulo2Car"/>
                <w:b w:val="0"/>
                <w:sz w:val="24"/>
                <w:szCs w:val="24"/>
                <w:lang w:bidi="es-ES"/>
              </w:rPr>
            </w:pPr>
            <w:r w:rsidRPr="00B303B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91759F" w:rsidRDefault="00355B0B" w:rsidP="00B303B2">
            <w:pPr>
              <w:spacing w:before="120" w:after="120" w:line="312" w:lineRule="auto"/>
              <w:jc w:val="both"/>
              <w:rPr>
                <w:sz w:val="20"/>
                <w:szCs w:val="20"/>
              </w:rPr>
            </w:pPr>
            <w:r w:rsidRPr="0091759F">
              <w:rPr>
                <w:sz w:val="20"/>
                <w:szCs w:val="20"/>
              </w:rPr>
              <w:t xml:space="preserve">No </w:t>
            </w:r>
            <w:r w:rsidR="00B303B2">
              <w:rPr>
                <w:sz w:val="20"/>
                <w:szCs w:val="20"/>
              </w:rPr>
              <w:t xml:space="preserve">aplica. En ninguno de los contratos localizados se han producido modificaciones.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D458C2" w:rsidRDefault="00D458C2" w:rsidP="009609E9">
            <w:pPr>
              <w:pStyle w:val="Cuerpodelboletn"/>
              <w:spacing w:before="120" w:after="120" w:line="312" w:lineRule="auto"/>
              <w:rPr>
                <w:rStyle w:val="Ttulo2Car"/>
                <w:b w:val="0"/>
                <w:color w:val="auto"/>
                <w:sz w:val="24"/>
                <w:szCs w:val="24"/>
                <w:lang w:bidi="es-ES"/>
              </w:rPr>
            </w:pPr>
            <w:r w:rsidRPr="00D458C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91759F" w:rsidRDefault="00D458C2" w:rsidP="0091759F">
            <w:pPr>
              <w:spacing w:before="120" w:after="120" w:line="312" w:lineRule="auto"/>
              <w:jc w:val="both"/>
              <w:rPr>
                <w:sz w:val="20"/>
                <w:szCs w:val="20"/>
              </w:rPr>
            </w:pPr>
            <w:r>
              <w:rPr>
                <w:sz w:val="20"/>
                <w:szCs w:val="20"/>
              </w:rPr>
              <w:t xml:space="preserve">No aplicable. </w:t>
            </w:r>
            <w:r w:rsidR="00A505F1" w:rsidRPr="0091759F">
              <w:rPr>
                <w:sz w:val="20"/>
                <w:szCs w:val="20"/>
              </w:rPr>
              <w:t xml:space="preserve">No se ha localizado información </w:t>
            </w:r>
            <w:r w:rsidR="0091759F" w:rsidRPr="0091759F">
              <w:rPr>
                <w:sz w:val="20"/>
                <w:szCs w:val="20"/>
              </w:rPr>
              <w:t>en la PCSP</w:t>
            </w:r>
            <w:r w:rsidR="003F0CD0">
              <w:rPr>
                <w:sz w:val="20"/>
                <w:szCs w:val="20"/>
              </w:rPr>
              <w:t>.</w:t>
            </w:r>
          </w:p>
        </w:tc>
      </w:tr>
      <w:tr w:rsidR="005B608D" w:rsidRPr="00CB5511" w:rsidTr="00D051A3">
        <w:tc>
          <w:tcPr>
            <w:tcW w:w="1024" w:type="dxa"/>
            <w:vMerge/>
            <w:tcBorders>
              <w:right w:val="single" w:sz="4" w:space="0" w:color="00642D"/>
            </w:tcBorders>
            <w:shd w:val="clear" w:color="auto" w:fill="00642D"/>
          </w:tcPr>
          <w:p w:rsidR="005B608D" w:rsidRPr="00E34195" w:rsidRDefault="005B608D"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5B608D" w:rsidRDefault="005B608D" w:rsidP="005B608D">
            <w:pPr>
              <w:jc w:val="both"/>
              <w:rPr>
                <w:rStyle w:val="Ttulo2Car"/>
                <w:b w:val="0"/>
                <w:color w:val="auto"/>
                <w:sz w:val="20"/>
                <w:szCs w:val="20"/>
                <w:lang w:bidi="es-ES"/>
              </w:rPr>
            </w:pPr>
            <w:r w:rsidRPr="009F206C">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5B608D" w:rsidRPr="00665CC1" w:rsidRDefault="005B608D"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5B608D" w:rsidRPr="0091759F" w:rsidRDefault="00A505F1" w:rsidP="0091759F">
            <w:pPr>
              <w:spacing w:before="120" w:after="120" w:line="312" w:lineRule="auto"/>
              <w:jc w:val="both"/>
              <w:rPr>
                <w:sz w:val="20"/>
                <w:szCs w:val="20"/>
              </w:rPr>
            </w:pPr>
            <w:r w:rsidRPr="0091759F">
              <w:rPr>
                <w:sz w:val="20"/>
                <w:szCs w:val="20"/>
              </w:rPr>
              <w:t>No se ha localizado información</w:t>
            </w:r>
            <w:r w:rsidR="003F0CD0">
              <w:rPr>
                <w:sz w:val="20"/>
                <w:szCs w:val="20"/>
              </w:rPr>
              <w:t>,</w:t>
            </w:r>
          </w:p>
        </w:tc>
      </w:tr>
      <w:tr w:rsidR="00A505F1" w:rsidRPr="00CB5511" w:rsidTr="00D051A3">
        <w:tc>
          <w:tcPr>
            <w:tcW w:w="1024" w:type="dxa"/>
            <w:vMerge/>
            <w:tcBorders>
              <w:right w:val="single" w:sz="4" w:space="0" w:color="00642D"/>
            </w:tcBorders>
            <w:shd w:val="clear" w:color="auto" w:fill="00642D"/>
          </w:tcPr>
          <w:p w:rsidR="00A505F1" w:rsidRPr="00E34195" w:rsidRDefault="00A505F1"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A2766" w:rsidRDefault="00A505F1"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505F1" w:rsidRPr="00C53AE3" w:rsidRDefault="00A505F1"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Pr="007603B3" w:rsidRDefault="00B303B2" w:rsidP="00B303B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 No se</w:t>
            </w:r>
            <w:r w:rsidR="003F0CD0">
              <w:rPr>
                <w:rStyle w:val="Ttulo2Car"/>
                <w:b w:val="0"/>
                <w:color w:val="auto"/>
                <w:sz w:val="20"/>
                <w:szCs w:val="20"/>
                <w:lang w:bidi="es-ES"/>
              </w:rPr>
              <w:t xml:space="preserve"> </w:t>
            </w:r>
            <w:r>
              <w:rPr>
                <w:rStyle w:val="Ttulo2Car"/>
                <w:b w:val="0"/>
                <w:color w:val="auto"/>
                <w:sz w:val="20"/>
                <w:szCs w:val="20"/>
                <w:lang w:bidi="es-ES"/>
              </w:rPr>
              <w:t>han localizado contratos menores en ninguno de los órganos de contratación de Puerto Seco.</w:t>
            </w:r>
          </w:p>
        </w:tc>
      </w:tr>
      <w:tr w:rsidR="00A505F1" w:rsidRPr="00CB5511" w:rsidTr="00D051A3">
        <w:trPr>
          <w:trHeight w:val="1388"/>
        </w:trPr>
        <w:tc>
          <w:tcPr>
            <w:tcW w:w="1024" w:type="dxa"/>
            <w:tcBorders>
              <w:right w:val="single" w:sz="4" w:space="0" w:color="00642D"/>
            </w:tcBorders>
            <w:shd w:val="clear" w:color="auto" w:fill="00642D"/>
            <w:textDirection w:val="btLr"/>
            <w:vAlign w:val="center"/>
          </w:tcPr>
          <w:p w:rsidR="00A505F1" w:rsidRPr="00E34195"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596DC3" w:rsidRDefault="00B303B2" w:rsidP="00A66316">
            <w:pPr>
              <w:pStyle w:val="Cuerpodelboletn"/>
              <w:spacing w:before="120" w:after="120" w:line="312" w:lineRule="auto"/>
              <w:rPr>
                <w:rStyle w:val="Ttulo2Car"/>
                <w:b w:val="0"/>
                <w:color w:val="auto"/>
                <w:sz w:val="20"/>
                <w:szCs w:val="20"/>
                <w:lang w:bidi="es-ES"/>
              </w:rPr>
            </w:pPr>
            <w:r w:rsidRPr="00596DC3">
              <w:rPr>
                <w:sz w:val="20"/>
                <w:szCs w:val="20"/>
              </w:rPr>
              <w:t xml:space="preserve">La información del acceso de Transparencia </w:t>
            </w:r>
            <w:r w:rsidR="00A66316" w:rsidRPr="00596DC3">
              <w:rPr>
                <w:sz w:val="20"/>
                <w:szCs w:val="20"/>
              </w:rPr>
              <w:t>llega</w:t>
            </w:r>
            <w:r w:rsidRPr="00596DC3">
              <w:rPr>
                <w:sz w:val="20"/>
                <w:szCs w:val="20"/>
              </w:rPr>
              <w:t xml:space="preserve"> hasta el 30/09/2018 y por tal motivo, no ha sido posible tenerla en cuenta.</w:t>
            </w:r>
          </w:p>
        </w:tc>
      </w:tr>
      <w:tr w:rsidR="00A505F1" w:rsidRPr="00CB5511" w:rsidTr="00D051A3">
        <w:trPr>
          <w:trHeight w:val="1675"/>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B03DF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A505F1" w:rsidRPr="006855DB" w:rsidRDefault="00A505F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596DC3" w:rsidRDefault="000F7B82" w:rsidP="00B303B2">
            <w:pPr>
              <w:pStyle w:val="Cuerpodelboletn"/>
              <w:spacing w:before="120" w:after="120" w:line="312" w:lineRule="auto"/>
              <w:rPr>
                <w:rStyle w:val="Ttulo2Car"/>
                <w:b w:val="0"/>
                <w:color w:val="auto"/>
                <w:sz w:val="20"/>
                <w:szCs w:val="20"/>
                <w:lang w:bidi="es-ES"/>
              </w:rPr>
            </w:pPr>
            <w:r w:rsidRPr="00596DC3">
              <w:rPr>
                <w:rStyle w:val="Ttulo2Car"/>
                <w:b w:val="0"/>
                <w:color w:val="auto"/>
                <w:sz w:val="20"/>
                <w:szCs w:val="20"/>
                <w:lang w:bidi="es-ES"/>
              </w:rPr>
              <w:t xml:space="preserve"> </w:t>
            </w:r>
            <w:r w:rsidR="00B303B2" w:rsidRPr="00596DC3">
              <w:rPr>
                <w:sz w:val="20"/>
                <w:szCs w:val="20"/>
              </w:rPr>
              <w:t>La información del acceso de Transparencia tiene fechas de los años 1999 y 2008.</w:t>
            </w:r>
            <w:r w:rsidR="003F0CD0" w:rsidRPr="00596DC3">
              <w:rPr>
                <w:sz w:val="20"/>
                <w:szCs w:val="20"/>
              </w:rPr>
              <w:t xml:space="preserve"> </w:t>
            </w:r>
            <w:r w:rsidR="00B303B2" w:rsidRPr="00596DC3">
              <w:rPr>
                <w:sz w:val="20"/>
                <w:szCs w:val="20"/>
              </w:rPr>
              <w:t>Por tal motivo, no ha sido posible tenerla en cuenta</w:t>
            </w:r>
            <w:r w:rsidR="009B5E47" w:rsidRPr="00596DC3">
              <w:rPr>
                <w:rStyle w:val="Ttulo2Car"/>
                <w:b w:val="0"/>
                <w:color w:val="auto"/>
                <w:sz w:val="20"/>
                <w:szCs w:val="20"/>
                <w:lang w:bidi="es-ES"/>
              </w:rPr>
              <w:t>.</w:t>
            </w:r>
          </w:p>
        </w:tc>
      </w:tr>
      <w:tr w:rsidR="00A505F1" w:rsidRPr="00CB5511" w:rsidTr="00E92927">
        <w:trPr>
          <w:trHeight w:val="1529"/>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B303B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F2251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596DC3" w:rsidRDefault="001918E8" w:rsidP="003F0CD0">
            <w:pPr>
              <w:pStyle w:val="Cuerpodelboletn"/>
              <w:spacing w:before="120" w:after="120" w:line="312" w:lineRule="auto"/>
              <w:rPr>
                <w:bCs/>
                <w:sz w:val="20"/>
                <w:szCs w:val="20"/>
              </w:rPr>
            </w:pPr>
            <w:r w:rsidRPr="00596DC3">
              <w:rPr>
                <w:bCs/>
                <w:sz w:val="20"/>
                <w:szCs w:val="20"/>
              </w:rPr>
              <w:t>Proporciona el enlace a la página web</w:t>
            </w:r>
            <w:r w:rsidR="00B303B2" w:rsidRPr="00596DC3">
              <w:rPr>
                <w:bCs/>
                <w:sz w:val="20"/>
                <w:szCs w:val="20"/>
              </w:rPr>
              <w:t xml:space="preserve"> (home)</w:t>
            </w:r>
            <w:r w:rsidRPr="00596DC3">
              <w:rPr>
                <w:bCs/>
                <w:sz w:val="20"/>
                <w:szCs w:val="20"/>
              </w:rPr>
              <w:t xml:space="preserve"> del Ministerio de Hacienda </w:t>
            </w:r>
            <w:r w:rsidR="00B303B2" w:rsidRPr="00596DC3">
              <w:rPr>
                <w:bCs/>
                <w:sz w:val="20"/>
                <w:szCs w:val="20"/>
              </w:rPr>
              <w:t xml:space="preserve">(enlace antiguo: www.minhap.gob.es) </w:t>
            </w:r>
            <w:r w:rsidRPr="00596DC3">
              <w:rPr>
                <w:bCs/>
                <w:sz w:val="20"/>
                <w:szCs w:val="20"/>
              </w:rPr>
              <w:t xml:space="preserve">lo que </w:t>
            </w:r>
            <w:r w:rsidR="003F0CD0" w:rsidRPr="00596DC3">
              <w:rPr>
                <w:bCs/>
                <w:sz w:val="20"/>
                <w:szCs w:val="20"/>
              </w:rPr>
              <w:t>conlleva</w:t>
            </w:r>
            <w:r w:rsidRPr="00596DC3">
              <w:rPr>
                <w:bCs/>
                <w:sz w:val="20"/>
                <w:szCs w:val="20"/>
              </w:rPr>
              <w:t xml:space="preserve"> una labor de búsqueda </w:t>
            </w:r>
            <w:r w:rsidR="00B03DF0" w:rsidRPr="00596DC3">
              <w:rPr>
                <w:bCs/>
                <w:sz w:val="20"/>
                <w:szCs w:val="20"/>
              </w:rPr>
              <w:t>de</w:t>
            </w:r>
            <w:r w:rsidRPr="00596DC3">
              <w:rPr>
                <w:bCs/>
                <w:sz w:val="20"/>
                <w:szCs w:val="20"/>
              </w:rPr>
              <w:t xml:space="preserve"> los Presupuestos Generales del Estado para el ejercicio 2021</w:t>
            </w:r>
            <w:r w:rsidR="00B03DF0" w:rsidRPr="00596DC3">
              <w:rPr>
                <w:bCs/>
                <w:sz w:val="20"/>
                <w:szCs w:val="20"/>
              </w:rPr>
              <w:t xml:space="preserve"> y luego, localizar los presupuestos de esta sociedad. Por tal motivo, no ha sido posible considerar cumplida esta </w:t>
            </w:r>
            <w:r w:rsidR="00B03DF0" w:rsidRPr="00596DC3">
              <w:rPr>
                <w:bCs/>
                <w:sz w:val="20"/>
                <w:szCs w:val="20"/>
              </w:rPr>
              <w:lastRenderedPageBreak/>
              <w:t>obligación.</w:t>
            </w:r>
          </w:p>
        </w:tc>
      </w:tr>
      <w:tr w:rsidR="00A505F1" w:rsidRPr="00CB5511" w:rsidTr="00D051A3">
        <w:trPr>
          <w:trHeight w:val="1114"/>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596DC3" w:rsidRDefault="00A505F1" w:rsidP="001037EF">
            <w:pPr>
              <w:pStyle w:val="Cuerpodelboletn"/>
              <w:spacing w:before="120" w:after="120" w:line="312" w:lineRule="auto"/>
              <w:rPr>
                <w:rStyle w:val="Ttulo2Car"/>
                <w:sz w:val="20"/>
                <w:szCs w:val="20"/>
                <w:lang w:bidi="es-ES"/>
              </w:rPr>
            </w:pPr>
            <w:r w:rsidRPr="00596DC3">
              <w:rPr>
                <w:rStyle w:val="Ttulo2Car"/>
                <w:b w:val="0"/>
                <w:color w:val="auto"/>
                <w:sz w:val="20"/>
                <w:szCs w:val="20"/>
                <w:lang w:bidi="es-ES"/>
              </w:rPr>
              <w:t xml:space="preserve">Proporciona </w:t>
            </w:r>
            <w:r w:rsidR="001037EF" w:rsidRPr="00596DC3">
              <w:rPr>
                <w:rStyle w:val="Ttulo2Car"/>
                <w:b w:val="0"/>
                <w:color w:val="auto"/>
                <w:sz w:val="20"/>
                <w:szCs w:val="20"/>
                <w:lang w:bidi="es-ES"/>
              </w:rPr>
              <w:t>un enlace a la página web de la Intervención General de la Administración del Estado y facilita una ruta que no se localiza en la web de la IGAE. Por tal motivo, no ha sido posible considerar cumplida esta obligación.</w:t>
            </w:r>
          </w:p>
        </w:tc>
      </w:tr>
      <w:tr w:rsidR="00A505F1" w:rsidRPr="00CB5511" w:rsidTr="00E92927">
        <w:trPr>
          <w:trHeight w:val="1335"/>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1037EF" w:rsidP="001037EF">
            <w:pPr>
              <w:pStyle w:val="Cuerpodelboletn"/>
              <w:spacing w:before="120" w:after="120" w:line="312" w:lineRule="auto"/>
              <w:rPr>
                <w:rStyle w:val="Ttulo2Car"/>
                <w:sz w:val="20"/>
                <w:szCs w:val="20"/>
                <w:highlight w:val="yellow"/>
                <w:lang w:bidi="es-ES"/>
              </w:rPr>
            </w:pPr>
            <w:r>
              <w:rPr>
                <w:rStyle w:val="Ttulo2Car"/>
                <w:b w:val="0"/>
                <w:color w:val="auto"/>
                <w:sz w:val="20"/>
                <w:szCs w:val="20"/>
                <w:lang w:bidi="es-ES"/>
              </w:rPr>
              <w:t>No se ha localizado información</w:t>
            </w:r>
            <w:r w:rsidR="001509B5">
              <w:rPr>
                <w:rStyle w:val="Ttulo2Car"/>
                <w:b w:val="0"/>
                <w:color w:val="auto"/>
                <w:sz w:val="20"/>
                <w:szCs w:val="20"/>
                <w:lang w:bidi="es-ES"/>
              </w:rPr>
              <w:t xml:space="preserve">. </w:t>
            </w:r>
          </w:p>
        </w:tc>
      </w:tr>
      <w:tr w:rsidR="00A505F1" w:rsidRPr="00CB5511" w:rsidTr="00D051A3">
        <w:trPr>
          <w:trHeight w:val="940"/>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1918E8" w:rsidP="003F0CD0">
            <w:pPr>
              <w:pStyle w:val="Cuerpodelboletn"/>
              <w:spacing w:before="120" w:after="120" w:line="312" w:lineRule="auto"/>
              <w:rPr>
                <w:rStyle w:val="Ttulo2Car"/>
                <w:sz w:val="20"/>
                <w:szCs w:val="20"/>
                <w:highlight w:val="yellow"/>
                <w:lang w:bidi="es-ES"/>
              </w:rPr>
            </w:pPr>
            <w:r>
              <w:rPr>
                <w:rStyle w:val="Ttulo2Car"/>
                <w:b w:val="0"/>
                <w:color w:val="auto"/>
                <w:sz w:val="20"/>
                <w:szCs w:val="20"/>
                <w:lang w:bidi="es-ES"/>
              </w:rPr>
              <w:t xml:space="preserve">No ha sido posible tener en cuenta </w:t>
            </w:r>
            <w:r w:rsidR="009C54FB">
              <w:rPr>
                <w:rStyle w:val="Ttulo2Car"/>
                <w:b w:val="0"/>
                <w:color w:val="auto"/>
                <w:sz w:val="20"/>
                <w:szCs w:val="20"/>
                <w:lang w:bidi="es-ES"/>
              </w:rPr>
              <w:t>la</w:t>
            </w:r>
            <w:r>
              <w:rPr>
                <w:rStyle w:val="Ttulo2Car"/>
                <w:b w:val="0"/>
                <w:color w:val="auto"/>
                <w:sz w:val="20"/>
                <w:szCs w:val="20"/>
                <w:lang w:bidi="es-ES"/>
              </w:rPr>
              <w:t xml:space="preserve"> información que se proporciona</w:t>
            </w:r>
            <w:r w:rsidR="003F0CD0">
              <w:rPr>
                <w:rStyle w:val="Ttulo2Car"/>
                <w:b w:val="0"/>
                <w:color w:val="auto"/>
                <w:sz w:val="20"/>
                <w:szCs w:val="20"/>
                <w:lang w:bidi="es-ES"/>
              </w:rPr>
              <w:t xml:space="preserve"> </w:t>
            </w:r>
            <w:r>
              <w:rPr>
                <w:rStyle w:val="Ttulo2Car"/>
                <w:b w:val="0"/>
                <w:color w:val="auto"/>
                <w:sz w:val="20"/>
                <w:szCs w:val="20"/>
                <w:lang w:bidi="es-ES"/>
              </w:rPr>
              <w:t>por venir referida a</w:t>
            </w:r>
            <w:r w:rsidR="001037EF">
              <w:rPr>
                <w:rStyle w:val="Ttulo2Car"/>
                <w:b w:val="0"/>
                <w:color w:val="auto"/>
                <w:sz w:val="20"/>
                <w:szCs w:val="20"/>
                <w:lang w:bidi="es-ES"/>
              </w:rPr>
              <w:t xml:space="preserve"> los años 2015 a 2017</w:t>
            </w:r>
            <w:r w:rsidR="003F0CD0">
              <w:rPr>
                <w:rStyle w:val="Ttulo2Car"/>
                <w:b w:val="0"/>
                <w:color w:val="auto"/>
                <w:sz w:val="20"/>
                <w:szCs w:val="20"/>
                <w:lang w:bidi="es-ES"/>
              </w:rPr>
              <w:t xml:space="preserve"> (y únicamente de la persona titular de la Presidencia)</w:t>
            </w:r>
            <w:r>
              <w:rPr>
                <w:rStyle w:val="Ttulo2Car"/>
                <w:b w:val="0"/>
                <w:color w:val="auto"/>
                <w:sz w:val="20"/>
                <w:szCs w:val="20"/>
                <w:lang w:bidi="es-ES"/>
              </w:rPr>
              <w:t>.</w:t>
            </w:r>
          </w:p>
        </w:tc>
      </w:tr>
      <w:tr w:rsidR="00A505F1" w:rsidRPr="00CB5511" w:rsidTr="00C6013A">
        <w:trPr>
          <w:trHeight w:val="1607"/>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o máximos responsables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D9084F" w:rsidRDefault="001918E8" w:rsidP="004E29A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A505F1" w:rsidRPr="00CB5511" w:rsidTr="00E92927">
        <w:trPr>
          <w:trHeight w:val="1950"/>
        </w:trPr>
        <w:tc>
          <w:tcPr>
            <w:tcW w:w="1024" w:type="dxa"/>
            <w:vMerge w:val="restart"/>
            <w:tcBorders>
              <w:right w:val="single" w:sz="4" w:space="0" w:color="00642D"/>
            </w:tcBorders>
            <w:shd w:val="clear" w:color="auto" w:fill="00642D"/>
            <w:textDirection w:val="btLr"/>
          </w:tcPr>
          <w:p w:rsidR="00A505F1" w:rsidRPr="00665CC1" w:rsidRDefault="00A505F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E92927">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1509B5" w:rsidP="001509B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A505F1" w:rsidRPr="00CB5511" w:rsidTr="00D051A3">
        <w:trPr>
          <w:trHeight w:val="940"/>
        </w:trPr>
        <w:tc>
          <w:tcPr>
            <w:tcW w:w="1024" w:type="dxa"/>
            <w:vMerge/>
            <w:tcBorders>
              <w:right w:val="single" w:sz="4" w:space="0" w:color="00642D"/>
            </w:tcBorders>
            <w:shd w:val="clear" w:color="auto" w:fill="00642D"/>
            <w:textDirection w:val="btLr"/>
          </w:tcPr>
          <w:p w:rsidR="00A505F1" w:rsidRPr="00665CC1" w:rsidRDefault="00A505F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Pr="00AD29E8" w:rsidRDefault="00A505F1" w:rsidP="00A8668E">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r>
              <w:rPr>
                <w:rStyle w:val="Ttulo2Car"/>
                <w:b w:val="0"/>
                <w:color w:val="auto"/>
                <w:sz w:val="20"/>
                <w:szCs w:val="20"/>
                <w:lang w:bidi="es-ES"/>
              </w:rPr>
              <w:t xml:space="preserve"> </w:t>
            </w:r>
          </w:p>
        </w:tc>
      </w:tr>
    </w:tbl>
    <w:p w:rsidR="002A0B95" w:rsidRDefault="002A0B95" w:rsidP="00C33A23">
      <w:pPr>
        <w:pStyle w:val="Cuerpodelboletn"/>
        <w:spacing w:before="120" w:after="120" w:line="312" w:lineRule="auto"/>
        <w:ind w:left="360"/>
        <w:rPr>
          <w:rStyle w:val="Ttulo2Car"/>
          <w:color w:val="00642D"/>
          <w:lang w:bidi="es-ES"/>
        </w:rPr>
      </w:pPr>
    </w:p>
    <w:p w:rsidR="002A0B95" w:rsidRDefault="002A0B95">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lastRenderedPageBreak/>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445E673" wp14:editId="78A68844">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D7966" w:rsidRDefault="00DD7966" w:rsidP="00BD4582">
                            <w:pPr>
                              <w:rPr>
                                <w:b/>
                                <w:color w:val="00642D"/>
                              </w:rPr>
                            </w:pPr>
                            <w:r w:rsidRPr="00BD4582">
                              <w:rPr>
                                <w:b/>
                                <w:color w:val="00642D"/>
                              </w:rPr>
                              <w:t>Contenidos</w:t>
                            </w:r>
                          </w:p>
                          <w:p w:rsidR="00DD7966" w:rsidRPr="00C5053A" w:rsidRDefault="00DD7966"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actualizada sobre convenios, con indicación de las partes, objeto, plazo de duración, modificaciones, prestaciones y obligaciones económicas </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actualizada sobre subvenciones y ayudas públicas. </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No se publican sus presupuestos</w:t>
                            </w:r>
                            <w:r>
                              <w:rPr>
                                <w:sz w:val="20"/>
                                <w:szCs w:val="20"/>
                              </w:rPr>
                              <w:t>.</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No se ha l</w:t>
                            </w:r>
                            <w:r>
                              <w:rPr>
                                <w:sz w:val="20"/>
                                <w:szCs w:val="20"/>
                              </w:rPr>
                              <w:t>ocalizado información sobre las cuentas anuales.</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han localizado </w:t>
                            </w:r>
                            <w:r>
                              <w:rPr>
                                <w:sz w:val="20"/>
                                <w:szCs w:val="20"/>
                              </w:rPr>
                              <w:t>l</w:t>
                            </w:r>
                            <w:r w:rsidRPr="00DA3658">
                              <w:rPr>
                                <w:sz w:val="20"/>
                                <w:szCs w:val="20"/>
                              </w:rPr>
                              <w:t xml:space="preserve">os informes de auditoría de cuentas y de fiscalización </w:t>
                            </w:r>
                            <w:r>
                              <w:rPr>
                                <w:sz w:val="20"/>
                                <w:szCs w:val="20"/>
                              </w:rPr>
                              <w:t xml:space="preserve">emitidos </w:t>
                            </w:r>
                            <w:r w:rsidRPr="00DA3658">
                              <w:rPr>
                                <w:sz w:val="20"/>
                                <w:szCs w:val="20"/>
                              </w:rPr>
                              <w:t xml:space="preserve">por parte de órganos de control externo. </w:t>
                            </w:r>
                          </w:p>
                          <w:p w:rsidR="00DD7966" w:rsidRPr="00DA3658"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 localizado información actualizada 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sidR="00C17202" w:rsidRPr="00DA3658">
                              <w:rPr>
                                <w:sz w:val="20"/>
                                <w:szCs w:val="20"/>
                              </w:rPr>
                              <w:t>y máximos responsables</w:t>
                            </w:r>
                            <w:r w:rsidR="00C17202">
                              <w:rPr>
                                <w:sz w:val="20"/>
                                <w:szCs w:val="20"/>
                              </w:rPr>
                              <w:t xml:space="preserve"> </w:t>
                            </w:r>
                            <w:r w:rsidR="00C17202" w:rsidRPr="00085262">
                              <w:rPr>
                                <w:sz w:val="20"/>
                                <w:szCs w:val="20"/>
                              </w:rPr>
                              <w:t>con</w:t>
                            </w:r>
                            <w:r w:rsidRPr="00085262">
                              <w:rPr>
                                <w:sz w:val="20"/>
                                <w:szCs w:val="20"/>
                              </w:rPr>
                              <w:t xml:space="preserve"> ocasión del abandono del cargo</w:t>
                            </w:r>
                          </w:p>
                          <w:p w:rsidR="00DD7966" w:rsidRPr="00C20F23" w:rsidRDefault="00DD7966" w:rsidP="00DA3658">
                            <w:pPr>
                              <w:pStyle w:val="Prrafodelista"/>
                              <w:numPr>
                                <w:ilvl w:val="0"/>
                                <w:numId w:val="6"/>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DD7966" w:rsidRPr="00B63FEE" w:rsidRDefault="00DD7966" w:rsidP="00DA3658">
                            <w:pPr>
                              <w:numPr>
                                <w:ilvl w:val="0"/>
                                <w:numId w:val="6"/>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DD7966" w:rsidRDefault="00DD7966" w:rsidP="00F704A4">
                            <w:pPr>
                              <w:contextualSpacing/>
                              <w:jc w:val="both"/>
                              <w:rPr>
                                <w:rFonts w:eastAsiaTheme="majorEastAsia" w:cstheme="majorBidi"/>
                                <w:bCs/>
                              </w:rPr>
                            </w:pPr>
                          </w:p>
                          <w:p w:rsidR="00DD7966" w:rsidRDefault="00DD7966" w:rsidP="00BF6F19">
                            <w:pPr>
                              <w:rPr>
                                <w:b/>
                                <w:color w:val="00642D"/>
                              </w:rPr>
                            </w:pPr>
                            <w:r>
                              <w:rPr>
                                <w:b/>
                                <w:color w:val="00642D"/>
                              </w:rPr>
                              <w:t>Calidad de la Información</w:t>
                            </w:r>
                          </w:p>
                          <w:p w:rsidR="00DD7966" w:rsidRDefault="00DD7966" w:rsidP="00DD7966">
                            <w:pPr>
                              <w:pStyle w:val="Prrafodelista"/>
                              <w:numPr>
                                <w:ilvl w:val="0"/>
                                <w:numId w:val="5"/>
                              </w:numPr>
                              <w:jc w:val="both"/>
                              <w:rPr>
                                <w:sz w:val="20"/>
                                <w:szCs w:val="20"/>
                              </w:rPr>
                            </w:pPr>
                            <w:r>
                              <w:rPr>
                                <w:sz w:val="20"/>
                                <w:szCs w:val="20"/>
                              </w:rPr>
                              <w:t>En el caso de los contratos, la necesidad de acudir a la PCSP puede dificultar la localización de la información</w:t>
                            </w:r>
                            <w:r w:rsidR="00C17202">
                              <w:rPr>
                                <w:sz w:val="20"/>
                                <w:szCs w:val="20"/>
                              </w:rPr>
                              <w:t>.</w:t>
                            </w:r>
                            <w:r>
                              <w:rPr>
                                <w:sz w:val="20"/>
                                <w:szCs w:val="20"/>
                              </w:rPr>
                              <w:t xml:space="preserve"> Lo mismo cabe indicar respecto de la información sobre presupuestos con su remisión a la web del Ministerio de Hacienda o a la IGAE para las cuentas anuales. </w:t>
                            </w:r>
                          </w:p>
                          <w:p w:rsidR="00DD7966" w:rsidRDefault="00DD7966" w:rsidP="00DD7966">
                            <w:pPr>
                              <w:pStyle w:val="Prrafodelista"/>
                              <w:numPr>
                                <w:ilvl w:val="0"/>
                                <w:numId w:val="5"/>
                              </w:numPr>
                              <w:jc w:val="both"/>
                              <w:rPr>
                                <w:sz w:val="20"/>
                                <w:szCs w:val="20"/>
                              </w:rPr>
                            </w:pPr>
                            <w:r w:rsidRPr="003F0CD0">
                              <w:rPr>
                                <w:sz w:val="20"/>
                                <w:szCs w:val="20"/>
                              </w:rPr>
                              <w:t>La mayor parte de la información relativa a este bloque de obligaciones se encuentra desactualizada.</w:t>
                            </w:r>
                          </w:p>
                          <w:p w:rsidR="00DD7966" w:rsidRPr="0090450D" w:rsidRDefault="00DD7966" w:rsidP="00DD7966">
                            <w:pPr>
                              <w:pStyle w:val="Prrafodelista"/>
                              <w:numPr>
                                <w:ilvl w:val="0"/>
                                <w:numId w:val="5"/>
                              </w:numPr>
                              <w:spacing w:before="120" w:after="120" w:line="312" w:lineRule="auto"/>
                              <w:jc w:val="both"/>
                              <w:rPr>
                                <w:sz w:val="20"/>
                                <w:szCs w:val="20"/>
                              </w:rPr>
                            </w:pPr>
                            <w:r>
                              <w:rPr>
                                <w:sz w:val="20"/>
                                <w:szCs w:val="20"/>
                              </w:rPr>
                              <w:t xml:space="preserve">De nuevo, recodar que debería revisarse la forma de presentar la información de este bloque, en un solo documento en pdf. </w:t>
                            </w:r>
                          </w:p>
                          <w:p w:rsidR="00DD7966" w:rsidRPr="00DD7966" w:rsidRDefault="00DD7966" w:rsidP="00DD7966">
                            <w:pPr>
                              <w:ind w:left="36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DD7966" w:rsidRDefault="00DD7966" w:rsidP="00BD4582">
                      <w:pPr>
                        <w:rPr>
                          <w:b/>
                          <w:color w:val="00642D"/>
                        </w:rPr>
                      </w:pPr>
                      <w:r w:rsidRPr="00BD4582">
                        <w:rPr>
                          <w:b/>
                          <w:color w:val="00642D"/>
                        </w:rPr>
                        <w:t>Contenidos</w:t>
                      </w:r>
                    </w:p>
                    <w:p w:rsidR="00DD7966" w:rsidRPr="00C5053A" w:rsidRDefault="00DD7966"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actualizada sobre convenios, con indicación de las partes, objeto, plazo de duración, modificaciones, prestaciones y obligaciones económicas </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actualizada sobre subvenciones y ayudas públicas. </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No se publican sus presupuestos</w:t>
                      </w:r>
                      <w:r>
                        <w:rPr>
                          <w:sz w:val="20"/>
                          <w:szCs w:val="20"/>
                        </w:rPr>
                        <w:t>.</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No se ha l</w:t>
                      </w:r>
                      <w:r>
                        <w:rPr>
                          <w:sz w:val="20"/>
                          <w:szCs w:val="20"/>
                        </w:rPr>
                        <w:t>ocalizado información sobre las cuentas anuales.</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han localizado </w:t>
                      </w:r>
                      <w:r>
                        <w:rPr>
                          <w:sz w:val="20"/>
                          <w:szCs w:val="20"/>
                        </w:rPr>
                        <w:t>l</w:t>
                      </w:r>
                      <w:r w:rsidRPr="00DA3658">
                        <w:rPr>
                          <w:sz w:val="20"/>
                          <w:szCs w:val="20"/>
                        </w:rPr>
                        <w:t xml:space="preserve">os informes de auditoría de cuentas y de fiscalización </w:t>
                      </w:r>
                      <w:r>
                        <w:rPr>
                          <w:sz w:val="20"/>
                          <w:szCs w:val="20"/>
                        </w:rPr>
                        <w:t xml:space="preserve">emitidos </w:t>
                      </w:r>
                      <w:r w:rsidRPr="00DA3658">
                        <w:rPr>
                          <w:sz w:val="20"/>
                          <w:szCs w:val="20"/>
                        </w:rPr>
                        <w:t xml:space="preserve">por parte de órganos de control externo. </w:t>
                      </w:r>
                    </w:p>
                    <w:p w:rsidR="00DD7966" w:rsidRPr="00DA3658"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 localizado información actualizada 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sidR="00C17202" w:rsidRPr="00DA3658">
                        <w:rPr>
                          <w:sz w:val="20"/>
                          <w:szCs w:val="20"/>
                        </w:rPr>
                        <w:t>y máximos responsables</w:t>
                      </w:r>
                      <w:r w:rsidR="00C17202">
                        <w:rPr>
                          <w:sz w:val="20"/>
                          <w:szCs w:val="20"/>
                        </w:rPr>
                        <w:t xml:space="preserve"> </w:t>
                      </w:r>
                      <w:r w:rsidR="00C17202" w:rsidRPr="00085262">
                        <w:rPr>
                          <w:sz w:val="20"/>
                          <w:szCs w:val="20"/>
                        </w:rPr>
                        <w:t>con</w:t>
                      </w:r>
                      <w:r w:rsidRPr="00085262">
                        <w:rPr>
                          <w:sz w:val="20"/>
                          <w:szCs w:val="20"/>
                        </w:rPr>
                        <w:t xml:space="preserve"> ocasión del abandono del cargo</w:t>
                      </w:r>
                    </w:p>
                    <w:p w:rsidR="00DD7966" w:rsidRPr="00C20F23" w:rsidRDefault="00DD7966" w:rsidP="00DA3658">
                      <w:pPr>
                        <w:pStyle w:val="Prrafodelista"/>
                        <w:numPr>
                          <w:ilvl w:val="0"/>
                          <w:numId w:val="6"/>
                        </w:numPr>
                        <w:spacing w:before="120" w:after="120" w:line="312" w:lineRule="auto"/>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DD7966" w:rsidRPr="00B63FEE" w:rsidRDefault="00DD7966" w:rsidP="00DA3658">
                      <w:pPr>
                        <w:numPr>
                          <w:ilvl w:val="0"/>
                          <w:numId w:val="6"/>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DD7966" w:rsidRDefault="00DD7966" w:rsidP="00F704A4">
                      <w:pPr>
                        <w:contextualSpacing/>
                        <w:jc w:val="both"/>
                        <w:rPr>
                          <w:rFonts w:eastAsiaTheme="majorEastAsia" w:cstheme="majorBidi"/>
                          <w:bCs/>
                        </w:rPr>
                      </w:pPr>
                    </w:p>
                    <w:p w:rsidR="00DD7966" w:rsidRDefault="00DD7966" w:rsidP="00BF6F19">
                      <w:pPr>
                        <w:rPr>
                          <w:b/>
                          <w:color w:val="00642D"/>
                        </w:rPr>
                      </w:pPr>
                      <w:r>
                        <w:rPr>
                          <w:b/>
                          <w:color w:val="00642D"/>
                        </w:rPr>
                        <w:t>Calidad de la Información</w:t>
                      </w:r>
                    </w:p>
                    <w:p w:rsidR="00DD7966" w:rsidRDefault="00DD7966" w:rsidP="00DD7966">
                      <w:pPr>
                        <w:pStyle w:val="Prrafodelista"/>
                        <w:numPr>
                          <w:ilvl w:val="0"/>
                          <w:numId w:val="5"/>
                        </w:numPr>
                        <w:jc w:val="both"/>
                        <w:rPr>
                          <w:sz w:val="20"/>
                          <w:szCs w:val="20"/>
                        </w:rPr>
                      </w:pPr>
                      <w:r>
                        <w:rPr>
                          <w:sz w:val="20"/>
                          <w:szCs w:val="20"/>
                        </w:rPr>
                        <w:t>En el caso de los contratos, la necesidad de acudir a la PCSP puede dificultar la localización de la información</w:t>
                      </w:r>
                      <w:r w:rsidR="00C17202">
                        <w:rPr>
                          <w:sz w:val="20"/>
                          <w:szCs w:val="20"/>
                        </w:rPr>
                        <w:t>.</w:t>
                      </w:r>
                      <w:r>
                        <w:rPr>
                          <w:sz w:val="20"/>
                          <w:szCs w:val="20"/>
                        </w:rPr>
                        <w:t xml:space="preserve"> Lo mismo cabe indicar respecto de la información sobre presupuestos con su remisión a la web del Ministerio de Hacienda o a la IGAE para las cuentas anuales. </w:t>
                      </w:r>
                    </w:p>
                    <w:p w:rsidR="00DD7966" w:rsidRDefault="00DD7966" w:rsidP="00DD7966">
                      <w:pPr>
                        <w:pStyle w:val="Prrafodelista"/>
                        <w:numPr>
                          <w:ilvl w:val="0"/>
                          <w:numId w:val="5"/>
                        </w:numPr>
                        <w:jc w:val="both"/>
                        <w:rPr>
                          <w:sz w:val="20"/>
                          <w:szCs w:val="20"/>
                        </w:rPr>
                      </w:pPr>
                      <w:r w:rsidRPr="003F0CD0">
                        <w:rPr>
                          <w:sz w:val="20"/>
                          <w:szCs w:val="20"/>
                        </w:rPr>
                        <w:t>La mayor parte de la información relativa a este bloque de obligaciones se encuentra desactualizada.</w:t>
                      </w:r>
                    </w:p>
                    <w:p w:rsidR="00DD7966" w:rsidRPr="0090450D" w:rsidRDefault="00DD7966" w:rsidP="00DD7966">
                      <w:pPr>
                        <w:pStyle w:val="Prrafodelista"/>
                        <w:numPr>
                          <w:ilvl w:val="0"/>
                          <w:numId w:val="5"/>
                        </w:numPr>
                        <w:spacing w:before="120" w:after="120" w:line="312" w:lineRule="auto"/>
                        <w:jc w:val="both"/>
                        <w:rPr>
                          <w:sz w:val="20"/>
                          <w:szCs w:val="20"/>
                        </w:rPr>
                      </w:pPr>
                      <w:r>
                        <w:rPr>
                          <w:sz w:val="20"/>
                          <w:szCs w:val="20"/>
                        </w:rPr>
                        <w:t xml:space="preserve">De nuevo, recodar que debería revisarse la forma de presentar la información de este bloque, en un solo documento en pdf. </w:t>
                      </w:r>
                    </w:p>
                    <w:p w:rsidR="00DD7966" w:rsidRPr="00DD7966" w:rsidRDefault="00DD7966" w:rsidP="00DD7966">
                      <w:pPr>
                        <w:ind w:left="360"/>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323D37" w:rsidRDefault="00323D37">
      <w:pPr>
        <w:rPr>
          <w:b/>
          <w:color w:val="50866C"/>
          <w:sz w:val="32"/>
        </w:rPr>
      </w:pPr>
    </w:p>
    <w:p w:rsidR="00323D37" w:rsidRDefault="00323D37">
      <w:pPr>
        <w:rPr>
          <w:b/>
          <w:color w:val="50866C"/>
          <w:sz w:val="32"/>
        </w:rPr>
      </w:pPr>
    </w:p>
    <w:p w:rsidR="00323D37" w:rsidRDefault="00323D37">
      <w:pPr>
        <w:rPr>
          <w:b/>
          <w:color w:val="50866C"/>
          <w:sz w:val="32"/>
        </w:rPr>
      </w:pPr>
    </w:p>
    <w:p w:rsidR="00323D37" w:rsidRDefault="00323D37">
      <w:pPr>
        <w:rPr>
          <w:b/>
          <w:color w:val="50866C"/>
          <w:sz w:val="32"/>
        </w:rPr>
      </w:pPr>
    </w:p>
    <w:p w:rsidR="00E92927" w:rsidRDefault="00E92927">
      <w:pPr>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464"/>
        <w:gridCol w:w="777"/>
        <w:gridCol w:w="778"/>
        <w:gridCol w:w="778"/>
        <w:gridCol w:w="778"/>
        <w:gridCol w:w="778"/>
        <w:gridCol w:w="778"/>
        <w:gridCol w:w="778"/>
        <w:gridCol w:w="773"/>
      </w:tblGrid>
      <w:tr w:rsidR="002A154B" w:rsidRPr="00FD0689" w:rsidTr="00BB0B7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90"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BB0B7F" w:rsidRPr="00FD0689" w:rsidTr="00BB0B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B0B7F" w:rsidRPr="00FD0689" w:rsidRDefault="00BB0B7F"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364" w:type="pct"/>
            <w:tcBorders>
              <w:left w:val="single" w:sz="18" w:space="0" w:color="FFFFFF" w:themeColor="background1"/>
            </w:tcBorders>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41,7%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66,7%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66,7%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66,7%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66,7%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50,0%</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33,3%</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56,0%</w:t>
            </w:r>
          </w:p>
        </w:tc>
      </w:tr>
      <w:tr w:rsidR="00BB0B7F" w:rsidRPr="00FD0689" w:rsidTr="00BB0B7F">
        <w:trPr>
          <w:trHeight w:val="555"/>
        </w:trPr>
        <w:tc>
          <w:tcPr>
            <w:cnfStyle w:val="001000000000" w:firstRow="0" w:lastRow="0" w:firstColumn="1" w:lastColumn="0" w:oddVBand="0" w:evenVBand="0" w:oddHBand="0" w:evenHBand="0" w:firstRowFirstColumn="0" w:firstRowLastColumn="0" w:lastRowFirstColumn="0" w:lastRowLastColumn="0"/>
            <w:tcW w:w="209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B0B7F" w:rsidRPr="00FD0689" w:rsidRDefault="00BB0B7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364" w:type="pct"/>
            <w:tcBorders>
              <w:left w:val="single" w:sz="18" w:space="0" w:color="FFFFFF" w:themeColor="background1"/>
            </w:tcBorders>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0,0%</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0,0%</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6,5%</w:t>
            </w:r>
          </w:p>
        </w:tc>
      </w:tr>
      <w:tr w:rsidR="00BB0B7F" w:rsidRPr="00A94BCA" w:rsidTr="00BB0B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B0B7F" w:rsidRPr="002A154B" w:rsidRDefault="00BB0B7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364" w:type="pct"/>
            <w:tcBorders>
              <w:left w:val="single" w:sz="18" w:space="0" w:color="FFFFFF" w:themeColor="background1"/>
            </w:tcBorders>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20,6%</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23,5%</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29,4%</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23,5%</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29,4%</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23,5%</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17,6%</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24,8%</w:t>
            </w:r>
          </w:p>
        </w:tc>
      </w:tr>
    </w:tbl>
    <w:p w:rsidR="00BB0B7F" w:rsidRPr="00323D37" w:rsidRDefault="00BB0B7F" w:rsidP="00BF43F4">
      <w:pPr>
        <w:pStyle w:val="Cuerpodelboletn"/>
        <w:spacing w:before="120" w:after="120" w:line="312" w:lineRule="auto"/>
        <w:ind w:left="284"/>
        <w:rPr>
          <w:color w:val="auto"/>
        </w:rPr>
      </w:pPr>
    </w:p>
    <w:p w:rsidR="00BD4582" w:rsidRPr="00BB0B7F" w:rsidRDefault="001179AB" w:rsidP="00BF43F4">
      <w:pPr>
        <w:pStyle w:val="Cuerpodelboletn"/>
        <w:spacing w:before="120" w:after="120" w:line="312" w:lineRule="auto"/>
        <w:ind w:left="284"/>
        <w:rPr>
          <w:color w:val="auto"/>
        </w:rPr>
      </w:pPr>
      <w:r w:rsidRPr="00323D37">
        <w:rPr>
          <w:color w:val="auto"/>
        </w:rPr>
        <w:t>El Índice de Cumplimiento de la Información Obligatoria (ICIO) alcanza un</w:t>
      </w:r>
      <w:r w:rsidR="00BB0B7F" w:rsidRPr="00323D37">
        <w:rPr>
          <w:color w:val="auto"/>
        </w:rPr>
        <w:t xml:space="preserve"> 24,8</w:t>
      </w:r>
      <w:r w:rsidRPr="00323D37">
        <w:rPr>
          <w:color w:val="auto"/>
        </w:rPr>
        <w:t>% de cumplimiento. La falta de publicación de informaciones obligatorias – sólo se publica el</w:t>
      </w:r>
      <w:r w:rsidR="00AB3949" w:rsidRPr="00323D37">
        <w:rPr>
          <w:color w:val="auto"/>
        </w:rPr>
        <w:t xml:space="preserve"> </w:t>
      </w:r>
      <w:r w:rsidR="00BB0B7F" w:rsidRPr="00323D37">
        <w:rPr>
          <w:color w:val="auto"/>
        </w:rPr>
        <w:t>20,6</w:t>
      </w:r>
      <w:r w:rsidRPr="00323D37">
        <w:rPr>
          <w:color w:val="auto"/>
        </w:rPr>
        <w:t>%</w:t>
      </w:r>
      <w:r w:rsidR="0072156A" w:rsidRPr="00323D37">
        <w:rPr>
          <w:color w:val="auto"/>
        </w:rPr>
        <w:t xml:space="preserve"> </w:t>
      </w:r>
      <w:r w:rsidRPr="00323D37">
        <w:rPr>
          <w:color w:val="auto"/>
        </w:rPr>
        <w:t>de las informaciones sujetas a publicidad activa – así como la publicación de la información en formatos no reutilizables o la falta de referencias a la fecha en que se revisó o actualizó la infor</w:t>
      </w:r>
      <w:r w:rsidRPr="00BB0B7F">
        <w:rPr>
          <w:color w:val="auto"/>
        </w:rPr>
        <w:t>mación por última vez, explican el nivel de cumplimiento alcanzado.</w:t>
      </w:r>
    </w:p>
    <w:p w:rsidR="00E274F2" w:rsidRPr="00323D37" w:rsidRDefault="00E274F2" w:rsidP="00BF43F4">
      <w:pPr>
        <w:pStyle w:val="Cuerpodelboletn"/>
        <w:spacing w:before="120" w:after="120" w:line="312" w:lineRule="auto"/>
        <w:ind w:left="284"/>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7C68547" wp14:editId="05F3AFEA">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D7966" w:rsidRDefault="00DD7966">
                            <w:pPr>
                              <w:rPr>
                                <w:b/>
                                <w:color w:val="00642D"/>
                              </w:rPr>
                            </w:pPr>
                            <w:r w:rsidRPr="002A154B">
                              <w:rPr>
                                <w:b/>
                                <w:color w:val="00642D"/>
                              </w:rPr>
                              <w:t xml:space="preserve">Transparencia </w:t>
                            </w:r>
                            <w:r>
                              <w:rPr>
                                <w:b/>
                                <w:color w:val="00642D"/>
                              </w:rPr>
                              <w:t>Voluntaria</w:t>
                            </w:r>
                          </w:p>
                          <w:p w:rsidR="00DD7966" w:rsidRPr="00E274F2" w:rsidRDefault="00DD7966" w:rsidP="00E274F2">
                            <w:pPr>
                              <w:spacing w:before="120" w:after="120" w:line="312" w:lineRule="auto"/>
                              <w:jc w:val="both"/>
                              <w:rPr>
                                <w:sz w:val="20"/>
                                <w:szCs w:val="20"/>
                                <w:highlight w:val="yellow"/>
                              </w:rPr>
                            </w:pPr>
                            <w:r w:rsidRPr="00E274F2">
                              <w:rPr>
                                <w:sz w:val="20"/>
                                <w:szCs w:val="20"/>
                              </w:rPr>
                              <w:t>La Sociedad Puerto Seco de Madrid, S.A., S.M.E., no publica en su web informaciones adicionales a las obligatorias que pueden considerarse relevantes desde el punto de vista de la Transparencia de la sociedad. En general, la información que se ha podido localizar se encuentra muy desactualizada y no ha sido posible tenerla en cuenta, como los datos estadísticos hasta el año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DD7966" w:rsidRDefault="00DD7966">
                      <w:pPr>
                        <w:rPr>
                          <w:b/>
                          <w:color w:val="00642D"/>
                        </w:rPr>
                      </w:pPr>
                      <w:r w:rsidRPr="002A154B">
                        <w:rPr>
                          <w:b/>
                          <w:color w:val="00642D"/>
                        </w:rPr>
                        <w:t xml:space="preserve">Transparencia </w:t>
                      </w:r>
                      <w:r>
                        <w:rPr>
                          <w:b/>
                          <w:color w:val="00642D"/>
                        </w:rPr>
                        <w:t>Voluntaria</w:t>
                      </w:r>
                    </w:p>
                    <w:p w:rsidR="00DD7966" w:rsidRPr="00E274F2" w:rsidRDefault="00DD7966" w:rsidP="00E274F2">
                      <w:pPr>
                        <w:spacing w:before="120" w:after="120" w:line="312" w:lineRule="auto"/>
                        <w:jc w:val="both"/>
                        <w:rPr>
                          <w:sz w:val="20"/>
                          <w:szCs w:val="20"/>
                          <w:highlight w:val="yellow"/>
                        </w:rPr>
                      </w:pPr>
                      <w:r w:rsidRPr="00E274F2">
                        <w:rPr>
                          <w:sz w:val="20"/>
                          <w:szCs w:val="20"/>
                        </w:rPr>
                        <w:t>La Sociedad Puerto Seco de Madrid, S.A., S.M.E., no publica en su web informaciones adicionales a las obligatorias que pueden considerarse relevantes desde el punto de vista de la Transparencia de la sociedad. En general, la información que se ha podido localizar se encuentra muy desactualizada y no ha sido posible tenerla en cuenta, como los datos estadísticos hasta el año 2018.</w:t>
                      </w:r>
                    </w:p>
                  </w:txbxContent>
                </v:textbox>
              </v:shape>
            </w:pict>
          </mc:Fallback>
        </mc:AlternateContent>
      </w:r>
    </w:p>
    <w:p w:rsidR="00932008" w:rsidRDefault="00932008"/>
    <w:p w:rsidR="00932008" w:rsidRDefault="00932008"/>
    <w:p w:rsidR="00932008" w:rsidRDefault="00932008"/>
    <w:p w:rsidR="00932008" w:rsidRDefault="00932008"/>
    <w:p w:rsidR="00323D37" w:rsidRDefault="00323D37"/>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70B0638B" wp14:editId="39E7CCE6">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D7966" w:rsidRDefault="00DD7966" w:rsidP="002A154B">
                            <w:pPr>
                              <w:rPr>
                                <w:b/>
                                <w:color w:val="00642D"/>
                              </w:rPr>
                            </w:pPr>
                            <w:r>
                              <w:rPr>
                                <w:b/>
                                <w:color w:val="00642D"/>
                              </w:rPr>
                              <w:t>Buenas Prácticas</w:t>
                            </w:r>
                          </w:p>
                          <w:p w:rsidR="00DD7966" w:rsidRPr="00E274F2" w:rsidRDefault="00DD7966" w:rsidP="00BF43F4">
                            <w:pPr>
                              <w:spacing w:before="120" w:after="120" w:line="312" w:lineRule="auto"/>
                              <w:jc w:val="both"/>
                              <w:rPr>
                                <w:sz w:val="20"/>
                                <w:szCs w:val="20"/>
                              </w:rPr>
                            </w:pPr>
                            <w:r>
                              <w:rPr>
                                <w:sz w:val="20"/>
                                <w:szCs w:val="20"/>
                              </w:rPr>
                              <w:t xml:space="preserve">Como </w:t>
                            </w:r>
                            <w:r w:rsidRPr="00E274F2">
                              <w:rPr>
                                <w:sz w:val="20"/>
                                <w:szCs w:val="20"/>
                              </w:rPr>
                              <w:t>buenas prácticas por parte de la Sociedad Puerto Seco de Madrid, S.A., S.M.E.</w:t>
                            </w:r>
                            <w:r>
                              <w:rPr>
                                <w:sz w:val="20"/>
                                <w:szCs w:val="20"/>
                              </w:rPr>
                              <w:t xml:space="preserve"> cabe reseñar el acceso denominado “ejercicio del derecho de acceso a la información pública” donde se proporciona tanto la dirección postal como un correo electrónico al que poder dirigir las solicitudes de información.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DD7966" w:rsidRDefault="00DD7966" w:rsidP="002A154B">
                      <w:pPr>
                        <w:rPr>
                          <w:b/>
                          <w:color w:val="00642D"/>
                        </w:rPr>
                      </w:pPr>
                      <w:r>
                        <w:rPr>
                          <w:b/>
                          <w:color w:val="00642D"/>
                        </w:rPr>
                        <w:t>Buenas Prácticas</w:t>
                      </w:r>
                    </w:p>
                    <w:p w:rsidR="00DD7966" w:rsidRPr="00E274F2" w:rsidRDefault="00DD7966" w:rsidP="00BF43F4">
                      <w:pPr>
                        <w:spacing w:before="120" w:after="120" w:line="312" w:lineRule="auto"/>
                        <w:jc w:val="both"/>
                        <w:rPr>
                          <w:sz w:val="20"/>
                          <w:szCs w:val="20"/>
                        </w:rPr>
                      </w:pPr>
                      <w:r>
                        <w:rPr>
                          <w:sz w:val="20"/>
                          <w:szCs w:val="20"/>
                        </w:rPr>
                        <w:t xml:space="preserve">Como </w:t>
                      </w:r>
                      <w:r w:rsidRPr="00E274F2">
                        <w:rPr>
                          <w:sz w:val="20"/>
                          <w:szCs w:val="20"/>
                        </w:rPr>
                        <w:t>buenas prácticas por parte de la Sociedad Puerto Seco de Madrid, S.A., S.M.E.</w:t>
                      </w:r>
                      <w:r>
                        <w:rPr>
                          <w:sz w:val="20"/>
                          <w:szCs w:val="20"/>
                        </w:rPr>
                        <w:t xml:space="preserve"> cabe reseñar el acceso denominado “ejercicio del derecho de acceso a la información pública” donde se proporciona tanto la dirección postal como un correo electrónico al que poder dirigir las solicitudes de información. </w:t>
                      </w: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BF43F4" w:rsidRDefault="00BF43F4"/>
    <w:p w:rsidR="00BF43F4" w:rsidRDefault="00BF43F4"/>
    <w:p w:rsidR="00BF43F4" w:rsidRDefault="00BF43F4"/>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Pr="00BF43F4" w:rsidRDefault="001179AB" w:rsidP="00BF43F4">
      <w:pPr>
        <w:spacing w:before="120" w:after="120" w:line="312" w:lineRule="auto"/>
        <w:jc w:val="both"/>
      </w:pPr>
      <w:r w:rsidRPr="00BF43F4">
        <w:t xml:space="preserve">Como se ha indicado el cumplimiento de las obligaciones de transparencia de la LTAIBG por parte de </w:t>
      </w:r>
      <w:r w:rsidR="00D3051B" w:rsidRPr="00D3051B">
        <w:t xml:space="preserve">la </w:t>
      </w:r>
      <w:r w:rsidR="00680946" w:rsidRPr="00A8668E">
        <w:t xml:space="preserve">Sociedad </w:t>
      </w:r>
      <w:r w:rsidR="00DA3658">
        <w:t>Puerto Seco de Madrid, S.A., S.M.E.</w:t>
      </w:r>
      <w:r w:rsidR="00F16E31" w:rsidRPr="00BF43F4">
        <w:t>,</w:t>
      </w:r>
      <w:r w:rsidRPr="00BF43F4">
        <w:t xml:space="preserve"> en función de la información disponible en su Portal de Transparencia</w:t>
      </w:r>
      <w:r w:rsidR="00BA7733">
        <w:t xml:space="preserve"> y en su web</w:t>
      </w:r>
      <w:r w:rsidRPr="00BF43F4">
        <w:t xml:space="preserve"> alcanza el</w:t>
      </w:r>
      <w:r w:rsidR="00702FF8" w:rsidRPr="00BF43F4">
        <w:t xml:space="preserve"> </w:t>
      </w:r>
      <w:r w:rsidR="00BB0B7F">
        <w:t>24,8</w:t>
      </w:r>
      <w:r w:rsidRPr="00D3051B">
        <w:t>%</w:t>
      </w:r>
      <w:r w:rsidRPr="00BF43F4">
        <w:t xml:space="preserve">. </w:t>
      </w:r>
    </w:p>
    <w:p w:rsidR="001179AB" w:rsidRPr="00FD0689" w:rsidRDefault="001179AB" w:rsidP="00BF43F4">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00D3051B" w:rsidRPr="00D3051B">
        <w:t xml:space="preserve">la </w:t>
      </w:r>
      <w:r w:rsidR="00680946" w:rsidRPr="00A8668E">
        <w:t xml:space="preserve">Sociedad </w:t>
      </w:r>
      <w:r w:rsidR="00DA3658">
        <w:t>Puerto Seco de Madrid, S.A., S.M.E.</w:t>
      </w:r>
      <w:r w:rsidR="00AB3949" w:rsidRPr="00BF43F4">
        <w:t>,</w:t>
      </w:r>
      <w:r w:rsidRPr="00BF43F4">
        <w:t xml:space="preserve"> este CTBG </w:t>
      </w:r>
      <w:r w:rsidRPr="00FD0689">
        <w:rPr>
          <w:rFonts w:eastAsiaTheme="majorEastAsia" w:cstheme="majorBidi"/>
          <w:b/>
          <w:bCs/>
          <w:color w:val="50866C"/>
        </w:rPr>
        <w:t>recomienda:</w:t>
      </w:r>
    </w:p>
    <w:p w:rsidR="001179AB" w:rsidRDefault="001179AB" w:rsidP="00BF43F4">
      <w:pPr>
        <w:spacing w:before="120" w:after="120" w:line="312" w:lineRule="auto"/>
        <w:jc w:val="both"/>
        <w:rPr>
          <w:b/>
          <w:color w:val="00642D"/>
        </w:rPr>
      </w:pPr>
    </w:p>
    <w:p w:rsidR="00323D37" w:rsidRDefault="00323D37" w:rsidP="00BF43F4">
      <w:pPr>
        <w:spacing w:before="120" w:after="120" w:line="312" w:lineRule="auto"/>
        <w:jc w:val="both"/>
        <w:rPr>
          <w:b/>
          <w:color w:val="00642D"/>
        </w:rPr>
      </w:pPr>
    </w:p>
    <w:p w:rsidR="00790A5B" w:rsidRPr="00443391" w:rsidRDefault="00790A5B" w:rsidP="00BF43F4">
      <w:pPr>
        <w:spacing w:before="120" w:after="120" w:line="312" w:lineRule="auto"/>
        <w:jc w:val="both"/>
        <w:rPr>
          <w:b/>
          <w:color w:val="00642D"/>
        </w:rPr>
      </w:pPr>
      <w:r w:rsidRPr="00443391">
        <w:rPr>
          <w:b/>
          <w:color w:val="00642D"/>
        </w:rPr>
        <w:t>Localización y Estructuración de la información</w:t>
      </w:r>
    </w:p>
    <w:p w:rsidR="00AE1666" w:rsidRPr="00BF43F4" w:rsidRDefault="00680946" w:rsidP="004443A9">
      <w:pPr>
        <w:spacing w:before="120" w:after="120" w:line="312" w:lineRule="auto"/>
        <w:jc w:val="both"/>
        <w:rPr>
          <w:rFonts w:eastAsiaTheme="majorEastAsia" w:cstheme="majorBidi"/>
          <w:bCs/>
        </w:rPr>
      </w:pPr>
      <w:r>
        <w:rPr>
          <w:rFonts w:eastAsiaTheme="majorEastAsia" w:cstheme="majorBidi"/>
          <w:bCs/>
        </w:rPr>
        <w:t>En el acceso específico de Transparencia, la</w:t>
      </w:r>
      <w:r w:rsidR="004443A9" w:rsidRPr="00D3051B">
        <w:t xml:space="preserve"> </w:t>
      </w:r>
      <w:r w:rsidRPr="00A8668E">
        <w:t xml:space="preserve">Sociedad </w:t>
      </w:r>
      <w:r w:rsidR="00DA3658">
        <w:t>Puerto Seco de Madrid, S.A., S.M.E. debería articular dos blo</w:t>
      </w:r>
      <w:r w:rsidR="00441962">
        <w:t>ques</w:t>
      </w:r>
      <w:r w:rsidR="00DA3658">
        <w:t xml:space="preserve"> de informa</w:t>
      </w:r>
      <w:r w:rsidR="00441962">
        <w:t>ción</w:t>
      </w:r>
      <w:r w:rsidR="00DA3658">
        <w:t xml:space="preserve"> y dentro de c</w:t>
      </w:r>
      <w:r w:rsidR="00441962">
        <w:t>a</w:t>
      </w:r>
      <w:r w:rsidR="00DA3658">
        <w:t>da uno de ellos</w:t>
      </w:r>
      <w:r w:rsidR="00441962">
        <w:t xml:space="preserve"> </w:t>
      </w:r>
      <w:r>
        <w:rPr>
          <w:rFonts w:eastAsiaTheme="majorEastAsia" w:cstheme="majorBidi"/>
          <w:bCs/>
        </w:rPr>
        <w:t>debería incluir</w:t>
      </w:r>
      <w:r w:rsidR="003F0CD0">
        <w:rPr>
          <w:rFonts w:eastAsiaTheme="majorEastAsia" w:cstheme="majorBidi"/>
          <w:bCs/>
        </w:rPr>
        <w:t xml:space="preserve"> </w:t>
      </w:r>
      <w:r w:rsidR="00AE1666" w:rsidRPr="00BF43F4">
        <w:rPr>
          <w:rFonts w:eastAsiaTheme="majorEastAsia" w:cstheme="majorBidi"/>
          <w:bCs/>
        </w:rPr>
        <w:t>- o enlazar - las informaciones obligatorias que establecen los artículos 6 y 8 de la LTAIBG</w:t>
      </w:r>
      <w:r w:rsidR="00C9403B" w:rsidRPr="00BF43F4">
        <w:rPr>
          <w:rFonts w:eastAsiaTheme="majorEastAsia" w:cstheme="majorBidi"/>
          <w:bCs/>
        </w:rPr>
        <w:t>, conta</w:t>
      </w:r>
      <w:r w:rsidR="00A66316">
        <w:rPr>
          <w:rFonts w:eastAsiaTheme="majorEastAsia" w:cstheme="majorBidi"/>
          <w:bCs/>
        </w:rPr>
        <w:t>n</w:t>
      </w:r>
      <w:r w:rsidR="00C9403B" w:rsidRPr="00BF43F4">
        <w:rPr>
          <w:rFonts w:eastAsiaTheme="majorEastAsia" w:cstheme="majorBidi"/>
          <w:bCs/>
        </w:rPr>
        <w:t xml:space="preserve">do con un apartado específico para cada una de </w:t>
      </w:r>
      <w:r w:rsidR="007850FB" w:rsidRPr="00BF43F4">
        <w:rPr>
          <w:rFonts w:eastAsiaTheme="majorEastAsia" w:cstheme="majorBidi"/>
          <w:bCs/>
        </w:rPr>
        <w:t xml:space="preserve">ellas. </w:t>
      </w:r>
    </w:p>
    <w:p w:rsidR="00790A5B" w:rsidRPr="00BF43F4" w:rsidRDefault="00AE1666" w:rsidP="00BF43F4">
      <w:pPr>
        <w:spacing w:before="120" w:after="120" w:line="312" w:lineRule="auto"/>
        <w:jc w:val="both"/>
        <w:rPr>
          <w:rFonts w:eastAsiaTheme="majorEastAsia" w:cstheme="majorBidi"/>
          <w:bCs/>
        </w:rPr>
      </w:pPr>
      <w:r w:rsidRPr="00BF43F4">
        <w:rPr>
          <w:rFonts w:eastAsiaTheme="majorEastAsia" w:cstheme="majorBidi"/>
          <w:bCs/>
        </w:rPr>
        <w:t>En el caso de que no sea posible la publicación de alguna de las informaciones vinculadas a estos bloques bien porque no exista, no concurra el supuesto o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4443A9" w:rsidRDefault="004443A9" w:rsidP="00BF43F4">
      <w:pPr>
        <w:spacing w:before="120" w:after="120" w:line="312" w:lineRule="auto"/>
        <w:jc w:val="both"/>
        <w:rPr>
          <w:b/>
          <w:color w:val="00642D"/>
        </w:rPr>
      </w:pPr>
    </w:p>
    <w:p w:rsidR="00323D37" w:rsidRDefault="00323D37" w:rsidP="00BF43F4">
      <w:pPr>
        <w:spacing w:before="120" w:after="120" w:line="312" w:lineRule="auto"/>
        <w:jc w:val="both"/>
        <w:rPr>
          <w:b/>
          <w:color w:val="00642D"/>
        </w:rPr>
      </w:pPr>
    </w:p>
    <w:p w:rsidR="001179AB" w:rsidRDefault="001179AB" w:rsidP="00BF43F4">
      <w:pPr>
        <w:spacing w:before="120" w:after="120" w:line="312" w:lineRule="auto"/>
        <w:jc w:val="both"/>
        <w:rPr>
          <w:b/>
          <w:color w:val="00642D"/>
        </w:rPr>
      </w:pPr>
      <w:r w:rsidRPr="00BF43F4">
        <w:rPr>
          <w:b/>
          <w:color w:val="00642D"/>
        </w:rPr>
        <w:t>Incorporación de información</w:t>
      </w:r>
    </w:p>
    <w:p w:rsidR="00BF43F4" w:rsidRDefault="00BF43F4" w:rsidP="00BF43F4">
      <w:pPr>
        <w:spacing w:before="120" w:after="120" w:line="312" w:lineRule="auto"/>
        <w:jc w:val="both"/>
        <w:rPr>
          <w:b/>
          <w:color w:val="00642D"/>
        </w:rPr>
      </w:pPr>
    </w:p>
    <w:p w:rsidR="00323D37" w:rsidRPr="00BF43F4" w:rsidRDefault="00323D37" w:rsidP="00BF43F4">
      <w:pPr>
        <w:spacing w:before="120" w:after="120" w:line="312" w:lineRule="auto"/>
        <w:jc w:val="both"/>
        <w:rPr>
          <w:b/>
          <w:color w:val="00642D"/>
        </w:rPr>
      </w:pPr>
    </w:p>
    <w:p w:rsidR="00BF43F4" w:rsidRDefault="001179AB" w:rsidP="00BF43F4">
      <w:pPr>
        <w:spacing w:before="120" w:after="120" w:line="312" w:lineRule="auto"/>
        <w:jc w:val="both"/>
        <w:outlineLvl w:val="1"/>
        <w:rPr>
          <w:b/>
          <w:color w:val="00642D"/>
        </w:rPr>
      </w:pPr>
      <w:r w:rsidRPr="00BF43F4">
        <w:rPr>
          <w:b/>
          <w:color w:val="00642D"/>
        </w:rPr>
        <w:t>Información Institucional, Organizativa y de Planificación</w:t>
      </w:r>
    </w:p>
    <w:p w:rsidR="001179AB" w:rsidRPr="00BF43F4" w:rsidRDefault="001179AB" w:rsidP="00BF43F4">
      <w:pPr>
        <w:spacing w:before="120" w:after="120" w:line="312" w:lineRule="auto"/>
        <w:jc w:val="both"/>
        <w:outlineLvl w:val="1"/>
        <w:rPr>
          <w:b/>
          <w:color w:val="00642D"/>
        </w:rPr>
      </w:pPr>
      <w:r w:rsidRPr="00BF43F4">
        <w:rPr>
          <w:b/>
          <w:color w:val="00642D"/>
        </w:rPr>
        <w:t xml:space="preserve"> </w:t>
      </w:r>
    </w:p>
    <w:p w:rsidR="00E326C1" w:rsidRPr="00441962" w:rsidRDefault="002B36D2" w:rsidP="00E326C1">
      <w:pPr>
        <w:pStyle w:val="Prrafodelista"/>
        <w:numPr>
          <w:ilvl w:val="0"/>
          <w:numId w:val="4"/>
        </w:numPr>
        <w:spacing w:before="120" w:after="120" w:line="312" w:lineRule="auto"/>
        <w:contextualSpacing w:val="0"/>
        <w:jc w:val="both"/>
      </w:pPr>
      <w:r w:rsidRPr="00441962">
        <w:t>Debería de informarse sobre la normativa que le resulta de aplicación</w:t>
      </w:r>
      <w:r w:rsidR="00E326C1" w:rsidRPr="00441962">
        <w:t>;</w:t>
      </w:r>
      <w:r w:rsidRPr="00441962">
        <w:t xml:space="preserve"> como mínimo, </w:t>
      </w:r>
      <w:r w:rsidR="00E326C1" w:rsidRPr="00441962">
        <w:t xml:space="preserve">publicar sus Estatutos y relacionar la </w:t>
      </w:r>
      <w:r w:rsidR="00E326C1" w:rsidRPr="00441962">
        <w:rPr>
          <w:bCs/>
        </w:rPr>
        <w:t xml:space="preserve">normativa presupuestaria, contable, de control financiero y de contratación que le resulta </w:t>
      </w:r>
      <w:r w:rsidR="00441962" w:rsidRPr="00441962">
        <w:rPr>
          <w:bCs/>
        </w:rPr>
        <w:t>aplicable</w:t>
      </w:r>
      <w:r w:rsidR="00E326C1" w:rsidRPr="00441962">
        <w:rPr>
          <w:bCs/>
        </w:rPr>
        <w:t>.</w:t>
      </w:r>
    </w:p>
    <w:p w:rsidR="00E326C1" w:rsidRPr="00441962" w:rsidRDefault="002B36D2" w:rsidP="00E326C1">
      <w:pPr>
        <w:pStyle w:val="Prrafodelista"/>
        <w:numPr>
          <w:ilvl w:val="0"/>
          <w:numId w:val="4"/>
        </w:numPr>
        <w:spacing w:before="120" w:after="120" w:line="312" w:lineRule="auto"/>
        <w:contextualSpacing w:val="0"/>
        <w:jc w:val="both"/>
      </w:pPr>
      <w:r w:rsidRPr="00441962">
        <w:t>Debe publicarse información sobre su estructura organizativa</w:t>
      </w:r>
      <w:r w:rsidR="00B9022C" w:rsidRPr="00441962">
        <w:t xml:space="preserve"> </w:t>
      </w:r>
      <w:r w:rsidR="00E326C1" w:rsidRPr="00441962">
        <w:t>(cómo se organiza la sociedad, su división funcional en órganos</w:t>
      </w:r>
      <w:r w:rsidR="007612AB" w:rsidRPr="00441962">
        <w:t>, departamentos</w:t>
      </w:r>
      <w:r w:rsidR="003F0CD0">
        <w:t xml:space="preserve"> </w:t>
      </w:r>
      <w:r w:rsidR="00E326C1" w:rsidRPr="00441962">
        <w:t>o unidades). Esta obligación es distinta e independiente de la obligación de publicar su organigrama.</w:t>
      </w:r>
    </w:p>
    <w:p w:rsidR="007612AB" w:rsidRPr="00441962" w:rsidRDefault="002B36D2" w:rsidP="00680946">
      <w:pPr>
        <w:pStyle w:val="Prrafodelista"/>
        <w:numPr>
          <w:ilvl w:val="0"/>
          <w:numId w:val="4"/>
        </w:numPr>
        <w:spacing w:before="120" w:after="120" w:line="312" w:lineRule="auto"/>
        <w:jc w:val="both"/>
      </w:pPr>
      <w:r w:rsidRPr="00441962">
        <w:t>Debe</w:t>
      </w:r>
      <w:r w:rsidR="00441962" w:rsidRPr="00441962">
        <w:t xml:space="preserve">ría revisarse el </w:t>
      </w:r>
      <w:r w:rsidRPr="00441962">
        <w:t xml:space="preserve">organigrama </w:t>
      </w:r>
      <w:r w:rsidR="00441962" w:rsidRPr="00441962">
        <w:t>y completar su contenido</w:t>
      </w:r>
      <w:r w:rsidR="003F0CD0">
        <w:t>.</w:t>
      </w:r>
    </w:p>
    <w:p w:rsidR="00441962" w:rsidRPr="00441962" w:rsidRDefault="00441962" w:rsidP="00441962">
      <w:pPr>
        <w:pStyle w:val="Prrafodelista"/>
        <w:numPr>
          <w:ilvl w:val="0"/>
          <w:numId w:val="4"/>
        </w:numPr>
        <w:spacing w:before="120" w:after="120" w:line="312" w:lineRule="auto"/>
        <w:contextualSpacing w:val="0"/>
        <w:jc w:val="both"/>
        <w:rPr>
          <w:b/>
          <w:color w:val="00642D"/>
        </w:rPr>
      </w:pPr>
      <w:r w:rsidRPr="00441962">
        <w:lastRenderedPageBreak/>
        <w:t>Debe identificarse a todos los responsables de la sociedad</w:t>
      </w:r>
      <w:r w:rsidR="003F0CD0">
        <w:t>.</w:t>
      </w:r>
    </w:p>
    <w:p w:rsidR="00441962" w:rsidRPr="00441962" w:rsidRDefault="002B36D2" w:rsidP="00441962">
      <w:pPr>
        <w:pStyle w:val="Prrafodelista"/>
        <w:numPr>
          <w:ilvl w:val="0"/>
          <w:numId w:val="4"/>
        </w:numPr>
        <w:spacing w:before="120" w:after="120" w:line="312" w:lineRule="auto"/>
        <w:contextualSpacing w:val="0"/>
        <w:jc w:val="both"/>
        <w:rPr>
          <w:rFonts w:eastAsiaTheme="minorHAnsi"/>
          <w:lang w:eastAsia="en-US" w:bidi="es-ES"/>
        </w:rPr>
      </w:pPr>
      <w:r w:rsidRPr="00441962">
        <w:t>Debe</w:t>
      </w:r>
      <w:r w:rsidR="007612AB" w:rsidRPr="00441962">
        <w:t>ría</w:t>
      </w:r>
      <w:r w:rsidRPr="00441962">
        <w:t xml:space="preserve"> informarse sobre el perfil y trayectoria profesional de</w:t>
      </w:r>
      <w:r w:rsidR="00E326C1" w:rsidRPr="00441962">
        <w:t xml:space="preserve"> todos los responsables de la sociedad</w:t>
      </w:r>
      <w:r w:rsidR="002B4079" w:rsidRPr="00441962">
        <w:t xml:space="preserve"> (</w:t>
      </w:r>
      <w:r w:rsidR="00441962" w:rsidRPr="00441962">
        <w:t>no solo de la persona titular de la Presidencia)</w:t>
      </w:r>
    </w:p>
    <w:p w:rsidR="00BF43F4" w:rsidRPr="00441962" w:rsidRDefault="00441962" w:rsidP="00441962">
      <w:pPr>
        <w:spacing w:before="120" w:after="120" w:line="312" w:lineRule="auto"/>
        <w:ind w:left="360"/>
        <w:jc w:val="both"/>
        <w:rPr>
          <w:rFonts w:eastAsiaTheme="minorHAnsi"/>
          <w:lang w:eastAsia="en-US" w:bidi="es-ES"/>
        </w:rPr>
      </w:pPr>
      <w:r w:rsidRPr="00441962">
        <w:rPr>
          <w:rFonts w:eastAsiaTheme="minorHAnsi"/>
          <w:lang w:eastAsia="en-US" w:bidi="es-ES"/>
        </w:rPr>
        <w:t xml:space="preserve"> </w:t>
      </w:r>
    </w:p>
    <w:p w:rsidR="001179AB" w:rsidRDefault="001179AB" w:rsidP="00BF43F4">
      <w:pPr>
        <w:spacing w:before="120" w:after="120" w:line="312" w:lineRule="auto"/>
        <w:jc w:val="both"/>
        <w:outlineLvl w:val="1"/>
        <w:rPr>
          <w:b/>
          <w:color w:val="00642D"/>
        </w:rPr>
      </w:pPr>
      <w:r w:rsidRPr="00BF43F4">
        <w:rPr>
          <w:b/>
          <w:color w:val="00642D"/>
        </w:rPr>
        <w:t>Información Económica, Presupuestaria y Estadística</w:t>
      </w:r>
    </w:p>
    <w:p w:rsidR="00323D37" w:rsidRPr="00BF43F4" w:rsidRDefault="00323D37" w:rsidP="00BF43F4">
      <w:pPr>
        <w:spacing w:before="120" w:after="120" w:line="312" w:lineRule="auto"/>
        <w:jc w:val="both"/>
        <w:outlineLvl w:val="1"/>
        <w:rPr>
          <w:b/>
          <w:color w:val="00642D"/>
        </w:rPr>
      </w:pPr>
    </w:p>
    <w:p w:rsidR="0098354A" w:rsidRPr="00441962" w:rsidRDefault="0098354A" w:rsidP="00BF43F4">
      <w:pPr>
        <w:numPr>
          <w:ilvl w:val="0"/>
          <w:numId w:val="8"/>
        </w:numPr>
        <w:spacing w:before="120" w:after="120" w:line="312" w:lineRule="auto"/>
        <w:jc w:val="both"/>
      </w:pPr>
      <w:r w:rsidRPr="00441962">
        <w:rPr>
          <w:rFonts w:eastAsia="Times New Roman" w:cs="Times New Roman"/>
          <w:bCs/>
        </w:rPr>
        <w:t>Debe publicarse información estadística sobre la distribución de los contratos según procedimiento</w:t>
      </w:r>
      <w:r w:rsidR="00680946" w:rsidRPr="00441962">
        <w:rPr>
          <w:rFonts w:eastAsia="Times New Roman" w:cs="Times New Roman"/>
          <w:bCs/>
        </w:rPr>
        <w:t>s</w:t>
      </w:r>
      <w:r w:rsidR="007612AB" w:rsidRPr="00441962">
        <w:rPr>
          <w:rFonts w:eastAsia="Times New Roman" w:cs="Times New Roman"/>
          <w:bCs/>
        </w:rPr>
        <w:t xml:space="preserve"> de adjudicación</w:t>
      </w:r>
      <w:r w:rsidRPr="00441962">
        <w:t>.</w:t>
      </w:r>
    </w:p>
    <w:p w:rsidR="00B9022C" w:rsidRPr="00441962" w:rsidRDefault="00D20453" w:rsidP="00BF43F4">
      <w:pPr>
        <w:numPr>
          <w:ilvl w:val="0"/>
          <w:numId w:val="8"/>
        </w:numPr>
        <w:spacing w:before="120" w:after="120" w:line="312" w:lineRule="auto"/>
        <w:jc w:val="both"/>
      </w:pPr>
      <w:r w:rsidRPr="00441962">
        <w:rPr>
          <w:rFonts w:eastAsiaTheme="majorEastAsia" w:cstheme="majorBidi"/>
          <w:bCs/>
        </w:rPr>
        <w:t xml:space="preserve">Debería informar </w:t>
      </w:r>
      <w:r w:rsidR="00441962" w:rsidRPr="00441962">
        <w:t>sobre convenios, con indicación de las partes, objeto, plazo de duración, modificaciones, prestaciones y obligaciones económicas</w:t>
      </w:r>
      <w:r w:rsidR="00B9022C" w:rsidRPr="00441962">
        <w:rPr>
          <w:rFonts w:eastAsiaTheme="majorEastAsia" w:cstheme="majorBidi"/>
          <w:bCs/>
        </w:rPr>
        <w:t>.</w:t>
      </w:r>
    </w:p>
    <w:p w:rsidR="00B9022C" w:rsidRPr="00441962" w:rsidRDefault="00B9022C" w:rsidP="00BF43F4">
      <w:pPr>
        <w:numPr>
          <w:ilvl w:val="0"/>
          <w:numId w:val="8"/>
        </w:numPr>
        <w:spacing w:before="120" w:after="120" w:line="312" w:lineRule="auto"/>
        <w:jc w:val="both"/>
      </w:pPr>
      <w:r w:rsidRPr="00441962">
        <w:rPr>
          <w:rFonts w:eastAsiaTheme="majorEastAsia" w:cstheme="majorBidi"/>
          <w:bCs/>
        </w:rPr>
        <w:t>Debe publicar</w:t>
      </w:r>
      <w:r w:rsidR="00441962" w:rsidRPr="00441962">
        <w:rPr>
          <w:rFonts w:eastAsiaTheme="majorEastAsia" w:cstheme="majorBidi"/>
          <w:bCs/>
        </w:rPr>
        <w:t xml:space="preserve"> información actualizada sobre</w:t>
      </w:r>
      <w:r w:rsidRPr="00441962">
        <w:rPr>
          <w:rFonts w:eastAsiaTheme="majorEastAsia" w:cstheme="majorBidi"/>
          <w:bCs/>
        </w:rPr>
        <w:t xml:space="preserve"> subvenciones y ayudas públicas con indicación de su importe, objetivo o finalidad y beneficiario.</w:t>
      </w:r>
    </w:p>
    <w:p w:rsidR="00DA3658" w:rsidRPr="00441962" w:rsidRDefault="00441962" w:rsidP="00DA3658">
      <w:pPr>
        <w:pStyle w:val="Prrafodelista"/>
        <w:numPr>
          <w:ilvl w:val="0"/>
          <w:numId w:val="8"/>
        </w:numPr>
        <w:spacing w:before="120" w:after="120" w:line="312" w:lineRule="auto"/>
        <w:jc w:val="both"/>
      </w:pPr>
      <w:r w:rsidRPr="00441962">
        <w:t xml:space="preserve">Debe publicar sus </w:t>
      </w:r>
      <w:r w:rsidR="00DA3658" w:rsidRPr="00441962">
        <w:t>presupuestos.</w:t>
      </w:r>
    </w:p>
    <w:p w:rsidR="00DA3658" w:rsidRPr="00441962" w:rsidRDefault="00441962" w:rsidP="00DA3658">
      <w:pPr>
        <w:pStyle w:val="Prrafodelista"/>
        <w:numPr>
          <w:ilvl w:val="0"/>
          <w:numId w:val="8"/>
        </w:numPr>
        <w:spacing w:before="120" w:after="120" w:line="312" w:lineRule="auto"/>
        <w:jc w:val="both"/>
      </w:pPr>
      <w:r w:rsidRPr="00441962">
        <w:t xml:space="preserve">Debe informar sobre sus </w:t>
      </w:r>
      <w:r w:rsidR="00DA3658" w:rsidRPr="00441962">
        <w:t>cuentas anuales</w:t>
      </w:r>
      <w:r w:rsidR="003F0CD0">
        <w:t>.</w:t>
      </w:r>
    </w:p>
    <w:p w:rsidR="00DA3658" w:rsidRPr="00441962" w:rsidRDefault="00441962" w:rsidP="00DA3658">
      <w:pPr>
        <w:numPr>
          <w:ilvl w:val="0"/>
          <w:numId w:val="8"/>
        </w:numPr>
        <w:spacing w:before="120" w:after="120" w:line="312" w:lineRule="auto"/>
        <w:jc w:val="both"/>
      </w:pPr>
      <w:r w:rsidRPr="00441962">
        <w:t xml:space="preserve">Debe publicar los </w:t>
      </w:r>
      <w:r w:rsidR="00DA3658" w:rsidRPr="00441962">
        <w:t>informes de auditoría de cuentas y de fiscalización</w:t>
      </w:r>
      <w:r w:rsidRPr="00441962">
        <w:t xml:space="preserve"> emitidos</w:t>
      </w:r>
      <w:r w:rsidR="00DA3658" w:rsidRPr="00441962">
        <w:t xml:space="preserve"> por parte de órganos de control externo.</w:t>
      </w:r>
    </w:p>
    <w:p w:rsidR="0098354A" w:rsidRPr="00441962" w:rsidRDefault="0098354A" w:rsidP="0098354A">
      <w:pPr>
        <w:pStyle w:val="Prrafodelista"/>
        <w:numPr>
          <w:ilvl w:val="0"/>
          <w:numId w:val="8"/>
        </w:numPr>
        <w:spacing w:before="120" w:after="120" w:line="312" w:lineRule="auto"/>
        <w:jc w:val="both"/>
      </w:pPr>
      <w:r w:rsidRPr="00441962">
        <w:t xml:space="preserve">Debe publicarse información </w:t>
      </w:r>
      <w:r w:rsidR="00441962" w:rsidRPr="00441962">
        <w:t xml:space="preserve">(actualizada) </w:t>
      </w:r>
      <w:r w:rsidRPr="00441962">
        <w:t>sobre las retribuciones correspondientes a los altos cargos</w:t>
      </w:r>
      <w:r w:rsidR="00B9022C" w:rsidRPr="00441962">
        <w:t xml:space="preserve"> y </w:t>
      </w:r>
      <w:r w:rsidR="00441962" w:rsidRPr="00441962">
        <w:t xml:space="preserve">todos los </w:t>
      </w:r>
      <w:r w:rsidR="00B9022C" w:rsidRPr="00441962">
        <w:t>máximos responsable</w:t>
      </w:r>
      <w:r w:rsidR="00680946" w:rsidRPr="00441962">
        <w:t>s</w:t>
      </w:r>
      <w:r w:rsidRPr="00441962">
        <w:t>.</w:t>
      </w:r>
    </w:p>
    <w:p w:rsidR="0098354A" w:rsidRPr="00441962" w:rsidRDefault="0098354A" w:rsidP="0098354A">
      <w:pPr>
        <w:pStyle w:val="Prrafodelista"/>
        <w:numPr>
          <w:ilvl w:val="0"/>
          <w:numId w:val="8"/>
        </w:numPr>
        <w:spacing w:before="120" w:after="120" w:line="312" w:lineRule="auto"/>
        <w:jc w:val="both"/>
      </w:pPr>
      <w:r w:rsidRPr="00441962">
        <w:t xml:space="preserve">Deben publicarse las indemnizaciones percibidas por los altos cargos </w:t>
      </w:r>
      <w:r w:rsidR="00C17202">
        <w:t xml:space="preserve">y máximos responsables </w:t>
      </w:r>
      <w:r w:rsidRPr="00441962">
        <w:t>con ocasión del abandono del cargo</w:t>
      </w:r>
    </w:p>
    <w:p w:rsidR="0098354A" w:rsidRPr="00441962" w:rsidRDefault="0098354A" w:rsidP="0098354A">
      <w:pPr>
        <w:pStyle w:val="Prrafodelista"/>
        <w:numPr>
          <w:ilvl w:val="0"/>
          <w:numId w:val="8"/>
        </w:numPr>
        <w:spacing w:before="120" w:after="120" w:line="312" w:lineRule="auto"/>
        <w:jc w:val="both"/>
      </w:pPr>
      <w:r w:rsidRPr="00441962">
        <w:t>Deben publicarse las autorizaciones</w:t>
      </w:r>
      <w:r w:rsidR="00B9022C" w:rsidRPr="00441962">
        <w:t xml:space="preserve"> </w:t>
      </w:r>
      <w:r w:rsidRPr="00441962">
        <w:t>para la compatibilidad con actividades públicas o privadas</w:t>
      </w:r>
      <w:r w:rsidR="00B9022C" w:rsidRPr="00441962">
        <w:t xml:space="preserve"> </w:t>
      </w:r>
      <w:r w:rsidRPr="00441962">
        <w:t>concedidas a los empleados públicos de</w:t>
      </w:r>
      <w:r w:rsidR="00B9022C" w:rsidRPr="00441962">
        <w:t xml:space="preserve"> la sociedad</w:t>
      </w:r>
      <w:r w:rsidRPr="00441962">
        <w:t>.</w:t>
      </w:r>
    </w:p>
    <w:p w:rsidR="0098354A" w:rsidRPr="00441962" w:rsidRDefault="0098354A" w:rsidP="0098354A">
      <w:pPr>
        <w:pStyle w:val="Prrafodelista"/>
        <w:numPr>
          <w:ilvl w:val="0"/>
          <w:numId w:val="8"/>
        </w:numPr>
        <w:spacing w:before="120" w:after="120" w:line="312" w:lineRule="auto"/>
        <w:jc w:val="both"/>
      </w:pPr>
      <w:r w:rsidRPr="00441962">
        <w:t>Deben publicarse las autorizaciones para el ejercicio de actividades privadas al cese de altos cargos</w:t>
      </w:r>
      <w:r w:rsidR="003F0CD0">
        <w:t>.</w:t>
      </w:r>
      <w:r w:rsidRPr="00441962">
        <w:t xml:space="preserve"> </w:t>
      </w:r>
    </w:p>
    <w:p w:rsidR="00702FF8" w:rsidRDefault="00702FF8" w:rsidP="00BF43F4">
      <w:pPr>
        <w:pStyle w:val="Prrafodelista"/>
        <w:spacing w:before="120" w:after="120" w:line="312" w:lineRule="auto"/>
        <w:ind w:left="426"/>
        <w:contextualSpacing w:val="0"/>
        <w:jc w:val="both"/>
        <w:rPr>
          <w:lang w:bidi="es-ES"/>
        </w:rPr>
      </w:pPr>
    </w:p>
    <w:p w:rsidR="00323D37" w:rsidRPr="00BF43F4" w:rsidRDefault="00323D37" w:rsidP="00BF43F4">
      <w:pPr>
        <w:pStyle w:val="Prrafodelista"/>
        <w:spacing w:before="120" w:after="120" w:line="312" w:lineRule="auto"/>
        <w:ind w:left="426"/>
        <w:contextualSpacing w:val="0"/>
        <w:jc w:val="both"/>
        <w:rPr>
          <w:lang w:bidi="es-ES"/>
        </w:rPr>
      </w:pPr>
    </w:p>
    <w:p w:rsidR="001179AB" w:rsidRDefault="001179AB" w:rsidP="00BF43F4">
      <w:pPr>
        <w:spacing w:before="120" w:after="120" w:line="312" w:lineRule="auto"/>
        <w:jc w:val="both"/>
        <w:outlineLvl w:val="1"/>
        <w:rPr>
          <w:b/>
          <w:color w:val="00642D"/>
        </w:rPr>
      </w:pPr>
      <w:r w:rsidRPr="00BF43F4">
        <w:rPr>
          <w:b/>
          <w:color w:val="00642D"/>
        </w:rPr>
        <w:t>Calidad de la Información</w:t>
      </w:r>
    </w:p>
    <w:p w:rsidR="00323D37" w:rsidRDefault="00323D37" w:rsidP="00BF43F4">
      <w:pPr>
        <w:spacing w:before="120" w:after="120" w:line="312" w:lineRule="auto"/>
        <w:jc w:val="both"/>
        <w:outlineLvl w:val="1"/>
        <w:rPr>
          <w:b/>
          <w:color w:val="00642D"/>
        </w:rPr>
      </w:pPr>
    </w:p>
    <w:p w:rsidR="00D20453" w:rsidRPr="00323D37" w:rsidRDefault="00702FF8" w:rsidP="0044421F">
      <w:pPr>
        <w:pStyle w:val="Prrafodelista"/>
        <w:numPr>
          <w:ilvl w:val="0"/>
          <w:numId w:val="9"/>
        </w:numPr>
        <w:spacing w:before="120" w:after="120" w:line="312" w:lineRule="auto"/>
        <w:ind w:left="714" w:hanging="357"/>
        <w:contextualSpacing w:val="0"/>
        <w:jc w:val="both"/>
      </w:pPr>
      <w:r w:rsidRPr="00BF43F4">
        <w:t>Toda l</w:t>
      </w:r>
      <w:r w:rsidR="001179AB" w:rsidRPr="00BF43F4">
        <w:t>a información debe publicarse en form</w:t>
      </w:r>
      <w:r w:rsidR="001179AB" w:rsidRPr="00323D37">
        <w:t>atos reutilizables según lo dispuesto por la Ley 17/2007, de reutilización de la información del sector público</w:t>
      </w:r>
      <w:r w:rsidR="003F0CD0" w:rsidRPr="00323D37">
        <w:t>.</w:t>
      </w:r>
      <w:r w:rsidR="001179AB" w:rsidRPr="00323D37">
        <w:t xml:space="preserve"> </w:t>
      </w:r>
    </w:p>
    <w:p w:rsidR="001179AB" w:rsidRPr="00BF43F4" w:rsidRDefault="001179AB" w:rsidP="0044421F">
      <w:pPr>
        <w:pStyle w:val="Prrafodelista"/>
        <w:numPr>
          <w:ilvl w:val="0"/>
          <w:numId w:val="9"/>
        </w:numPr>
        <w:spacing w:before="120" w:after="120" w:line="312" w:lineRule="auto"/>
        <w:ind w:left="714" w:hanging="357"/>
        <w:contextualSpacing w:val="0"/>
        <w:jc w:val="both"/>
        <w:rPr>
          <w:color w:val="FF0000"/>
        </w:rPr>
      </w:pPr>
      <w:r w:rsidRPr="00323D37">
        <w:t>Debe</w:t>
      </w:r>
      <w:r w:rsidR="00D23F37" w:rsidRPr="00323D37">
        <w:t xml:space="preserve"> </w:t>
      </w:r>
      <w:r w:rsidR="00B9022C" w:rsidRPr="00323D37">
        <w:t xml:space="preserve">datarse y actualizarse </w:t>
      </w:r>
      <w:r w:rsidR="00D23F37" w:rsidRPr="00323D37">
        <w:t>toda la información que no lo esté</w:t>
      </w:r>
      <w:r w:rsidR="00B9022C" w:rsidRPr="00323D37">
        <w:t xml:space="preserve">, </w:t>
      </w:r>
      <w:r w:rsidR="00D23F37" w:rsidRPr="00323D37">
        <w:t xml:space="preserve">e </w:t>
      </w:r>
      <w:r w:rsidRPr="00323D37">
        <w:t>incluirse ref</w:t>
      </w:r>
      <w:r w:rsidRPr="00BF43F4">
        <w:t>erencias a la fecha en que se revisó o actualizó por última vez la información.</w:t>
      </w:r>
      <w:r w:rsidR="00E27EF1" w:rsidRPr="00E27EF1">
        <w:t xml:space="preserve"> </w:t>
      </w:r>
      <w:r w:rsidR="00E27EF1" w:rsidRPr="00067B7A">
        <w:t xml:space="preserve">Solo de esta manera </w:t>
      </w:r>
      <w:r w:rsidR="00E27EF1">
        <w:t>es</w:t>
      </w:r>
      <w:r w:rsidR="00E27EF1" w:rsidRPr="00067B7A">
        <w:t xml:space="preserve"> posible para la ciudadanía saber si la información que está consultando está vigente</w:t>
      </w:r>
    </w:p>
    <w:p w:rsidR="0044421F" w:rsidRDefault="00C17202" w:rsidP="0044421F">
      <w:pPr>
        <w:pStyle w:val="Prrafodelista"/>
        <w:numPr>
          <w:ilvl w:val="0"/>
          <w:numId w:val="9"/>
        </w:numPr>
        <w:spacing w:before="120" w:after="120" w:line="312" w:lineRule="auto"/>
        <w:ind w:left="714" w:hanging="357"/>
        <w:contextualSpacing w:val="0"/>
        <w:jc w:val="both"/>
      </w:pPr>
      <w:r>
        <w:t xml:space="preserve">Debe </w:t>
      </w:r>
      <w:r w:rsidR="00C9403B" w:rsidRPr="00BF43F4">
        <w:t xml:space="preserve">recordarse la necesidad de publicar cuadros-resumen de aquellas informaciones (contratos) que generalmente se publican enlazando a fuentes centralizadas como la Plataforma de Contratación del Sector Público. Por parte de este Consejo se viene señalando las dificultades de uso de este tipo de fuentes de información para usuarios no </w:t>
      </w:r>
      <w:r w:rsidR="00C9403B" w:rsidRPr="00BF43F4">
        <w:lastRenderedPageBreak/>
        <w:t>familiarizados con ellas, además del hecho de que no se ajustan a los requerimientos de la LTAIBG porque están diseñadas para otras finalidades.</w:t>
      </w:r>
    </w:p>
    <w:p w:rsidR="0044421F" w:rsidRDefault="00680946" w:rsidP="0044421F">
      <w:pPr>
        <w:pStyle w:val="Prrafodelista"/>
        <w:numPr>
          <w:ilvl w:val="0"/>
          <w:numId w:val="9"/>
        </w:numPr>
        <w:spacing w:before="120" w:after="120" w:line="312" w:lineRule="auto"/>
        <w:ind w:left="714" w:hanging="357"/>
        <w:contextualSpacing w:val="0"/>
        <w:jc w:val="both"/>
      </w:pPr>
      <w:r>
        <w:t xml:space="preserve"> Las misma</w:t>
      </w:r>
      <w:r w:rsidR="00492DF1">
        <w:t>s</w:t>
      </w:r>
      <w:r>
        <w:t xml:space="preserve"> con</w:t>
      </w:r>
      <w:r w:rsidR="00492DF1">
        <w:t>sideraciones</w:t>
      </w:r>
      <w:r>
        <w:t xml:space="preserve"> cabe señal</w:t>
      </w:r>
      <w:r w:rsidR="00492DF1">
        <w:t>a</w:t>
      </w:r>
      <w:r>
        <w:t>r respecto de la</w:t>
      </w:r>
      <w:r w:rsidR="00441962">
        <w:t>s</w:t>
      </w:r>
      <w:r>
        <w:t xml:space="preserve"> remisi</w:t>
      </w:r>
      <w:r w:rsidR="00441962">
        <w:t>ones</w:t>
      </w:r>
      <w:r>
        <w:t xml:space="preserve"> a la p</w:t>
      </w:r>
      <w:r w:rsidR="00492DF1">
        <w:t>ágina</w:t>
      </w:r>
      <w:r>
        <w:t xml:space="preserve"> web del Ministerio de </w:t>
      </w:r>
      <w:r w:rsidR="00492DF1">
        <w:t xml:space="preserve">Hacienda </w:t>
      </w:r>
      <w:r w:rsidR="0044421F">
        <w:t>para localizar</w:t>
      </w:r>
      <w:r w:rsidR="00492DF1">
        <w:t xml:space="preserve"> los presupue</w:t>
      </w:r>
      <w:r w:rsidR="0044421F">
        <w:t>s</w:t>
      </w:r>
      <w:r w:rsidR="00492DF1">
        <w:t>t</w:t>
      </w:r>
      <w:r w:rsidR="0044421F">
        <w:t>os</w:t>
      </w:r>
      <w:r w:rsidR="00492DF1">
        <w:t xml:space="preserve"> de esta sociedad</w:t>
      </w:r>
      <w:r w:rsidR="00441962">
        <w:t xml:space="preserve"> y sus cuentas anuales. Ambas informaciones </w:t>
      </w:r>
      <w:r w:rsidR="00492DF1">
        <w:t>deberían ser objeto de publ</w:t>
      </w:r>
      <w:r w:rsidR="0044421F">
        <w:t xml:space="preserve">icación en su web institucional. </w:t>
      </w:r>
    </w:p>
    <w:p w:rsidR="00E27EF1" w:rsidRPr="00E27EF1" w:rsidRDefault="00E27EF1" w:rsidP="00E27EF1">
      <w:pPr>
        <w:pStyle w:val="Prrafodelista"/>
        <w:numPr>
          <w:ilvl w:val="0"/>
          <w:numId w:val="9"/>
        </w:numPr>
        <w:spacing w:before="120" w:after="0" w:line="312" w:lineRule="auto"/>
        <w:ind w:right="-24"/>
        <w:jc w:val="both"/>
      </w:pPr>
      <w:r w:rsidRPr="00E27EF1">
        <w:rPr>
          <w:bCs/>
        </w:rPr>
        <w:t>S</w:t>
      </w:r>
      <w:r w:rsidRPr="00E27EF1">
        <w:t>e recomienda que en el caso de que no hubiera información que publicar, se señale expresamente esta circunstancia.</w:t>
      </w:r>
    </w:p>
    <w:p w:rsidR="00DD7966" w:rsidRDefault="00DD7966" w:rsidP="00E27EF1">
      <w:pPr>
        <w:spacing w:before="120" w:after="120" w:line="312" w:lineRule="auto"/>
        <w:ind w:left="357"/>
        <w:jc w:val="both"/>
      </w:pPr>
    </w:p>
    <w:p w:rsidR="001179AB" w:rsidRDefault="001179AB" w:rsidP="00441962">
      <w:pPr>
        <w:spacing w:before="120" w:after="120" w:line="312" w:lineRule="auto"/>
        <w:ind w:left="357"/>
        <w:jc w:val="right"/>
      </w:pPr>
      <w:r>
        <w:t>Madrid, abril de 2021</w:t>
      </w:r>
    </w:p>
    <w:p w:rsidR="00121C30" w:rsidRDefault="00121C30">
      <w:r>
        <w:br w:type="page"/>
      </w:r>
    </w:p>
    <w:p w:rsidR="00121C30" w:rsidRPr="00121C30" w:rsidRDefault="00583E95"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966" w:rsidRDefault="00DD7966" w:rsidP="00932008">
      <w:pPr>
        <w:spacing w:after="0" w:line="240" w:lineRule="auto"/>
      </w:pPr>
      <w:r>
        <w:separator/>
      </w:r>
    </w:p>
  </w:endnote>
  <w:endnote w:type="continuationSeparator" w:id="0">
    <w:p w:rsidR="00DD7966" w:rsidRDefault="00DD796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966" w:rsidRDefault="00DD7966" w:rsidP="00932008">
      <w:pPr>
        <w:spacing w:after="0" w:line="240" w:lineRule="auto"/>
      </w:pPr>
      <w:r>
        <w:separator/>
      </w:r>
    </w:p>
  </w:footnote>
  <w:footnote w:type="continuationSeparator" w:id="0">
    <w:p w:rsidR="00DD7966" w:rsidRDefault="00DD796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5639"/>
    <w:multiLevelType w:val="hybridMultilevel"/>
    <w:tmpl w:val="EC40136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4441EF0"/>
    <w:multiLevelType w:val="hybridMultilevel"/>
    <w:tmpl w:val="44049B6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77746CAB"/>
    <w:multiLevelType w:val="hybridMultilevel"/>
    <w:tmpl w:val="6F1619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3"/>
  </w:num>
  <w:num w:numId="4">
    <w:abstractNumId w:val="19"/>
  </w:num>
  <w:num w:numId="5">
    <w:abstractNumId w:val="10"/>
  </w:num>
  <w:num w:numId="6">
    <w:abstractNumId w:val="5"/>
  </w:num>
  <w:num w:numId="7">
    <w:abstractNumId w:val="9"/>
  </w:num>
  <w:num w:numId="8">
    <w:abstractNumId w:val="4"/>
  </w:num>
  <w:num w:numId="9">
    <w:abstractNumId w:val="17"/>
  </w:num>
  <w:num w:numId="10">
    <w:abstractNumId w:val="6"/>
  </w:num>
  <w:num w:numId="11">
    <w:abstractNumId w:val="7"/>
  </w:num>
  <w:num w:numId="12">
    <w:abstractNumId w:val="12"/>
  </w:num>
  <w:num w:numId="13">
    <w:abstractNumId w:val="15"/>
  </w:num>
  <w:num w:numId="14">
    <w:abstractNumId w:val="16"/>
  </w:num>
  <w:num w:numId="15">
    <w:abstractNumId w:val="1"/>
  </w:num>
  <w:num w:numId="16">
    <w:abstractNumId w:val="2"/>
  </w:num>
  <w:num w:numId="17">
    <w:abstractNumId w:val="8"/>
  </w:num>
  <w:num w:numId="18">
    <w:abstractNumId w:val="17"/>
  </w:num>
  <w:num w:numId="19">
    <w:abstractNumId w:val="0"/>
  </w:num>
  <w:num w:numId="20">
    <w:abstractNumId w:val="20"/>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5576C"/>
    <w:rsid w:val="00056F6C"/>
    <w:rsid w:val="00063A03"/>
    <w:rsid w:val="00082E36"/>
    <w:rsid w:val="00087908"/>
    <w:rsid w:val="000965B3"/>
    <w:rsid w:val="000A5616"/>
    <w:rsid w:val="000C6CFF"/>
    <w:rsid w:val="000C7D64"/>
    <w:rsid w:val="000E7845"/>
    <w:rsid w:val="000F7B82"/>
    <w:rsid w:val="000F7BCF"/>
    <w:rsid w:val="00102733"/>
    <w:rsid w:val="001037EF"/>
    <w:rsid w:val="001179AB"/>
    <w:rsid w:val="00121C30"/>
    <w:rsid w:val="001509B5"/>
    <w:rsid w:val="00155C93"/>
    <w:rsid w:val="001561A4"/>
    <w:rsid w:val="0015759C"/>
    <w:rsid w:val="00171B86"/>
    <w:rsid w:val="00177C0B"/>
    <w:rsid w:val="00182938"/>
    <w:rsid w:val="001918E8"/>
    <w:rsid w:val="00196E94"/>
    <w:rsid w:val="001C2A8B"/>
    <w:rsid w:val="00212589"/>
    <w:rsid w:val="00222C4B"/>
    <w:rsid w:val="00231932"/>
    <w:rsid w:val="00247A45"/>
    <w:rsid w:val="002A0B95"/>
    <w:rsid w:val="002A154B"/>
    <w:rsid w:val="002B36D2"/>
    <w:rsid w:val="002B4079"/>
    <w:rsid w:val="002D30F5"/>
    <w:rsid w:val="00315D71"/>
    <w:rsid w:val="00320444"/>
    <w:rsid w:val="0032102D"/>
    <w:rsid w:val="00321A48"/>
    <w:rsid w:val="00323D37"/>
    <w:rsid w:val="00326F39"/>
    <w:rsid w:val="00345A70"/>
    <w:rsid w:val="00355B0B"/>
    <w:rsid w:val="00376EAC"/>
    <w:rsid w:val="00392269"/>
    <w:rsid w:val="003C3B3A"/>
    <w:rsid w:val="003C708A"/>
    <w:rsid w:val="003D3077"/>
    <w:rsid w:val="003E31AC"/>
    <w:rsid w:val="003F0CD0"/>
    <w:rsid w:val="003F0D0D"/>
    <w:rsid w:val="003F271E"/>
    <w:rsid w:val="003F572A"/>
    <w:rsid w:val="00414283"/>
    <w:rsid w:val="00441962"/>
    <w:rsid w:val="0044421F"/>
    <w:rsid w:val="004443A9"/>
    <w:rsid w:val="00453CE5"/>
    <w:rsid w:val="00463637"/>
    <w:rsid w:val="00492DF1"/>
    <w:rsid w:val="00497B1E"/>
    <w:rsid w:val="004A193C"/>
    <w:rsid w:val="004D2663"/>
    <w:rsid w:val="004E29AF"/>
    <w:rsid w:val="004F2655"/>
    <w:rsid w:val="0050370B"/>
    <w:rsid w:val="00521DA9"/>
    <w:rsid w:val="00531564"/>
    <w:rsid w:val="00544E0C"/>
    <w:rsid w:val="0056132B"/>
    <w:rsid w:val="00561402"/>
    <w:rsid w:val="00563E2C"/>
    <w:rsid w:val="0057532F"/>
    <w:rsid w:val="00583E95"/>
    <w:rsid w:val="00596DC3"/>
    <w:rsid w:val="005B13BD"/>
    <w:rsid w:val="005B608D"/>
    <w:rsid w:val="005B6CF5"/>
    <w:rsid w:val="005D59B0"/>
    <w:rsid w:val="005F29B8"/>
    <w:rsid w:val="00607165"/>
    <w:rsid w:val="00614881"/>
    <w:rsid w:val="00616000"/>
    <w:rsid w:val="00665CC1"/>
    <w:rsid w:val="00680946"/>
    <w:rsid w:val="006855DB"/>
    <w:rsid w:val="006A2766"/>
    <w:rsid w:val="006A6E63"/>
    <w:rsid w:val="006D5F56"/>
    <w:rsid w:val="006E4529"/>
    <w:rsid w:val="006F3CA6"/>
    <w:rsid w:val="00702FF8"/>
    <w:rsid w:val="00707DA4"/>
    <w:rsid w:val="00710031"/>
    <w:rsid w:val="007116B2"/>
    <w:rsid w:val="0072156A"/>
    <w:rsid w:val="007370E8"/>
    <w:rsid w:val="00742778"/>
    <w:rsid w:val="00743756"/>
    <w:rsid w:val="00743886"/>
    <w:rsid w:val="007444C5"/>
    <w:rsid w:val="00746C83"/>
    <w:rsid w:val="007603B3"/>
    <w:rsid w:val="007612AB"/>
    <w:rsid w:val="007850FB"/>
    <w:rsid w:val="007903EA"/>
    <w:rsid w:val="00790A5B"/>
    <w:rsid w:val="0079783E"/>
    <w:rsid w:val="007B0F99"/>
    <w:rsid w:val="007F1D0F"/>
    <w:rsid w:val="007F72A8"/>
    <w:rsid w:val="00802C7C"/>
    <w:rsid w:val="00806DE9"/>
    <w:rsid w:val="008075A4"/>
    <w:rsid w:val="00826773"/>
    <w:rsid w:val="0083209D"/>
    <w:rsid w:val="00843911"/>
    <w:rsid w:val="00844FA9"/>
    <w:rsid w:val="00873061"/>
    <w:rsid w:val="008770D3"/>
    <w:rsid w:val="008861AF"/>
    <w:rsid w:val="00894571"/>
    <w:rsid w:val="008A37B5"/>
    <w:rsid w:val="008C1E1E"/>
    <w:rsid w:val="008D0E54"/>
    <w:rsid w:val="008D3856"/>
    <w:rsid w:val="008E05B9"/>
    <w:rsid w:val="008E7D0B"/>
    <w:rsid w:val="008F5CE3"/>
    <w:rsid w:val="009038B7"/>
    <w:rsid w:val="0090450D"/>
    <w:rsid w:val="00913174"/>
    <w:rsid w:val="0091759F"/>
    <w:rsid w:val="009214BE"/>
    <w:rsid w:val="00924073"/>
    <w:rsid w:val="00932008"/>
    <w:rsid w:val="009609E9"/>
    <w:rsid w:val="00967377"/>
    <w:rsid w:val="0098354A"/>
    <w:rsid w:val="009B5E47"/>
    <w:rsid w:val="009C54FB"/>
    <w:rsid w:val="009D16D8"/>
    <w:rsid w:val="009F206C"/>
    <w:rsid w:val="00A10261"/>
    <w:rsid w:val="00A27488"/>
    <w:rsid w:val="00A505F1"/>
    <w:rsid w:val="00A6166B"/>
    <w:rsid w:val="00A66316"/>
    <w:rsid w:val="00A8146B"/>
    <w:rsid w:val="00A83804"/>
    <w:rsid w:val="00A8668E"/>
    <w:rsid w:val="00A95F9C"/>
    <w:rsid w:val="00AA102A"/>
    <w:rsid w:val="00AA4E7E"/>
    <w:rsid w:val="00AA607B"/>
    <w:rsid w:val="00AB3949"/>
    <w:rsid w:val="00AD06BA"/>
    <w:rsid w:val="00AD2022"/>
    <w:rsid w:val="00AD29E8"/>
    <w:rsid w:val="00AD7C1D"/>
    <w:rsid w:val="00AE1666"/>
    <w:rsid w:val="00AF2AAB"/>
    <w:rsid w:val="00B030DA"/>
    <w:rsid w:val="00B03DF0"/>
    <w:rsid w:val="00B303B2"/>
    <w:rsid w:val="00B316E5"/>
    <w:rsid w:val="00B40246"/>
    <w:rsid w:val="00B63FEE"/>
    <w:rsid w:val="00B804F3"/>
    <w:rsid w:val="00B841AE"/>
    <w:rsid w:val="00B84ED3"/>
    <w:rsid w:val="00B9022C"/>
    <w:rsid w:val="00B932E4"/>
    <w:rsid w:val="00BA1753"/>
    <w:rsid w:val="00BA57D3"/>
    <w:rsid w:val="00BA7733"/>
    <w:rsid w:val="00BB0B7F"/>
    <w:rsid w:val="00BB6799"/>
    <w:rsid w:val="00BC6B57"/>
    <w:rsid w:val="00BD4582"/>
    <w:rsid w:val="00BE6A46"/>
    <w:rsid w:val="00BF35C8"/>
    <w:rsid w:val="00BF43F4"/>
    <w:rsid w:val="00BF6F19"/>
    <w:rsid w:val="00C05F64"/>
    <w:rsid w:val="00C074A6"/>
    <w:rsid w:val="00C17202"/>
    <w:rsid w:val="00C20F23"/>
    <w:rsid w:val="00C30AE1"/>
    <w:rsid w:val="00C33A23"/>
    <w:rsid w:val="00C43711"/>
    <w:rsid w:val="00C5053A"/>
    <w:rsid w:val="00C50D13"/>
    <w:rsid w:val="00C53AE3"/>
    <w:rsid w:val="00C5744D"/>
    <w:rsid w:val="00C6013A"/>
    <w:rsid w:val="00C65A7A"/>
    <w:rsid w:val="00C66635"/>
    <w:rsid w:val="00C7005E"/>
    <w:rsid w:val="00C72AD3"/>
    <w:rsid w:val="00C75EDD"/>
    <w:rsid w:val="00C9403B"/>
    <w:rsid w:val="00CB5511"/>
    <w:rsid w:val="00CC2049"/>
    <w:rsid w:val="00CC38ED"/>
    <w:rsid w:val="00CC451F"/>
    <w:rsid w:val="00CF23B6"/>
    <w:rsid w:val="00D002D4"/>
    <w:rsid w:val="00D051A3"/>
    <w:rsid w:val="00D164BD"/>
    <w:rsid w:val="00D20453"/>
    <w:rsid w:val="00D23F37"/>
    <w:rsid w:val="00D3051B"/>
    <w:rsid w:val="00D45248"/>
    <w:rsid w:val="00D458C2"/>
    <w:rsid w:val="00D6232D"/>
    <w:rsid w:val="00D9084F"/>
    <w:rsid w:val="00D96F84"/>
    <w:rsid w:val="00DA3658"/>
    <w:rsid w:val="00DC44B2"/>
    <w:rsid w:val="00DD58B3"/>
    <w:rsid w:val="00DD7966"/>
    <w:rsid w:val="00DF63E7"/>
    <w:rsid w:val="00E0211B"/>
    <w:rsid w:val="00E100D8"/>
    <w:rsid w:val="00E16221"/>
    <w:rsid w:val="00E274F2"/>
    <w:rsid w:val="00E27EF1"/>
    <w:rsid w:val="00E3088D"/>
    <w:rsid w:val="00E326C1"/>
    <w:rsid w:val="00E34195"/>
    <w:rsid w:val="00E42BEA"/>
    <w:rsid w:val="00E47613"/>
    <w:rsid w:val="00E54A74"/>
    <w:rsid w:val="00E84A2A"/>
    <w:rsid w:val="00E85B09"/>
    <w:rsid w:val="00E87BB6"/>
    <w:rsid w:val="00E92927"/>
    <w:rsid w:val="00E92BE3"/>
    <w:rsid w:val="00EA1E0B"/>
    <w:rsid w:val="00EA7789"/>
    <w:rsid w:val="00ED4A1F"/>
    <w:rsid w:val="00EE2812"/>
    <w:rsid w:val="00F14DA4"/>
    <w:rsid w:val="00F16E31"/>
    <w:rsid w:val="00F22512"/>
    <w:rsid w:val="00F4117B"/>
    <w:rsid w:val="00F47C3B"/>
    <w:rsid w:val="00F66371"/>
    <w:rsid w:val="00F704A4"/>
    <w:rsid w:val="00F71D7D"/>
    <w:rsid w:val="00F71D92"/>
    <w:rsid w:val="00F96B96"/>
    <w:rsid w:val="00FA263C"/>
    <w:rsid w:val="00FC0273"/>
    <w:rsid w:val="00FC46D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959">
      <w:bodyDiv w:val="1"/>
      <w:marLeft w:val="0"/>
      <w:marRight w:val="0"/>
      <w:marTop w:val="0"/>
      <w:marBottom w:val="0"/>
      <w:divBdr>
        <w:top w:val="none" w:sz="0" w:space="0" w:color="auto"/>
        <w:left w:val="none" w:sz="0" w:space="0" w:color="auto"/>
        <w:bottom w:val="none" w:sz="0" w:space="0" w:color="auto"/>
        <w:right w:val="none" w:sz="0" w:space="0" w:color="auto"/>
      </w:divBdr>
    </w:div>
    <w:div w:id="652878933">
      <w:bodyDiv w:val="1"/>
      <w:marLeft w:val="0"/>
      <w:marRight w:val="0"/>
      <w:marTop w:val="0"/>
      <w:marBottom w:val="0"/>
      <w:divBdr>
        <w:top w:val="none" w:sz="0" w:space="0" w:color="auto"/>
        <w:left w:val="none" w:sz="0" w:space="0" w:color="auto"/>
        <w:bottom w:val="none" w:sz="0" w:space="0" w:color="auto"/>
        <w:right w:val="none" w:sz="0" w:space="0" w:color="auto"/>
      </w:divBdr>
      <w:divsChild>
        <w:div w:id="1339507247">
          <w:marLeft w:val="0"/>
          <w:marRight w:val="0"/>
          <w:marTop w:val="0"/>
          <w:marBottom w:val="0"/>
          <w:divBdr>
            <w:top w:val="none" w:sz="0" w:space="0" w:color="auto"/>
            <w:left w:val="none" w:sz="0" w:space="0" w:color="auto"/>
            <w:bottom w:val="none" w:sz="0" w:space="0" w:color="auto"/>
            <w:right w:val="none" w:sz="0" w:space="0" w:color="auto"/>
          </w:divBdr>
        </w:div>
        <w:div w:id="536284400">
          <w:marLeft w:val="0"/>
          <w:marRight w:val="0"/>
          <w:marTop w:val="0"/>
          <w:marBottom w:val="0"/>
          <w:divBdr>
            <w:top w:val="none" w:sz="0" w:space="0" w:color="auto"/>
            <w:left w:val="none" w:sz="0" w:space="0" w:color="auto"/>
            <w:bottom w:val="none" w:sz="0" w:space="0" w:color="auto"/>
            <w:right w:val="none" w:sz="0" w:space="0" w:color="auto"/>
          </w:divBdr>
        </w:div>
        <w:div w:id="1487166679">
          <w:marLeft w:val="0"/>
          <w:marRight w:val="0"/>
          <w:marTop w:val="0"/>
          <w:marBottom w:val="0"/>
          <w:divBdr>
            <w:top w:val="none" w:sz="0" w:space="0" w:color="auto"/>
            <w:left w:val="none" w:sz="0" w:space="0" w:color="auto"/>
            <w:bottom w:val="none" w:sz="0" w:space="0" w:color="auto"/>
            <w:right w:val="none" w:sz="0" w:space="0" w:color="auto"/>
          </w:divBdr>
        </w:div>
        <w:div w:id="1028676675">
          <w:marLeft w:val="0"/>
          <w:marRight w:val="0"/>
          <w:marTop w:val="0"/>
          <w:marBottom w:val="0"/>
          <w:divBdr>
            <w:top w:val="none" w:sz="0" w:space="0" w:color="auto"/>
            <w:left w:val="none" w:sz="0" w:space="0" w:color="auto"/>
            <w:bottom w:val="none" w:sz="0" w:space="0" w:color="auto"/>
            <w:right w:val="none" w:sz="0" w:space="0" w:color="auto"/>
          </w:divBdr>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073890399">
      <w:bodyDiv w:val="1"/>
      <w:marLeft w:val="0"/>
      <w:marRight w:val="0"/>
      <w:marTop w:val="0"/>
      <w:marBottom w:val="0"/>
      <w:divBdr>
        <w:top w:val="none" w:sz="0" w:space="0" w:color="auto"/>
        <w:left w:val="none" w:sz="0" w:space="0" w:color="auto"/>
        <w:bottom w:val="none" w:sz="0" w:space="0" w:color="auto"/>
        <w:right w:val="none" w:sz="0" w:space="0" w:color="auto"/>
      </w:divBdr>
      <w:divsChild>
        <w:div w:id="1036858203">
          <w:marLeft w:val="0"/>
          <w:marRight w:val="0"/>
          <w:marTop w:val="0"/>
          <w:marBottom w:val="0"/>
          <w:divBdr>
            <w:top w:val="none" w:sz="0" w:space="0" w:color="auto"/>
            <w:left w:val="none" w:sz="0" w:space="0" w:color="auto"/>
            <w:bottom w:val="none" w:sz="0" w:space="0" w:color="auto"/>
            <w:right w:val="none" w:sz="0" w:space="0" w:color="auto"/>
          </w:divBdr>
        </w:div>
        <w:div w:id="838347813">
          <w:marLeft w:val="0"/>
          <w:marRight w:val="0"/>
          <w:marTop w:val="0"/>
          <w:marBottom w:val="0"/>
          <w:divBdr>
            <w:top w:val="none" w:sz="0" w:space="0" w:color="auto"/>
            <w:left w:val="none" w:sz="0" w:space="0" w:color="auto"/>
            <w:bottom w:val="none" w:sz="0" w:space="0" w:color="auto"/>
            <w:right w:val="none" w:sz="0" w:space="0" w:color="auto"/>
          </w:divBdr>
        </w:div>
        <w:div w:id="221605717">
          <w:marLeft w:val="0"/>
          <w:marRight w:val="0"/>
          <w:marTop w:val="0"/>
          <w:marBottom w:val="0"/>
          <w:divBdr>
            <w:top w:val="none" w:sz="0" w:space="0" w:color="auto"/>
            <w:left w:val="none" w:sz="0" w:space="0" w:color="auto"/>
            <w:bottom w:val="none" w:sz="0" w:space="0" w:color="auto"/>
            <w:right w:val="none" w:sz="0" w:space="0" w:color="auto"/>
          </w:divBdr>
        </w:div>
        <w:div w:id="749471193">
          <w:marLeft w:val="0"/>
          <w:marRight w:val="0"/>
          <w:marTop w:val="0"/>
          <w:marBottom w:val="0"/>
          <w:divBdr>
            <w:top w:val="none" w:sz="0" w:space="0" w:color="auto"/>
            <w:left w:val="none" w:sz="0" w:space="0" w:color="auto"/>
            <w:bottom w:val="none" w:sz="0" w:space="0" w:color="auto"/>
            <w:right w:val="none" w:sz="0" w:space="0" w:color="auto"/>
          </w:divBdr>
        </w:div>
        <w:div w:id="1334142531">
          <w:marLeft w:val="0"/>
          <w:marRight w:val="0"/>
          <w:marTop w:val="0"/>
          <w:marBottom w:val="0"/>
          <w:divBdr>
            <w:top w:val="none" w:sz="0" w:space="0" w:color="auto"/>
            <w:left w:val="none" w:sz="0" w:space="0" w:color="auto"/>
            <w:bottom w:val="none" w:sz="0" w:space="0" w:color="auto"/>
            <w:right w:val="none" w:sz="0" w:space="0" w:color="auto"/>
          </w:divBdr>
        </w:div>
      </w:divsChild>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 w:id="1297636703">
      <w:bodyDiv w:val="1"/>
      <w:marLeft w:val="0"/>
      <w:marRight w:val="0"/>
      <w:marTop w:val="0"/>
      <w:marBottom w:val="0"/>
      <w:divBdr>
        <w:top w:val="none" w:sz="0" w:space="0" w:color="auto"/>
        <w:left w:val="none" w:sz="0" w:space="0" w:color="auto"/>
        <w:bottom w:val="none" w:sz="0" w:space="0" w:color="auto"/>
        <w:right w:val="none" w:sz="0" w:space="0" w:color="auto"/>
      </w:divBdr>
    </w:div>
    <w:div w:id="1408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puertoseco.com/espa%C3%B1ol/cartadebienvenida2.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3252F"/>
    <w:rsid w:val="004C7436"/>
    <w:rsid w:val="005C439C"/>
    <w:rsid w:val="006A79BF"/>
    <w:rsid w:val="006E19CB"/>
    <w:rsid w:val="007A1A3C"/>
    <w:rsid w:val="00875600"/>
    <w:rsid w:val="008E1A51"/>
    <w:rsid w:val="009B3782"/>
    <w:rsid w:val="00A1408F"/>
    <w:rsid w:val="00A66078"/>
    <w:rsid w:val="00BF2C04"/>
    <w:rsid w:val="00CA3A68"/>
    <w:rsid w:val="00D35513"/>
    <w:rsid w:val="00D9568B"/>
    <w:rsid w:val="00DB1124"/>
    <w:rsid w:val="00DC084A"/>
    <w:rsid w:val="00DD60CA"/>
    <w:rsid w:val="00E55076"/>
    <w:rsid w:val="00E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3F74106-1E71-4114-9807-B974A8B5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13</Pages>
  <Words>2538</Words>
  <Characters>13963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2021-07-13T12:11:00Z</dcterms:created>
  <dcterms:modified xsi:type="dcterms:W3CDTF">2021-07-13T12:11:00Z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