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EC6A13" w:rsidRPr="00006957" w:rsidRDefault="00EC6A1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EC6A13" w:rsidRPr="00006957" w:rsidRDefault="00EC6A1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A13" w:rsidRDefault="00EC6A1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C6A13" w:rsidRDefault="00EC6A1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20F50" w:rsidP="00CF2BC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520F50">
              <w:rPr>
                <w:sz w:val="24"/>
                <w:szCs w:val="24"/>
              </w:rPr>
              <w:t xml:space="preserve">Fundación </w:t>
            </w:r>
            <w:r w:rsidR="00CF2BCA">
              <w:rPr>
                <w:sz w:val="24"/>
                <w:szCs w:val="24"/>
              </w:rPr>
              <w:t xml:space="preserve">Comercial de la Comunidad Valenciana para la Investigación, Promoción y estudios comerciales de </w:t>
            </w:r>
            <w:r w:rsidR="00A055F5">
              <w:rPr>
                <w:sz w:val="24"/>
                <w:szCs w:val="24"/>
              </w:rPr>
              <w:t>Valenciaport</w:t>
            </w:r>
            <w:r w:rsidR="00CF2BCA">
              <w:rPr>
                <w:sz w:val="24"/>
                <w:szCs w:val="24"/>
              </w:rPr>
              <w:t xml:space="preserve">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8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de abril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CF2BCA" w:rsidRPr="00CB5511" w:rsidRDefault="001B54B9" w:rsidP="00CF2BCA">
            <w:pPr>
              <w:rPr>
                <w:sz w:val="24"/>
                <w:szCs w:val="24"/>
              </w:rPr>
            </w:pPr>
            <w:hyperlink r:id="rId12" w:history="1">
              <w:r w:rsidR="00CF2BCA" w:rsidRPr="00014A14">
                <w:rPr>
                  <w:rStyle w:val="Hipervnculo"/>
                </w:rPr>
                <w:t>https://www.fundacion.valenciaport.com/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02000">
        <w:tc>
          <w:tcPr>
            <w:tcW w:w="1760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AF7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AF79BD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AF7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AF79B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AF79B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670630" w:rsidRDefault="00670630" w:rsidP="00502000">
            <w:pPr>
              <w:jc w:val="center"/>
              <w:rPr>
                <w:b/>
                <w:sz w:val="24"/>
                <w:szCs w:val="24"/>
              </w:rPr>
            </w:pPr>
            <w:r w:rsidRPr="00670630">
              <w:rPr>
                <w:b/>
                <w:sz w:val="24"/>
                <w:szCs w:val="24"/>
              </w:rPr>
              <w:t>x</w:t>
            </w:r>
          </w:p>
        </w:tc>
      </w:tr>
      <w:tr w:rsidR="002A3BD9" w:rsidRPr="00F14DA4" w:rsidTr="00502000">
        <w:tc>
          <w:tcPr>
            <w:tcW w:w="1760" w:type="dxa"/>
          </w:tcPr>
          <w:p w:rsidR="002A3BD9" w:rsidRDefault="002A3BD9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670630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267B2D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F6C05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8292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482922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A4578D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Retribuciones anuales </w:t>
            </w:r>
            <w:r w:rsidR="00A4578D">
              <w:rPr>
                <w:sz w:val="20"/>
                <w:szCs w:val="20"/>
              </w:rPr>
              <w:t>a</w:t>
            </w:r>
            <w:r w:rsidRPr="0057532F">
              <w:rPr>
                <w:sz w:val="20"/>
                <w:szCs w:val="20"/>
              </w:rPr>
              <w:t xml:space="preserve">ltos </w:t>
            </w:r>
            <w:r w:rsidR="00A4578D">
              <w:rPr>
                <w:sz w:val="20"/>
                <w:szCs w:val="20"/>
              </w:rPr>
              <w:t>c</w:t>
            </w:r>
            <w:r w:rsidRPr="0057532F">
              <w:rPr>
                <w:sz w:val="20"/>
                <w:szCs w:val="20"/>
              </w:rPr>
              <w:t>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A4578D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Indemnizaciones percibidas por </w:t>
            </w:r>
            <w:r w:rsidR="00A4578D">
              <w:rPr>
                <w:sz w:val="20"/>
                <w:szCs w:val="20"/>
              </w:rPr>
              <w:t>a</w:t>
            </w:r>
            <w:r w:rsidRPr="0057532F">
              <w:rPr>
                <w:sz w:val="20"/>
                <w:szCs w:val="20"/>
              </w:rPr>
              <w:t xml:space="preserve">ltos </w:t>
            </w:r>
            <w:r w:rsidR="00A4578D">
              <w:rPr>
                <w:sz w:val="20"/>
                <w:szCs w:val="20"/>
              </w:rPr>
              <w:t>c</w:t>
            </w:r>
            <w:r w:rsidRPr="0057532F">
              <w:rPr>
                <w:sz w:val="20"/>
                <w:szCs w:val="20"/>
              </w:rPr>
              <w:t>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44E0C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F29B8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8B6C33" w:rsidRDefault="008B6C33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B54B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520F50" w:rsidP="008B6C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cu</w:t>
            </w:r>
            <w:r w:rsidR="0001216D">
              <w:rPr>
                <w:sz w:val="20"/>
                <w:szCs w:val="20"/>
              </w:rPr>
              <w:t>enta con un acceso de “Transparencia”</w:t>
            </w:r>
            <w:r>
              <w:rPr>
                <w:sz w:val="20"/>
                <w:szCs w:val="20"/>
              </w:rPr>
              <w:t xml:space="preserve">. La información sujeta a obligaciones de publicidad activa se ofrece en distintos apartados de su página home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520F50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D01769" w:rsidRPr="00932008" w:rsidRDefault="00D01769" w:rsidP="00D01769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8B6C33" w:rsidRDefault="008B6C33">
      <w:r>
        <w:br w:type="page"/>
      </w:r>
    </w:p>
    <w:p w:rsidR="006C60D8" w:rsidRDefault="006C60D8" w:rsidP="00502000">
      <w:pPr>
        <w:jc w:val="center"/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70630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70630" w:rsidRPr="00E34195" w:rsidRDefault="00670630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CB5511" w:rsidRDefault="00670630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1479A5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F2BCA" w:rsidRDefault="00CF2BCA" w:rsidP="00A71CF3">
            <w:pPr>
              <w:pStyle w:val="Cuerpodelboletn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 información.</w:t>
            </w:r>
          </w:p>
          <w:p w:rsidR="006C60D8" w:rsidRPr="00CB5511" w:rsidRDefault="006C60D8" w:rsidP="00A71CF3">
            <w:pPr>
              <w:pStyle w:val="Cuerpodelboletn"/>
              <w:spacing w:before="120" w:after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670630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670630" w:rsidRPr="00E34195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CB5511" w:rsidRDefault="00670630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1479A5" w:rsidRDefault="00A71CF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340292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564EAB" w:rsidRDefault="00564EAB" w:rsidP="00CF2BCA">
            <w:pPr>
              <w:pStyle w:val="Cuerpodelboletn"/>
              <w:spacing w:before="120" w:after="120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En el apartado “</w:t>
            </w:r>
            <w:r w:rsidR="00CF2BCA">
              <w:rPr>
                <w:sz w:val="20"/>
                <w:szCs w:val="20"/>
              </w:rPr>
              <w:t xml:space="preserve">quiénes somos”. </w:t>
            </w:r>
            <w:r>
              <w:rPr>
                <w:sz w:val="20"/>
                <w:szCs w:val="20"/>
              </w:rPr>
              <w:t>La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 carece de referencias que permitan conocer la última vez que se revisó o actualizó.</w:t>
            </w:r>
          </w:p>
        </w:tc>
      </w:tr>
      <w:tr w:rsidR="00670630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670630" w:rsidRPr="00E34195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CB5511" w:rsidRDefault="00670630" w:rsidP="00670630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Registro de Actividades de Tratamiento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1479A5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564EAB" w:rsidRDefault="00A71CF3" w:rsidP="008B6C33">
            <w:pPr>
              <w:pStyle w:val="Cuerpodelboletn"/>
              <w:spacing w:before="120" w:after="120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3A6F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479A5" w:rsidRDefault="0034029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479A5" w:rsidRDefault="00340292" w:rsidP="0034029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En el apartado “quiénes somos”, en las pestañas “Órganos de Gobierno” y “Equipo de Trabajo”. La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 carece de referencias que permitan conocer la última vez que se revisó o actualizó.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479A5" w:rsidRDefault="00FD47D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479A5" w:rsidRDefault="00FD47D8" w:rsidP="00CF2BC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En el apartado </w:t>
            </w:r>
            <w:r w:rsidR="00CF2BCA">
              <w:rPr>
                <w:sz w:val="20"/>
                <w:szCs w:val="20"/>
              </w:rPr>
              <w:t>“quiénes somos” fechado a 03/2021</w:t>
            </w:r>
            <w:r w:rsidR="008B6C33">
              <w:rPr>
                <w:sz w:val="20"/>
                <w:szCs w:val="20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01769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564EA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924FE" w:rsidRPr="00CB5511" w:rsidRDefault="00340292" w:rsidP="0034029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En el apartado “quiénes somos”, en las pestañas “Órganos de Gobierno”, “Organigrama” y “Equipo de Trabajo”.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6D3676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D367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6D3676" w:rsidP="006D3676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En el apartado “quiénes somos”, en la pestaña “Equipo de Trabajo”.</w:t>
            </w:r>
          </w:p>
        </w:tc>
      </w:tr>
    </w:tbl>
    <w:p w:rsidR="008B6C33" w:rsidRDefault="008B6C3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B6C33" w:rsidRDefault="008B6C3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00314C" w:rsidRDefault="0000314C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C924FE" w:rsidP="00C924FE">
      <w:pPr>
        <w:rPr>
          <w:rStyle w:val="Ttulo2Car"/>
          <w:color w:val="00642D"/>
          <w:lang w:bidi="es-ES"/>
        </w:rPr>
      </w:pPr>
      <w:r>
        <w:rPr>
          <w:rStyle w:val="Ttulo2Car"/>
          <w:lang w:bidi="es-ES"/>
        </w:rPr>
        <w:t>A</w:t>
      </w:r>
      <w:r w:rsidR="001561A4" w:rsidRPr="00C33A23">
        <w:rPr>
          <w:rStyle w:val="Ttulo2Car"/>
          <w:color w:val="00642D"/>
          <w:lang w:bidi="es-ES"/>
        </w:rPr>
        <w:t>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A3D73" wp14:editId="38043D0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13" w:rsidRDefault="00EC6A1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C6A13" w:rsidRPr="00A27488" w:rsidRDefault="00EC6A13" w:rsidP="0000314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232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información publicada no recoge la totalidad de los contenidos obligatorios establecidos 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artículo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6bis 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>de la LTAIBG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C6A13" w:rsidRDefault="00EC6A13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normativa que le resulta de aplicación (al menos, publicar sus estatutos y mencionar la normativa de  carácter general </w:t>
                            </w:r>
                            <w:r w:rsidRPr="000E3AFF">
                              <w:rPr>
                                <w:sz w:val="20"/>
                                <w:szCs w:val="20"/>
                              </w:rPr>
                              <w:t>que le resulta de aplicación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0E3AFF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normativa presupuestaria, contable, de control financiero y de contratación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C6A13" w:rsidRPr="003A6F93" w:rsidRDefault="00EC6A13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6F93">
                              <w:rPr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 w:rsidRPr="003A6F9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sobre el inventario de actividades de tratamiento que debe publicar en </w:t>
                            </w:r>
                            <w:r w:rsidRPr="003A6F93">
                              <w:rPr>
                                <w:sz w:val="20"/>
                                <w:szCs w:val="20"/>
                              </w:rPr>
                              <w:t>aplicación de los artículos 31 y 77.1 de la Ley Orgánica 3/2018, de 5 de diciembre, de protección de datos personales y garantía de los derechos digitales.</w:t>
                            </w:r>
                          </w:p>
                          <w:p w:rsidR="00EC6A13" w:rsidRPr="00564EAB" w:rsidRDefault="00EC6A13" w:rsidP="00564EAB">
                            <w:p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64EA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C6A13" w:rsidRDefault="00EC6A13" w:rsidP="000031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Parte de la información carece de </w:t>
                            </w:r>
                            <w:r w:rsidRPr="00683ACC">
                              <w:rPr>
                                <w:sz w:val="20"/>
                                <w:szCs w:val="20"/>
                              </w:rPr>
                              <w:t>referencias a la última vez que se revisó o actualizó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83A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C6A13" w:rsidRDefault="00EC6A13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C6A13" w:rsidRPr="00A27488" w:rsidRDefault="00EC6A13" w:rsidP="0000314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A232C">
                        <w:rPr>
                          <w:sz w:val="20"/>
                          <w:szCs w:val="20"/>
                        </w:rPr>
                        <w:t>La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información publicada no recoge la totalidad de los contenidos obligatorios establecidos en </w:t>
                      </w:r>
                      <w:r>
                        <w:rPr>
                          <w:sz w:val="20"/>
                          <w:szCs w:val="20"/>
                        </w:rPr>
                        <w:t>los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artículo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6 </w:t>
                      </w:r>
                      <w:r>
                        <w:rPr>
                          <w:sz w:val="20"/>
                          <w:szCs w:val="20"/>
                        </w:rPr>
                        <w:t xml:space="preserve">y 6bis </w:t>
                      </w:r>
                      <w:r w:rsidRPr="00A27488">
                        <w:rPr>
                          <w:sz w:val="20"/>
                          <w:szCs w:val="20"/>
                        </w:rPr>
                        <w:t>de la LTAIBG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EC6A13" w:rsidRDefault="00EC6A13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la normativa que le resulta de aplicación (al menos, publicar sus estatutos y mencionar la normativa de  carácter general </w:t>
                      </w:r>
                      <w:r w:rsidRPr="000E3AFF">
                        <w:rPr>
                          <w:sz w:val="20"/>
                          <w:szCs w:val="20"/>
                        </w:rPr>
                        <w:t>que le resulta de aplicación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0E3AFF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normativa presupuestaria, contable, de control financiero y de contratación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C6A13" w:rsidRPr="003A6F93" w:rsidRDefault="00EC6A13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A6F93">
                        <w:rPr>
                          <w:sz w:val="20"/>
                          <w:szCs w:val="20"/>
                        </w:rPr>
                        <w:t>No se ha localizado información</w:t>
                      </w:r>
                      <w:r w:rsidRPr="003A6F93">
                        <w:rPr>
                          <w:bCs/>
                          <w:sz w:val="20"/>
                          <w:szCs w:val="20"/>
                        </w:rPr>
                        <w:t xml:space="preserve"> sobre el inventario de actividades de tratamiento que debe publicar en </w:t>
                      </w:r>
                      <w:r w:rsidRPr="003A6F93">
                        <w:rPr>
                          <w:sz w:val="20"/>
                          <w:szCs w:val="20"/>
                        </w:rPr>
                        <w:t>aplicación de los artículos 31 y 77.1 de la Ley Orgánica 3/2018, de 5 de diciembre, de protección de datos personales y garantía de los derechos digitales.</w:t>
                      </w:r>
                    </w:p>
                    <w:p w:rsidR="00EC6A13" w:rsidRPr="00564EAB" w:rsidRDefault="00EC6A13" w:rsidP="00564EAB">
                      <w:p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 w:rsidRPr="00564EA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EC6A13" w:rsidRDefault="00EC6A13" w:rsidP="000031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Parte de la información carece de </w:t>
                      </w:r>
                      <w:r w:rsidRPr="00683ACC">
                        <w:rPr>
                          <w:sz w:val="20"/>
                          <w:szCs w:val="20"/>
                        </w:rPr>
                        <w:t>referencias a la última vez que se revisó o actualizó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683AC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FD47D8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975826" w:rsidP="00AF79B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AF79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(tampoco se ha localizado su perfil del contratante en la </w:t>
            </w:r>
            <w:r w:rsidR="00216AD0" w:rsidRPr="00AF79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PCSP</w:t>
            </w:r>
            <w:r w:rsidR="00AF79BD" w:rsidRPr="00AF79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</w:t>
            </w:r>
          </w:p>
        </w:tc>
      </w:tr>
      <w:tr w:rsidR="00AF6C05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6A2766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267B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FD47D8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975826" w:rsidP="00FD47D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E3346D" w:rsidRPr="0091759F">
              <w:rPr>
                <w:sz w:val="20"/>
                <w:szCs w:val="20"/>
              </w:rPr>
              <w:t>.</w:t>
            </w:r>
          </w:p>
        </w:tc>
      </w:tr>
      <w:tr w:rsidR="00E3346D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346D" w:rsidRPr="00E34195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6A2766" w:rsidRDefault="00E3346D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FD47D8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91759F" w:rsidRDefault="00975826" w:rsidP="008C0882">
            <w:pPr>
              <w:spacing w:before="120" w:after="120" w:line="312" w:lineRule="auto"/>
              <w:jc w:val="both"/>
              <w:rPr>
                <w:sz w:val="20"/>
                <w:szCs w:val="20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346D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346D" w:rsidRPr="00E34195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6A2766" w:rsidRDefault="00E3346D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FD47D8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91759F" w:rsidRDefault="00975826" w:rsidP="008B6C33">
            <w:pPr>
              <w:spacing w:before="120" w:after="120" w:line="312" w:lineRule="auto"/>
              <w:jc w:val="both"/>
              <w:rPr>
                <w:sz w:val="20"/>
                <w:szCs w:val="20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346D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346D" w:rsidRPr="00E34195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Default="00E3346D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E3346D" w:rsidRDefault="00E3346D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FD47D8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7603B3" w:rsidRDefault="00975826" w:rsidP="008C0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346D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346D" w:rsidRPr="00E34195" w:rsidRDefault="00E3346D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CB5511" w:rsidRDefault="00E3346D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CB5511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FD47D8" w:rsidRDefault="00E3346D" w:rsidP="00E3346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FD47D8" w:rsidRDefault="00F34862" w:rsidP="008B6C3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9E1D68" w:rsidRDefault="009E1D6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9E1D68" w:rsidRDefault="009E1D6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FD47D8" w:rsidRDefault="00F34862" w:rsidP="00975826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000BA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A055F5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055F5" w:rsidRDefault="00A055F5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Default="00A05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Pr="008C0882" w:rsidRDefault="00A05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Default="00A055F5">
            <w:r w:rsidRPr="004843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A055F5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055F5" w:rsidRDefault="00A055F5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Default="00A05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Pr="008C0882" w:rsidRDefault="00A05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Default="00A055F5">
            <w:r w:rsidRPr="004843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CA7C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Retribuciones anuales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ltos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AB706D" w:rsidRDefault="00CA7C2B" w:rsidP="00000BA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 w:rsidRPr="00000BA0">
              <w:rPr>
                <w:sz w:val="20"/>
                <w:szCs w:val="20"/>
              </w:rPr>
              <w:t>No</w:t>
            </w:r>
            <w:r w:rsidR="00BE5A57" w:rsidRPr="00000BA0">
              <w:rPr>
                <w:sz w:val="20"/>
                <w:szCs w:val="20"/>
              </w:rPr>
              <w:t xml:space="preserve"> </w:t>
            </w:r>
            <w:r w:rsidR="00B400A7" w:rsidRPr="00000BA0">
              <w:rPr>
                <w:sz w:val="20"/>
                <w:szCs w:val="20"/>
              </w:rPr>
              <w:t xml:space="preserve">se ha localizado información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CA7C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ltos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34862" w:rsidRDefault="00CA7C2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</w:p>
        </w:tc>
      </w:tr>
      <w:tr w:rsidR="00F86BF2" w:rsidRPr="00CB5511" w:rsidTr="00BD4582">
        <w:trPr>
          <w:trHeight w:val="1703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F86BF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06666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CB551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F34862" w:rsidRDefault="00CA7C2B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</w:p>
        </w:tc>
      </w:tr>
      <w:tr w:rsidR="00F86BF2" w:rsidRPr="00CB5511" w:rsidTr="00BD4582">
        <w:trPr>
          <w:trHeight w:val="1703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F34862" w:rsidRDefault="00CA7C2B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</w:p>
        </w:tc>
      </w:tr>
    </w:tbl>
    <w:p w:rsidR="007E4A4B" w:rsidRDefault="007E4A4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000BA0">
      <w:pPr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0BD1F" wp14:editId="4BA4143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13" w:rsidRDefault="00EC6A13" w:rsidP="007E4A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C6A13" w:rsidRDefault="00EC6A13" w:rsidP="006F588D">
                            <w:pPr>
                              <w:jc w:val="both"/>
                            </w:pPr>
                            <w:r w:rsidRPr="00A055F5">
                              <w:rPr>
                                <w:b/>
                                <w:sz w:val="20"/>
                                <w:szCs w:val="20"/>
                              </w:rPr>
                              <w:t>No se han localizado la información establecida en el artículo 8 de la LTAIBG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 aplicable 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D908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826">
                              <w:rPr>
                                <w:sz w:val="20"/>
                                <w:szCs w:val="20"/>
                              </w:rPr>
                              <w:t xml:space="preserve">Fundación Comercial de la Comunidad Valenciana para la Investigación, Promoción y estudios comerciales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975826">
                              <w:rPr>
                                <w:sz w:val="20"/>
                                <w:szCs w:val="20"/>
                              </w:rPr>
                              <w:t>alenciaport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C6A13" w:rsidRDefault="00EC6A13" w:rsidP="007E4A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C6A13" w:rsidRDefault="00EC6A13" w:rsidP="006F588D">
                      <w:pPr>
                        <w:jc w:val="both"/>
                      </w:pPr>
                      <w:r w:rsidRPr="00A055F5">
                        <w:rPr>
                          <w:b/>
                          <w:sz w:val="20"/>
                          <w:szCs w:val="20"/>
                        </w:rPr>
                        <w:t>No se han localizado la información establecida en el artículo 8 de la LTAIBG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 aplicable a </w:t>
                      </w:r>
                      <w:r>
                        <w:rPr>
                          <w:sz w:val="20"/>
                          <w:szCs w:val="20"/>
                        </w:rPr>
                        <w:t>la</w:t>
                      </w:r>
                      <w:r w:rsidRPr="00D9084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75826">
                        <w:rPr>
                          <w:sz w:val="20"/>
                          <w:szCs w:val="20"/>
                        </w:rPr>
                        <w:t xml:space="preserve">Fundación Comercial de la Comunidad Valenciana para la Investigación, Promoción y estudios comerciales de </w:t>
                      </w:r>
                      <w:r>
                        <w:rPr>
                          <w:sz w:val="20"/>
                          <w:szCs w:val="20"/>
                        </w:rPr>
                        <w:t>V</w:t>
                      </w:r>
                      <w:r w:rsidRPr="00975826">
                        <w:rPr>
                          <w:sz w:val="20"/>
                          <w:szCs w:val="20"/>
                        </w:rPr>
                        <w:t>alenciaport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670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861C41" w:rsidRPr="00FD0689" w:rsidTr="00861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61C41" w:rsidRPr="00FD0689" w:rsidRDefault="00861C41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57,14%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69,39%</w:t>
            </w:r>
          </w:p>
        </w:tc>
      </w:tr>
      <w:tr w:rsidR="00861C41" w:rsidRPr="00FD0689" w:rsidTr="00861C4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61C41" w:rsidRPr="00FD0689" w:rsidRDefault="00861C41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</w:tr>
      <w:tr w:rsidR="00861C41" w:rsidRPr="00A94BCA" w:rsidTr="00861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61C41" w:rsidRPr="002A154B" w:rsidRDefault="00861C41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19,05%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23,13%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Pr="00861C41" w:rsidRDefault="00BE5A57" w:rsidP="00BE5A57">
      <w:pPr>
        <w:pStyle w:val="Cuerpodelboletn"/>
        <w:spacing w:before="120" w:after="120" w:line="312" w:lineRule="auto"/>
        <w:rPr>
          <w:b/>
          <w:color w:val="auto"/>
          <w:sz w:val="32"/>
        </w:rPr>
      </w:pPr>
      <w:r w:rsidRPr="00861C41">
        <w:rPr>
          <w:color w:val="auto"/>
        </w:rPr>
        <w:t xml:space="preserve">El Índice de Cumplimiento de la Información Obligatoria (ICIO) alcanza un </w:t>
      </w:r>
      <w:r w:rsidR="00861C41" w:rsidRPr="00861C41">
        <w:rPr>
          <w:color w:val="auto"/>
        </w:rPr>
        <w:t>23,1</w:t>
      </w:r>
      <w:r w:rsidRPr="00861C41">
        <w:rPr>
          <w:color w:val="auto"/>
        </w:rPr>
        <w:t xml:space="preserve">% de cumplimiento. La falta de publicación de informaciones obligatorias – sólo se publica el </w:t>
      </w:r>
      <w:r w:rsidR="00861C41" w:rsidRPr="00861C41">
        <w:rPr>
          <w:color w:val="auto"/>
        </w:rPr>
        <w:t>23,8</w:t>
      </w:r>
      <w:r w:rsidRPr="00861C41">
        <w:rPr>
          <w:color w:val="auto"/>
        </w:rPr>
        <w:t>% de las informaciones sujetas a publicidad activa – así como la publicación de la información en formatos no reutilizables o la falta de referencias a la fecha en que se revisó o actualizó la información por última vez,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98163" wp14:editId="31D59E4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26384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13" w:rsidRDefault="00EC6A1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EC6A13" w:rsidRPr="003A4E11" w:rsidRDefault="00EC6A13" w:rsidP="00BE5A57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4E11"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975826">
                              <w:rPr>
                                <w:sz w:val="20"/>
                                <w:szCs w:val="20"/>
                              </w:rPr>
                              <w:t xml:space="preserve">Fundación Comercial de la Comunidad Valenciana para la Investigación, Promoción y estudios comerciales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Va</w:t>
                            </w:r>
                            <w:r w:rsidRPr="00975826">
                              <w:rPr>
                                <w:sz w:val="20"/>
                                <w:szCs w:val="20"/>
                              </w:rPr>
                              <w:t>lenciaport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4E11">
                              <w:rPr>
                                <w:sz w:val="20"/>
                                <w:szCs w:val="20"/>
                              </w:rPr>
                              <w:t>publica en su web informaciones adicionales a las obligatorias que pueden considerarse relevantes desde el punto de vista de la Transparencia de la entidad, aunque algunas de ellas deriven de obligaciones establecidas en otras disposiciones normativas:</w:t>
                            </w:r>
                          </w:p>
                          <w:p w:rsidR="00EC6A13" w:rsidRDefault="00EC6A13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estratégico 2020-2025</w:t>
                            </w:r>
                          </w:p>
                          <w:p w:rsidR="00EC6A13" w:rsidRDefault="00EC6A13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Oferta formativa </w:t>
                            </w:r>
                          </w:p>
                          <w:p w:rsidR="00AF79BD" w:rsidRDefault="00AF79BD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Oferta de empleo</w:t>
                            </w:r>
                          </w:p>
                          <w:p w:rsidR="00EC6A13" w:rsidRDefault="00EC6A13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588D">
                              <w:rPr>
                                <w:sz w:val="20"/>
                                <w:szCs w:val="20"/>
                              </w:rPr>
                              <w:t>La posibilidad de solicitar información sobre los planes de formación, planes de innovación y los planes de Responsabilidad social corporativa</w:t>
                            </w:r>
                          </w:p>
                          <w:p w:rsidR="00EC6A13" w:rsidRPr="006F588D" w:rsidRDefault="00EC6A13" w:rsidP="006F588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588D">
                              <w:rPr>
                                <w:sz w:val="20"/>
                                <w:szCs w:val="20"/>
                              </w:rPr>
                              <w:t>Memorias de actividad hasta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207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">
                <v:textbox>
                  <w:txbxContent>
                    <w:p w:rsidR="00EC6A13" w:rsidRDefault="00EC6A13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EC6A13" w:rsidRPr="003A4E11" w:rsidRDefault="00EC6A13" w:rsidP="00BE5A57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A4E11"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975826">
                        <w:rPr>
                          <w:sz w:val="20"/>
                          <w:szCs w:val="20"/>
                        </w:rPr>
                        <w:t xml:space="preserve">Fundación Comercial de la Comunidad Valenciana para la Investigación, Promoción y estudios comerciales de </w:t>
                      </w:r>
                      <w:r>
                        <w:rPr>
                          <w:sz w:val="20"/>
                          <w:szCs w:val="20"/>
                        </w:rPr>
                        <w:t>Va</w:t>
                      </w:r>
                      <w:r w:rsidRPr="00975826">
                        <w:rPr>
                          <w:sz w:val="20"/>
                          <w:szCs w:val="20"/>
                        </w:rPr>
                        <w:t>lenciaport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A4E11">
                        <w:rPr>
                          <w:sz w:val="20"/>
                          <w:szCs w:val="20"/>
                        </w:rPr>
                        <w:t>publica en su web informaciones adicionales a las obligatorias que pueden considerarse relevantes desde el punto de vista de la Transparencia de la entidad, aunque algunas de ellas deriven de obligaciones establecidas en otras disposiciones normativas:</w:t>
                      </w:r>
                    </w:p>
                    <w:p w:rsidR="00EC6A13" w:rsidRDefault="00EC6A13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estratégico 2020-2025</w:t>
                      </w:r>
                    </w:p>
                    <w:p w:rsidR="00EC6A13" w:rsidRDefault="00EC6A13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Oferta formativa </w:t>
                      </w:r>
                    </w:p>
                    <w:p w:rsidR="00AF79BD" w:rsidRDefault="00AF79BD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Oferta de empleo</w:t>
                      </w:r>
                    </w:p>
                    <w:p w:rsidR="00EC6A13" w:rsidRDefault="00EC6A13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F588D">
                        <w:rPr>
                          <w:sz w:val="20"/>
                          <w:szCs w:val="20"/>
                        </w:rPr>
                        <w:t>La posibilidad de solicitar información sobre los planes de formación, planes de innovación y los planes de Responsabilidad social corporativa</w:t>
                      </w:r>
                    </w:p>
                    <w:p w:rsidR="00EC6A13" w:rsidRPr="006F588D" w:rsidRDefault="00EC6A13" w:rsidP="006F588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F588D">
                        <w:rPr>
                          <w:sz w:val="20"/>
                          <w:szCs w:val="20"/>
                        </w:rPr>
                        <w:t>Memorias de actividad hasta 2018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7A559A" w:rsidRDefault="007A559A"/>
    <w:p w:rsidR="007A559A" w:rsidRDefault="007A559A"/>
    <w:p w:rsidR="00932008" w:rsidRDefault="00932008"/>
    <w:p w:rsidR="00932008" w:rsidRDefault="006F588D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6D7B6" wp14:editId="4A0E460C">
                <wp:simplePos x="0" y="0"/>
                <wp:positionH relativeFrom="column">
                  <wp:posOffset>132080</wp:posOffset>
                </wp:positionH>
                <wp:positionV relativeFrom="paragraph">
                  <wp:posOffset>227965</wp:posOffset>
                </wp:positionV>
                <wp:extent cx="6264910" cy="1403985"/>
                <wp:effectExtent l="0" t="0" r="21590" b="2794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13" w:rsidRDefault="00EC6A1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EC6A13" w:rsidRPr="006F588D" w:rsidRDefault="00AF79BD" w:rsidP="00000BA0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Como</w:t>
                            </w:r>
                            <w:r w:rsidR="00EC6A13">
                              <w:rPr>
                                <w:sz w:val="20"/>
                                <w:szCs w:val="20"/>
                              </w:rPr>
                              <w:t xml:space="preserve"> buenas prácticas por parte de</w:t>
                            </w:r>
                            <w:r w:rsidR="00EC6A13" w:rsidRPr="00C074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6A1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="00EC6A13" w:rsidRPr="006F588D">
                              <w:rPr>
                                <w:sz w:val="20"/>
                                <w:szCs w:val="20"/>
                              </w:rPr>
                              <w:t xml:space="preserve"> Fundación Comercial de la Comunidad Valenciana para la Investigación, Promoción y estudios comerciales de </w:t>
                            </w:r>
                            <w:r w:rsidR="00EC6A13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EC6A13" w:rsidRPr="006F588D">
                              <w:rPr>
                                <w:sz w:val="20"/>
                                <w:szCs w:val="20"/>
                              </w:rPr>
                              <w:t>alenciaport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cabe reseñar la identificación de todo su equipo de trabajo junto a su perfil y trayectoria profesional.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17.95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BLlGP/eAAAACgEAAA8AAABkcnMvZG93bnJl&#10;di54bWxMj8FOwzAQRO9I/IO1SFwqatOSFkKcCir1xKmh3N14SSLidbDdNv17tqdyXL3RzNtiNbpe&#10;HDHEzpOGx6kCgVR721GjYfe5eXgGEZMha3pPqOGMEVbl7U1hcutPtMVjlRrBJRRzo6FNaciljHWL&#10;zsSpH5CYffvgTOIzNNIGc+Jy18uZUgvpTEe80JoB1y3WP9XBaVj8VvPJx5ed0Pa8eQ+1y+x6l2l9&#10;fze+vYJIOKZrGC76rA4lO+39gWwUvYaZYvOkYZ69gLhwpZZPIPZMsqUCWRby/wvlHwA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AS5Rj/3gAAAAoBAAAPAAAAAAAAAAAAAAAAAIUEAABk&#10;cnMvZG93bnJldi54bWxQSwUGAAAAAAQABADzAAAAkAUAAAAA&#10;">
                <v:textbox style="mso-fit-shape-to-text:t">
                  <w:txbxContent>
                    <w:p w:rsidR="00EC6A13" w:rsidRDefault="00EC6A13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EC6A13" w:rsidRPr="006F588D" w:rsidRDefault="00AF79BD" w:rsidP="00000BA0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Como</w:t>
                      </w:r>
                      <w:r w:rsidR="00EC6A13">
                        <w:rPr>
                          <w:sz w:val="20"/>
                          <w:szCs w:val="20"/>
                        </w:rPr>
                        <w:t xml:space="preserve"> buenas prácticas por parte de</w:t>
                      </w:r>
                      <w:r w:rsidR="00EC6A13" w:rsidRPr="00C074A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6A13">
                        <w:rPr>
                          <w:sz w:val="20"/>
                          <w:szCs w:val="20"/>
                        </w:rPr>
                        <w:t>la</w:t>
                      </w:r>
                      <w:r w:rsidR="00EC6A13" w:rsidRPr="006F588D">
                        <w:rPr>
                          <w:sz w:val="20"/>
                          <w:szCs w:val="20"/>
                        </w:rPr>
                        <w:t xml:space="preserve"> Fundación Comercial de la Comunidad Valenciana para la Investigación, Promoción y estudios comerciales de </w:t>
                      </w:r>
                      <w:r w:rsidR="00EC6A13">
                        <w:rPr>
                          <w:sz w:val="20"/>
                          <w:szCs w:val="20"/>
                        </w:rPr>
                        <w:t>V</w:t>
                      </w:r>
                      <w:r w:rsidR="00EC6A13" w:rsidRPr="006F588D">
                        <w:rPr>
                          <w:sz w:val="20"/>
                          <w:szCs w:val="20"/>
                        </w:rPr>
                        <w:t>alenciaport</w:t>
                      </w:r>
                      <w:r>
                        <w:rPr>
                          <w:sz w:val="20"/>
                          <w:szCs w:val="20"/>
                        </w:rPr>
                        <w:t xml:space="preserve"> cabe reseñar la identificación de todo su equipo de trabajo junto a su perfil y trayectoria profesional.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BE5A57" w:rsidRPr="00EC6A13" w:rsidRDefault="00BE5A57" w:rsidP="00BE5A57">
      <w:pPr>
        <w:spacing w:before="120" w:after="120" w:line="312" w:lineRule="auto"/>
        <w:jc w:val="both"/>
      </w:pPr>
      <w:r w:rsidRPr="00EC6A13">
        <w:t xml:space="preserve">Como se ha indicado el cumplimiento de las obligaciones de transparencia de la LTAIBG por parte de la </w:t>
      </w:r>
      <w:r w:rsidR="00975826" w:rsidRPr="00EC6A13">
        <w:t>Fundación Comercial de la Comunidad Valenciana para la Investigación, Promoción y estudios comerciales de valenciaport</w:t>
      </w:r>
      <w:r w:rsidR="00520F50" w:rsidRPr="00EC6A13">
        <w:t>,</w:t>
      </w:r>
      <w:r w:rsidRPr="00EC6A13">
        <w:t xml:space="preserve"> en función de la información disponible en su </w:t>
      </w:r>
      <w:r w:rsidR="007E460B" w:rsidRPr="00EC6A13">
        <w:t xml:space="preserve">web </w:t>
      </w:r>
      <w:r w:rsidRPr="00EC6A13">
        <w:t xml:space="preserve">alcanza el </w:t>
      </w:r>
      <w:r w:rsidR="00861C41">
        <w:t>23,13</w:t>
      </w:r>
      <w:r w:rsidRPr="00EC6A13">
        <w:t xml:space="preserve">%. </w:t>
      </w:r>
    </w:p>
    <w:p w:rsidR="00BE5A57" w:rsidRPr="00EC6A13" w:rsidRDefault="00BE5A57" w:rsidP="00BE5A57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EC6A13">
        <w:t xml:space="preserve">A lo largo del informe se han señalado una serie de carencias. Por ello y para procurar avances en el grado de cumplimiento de la LTAIBG por parte de la </w:t>
      </w:r>
      <w:r w:rsidR="00975826" w:rsidRPr="00EC6A13">
        <w:t>Fundación Comercial de la Comunidad Valenciana para la Investigación, Promoción y estudios comerciales de valenciaport</w:t>
      </w:r>
      <w:r w:rsidR="00520F50" w:rsidRPr="00EC6A13">
        <w:t>,</w:t>
      </w:r>
      <w:r w:rsidRPr="00EC6A13">
        <w:t xml:space="preserve"> este CTBG </w:t>
      </w:r>
      <w:r w:rsidRPr="00EC6A13">
        <w:rPr>
          <w:rFonts w:eastAsiaTheme="majorEastAsia" w:cstheme="majorBidi"/>
          <w:b/>
          <w:bCs/>
          <w:color w:val="50866C"/>
        </w:rPr>
        <w:t>recomienda:</w:t>
      </w:r>
    </w:p>
    <w:p w:rsidR="00BE5A57" w:rsidRDefault="00BE5A57" w:rsidP="00BE5A57">
      <w:pPr>
        <w:spacing w:before="120" w:after="120" w:line="312" w:lineRule="auto"/>
        <w:jc w:val="both"/>
        <w:rPr>
          <w:b/>
          <w:color w:val="00642D"/>
        </w:rPr>
      </w:pPr>
    </w:p>
    <w:p w:rsidR="00BE5A57" w:rsidRPr="00443391" w:rsidRDefault="00BE5A57" w:rsidP="00BE5A57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BE5A57" w:rsidRPr="00EC6A13" w:rsidRDefault="00520F50" w:rsidP="00BE5A57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EC6A13">
        <w:rPr>
          <w:rFonts w:eastAsiaTheme="majorEastAsia" w:cstheme="majorBidi"/>
          <w:bCs/>
        </w:rPr>
        <w:t xml:space="preserve">La </w:t>
      </w:r>
      <w:r w:rsidR="00975826" w:rsidRPr="00EC6A13">
        <w:t xml:space="preserve">Fundación Comercial de la Comunidad Valenciana para la Investigación, Promoción y estudios comerciales de </w:t>
      </w:r>
      <w:r w:rsidR="00EC6A13">
        <w:t>V</w:t>
      </w:r>
      <w:r w:rsidR="00975826" w:rsidRPr="00EC6A13">
        <w:t>alenciaport</w:t>
      </w:r>
      <w:r w:rsidRPr="00EC6A13">
        <w:rPr>
          <w:rFonts w:eastAsiaTheme="majorEastAsia" w:cstheme="majorBidi"/>
          <w:bCs/>
        </w:rPr>
        <w:t xml:space="preserve"> debería crear un</w:t>
      </w:r>
      <w:r w:rsidR="007E460B" w:rsidRPr="00EC6A13">
        <w:rPr>
          <w:rFonts w:eastAsiaTheme="majorEastAsia" w:cstheme="majorBidi"/>
          <w:bCs/>
        </w:rPr>
        <w:t xml:space="preserve"> espacio diferenciado en su web institucional destinado a la publicación de la información sujeta a obligaciones de publicidad activa</w:t>
      </w:r>
      <w:r w:rsidRPr="00EC6A13">
        <w:rPr>
          <w:rFonts w:eastAsiaTheme="majorEastAsia" w:cstheme="majorBidi"/>
          <w:bCs/>
        </w:rPr>
        <w:t>. En dicho espacio</w:t>
      </w:r>
      <w:r w:rsidR="00AF0FD9" w:rsidRPr="00EC6A13">
        <w:rPr>
          <w:rFonts w:eastAsiaTheme="majorEastAsia" w:cstheme="majorBidi"/>
          <w:bCs/>
        </w:rPr>
        <w:t xml:space="preserve"> </w:t>
      </w:r>
      <w:r w:rsidR="00BE5A57" w:rsidRPr="00EC6A13">
        <w:rPr>
          <w:rFonts w:eastAsiaTheme="majorEastAsia" w:cstheme="majorBidi"/>
          <w:bCs/>
        </w:rPr>
        <w:t xml:space="preserve">debería incluir los apartados de “Información institucional, organizativa y de planificación” e “Información económica, presupuestaria y estadística”. Y dentro de cada de cada bloque de información </w:t>
      </w:r>
      <w:r w:rsidR="008B6C33" w:rsidRPr="00EC6A13">
        <w:rPr>
          <w:rFonts w:eastAsiaTheme="majorEastAsia" w:cstheme="majorBidi"/>
          <w:bCs/>
        </w:rPr>
        <w:t>publicar</w:t>
      </w:r>
      <w:r w:rsidR="00BE5A57" w:rsidRPr="00EC6A13">
        <w:rPr>
          <w:rFonts w:eastAsiaTheme="majorEastAsia" w:cstheme="majorBidi"/>
          <w:bCs/>
        </w:rPr>
        <w:t>- o enlazarse - las informaciones obligatorias que establecen los artículos 6</w:t>
      </w:r>
      <w:r w:rsidR="007E460B" w:rsidRPr="00EC6A13">
        <w:rPr>
          <w:rFonts w:eastAsiaTheme="majorEastAsia" w:cstheme="majorBidi"/>
          <w:bCs/>
        </w:rPr>
        <w:t>, 6 bis</w:t>
      </w:r>
      <w:r w:rsidR="00BE5A57" w:rsidRPr="00EC6A13">
        <w:rPr>
          <w:rFonts w:eastAsiaTheme="majorEastAsia" w:cstheme="majorBidi"/>
          <w:bCs/>
        </w:rPr>
        <w:t xml:space="preserve"> y 8 de la LTAIBG, conta</w:t>
      </w:r>
      <w:r w:rsidR="007E460B" w:rsidRPr="00EC6A13">
        <w:rPr>
          <w:rFonts w:eastAsiaTheme="majorEastAsia" w:cstheme="majorBidi"/>
          <w:bCs/>
        </w:rPr>
        <w:t>n</w:t>
      </w:r>
      <w:r w:rsidR="00BE5A57" w:rsidRPr="00EC6A13">
        <w:rPr>
          <w:rFonts w:eastAsiaTheme="majorEastAsia" w:cstheme="majorBidi"/>
          <w:bCs/>
        </w:rPr>
        <w:t xml:space="preserve">do con un apartado específico para cada una de ellas. </w:t>
      </w:r>
    </w:p>
    <w:p w:rsidR="00BE5A57" w:rsidRPr="00EC6A13" w:rsidRDefault="00BE5A57" w:rsidP="00BE5A57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EC6A13">
        <w:rPr>
          <w:rFonts w:eastAsiaTheme="majorEastAsia" w:cstheme="majorBidi"/>
          <w:bCs/>
        </w:rPr>
        <w:t>En el caso de que no sea posible la publicación de alguna de las informaciones vinculadas a estos bloques bien porque no exista, no concurra el supuesto o no haya habido actividad en el ámbito al que se refiere</w:t>
      </w:r>
      <w:r w:rsidR="00000BA0" w:rsidRPr="00EC6A13">
        <w:rPr>
          <w:rFonts w:eastAsiaTheme="majorEastAsia" w:cstheme="majorBidi"/>
          <w:bCs/>
        </w:rPr>
        <w:t xml:space="preserve">, </w:t>
      </w:r>
      <w:r w:rsidRPr="00EC6A13">
        <w:rPr>
          <w:rFonts w:eastAsiaTheme="majorEastAsia" w:cstheme="majorBidi"/>
          <w:bCs/>
        </w:rPr>
        <w:t>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="007E460B" w:rsidRPr="00EC6A13">
        <w:rPr>
          <w:rFonts w:eastAsiaTheme="majorEastAsia" w:cstheme="majorBidi"/>
          <w:bCs/>
        </w:rPr>
        <w:t>.</w:t>
      </w:r>
    </w:p>
    <w:p w:rsidR="00BE5A57" w:rsidRDefault="00BE5A57" w:rsidP="00BE5A57">
      <w:pPr>
        <w:spacing w:before="120" w:after="120" w:line="312" w:lineRule="auto"/>
        <w:jc w:val="both"/>
        <w:rPr>
          <w:b/>
          <w:color w:val="00642D"/>
        </w:rPr>
      </w:pPr>
    </w:p>
    <w:p w:rsidR="00BE5A57" w:rsidRDefault="00BE5A57" w:rsidP="00BE5A57">
      <w:pPr>
        <w:spacing w:before="120" w:after="120" w:line="312" w:lineRule="auto"/>
        <w:jc w:val="both"/>
        <w:rPr>
          <w:b/>
          <w:color w:val="00642D"/>
        </w:rPr>
      </w:pPr>
      <w:r w:rsidRPr="00BF43F4">
        <w:rPr>
          <w:b/>
          <w:color w:val="00642D"/>
        </w:rPr>
        <w:t>Incorporación de información</w:t>
      </w:r>
    </w:p>
    <w:p w:rsidR="00BE5A57" w:rsidRPr="00BF43F4" w:rsidRDefault="00BE5A57" w:rsidP="00BE5A57">
      <w:pPr>
        <w:spacing w:before="120" w:after="120" w:line="312" w:lineRule="auto"/>
        <w:jc w:val="both"/>
        <w:rPr>
          <w:b/>
          <w:color w:val="00642D"/>
        </w:rPr>
      </w:pPr>
    </w:p>
    <w:p w:rsidR="00BE5A57" w:rsidRDefault="00BE5A57" w:rsidP="00BE5A5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Información Institucional, Organizativa y de Planificación</w:t>
      </w:r>
    </w:p>
    <w:p w:rsidR="00EC6A13" w:rsidRPr="00EC6A13" w:rsidRDefault="00BE5A57" w:rsidP="00BE5A57">
      <w:pPr>
        <w:pStyle w:val="Prrafodelista"/>
        <w:numPr>
          <w:ilvl w:val="0"/>
          <w:numId w:val="4"/>
        </w:numPr>
        <w:spacing w:before="120" w:after="120" w:line="312" w:lineRule="auto"/>
        <w:contextualSpacing w:val="0"/>
        <w:jc w:val="both"/>
      </w:pPr>
      <w:r w:rsidRPr="00000BA0">
        <w:rPr>
          <w:b/>
          <w:color w:val="00642D"/>
        </w:rPr>
        <w:t xml:space="preserve"> </w:t>
      </w:r>
      <w:r w:rsidR="00EC6A13" w:rsidRPr="00EC6A13">
        <w:rPr>
          <w:bCs/>
        </w:rPr>
        <w:t>Debería informar</w:t>
      </w:r>
      <w:r w:rsidR="00EC6A13">
        <w:rPr>
          <w:bCs/>
        </w:rPr>
        <w:t xml:space="preserve"> sobre la normativa que le resulta de aplicación </w:t>
      </w:r>
    </w:p>
    <w:p w:rsidR="007E460B" w:rsidRPr="007E460B" w:rsidRDefault="007E460B" w:rsidP="00BE5A57">
      <w:pPr>
        <w:pStyle w:val="Prrafodelista"/>
        <w:numPr>
          <w:ilvl w:val="0"/>
          <w:numId w:val="4"/>
        </w:numPr>
        <w:spacing w:before="120" w:after="120" w:line="312" w:lineRule="auto"/>
        <w:contextualSpacing w:val="0"/>
        <w:jc w:val="both"/>
      </w:pPr>
      <w:r w:rsidRPr="00000BA0">
        <w:rPr>
          <w:bCs/>
        </w:rPr>
        <w:t xml:space="preserve">Debe informar sobre su inventario de actividades de tratamiento, en </w:t>
      </w:r>
      <w:r w:rsidRPr="007E460B">
        <w:t xml:space="preserve">aplicación de los artículos 31 y 77.1 de la Ley Orgánica 3/2018, de 5 de diciembre, de protección de datos personales y garantía de los derechos digitales. </w:t>
      </w:r>
    </w:p>
    <w:p w:rsidR="00000BA0" w:rsidRPr="008B6C33" w:rsidRDefault="00000BA0" w:rsidP="008B6C33">
      <w:pPr>
        <w:spacing w:before="120" w:after="120" w:line="312" w:lineRule="auto"/>
        <w:ind w:left="360"/>
        <w:jc w:val="both"/>
        <w:rPr>
          <w:rFonts w:eastAsiaTheme="minorHAnsi"/>
          <w:color w:val="FF0000"/>
          <w:lang w:eastAsia="en-US" w:bidi="es-ES"/>
        </w:rPr>
      </w:pPr>
    </w:p>
    <w:p w:rsidR="00BE5A57" w:rsidRPr="00BF43F4" w:rsidRDefault="00BE5A57" w:rsidP="00BE5A5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lastRenderedPageBreak/>
        <w:t>Información Económica, Presupuestaria y Estadística</w:t>
      </w:r>
    </w:p>
    <w:p w:rsidR="00A055F5" w:rsidRPr="00A055F5" w:rsidRDefault="00A055F5" w:rsidP="00A055F5">
      <w:pPr>
        <w:numPr>
          <w:ilvl w:val="0"/>
          <w:numId w:val="10"/>
        </w:numPr>
        <w:spacing w:before="120" w:after="120" w:line="312" w:lineRule="auto"/>
        <w:jc w:val="both"/>
      </w:pPr>
      <w:r w:rsidRPr="00441962">
        <w:rPr>
          <w:rFonts w:eastAsia="Times New Roman" w:cs="Times New Roman"/>
          <w:bCs/>
        </w:rPr>
        <w:t xml:space="preserve">Debe publicar información </w:t>
      </w:r>
      <w:r>
        <w:rPr>
          <w:rFonts w:eastAsia="Times New Roman" w:cs="Times New Roman"/>
          <w:bCs/>
        </w:rPr>
        <w:t>sobre contratos adjudicados con todos los elementos que se indican en el artículo 8.1.a) de la Ley 19/2013.</w:t>
      </w:r>
    </w:p>
    <w:p w:rsidR="00A055F5" w:rsidRPr="00441962" w:rsidRDefault="00A055F5" w:rsidP="00A055F5">
      <w:pPr>
        <w:numPr>
          <w:ilvl w:val="0"/>
          <w:numId w:val="10"/>
        </w:numPr>
        <w:spacing w:before="120" w:after="120" w:line="312" w:lineRule="auto"/>
        <w:jc w:val="both"/>
      </w:pPr>
      <w:r>
        <w:rPr>
          <w:rFonts w:eastAsia="Times New Roman" w:cs="Times New Roman"/>
          <w:bCs/>
        </w:rPr>
        <w:t>Debería publicar datos estadísticos</w:t>
      </w:r>
      <w:r w:rsidRPr="00441962">
        <w:rPr>
          <w:rFonts w:eastAsia="Times New Roman" w:cs="Times New Roman"/>
          <w:bCs/>
        </w:rPr>
        <w:t xml:space="preserve"> sobre la distribución de los contratos según procedimientos de adjudicación</w:t>
      </w:r>
      <w:r w:rsidRPr="00441962">
        <w:t>.</w:t>
      </w:r>
    </w:p>
    <w:p w:rsidR="00A055F5" w:rsidRPr="00441962" w:rsidRDefault="00A055F5" w:rsidP="00A055F5">
      <w:pPr>
        <w:numPr>
          <w:ilvl w:val="0"/>
          <w:numId w:val="10"/>
        </w:numPr>
        <w:spacing w:before="120" w:after="120" w:line="312" w:lineRule="auto"/>
        <w:jc w:val="both"/>
      </w:pPr>
      <w:r w:rsidRPr="00441962">
        <w:rPr>
          <w:rFonts w:eastAsiaTheme="majorEastAsia" w:cstheme="majorBidi"/>
          <w:bCs/>
        </w:rPr>
        <w:t xml:space="preserve">Debería informar </w:t>
      </w:r>
      <w:r w:rsidRPr="00441962">
        <w:t>sobre convenios, con indicación de las partes, objeto, plazo de duración, modificaciones, prestaciones y obligaciones económicas</w:t>
      </w:r>
      <w:r w:rsidRPr="00441962">
        <w:rPr>
          <w:rFonts w:eastAsiaTheme="majorEastAsia" w:cstheme="majorBidi"/>
          <w:bCs/>
        </w:rPr>
        <w:t>.</w:t>
      </w:r>
    </w:p>
    <w:p w:rsidR="00A055F5" w:rsidRPr="00441962" w:rsidRDefault="00A055F5" w:rsidP="00A055F5">
      <w:pPr>
        <w:numPr>
          <w:ilvl w:val="0"/>
          <w:numId w:val="10"/>
        </w:numPr>
        <w:spacing w:before="120" w:after="120" w:line="312" w:lineRule="auto"/>
        <w:jc w:val="both"/>
      </w:pPr>
      <w:r w:rsidRPr="00441962">
        <w:rPr>
          <w:rFonts w:eastAsiaTheme="majorEastAsia" w:cstheme="majorBidi"/>
          <w:bCs/>
        </w:rPr>
        <w:t>Debe publicar información sobre subvenciones y ayudas públicas con indicación de su importe, objetivo o finalidad y beneficiario.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>Debe publicar sus presupuestos.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>Debe informar sobre sus cuentas anuales</w:t>
      </w:r>
      <w:r>
        <w:t>.</w:t>
      </w:r>
    </w:p>
    <w:p w:rsidR="00A055F5" w:rsidRPr="00441962" w:rsidRDefault="00A055F5" w:rsidP="00A055F5">
      <w:pPr>
        <w:numPr>
          <w:ilvl w:val="0"/>
          <w:numId w:val="10"/>
        </w:numPr>
        <w:spacing w:before="120" w:after="120" w:line="312" w:lineRule="auto"/>
        <w:jc w:val="both"/>
      </w:pPr>
      <w:r w:rsidRPr="00441962">
        <w:t>Debe publicar los informes de auditoría de cuentas y de fiscalización</w:t>
      </w:r>
      <w:r w:rsidR="00D911DA">
        <w:t xml:space="preserve"> realizados por órganos de control</w:t>
      </w:r>
      <w:r w:rsidR="00D911DA" w:rsidRPr="00D911DA">
        <w:t xml:space="preserve"> </w:t>
      </w:r>
      <w:r w:rsidR="00D911DA">
        <w:t>externo</w:t>
      </w:r>
      <w:r>
        <w:t>.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>Debe publicarse información sobre las retribuciones correspondientes a los altos cargos y máximos responsables.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 xml:space="preserve">Deben publicarse las indemnizaciones percibidas por los altos cargos </w:t>
      </w:r>
      <w:r w:rsidR="00AF79BD">
        <w:t xml:space="preserve">y máximos responsables </w:t>
      </w:r>
      <w:r w:rsidRPr="00441962">
        <w:t>con ocasión del abandono del cargo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 xml:space="preserve">Deben publicarse las autorizaciones para la compatibilidad con actividades públicas o privadas concedidas a los empleados públicos de la </w:t>
      </w:r>
      <w:r>
        <w:t>fundación</w:t>
      </w:r>
      <w:r w:rsidRPr="00441962">
        <w:t>.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>Deben publicarse las autorizaciones para el ejercicio de actividades privadas al cese de altos cargos</w:t>
      </w:r>
      <w:r>
        <w:t>.</w:t>
      </w:r>
      <w:r w:rsidRPr="00441962">
        <w:t xml:space="preserve"> </w:t>
      </w:r>
    </w:p>
    <w:p w:rsidR="00BE5A57" w:rsidRPr="00BF43F4" w:rsidRDefault="00BE5A57" w:rsidP="00BE5A57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</w:p>
    <w:p w:rsidR="00BE5A57" w:rsidRDefault="00BE5A57" w:rsidP="00BE5A5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Calidad de la Información</w:t>
      </w:r>
    </w:p>
    <w:p w:rsidR="00BE5A57" w:rsidRPr="00BF43F4" w:rsidRDefault="00BE5A57" w:rsidP="00BE5A57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color w:val="FF0000"/>
        </w:rPr>
      </w:pPr>
      <w:r w:rsidRPr="00BF43F4">
        <w:t xml:space="preserve">Toda la información debe publicarse en formatos reutilizables según lo dispuesto por la Ley 17/2007, de reutilización de la información del sector público, </w:t>
      </w:r>
    </w:p>
    <w:p w:rsidR="00AF79BD" w:rsidRPr="00067B7A" w:rsidRDefault="00AF79BD" w:rsidP="00AF79BD">
      <w:pPr>
        <w:pStyle w:val="Prrafodelista"/>
        <w:numPr>
          <w:ilvl w:val="0"/>
          <w:numId w:val="11"/>
        </w:numPr>
        <w:spacing w:before="120" w:after="120" w:line="312" w:lineRule="auto"/>
        <w:ind w:left="714" w:right="-24" w:hanging="357"/>
        <w:contextualSpacing w:val="0"/>
        <w:jc w:val="both"/>
      </w:pPr>
      <w:r w:rsidRPr="00BF43F4">
        <w:t xml:space="preserve">Debe </w:t>
      </w:r>
      <w:r>
        <w:t xml:space="preserve">datarse y actualizarse </w:t>
      </w:r>
      <w:r w:rsidRPr="00BF43F4">
        <w:t>toda la información</w:t>
      </w:r>
      <w:r>
        <w:t xml:space="preserve">. </w:t>
      </w:r>
      <w:r w:rsidRPr="00067B7A">
        <w:t xml:space="preserve">También se recomienda incluir en el Portal de Transparencia una referencia a la última fecha en que se revisó o actualizó la información. Solo de esta manera sería posible para la ciudadanía saber si la información que está consultando está vigente. </w:t>
      </w:r>
    </w:p>
    <w:p w:rsidR="00AF79BD" w:rsidRPr="00911AA5" w:rsidRDefault="00AF79BD" w:rsidP="00AF79BD">
      <w:pPr>
        <w:pStyle w:val="Prrafodelista"/>
        <w:numPr>
          <w:ilvl w:val="0"/>
          <w:numId w:val="11"/>
        </w:numPr>
        <w:spacing w:before="120" w:after="120" w:line="312" w:lineRule="auto"/>
        <w:ind w:left="714" w:right="-24" w:hanging="357"/>
        <w:contextualSpacing w:val="0"/>
        <w:jc w:val="both"/>
      </w:pPr>
      <w:r w:rsidRPr="00911AA5">
        <w:t>Sería deseable que toda la información sujeta a obligaciones de publicidad activa se localizase dentro del Portal de Transparencia, bien directamente, bien a través de un enlace.</w:t>
      </w:r>
    </w:p>
    <w:p w:rsidR="00AF79BD" w:rsidRPr="00465B11" w:rsidRDefault="00AF79BD" w:rsidP="00AF79BD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contextualSpacing w:val="0"/>
        <w:jc w:val="both"/>
      </w:pPr>
      <w:r w:rsidRPr="00465B11">
        <w:t>Se recomienda que en el caso de que no hubiera información que publicar, se señale expresamente esta circunstancia.</w:t>
      </w:r>
    </w:p>
    <w:p w:rsidR="00BE5A57" w:rsidRDefault="00BE5A57" w:rsidP="00BE5A57">
      <w:pPr>
        <w:jc w:val="right"/>
      </w:pPr>
      <w:r>
        <w:t>Madrid, abril de 2021</w:t>
      </w:r>
    </w:p>
    <w:p w:rsidR="00121C30" w:rsidRDefault="00121C30">
      <w:r>
        <w:br w:type="page"/>
      </w:r>
    </w:p>
    <w:p w:rsidR="00121C30" w:rsidRPr="00121C30" w:rsidRDefault="001B54B9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0200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0200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0200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0200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0200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0200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0200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267B2D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50200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0200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0200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0200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0200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0200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0200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0200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0200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0200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0200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0200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0200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0200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0200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0200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0200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0200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13" w:rsidRDefault="00EC6A13" w:rsidP="00932008">
      <w:pPr>
        <w:spacing w:after="0" w:line="240" w:lineRule="auto"/>
      </w:pPr>
      <w:r>
        <w:separator/>
      </w:r>
    </w:p>
  </w:endnote>
  <w:endnote w:type="continuationSeparator" w:id="0">
    <w:p w:rsidR="00EC6A13" w:rsidRDefault="00EC6A1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13" w:rsidRDefault="00EC6A13" w:rsidP="00932008">
      <w:pPr>
        <w:spacing w:after="0" w:line="240" w:lineRule="auto"/>
      </w:pPr>
      <w:r>
        <w:separator/>
      </w:r>
    </w:p>
  </w:footnote>
  <w:footnote w:type="continuationSeparator" w:id="0">
    <w:p w:rsidR="00EC6A13" w:rsidRDefault="00EC6A1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0583"/>
    <w:multiLevelType w:val="hybridMultilevel"/>
    <w:tmpl w:val="68C47D38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121FE"/>
    <w:multiLevelType w:val="hybridMultilevel"/>
    <w:tmpl w:val="7146085C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D562C"/>
    <w:multiLevelType w:val="hybridMultilevel"/>
    <w:tmpl w:val="5B30BA1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70DC4"/>
    <w:multiLevelType w:val="hybridMultilevel"/>
    <w:tmpl w:val="7A1266F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BA0"/>
    <w:rsid w:val="00000DF7"/>
    <w:rsid w:val="0000314C"/>
    <w:rsid w:val="0001216D"/>
    <w:rsid w:val="000262A3"/>
    <w:rsid w:val="00045308"/>
    <w:rsid w:val="0006666A"/>
    <w:rsid w:val="000965B3"/>
    <w:rsid w:val="000C6CFF"/>
    <w:rsid w:val="000E3AFF"/>
    <w:rsid w:val="00102733"/>
    <w:rsid w:val="00121C30"/>
    <w:rsid w:val="001479A5"/>
    <w:rsid w:val="001561A4"/>
    <w:rsid w:val="001B54B9"/>
    <w:rsid w:val="00216AD0"/>
    <w:rsid w:val="00267B2D"/>
    <w:rsid w:val="002A154B"/>
    <w:rsid w:val="002A3BD9"/>
    <w:rsid w:val="002D0212"/>
    <w:rsid w:val="00316B14"/>
    <w:rsid w:val="00340292"/>
    <w:rsid w:val="003A4E11"/>
    <w:rsid w:val="003A6F93"/>
    <w:rsid w:val="003F271E"/>
    <w:rsid w:val="003F572A"/>
    <w:rsid w:val="00482922"/>
    <w:rsid w:val="004D07D9"/>
    <w:rsid w:val="004F2655"/>
    <w:rsid w:val="00502000"/>
    <w:rsid w:val="00520F50"/>
    <w:rsid w:val="00521DA9"/>
    <w:rsid w:val="00544E0C"/>
    <w:rsid w:val="0056132B"/>
    <w:rsid w:val="00561402"/>
    <w:rsid w:val="00564EAB"/>
    <w:rsid w:val="00566F32"/>
    <w:rsid w:val="0057532F"/>
    <w:rsid w:val="005B13BD"/>
    <w:rsid w:val="005B6CF5"/>
    <w:rsid w:val="005F29B8"/>
    <w:rsid w:val="00670630"/>
    <w:rsid w:val="006A2766"/>
    <w:rsid w:val="006C60D8"/>
    <w:rsid w:val="006D3676"/>
    <w:rsid w:val="006F588D"/>
    <w:rsid w:val="00710031"/>
    <w:rsid w:val="00743756"/>
    <w:rsid w:val="007A559A"/>
    <w:rsid w:val="007B0F99"/>
    <w:rsid w:val="007E460B"/>
    <w:rsid w:val="007E4A4B"/>
    <w:rsid w:val="00825695"/>
    <w:rsid w:val="00843911"/>
    <w:rsid w:val="00844FA9"/>
    <w:rsid w:val="00861C41"/>
    <w:rsid w:val="008B6C33"/>
    <w:rsid w:val="008C0882"/>
    <w:rsid w:val="008C1E1E"/>
    <w:rsid w:val="00932008"/>
    <w:rsid w:val="009609E9"/>
    <w:rsid w:val="00975826"/>
    <w:rsid w:val="009A1165"/>
    <w:rsid w:val="009E1D68"/>
    <w:rsid w:val="00A055F5"/>
    <w:rsid w:val="00A4578D"/>
    <w:rsid w:val="00A71CF3"/>
    <w:rsid w:val="00A8146B"/>
    <w:rsid w:val="00AB706D"/>
    <w:rsid w:val="00AD2022"/>
    <w:rsid w:val="00AF0FD9"/>
    <w:rsid w:val="00AF6C05"/>
    <w:rsid w:val="00AF79BD"/>
    <w:rsid w:val="00B400A7"/>
    <w:rsid w:val="00B40246"/>
    <w:rsid w:val="00B841AE"/>
    <w:rsid w:val="00BB6799"/>
    <w:rsid w:val="00BD4582"/>
    <w:rsid w:val="00BE5A57"/>
    <w:rsid w:val="00BE6A46"/>
    <w:rsid w:val="00C33A23"/>
    <w:rsid w:val="00C43711"/>
    <w:rsid w:val="00C5744D"/>
    <w:rsid w:val="00C61384"/>
    <w:rsid w:val="00C924FE"/>
    <w:rsid w:val="00CA7C2B"/>
    <w:rsid w:val="00CB5511"/>
    <w:rsid w:val="00CC2049"/>
    <w:rsid w:val="00CC6641"/>
    <w:rsid w:val="00CF2BCA"/>
    <w:rsid w:val="00D01769"/>
    <w:rsid w:val="00D911DA"/>
    <w:rsid w:val="00D91253"/>
    <w:rsid w:val="00D96F84"/>
    <w:rsid w:val="00DD58B3"/>
    <w:rsid w:val="00DF63E7"/>
    <w:rsid w:val="00E3088D"/>
    <w:rsid w:val="00E3346D"/>
    <w:rsid w:val="00E34195"/>
    <w:rsid w:val="00E47613"/>
    <w:rsid w:val="00EC6A13"/>
    <w:rsid w:val="00EF3F80"/>
    <w:rsid w:val="00F14DA4"/>
    <w:rsid w:val="00F24529"/>
    <w:rsid w:val="00F34862"/>
    <w:rsid w:val="00F47C3B"/>
    <w:rsid w:val="00F71D7D"/>
    <w:rsid w:val="00F86BF2"/>
    <w:rsid w:val="00FD47D8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520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56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31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20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520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56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31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20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fundacion.valenciaport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97057"/>
    <w:rsid w:val="00370EED"/>
    <w:rsid w:val="003D088C"/>
    <w:rsid w:val="003F6777"/>
    <w:rsid w:val="00A57467"/>
    <w:rsid w:val="00AA7B52"/>
    <w:rsid w:val="00BD5F3D"/>
    <w:rsid w:val="00BF2C04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87C25-0DAB-414E-8E94-19F79288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11</Pages>
  <Words>2176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2021-08-24T10:02:00Z</dcterms:created>
  <dcterms:modified xsi:type="dcterms:W3CDTF">2021-08-24T10:02:00Z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