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72BAA" w:rsidRDefault="00872BA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72BAA" w:rsidRPr="00006957" w:rsidRDefault="00872BA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72BAA" w:rsidRDefault="00872BA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72BAA" w:rsidRPr="00006957" w:rsidRDefault="00872BA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2BAA" w:rsidRDefault="00872BA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72BAA" w:rsidRDefault="00872BA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266C9" w:rsidP="00501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Fundación </w:t>
            </w:r>
            <w:r w:rsidR="00501AB3">
              <w:rPr>
                <w:sz w:val="24"/>
                <w:szCs w:val="24"/>
              </w:rPr>
              <w:t>ICO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01AB3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215609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215609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por la FICO información al respecto.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215609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Pr="00215609" w:rsidRDefault="00215609" w:rsidP="0012783F">
      <w:pPr>
        <w:pStyle w:val="Cuerpodelboletn"/>
        <w:spacing w:before="120" w:after="120" w:line="312" w:lineRule="auto"/>
        <w:ind w:left="360"/>
        <w:rPr>
          <w:color w:val="auto"/>
          <w:szCs w:val="22"/>
        </w:rPr>
      </w:pPr>
      <w:r w:rsidRPr="00215609">
        <w:rPr>
          <w:color w:val="auto"/>
          <w:szCs w:val="22"/>
        </w:rPr>
        <w:t xml:space="preserve">No se ha remitido información </w:t>
      </w:r>
      <w:r>
        <w:rPr>
          <w:color w:val="auto"/>
          <w:szCs w:val="22"/>
        </w:rPr>
        <w:t>sobre las solicitudes de información recibidas y tramitadas a lo largo de 2020 por la FICO.</w:t>
      </w:r>
    </w:p>
    <w:p w:rsidR="00BA266E" w:rsidRDefault="00BA266E" w:rsidP="00B812AB"/>
    <w:p w:rsidR="00B812AB" w:rsidRPr="00E34195" w:rsidRDefault="00215609" w:rsidP="00215609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B378E2" w:rsidP="000104DF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web institucional de</w:t>
      </w:r>
      <w:r w:rsidR="00872BAA">
        <w:rPr>
          <w:rStyle w:val="Ttulo2Car"/>
          <w:b w:val="0"/>
          <w:color w:val="auto"/>
          <w:sz w:val="22"/>
          <w:szCs w:val="22"/>
          <w:lang w:bidi="es-ES"/>
        </w:rPr>
        <w:t xml:space="preserve"> 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72BAA">
        <w:rPr>
          <w:rStyle w:val="Ttulo2Car"/>
          <w:b w:val="0"/>
          <w:color w:val="auto"/>
          <w:sz w:val="22"/>
          <w:szCs w:val="22"/>
          <w:lang w:bidi="es-ES"/>
        </w:rPr>
        <w:t>FICO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D78A4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uenta con un acceso </w:t>
      </w:r>
      <w:r w:rsidR="00A45580">
        <w:rPr>
          <w:rStyle w:val="Ttulo2Car"/>
          <w:b w:val="0"/>
          <w:color w:val="auto"/>
          <w:sz w:val="22"/>
          <w:szCs w:val="22"/>
          <w:lang w:bidi="es-ES"/>
        </w:rPr>
        <w:t xml:space="preserve">específico </w:t>
      </w:r>
      <w:r w:rsidR="00872BAA">
        <w:rPr>
          <w:rStyle w:val="Ttulo2Car"/>
          <w:b w:val="0"/>
          <w:color w:val="auto"/>
          <w:sz w:val="22"/>
          <w:szCs w:val="22"/>
          <w:lang w:bidi="es-ES"/>
        </w:rPr>
        <w:t xml:space="preserve">dentro de su Portal de Transparencia </w:t>
      </w:r>
      <w:r w:rsidR="00A45580">
        <w:rPr>
          <w:rStyle w:val="Ttulo2Car"/>
          <w:b w:val="0"/>
          <w:color w:val="auto"/>
          <w:sz w:val="22"/>
          <w:szCs w:val="22"/>
          <w:lang w:bidi="es-ES"/>
        </w:rPr>
        <w:t xml:space="preserve">para que los ciudadanos puedan presentar sus solicitudes de acceso a información pública de la entidad. En consecuencia no se informa del derecho que asiste a los ciudadanos a efectuar estas solicitudes al amparo de la LTAIBG. 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45580">
        <w:rPr>
          <w:rStyle w:val="Ttulo2Car"/>
          <w:b w:val="0"/>
          <w:color w:val="auto"/>
          <w:sz w:val="22"/>
          <w:szCs w:val="22"/>
          <w:lang w:bidi="es-ES"/>
        </w:rPr>
        <w:t>Si existe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72BAA" w:rsidRPr="00872BAA">
        <w:rPr>
          <w:rStyle w:val="Ttulo2Car"/>
          <w:b w:val="0"/>
          <w:color w:val="auto"/>
          <w:sz w:val="22"/>
          <w:szCs w:val="22"/>
          <w:lang w:bidi="es-ES"/>
        </w:rPr>
        <w:t xml:space="preserve">un formulario de contacto </w:t>
      </w:r>
      <w:r w:rsidR="00872BAA">
        <w:rPr>
          <w:rStyle w:val="Ttulo2Car"/>
          <w:b w:val="0"/>
          <w:color w:val="auto"/>
          <w:sz w:val="22"/>
          <w:szCs w:val="22"/>
          <w:lang w:bidi="es-ES"/>
        </w:rPr>
        <w:t>localizable en la parte superior de su página home, para</w:t>
      </w:r>
      <w:r w:rsidR="00872BAA" w:rsidRPr="00872BAA">
        <w:rPr>
          <w:rStyle w:val="Ttulo2Car"/>
          <w:b w:val="0"/>
          <w:color w:val="auto"/>
          <w:sz w:val="22"/>
          <w:szCs w:val="22"/>
          <w:lang w:bidi="es-ES"/>
        </w:rPr>
        <w:t xml:space="preserve"> realizar una consulta de información. Además, se facilita </w:t>
      </w:r>
      <w:r w:rsidR="00872BAA">
        <w:rPr>
          <w:rStyle w:val="Ttulo2Car"/>
          <w:b w:val="0"/>
          <w:color w:val="auto"/>
          <w:sz w:val="22"/>
          <w:szCs w:val="22"/>
          <w:lang w:bidi="es-ES"/>
        </w:rPr>
        <w:t>una</w:t>
      </w:r>
      <w:r w:rsidR="00872BAA" w:rsidRPr="00872BAA">
        <w:rPr>
          <w:rStyle w:val="Ttulo2Car"/>
          <w:b w:val="0"/>
          <w:color w:val="auto"/>
          <w:sz w:val="22"/>
          <w:szCs w:val="22"/>
          <w:lang w:bidi="es-ES"/>
        </w:rPr>
        <w:t xml:space="preserve"> dirección postal </w:t>
      </w:r>
      <w:r w:rsidR="00872BAA">
        <w:rPr>
          <w:rStyle w:val="Ttulo2Car"/>
          <w:b w:val="0"/>
          <w:color w:val="auto"/>
          <w:sz w:val="22"/>
          <w:szCs w:val="22"/>
          <w:lang w:bidi="es-ES"/>
        </w:rPr>
        <w:t xml:space="preserve">y </w:t>
      </w:r>
      <w:r w:rsidR="00872BAA" w:rsidRPr="00872BAA">
        <w:rPr>
          <w:rStyle w:val="Ttulo2Car"/>
          <w:b w:val="0"/>
          <w:color w:val="auto"/>
          <w:sz w:val="22"/>
          <w:szCs w:val="22"/>
          <w:lang w:bidi="es-ES"/>
        </w:rPr>
        <w:t>un teléfono</w:t>
      </w:r>
      <w:r w:rsidR="00872BAA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4F339E">
        <w:rPr>
          <w:rStyle w:val="Ttulo2Car"/>
          <w:b w:val="0"/>
          <w:color w:val="auto"/>
          <w:sz w:val="22"/>
          <w:szCs w:val="22"/>
          <w:lang w:bidi="es-ES"/>
        </w:rPr>
        <w:t>No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 se informa sobre el derecho de los ciudadanos a solicitar información pública al amparo de la LTAIBG.</w:t>
      </w:r>
    </w:p>
    <w:p w:rsidR="00F95C49" w:rsidRDefault="00B378E2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</w:t>
      </w:r>
      <w:r w:rsidR="00C73F10">
        <w:rPr>
          <w:rStyle w:val="Ttulo2Car"/>
          <w:b w:val="0"/>
          <w:color w:val="auto"/>
          <w:sz w:val="22"/>
          <w:szCs w:val="22"/>
          <w:lang w:bidi="es-ES"/>
        </w:rPr>
        <w:t xml:space="preserve">de </w:t>
      </w:r>
      <w:r w:rsidR="00872BAA">
        <w:rPr>
          <w:rStyle w:val="Ttulo2Car"/>
          <w:b w:val="0"/>
          <w:color w:val="auto"/>
          <w:sz w:val="22"/>
          <w:szCs w:val="22"/>
          <w:lang w:bidi="es-ES"/>
        </w:rPr>
        <w:t>Asuntos Económicos y Transformación Digital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, alternativa sobre la que no se informa en la web de</w:t>
      </w:r>
      <w:r w:rsidR="00872BAA">
        <w:rPr>
          <w:rStyle w:val="Ttulo2Car"/>
          <w:b w:val="0"/>
          <w:color w:val="auto"/>
          <w:sz w:val="22"/>
          <w:szCs w:val="22"/>
          <w:lang w:bidi="es-ES"/>
        </w:rPr>
        <w:t xml:space="preserve"> la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72BAA">
        <w:rPr>
          <w:rStyle w:val="Ttulo2Car"/>
          <w:b w:val="0"/>
          <w:color w:val="auto"/>
          <w:sz w:val="22"/>
          <w:szCs w:val="22"/>
          <w:lang w:bidi="es-ES"/>
        </w:rPr>
        <w:t>FICO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Coherentemente con lo anterior no se informa sobre los canales a través de los cuales puede solicitarse la información ni tampoco sobre los </w:t>
      </w:r>
      <w:r w:rsidR="00C73F10">
        <w:rPr>
          <w:rStyle w:val="Ttulo2Car"/>
          <w:b w:val="0"/>
          <w:color w:val="auto"/>
          <w:sz w:val="22"/>
          <w:szCs w:val="22"/>
          <w:lang w:bidi="es-ES"/>
        </w:rPr>
        <w:t xml:space="preserve">restantes </w:t>
      </w:r>
      <w:r>
        <w:rPr>
          <w:rStyle w:val="Ttulo2Car"/>
          <w:b w:val="0"/>
          <w:color w:val="auto"/>
          <w:sz w:val="22"/>
          <w:szCs w:val="22"/>
          <w:lang w:bidi="es-ES"/>
        </w:rPr>
        <w:t>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21560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C3296A">
        <w:rPr>
          <w:color w:val="auto"/>
          <w:lang w:bidi="es-ES"/>
        </w:rPr>
        <w:t>0</w:t>
      </w:r>
      <w:r w:rsidR="00872BAA">
        <w:rPr>
          <w:color w:val="auto"/>
          <w:lang w:bidi="es-ES"/>
        </w:rPr>
        <w:t>3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Transparencia de la AGE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de</w:t>
      </w:r>
      <w:r w:rsidR="00872BAA">
        <w:rPr>
          <w:color w:val="auto"/>
          <w:lang w:bidi="es-ES"/>
        </w:rPr>
        <w:t xml:space="preserve"> </w:t>
      </w:r>
      <w:r w:rsidR="00C3296A">
        <w:rPr>
          <w:color w:val="auto"/>
          <w:lang w:bidi="es-ES"/>
        </w:rPr>
        <w:t>l</w:t>
      </w:r>
      <w:r w:rsidR="00872BAA">
        <w:rPr>
          <w:color w:val="auto"/>
          <w:lang w:bidi="es-ES"/>
        </w:rPr>
        <w:t>a</w:t>
      </w:r>
      <w:r w:rsidR="00EA202A">
        <w:rPr>
          <w:color w:val="auto"/>
          <w:lang w:bidi="es-ES"/>
        </w:rPr>
        <w:t xml:space="preserve"> </w:t>
      </w:r>
      <w:r w:rsidR="00872BAA">
        <w:rPr>
          <w:color w:val="auto"/>
          <w:lang w:bidi="es-ES"/>
        </w:rPr>
        <w:t>FICO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</w:t>
      </w:r>
      <w:r w:rsidR="006B57D9">
        <w:rPr>
          <w:color w:val="auto"/>
          <w:lang w:bidi="es-ES"/>
        </w:rPr>
        <w:t>Portal</w:t>
      </w:r>
      <w:r w:rsidR="000B2A81">
        <w:rPr>
          <w:color w:val="auto"/>
          <w:lang w:bidi="es-ES"/>
        </w:rPr>
        <w:t xml:space="preserve"> </w:t>
      </w:r>
      <w:r w:rsidR="000B2A81" w:rsidRPr="00A22370">
        <w:rPr>
          <w:color w:val="auto"/>
          <w:lang w:bidi="es-ES"/>
        </w:rPr>
        <w:t xml:space="preserve">que incluye </w:t>
      </w:r>
      <w:r w:rsidR="00AC715D" w:rsidRPr="00A22370">
        <w:rPr>
          <w:color w:val="auto"/>
          <w:lang w:bidi="es-ES"/>
        </w:rPr>
        <w:t>la transcripción de la solicitud de información efectuada</w:t>
      </w:r>
      <w:r w:rsidR="00C3296A">
        <w:rPr>
          <w:color w:val="auto"/>
          <w:lang w:bidi="es-ES"/>
        </w:rPr>
        <w:t xml:space="preserve"> </w:t>
      </w:r>
      <w:r w:rsidR="00D41FBA" w:rsidRPr="00A22370">
        <w:rPr>
          <w:color w:val="auto"/>
          <w:lang w:bidi="es-ES"/>
        </w:rPr>
        <w:t xml:space="preserve">y el número </w:t>
      </w:r>
      <w:r w:rsidR="00C73F10">
        <w:rPr>
          <w:color w:val="auto"/>
          <w:lang w:bidi="es-ES"/>
        </w:rPr>
        <w:t>de registro</w:t>
      </w:r>
      <w:r w:rsidR="00AC715D" w:rsidRPr="00A22370">
        <w:rPr>
          <w:color w:val="auto"/>
          <w:lang w:bidi="es-ES"/>
        </w:rPr>
        <w:t>.</w:t>
      </w:r>
      <w:r w:rsidR="00AC715D">
        <w:rPr>
          <w:color w:val="auto"/>
          <w:lang w:bidi="es-ES"/>
        </w:rPr>
        <w:t xml:space="preserve">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C73F10" w:rsidRDefault="002F58A7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872BAA">
        <w:rPr>
          <w:color w:val="auto"/>
          <w:lang w:bidi="es-ES"/>
        </w:rPr>
        <w:t>10</w:t>
      </w:r>
      <w:r>
        <w:rPr>
          <w:color w:val="auto"/>
          <w:lang w:bidi="es-ES"/>
        </w:rPr>
        <w:t>/05/2021 se emite comunicación del inicio de la tramitación.</w:t>
      </w:r>
    </w:p>
    <w:p w:rsidR="000104DF" w:rsidRDefault="000104DF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A22370">
        <w:rPr>
          <w:color w:val="auto"/>
          <w:lang w:bidi="es-ES"/>
        </w:rPr>
        <w:t>, c</w:t>
      </w:r>
      <w:r w:rsidR="00AC715D">
        <w:rPr>
          <w:color w:val="auto"/>
          <w:lang w:bidi="es-ES"/>
        </w:rPr>
        <w:t xml:space="preserve">on fecha </w:t>
      </w:r>
      <w:r w:rsidR="00872BAA">
        <w:rPr>
          <w:color w:val="auto"/>
          <w:lang w:bidi="es-ES"/>
        </w:rPr>
        <w:t>12</w:t>
      </w:r>
      <w:r w:rsidR="00AC715D">
        <w:rPr>
          <w:color w:val="auto"/>
          <w:lang w:bidi="es-ES"/>
        </w:rPr>
        <w:t>/05/2021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</w:t>
      </w:r>
      <w:r w:rsidR="00872BAA">
        <w:rPr>
          <w:color w:val="auto"/>
          <w:lang w:bidi="es-ES"/>
        </w:rPr>
        <w:t>pero no se identifica el cargo de la persona firmante</w:t>
      </w:r>
      <w:r>
        <w:rPr>
          <w:color w:val="auto"/>
          <w:lang w:bidi="es-ES"/>
        </w:rPr>
        <w:t>.</w:t>
      </w:r>
    </w:p>
    <w:p w:rsidR="00DF2ACE" w:rsidRDefault="00A22370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En ella se indica que en e</w:t>
      </w:r>
      <w:r w:rsidR="00A97E83">
        <w:rPr>
          <w:color w:val="auto"/>
          <w:lang w:bidi="es-ES"/>
        </w:rPr>
        <w:t>l periodo de tiempo especificado no se había producido actividad  en el ámbito al que se refería la solicitud de información</w:t>
      </w:r>
      <w:r w:rsidR="00DF2ACE"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215609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Default="00F34803" w:rsidP="008F5F99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8F5F99">
        <w:rPr>
          <w:color w:val="auto"/>
        </w:rPr>
        <w:t xml:space="preserve"> 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>de</w:t>
      </w:r>
      <w:r w:rsidR="006D25F7">
        <w:rPr>
          <w:color w:val="auto"/>
        </w:rPr>
        <w:t>l</w:t>
      </w:r>
      <w:r w:rsidR="004A133A">
        <w:rPr>
          <w:color w:val="auto"/>
        </w:rPr>
        <w:t xml:space="preserve"> </w:t>
      </w:r>
      <w:r w:rsidR="00872BAA">
        <w:rPr>
          <w:color w:val="auto"/>
        </w:rPr>
        <w:t>FICO</w:t>
      </w:r>
      <w:r w:rsidR="004A133A">
        <w:rPr>
          <w:color w:val="auto"/>
        </w:rPr>
        <w:t xml:space="preserve"> </w:t>
      </w:r>
      <w:r>
        <w:rPr>
          <w:color w:val="auto"/>
        </w:rPr>
        <w:t xml:space="preserve">en materia de acceso a información pública. </w:t>
      </w:r>
    </w:p>
    <w:p w:rsidR="00A97E83" w:rsidRPr="004A133A" w:rsidRDefault="00A97E83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215609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B01A0" w:rsidRDefault="006D25F7" w:rsidP="006D25F7">
      <w:r>
        <w:t>No existen buenas prácticas que puedan reseñarse.</w:t>
      </w:r>
    </w:p>
    <w:p w:rsidR="00215609" w:rsidRDefault="00215609" w:rsidP="006D25F7"/>
    <w:p w:rsidR="00256215" w:rsidRDefault="00215609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6D25F7">
            <w:rPr>
              <w:b/>
              <w:color w:val="00642D"/>
              <w:sz w:val="30"/>
              <w:szCs w:val="30"/>
            </w:rPr>
            <w:t>I</w:t>
          </w:r>
          <w:r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215609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 no se ha remitido información sobre la actividad generada en 2020 por las solicitudes de acceso a información pública de la FICO.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 xml:space="preserve">Una cuestión adicional es que no se publican las resoluciones que deniegan el acceso a la información </w:t>
      </w:r>
      <w:r w:rsidR="00A97E83">
        <w:rPr>
          <w:bCs/>
        </w:rPr>
        <w:t>por apli</w:t>
      </w:r>
      <w:r w:rsidRPr="00D74E79">
        <w:rPr>
          <w:bCs/>
        </w:rPr>
        <w:t>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872BAA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La</w:t>
      </w:r>
      <w:r w:rsidR="006D25F7">
        <w:rPr>
          <w:bCs/>
        </w:rPr>
        <w:t xml:space="preserve"> </w:t>
      </w:r>
      <w:r>
        <w:rPr>
          <w:bCs/>
        </w:rPr>
        <w:t>Fundación</w:t>
      </w:r>
      <w:r w:rsidR="007B1EF0">
        <w:rPr>
          <w:bCs/>
        </w:rPr>
        <w:t xml:space="preserve"> </w:t>
      </w:r>
      <w:r w:rsidR="00D74E79">
        <w:rPr>
          <w:bCs/>
        </w:rPr>
        <w:t xml:space="preserve">debería publicar en su Portal de Transparencia las resoluciones que deniegan el acceso a la información por </w:t>
      </w:r>
      <w:r w:rsidR="00A97E83">
        <w:rPr>
          <w:bCs/>
        </w:rPr>
        <w:t>ap</w:t>
      </w:r>
      <w:r w:rsidR="00D74E79">
        <w:rPr>
          <w:bCs/>
        </w:rPr>
        <w:t>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</w:t>
      </w:r>
      <w:r w:rsidR="00A97E83">
        <w:rPr>
          <w:bCs/>
        </w:rPr>
        <w:t>aplicación de estos 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872BAA">
        <w:t>FICO</w:t>
      </w:r>
      <w:r w:rsidR="007B1EF0">
        <w:t xml:space="preserve"> </w:t>
      </w:r>
      <w:r w:rsidR="00C73F10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Portal de Transparencia que </w:t>
      </w:r>
      <w:r w:rsidR="007B1EF0">
        <w:t>facilit</w:t>
      </w:r>
      <w:r w:rsidR="000D76F4">
        <w:t>a</w:t>
      </w:r>
      <w:r w:rsidR="007B1EF0">
        <w:t xml:space="preserve"> el ejercicio del derecho de acces</w:t>
      </w:r>
      <w:r w:rsidR="000D76F4">
        <w:t xml:space="preserve">o a la información </w:t>
      </w:r>
      <w:r w:rsidR="006D25F7">
        <w:t>de la entidad</w:t>
      </w:r>
      <w:r w:rsidR="000D76F4">
        <w:t xml:space="preserve">. </w:t>
      </w:r>
      <w:r w:rsidR="00C73F10">
        <w:t>En consecuencia</w:t>
      </w:r>
      <w:r w:rsidR="000D76F4">
        <w:t xml:space="preserve"> no se informa sobre la posibilidad de presentar solicitudes de acceso ni se indican </w:t>
      </w:r>
      <w:r w:rsidR="006D25F7">
        <w:t>los</w:t>
      </w:r>
      <w:r w:rsidR="000D76F4">
        <w:t xml:space="preserve"> posibles medios a través de los </w:t>
      </w:r>
      <w:bookmarkStart w:id="0" w:name="_GoBack"/>
      <w:bookmarkEnd w:id="0"/>
      <w:r w:rsidR="000D76F4">
        <w:t>cuales se pueden presentar esta tipo de solicitudes.</w:t>
      </w:r>
      <w:r>
        <w:t xml:space="preserve"> </w:t>
      </w:r>
    </w:p>
    <w:p w:rsidR="000D76F4" w:rsidRDefault="000D76F4" w:rsidP="00F34803">
      <w:pPr>
        <w:pStyle w:val="Prrafodelista"/>
        <w:ind w:left="644"/>
        <w:jc w:val="both"/>
      </w:pPr>
    </w:p>
    <w:p w:rsidR="00C73F10" w:rsidRDefault="00C73F10" w:rsidP="00C73F1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</w:t>
      </w:r>
      <w:r>
        <w:t>apa</w:t>
      </w:r>
      <w:r w:rsidRPr="00C627FB">
        <w:t xml:space="preserve">rtado específico 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6D25F7">
        <w:t xml:space="preserve">l </w:t>
      </w:r>
      <w:r w:rsidR="00872BAA">
        <w:t>FICO</w:t>
      </w:r>
      <w:r w:rsidRPr="00C627FB">
        <w:t xml:space="preserve">. </w:t>
      </w:r>
    </w:p>
    <w:p w:rsidR="00C73F10" w:rsidRDefault="00C73F10" w:rsidP="00C73F1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73F10" w:rsidRPr="00C627FB" w:rsidRDefault="00C73F10" w:rsidP="00C73F1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mismo espacio podría utilizarse para la publicación de las resoluciones denegatorias por </w:t>
      </w:r>
      <w:r>
        <w:t>apl</w:t>
      </w:r>
      <w:r w:rsidRPr="00C627FB">
        <w:t>icación de los límites del artículo14 de la LTAIBG.</w:t>
      </w:r>
    </w:p>
    <w:p w:rsidR="00C73F10" w:rsidRDefault="00C73F10" w:rsidP="00F34803">
      <w:pPr>
        <w:pStyle w:val="Prrafodelista"/>
        <w:ind w:left="644"/>
        <w:jc w:val="both"/>
      </w:pPr>
    </w:p>
    <w:p w:rsidR="000D76F4" w:rsidRDefault="000D76F4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>La resolución emitida está motivada y correctamente estructurada, es clara y comprensible</w:t>
      </w:r>
      <w:r w:rsidR="00A87315">
        <w:t xml:space="preserve"> e</w:t>
      </w:r>
      <w:r w:rsidR="002E0A33" w:rsidRPr="002E0A33">
        <w:t xml:space="preserve"> incluye pie de recurso</w:t>
      </w:r>
      <w:r w:rsidR="002E0A33">
        <w:t>.</w:t>
      </w:r>
    </w:p>
    <w:p w:rsidR="005E40F8" w:rsidRDefault="005E40F8" w:rsidP="002E0A33">
      <w:pPr>
        <w:pStyle w:val="Prrafodelista"/>
        <w:ind w:left="426"/>
        <w:jc w:val="both"/>
      </w:pPr>
    </w:p>
    <w:p w:rsidR="005E40F8" w:rsidRDefault="00215609" w:rsidP="005E40F8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Las r</w:t>
      </w:r>
      <w:r w:rsidR="005E40F8">
        <w:rPr>
          <w:bCs/>
        </w:rPr>
        <w:t>esoluciones deberían identificar el cargo de la persona que la</w:t>
      </w:r>
      <w:r w:rsidR="00682D6D">
        <w:rPr>
          <w:bCs/>
        </w:rPr>
        <w:t>s</w:t>
      </w:r>
      <w:r w:rsidR="005E40F8">
        <w:rPr>
          <w:bCs/>
        </w:rPr>
        <w:t xml:space="preserve"> rubrica.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AA" w:rsidRDefault="00872BAA" w:rsidP="00932008">
      <w:pPr>
        <w:spacing w:after="0" w:line="240" w:lineRule="auto"/>
      </w:pPr>
      <w:r>
        <w:separator/>
      </w:r>
    </w:p>
  </w:endnote>
  <w:endnote w:type="continuationSeparator" w:id="0">
    <w:p w:rsidR="00872BAA" w:rsidRDefault="00872BA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72BAA" w:rsidRPr="00C533E7" w:rsidRDefault="00872BAA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215609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872BAA" w:rsidRDefault="00872B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AA" w:rsidRDefault="00872BAA" w:rsidP="00932008">
      <w:pPr>
        <w:spacing w:after="0" w:line="240" w:lineRule="auto"/>
      </w:pPr>
      <w:r>
        <w:separator/>
      </w:r>
    </w:p>
  </w:footnote>
  <w:footnote w:type="continuationSeparator" w:id="0">
    <w:p w:rsidR="00872BAA" w:rsidRDefault="00872BAA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04DF"/>
    <w:rsid w:val="00015454"/>
    <w:rsid w:val="000262A3"/>
    <w:rsid w:val="000369A5"/>
    <w:rsid w:val="00046805"/>
    <w:rsid w:val="00055B15"/>
    <w:rsid w:val="000965B3"/>
    <w:rsid w:val="000A1C07"/>
    <w:rsid w:val="000B0A0D"/>
    <w:rsid w:val="000B2A81"/>
    <w:rsid w:val="000C2945"/>
    <w:rsid w:val="000C6CFF"/>
    <w:rsid w:val="000D76F4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15609"/>
    <w:rsid w:val="00241D7A"/>
    <w:rsid w:val="00256215"/>
    <w:rsid w:val="0026281C"/>
    <w:rsid w:val="002A154B"/>
    <w:rsid w:val="002E0A33"/>
    <w:rsid w:val="002F58A7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D78A4"/>
    <w:rsid w:val="004F2655"/>
    <w:rsid w:val="004F339E"/>
    <w:rsid w:val="00501AB3"/>
    <w:rsid w:val="005266C9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5E40F8"/>
    <w:rsid w:val="00626819"/>
    <w:rsid w:val="00654162"/>
    <w:rsid w:val="00682D6D"/>
    <w:rsid w:val="006A2766"/>
    <w:rsid w:val="006A2E9A"/>
    <w:rsid w:val="006B57D9"/>
    <w:rsid w:val="006D25F7"/>
    <w:rsid w:val="00706E04"/>
    <w:rsid w:val="00707CFE"/>
    <w:rsid w:val="00710031"/>
    <w:rsid w:val="00727BA2"/>
    <w:rsid w:val="00743756"/>
    <w:rsid w:val="00756117"/>
    <w:rsid w:val="007B0F99"/>
    <w:rsid w:val="007B1EF0"/>
    <w:rsid w:val="007C57AB"/>
    <w:rsid w:val="007D6B40"/>
    <w:rsid w:val="00815659"/>
    <w:rsid w:val="008207D9"/>
    <w:rsid w:val="00833900"/>
    <w:rsid w:val="00844FA9"/>
    <w:rsid w:val="00872BAA"/>
    <w:rsid w:val="008C1E1E"/>
    <w:rsid w:val="008F5F99"/>
    <w:rsid w:val="00904E47"/>
    <w:rsid w:val="0091341F"/>
    <w:rsid w:val="00923092"/>
    <w:rsid w:val="009239D9"/>
    <w:rsid w:val="00930638"/>
    <w:rsid w:val="00932008"/>
    <w:rsid w:val="009609E9"/>
    <w:rsid w:val="00983919"/>
    <w:rsid w:val="009E7A2F"/>
    <w:rsid w:val="00A22370"/>
    <w:rsid w:val="00A41DD5"/>
    <w:rsid w:val="00A45580"/>
    <w:rsid w:val="00A544D3"/>
    <w:rsid w:val="00A8003E"/>
    <w:rsid w:val="00A87315"/>
    <w:rsid w:val="00A915A2"/>
    <w:rsid w:val="00A97E83"/>
    <w:rsid w:val="00AC2468"/>
    <w:rsid w:val="00AC715D"/>
    <w:rsid w:val="00AD1DBF"/>
    <w:rsid w:val="00AE1CBE"/>
    <w:rsid w:val="00AE788F"/>
    <w:rsid w:val="00B378E2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BF5EDE"/>
    <w:rsid w:val="00C25AF5"/>
    <w:rsid w:val="00C3296A"/>
    <w:rsid w:val="00C33A23"/>
    <w:rsid w:val="00C34BB5"/>
    <w:rsid w:val="00C4479B"/>
    <w:rsid w:val="00C533E7"/>
    <w:rsid w:val="00C5744D"/>
    <w:rsid w:val="00C627FB"/>
    <w:rsid w:val="00C73F10"/>
    <w:rsid w:val="00CB5511"/>
    <w:rsid w:val="00CB7518"/>
    <w:rsid w:val="00CC2049"/>
    <w:rsid w:val="00CC587B"/>
    <w:rsid w:val="00CC610D"/>
    <w:rsid w:val="00CD0605"/>
    <w:rsid w:val="00D41FBA"/>
    <w:rsid w:val="00D445A7"/>
    <w:rsid w:val="00D447A6"/>
    <w:rsid w:val="00D52E43"/>
    <w:rsid w:val="00D74E79"/>
    <w:rsid w:val="00D84B7B"/>
    <w:rsid w:val="00D96F84"/>
    <w:rsid w:val="00DC0848"/>
    <w:rsid w:val="00DD3E02"/>
    <w:rsid w:val="00DE0EA7"/>
    <w:rsid w:val="00DE4AA9"/>
    <w:rsid w:val="00DF2ACE"/>
    <w:rsid w:val="00DF4D57"/>
    <w:rsid w:val="00DF63E7"/>
    <w:rsid w:val="00E3088D"/>
    <w:rsid w:val="00E34195"/>
    <w:rsid w:val="00E3633A"/>
    <w:rsid w:val="00E364B9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61316"/>
    <w:rsid w:val="00F71D7D"/>
    <w:rsid w:val="00F7263F"/>
    <w:rsid w:val="00F95C49"/>
    <w:rsid w:val="00FB01A0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815CE"/>
    <w:rsid w:val="000C3FF0"/>
    <w:rsid w:val="0013771E"/>
    <w:rsid w:val="002A5B0E"/>
    <w:rsid w:val="002C1748"/>
    <w:rsid w:val="002C7AFA"/>
    <w:rsid w:val="0035422E"/>
    <w:rsid w:val="003D088C"/>
    <w:rsid w:val="00543A52"/>
    <w:rsid w:val="00546DCA"/>
    <w:rsid w:val="00770AA9"/>
    <w:rsid w:val="0087096B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4700C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07458-6CBB-4587-98DF-EAE5D437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22</TotalTime>
  <Pages>3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2021-06-07T11:07:00Z</dcterms:created>
  <dcterms:modified xsi:type="dcterms:W3CDTF">2021-08-17T11:47:00Z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