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B124B1" w:rsidRDefault="00B124B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B124B1" w:rsidRPr="00006957" w:rsidRDefault="00B124B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962BDE" w:rsidRDefault="00962BD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962BDE" w:rsidRPr="00006957" w:rsidRDefault="00962BD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4B1" w:rsidRDefault="00B124B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62BDE" w:rsidRDefault="00962BD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D0FC4" w:rsidP="00FD4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Mutua Intercomarcal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0D0FC4" w:rsidP="000D0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973E9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B124B1">
        <w:rPr>
          <w:bCs/>
          <w:color w:val="auto"/>
          <w:szCs w:val="22"/>
        </w:rPr>
        <w:t xml:space="preserve">La gestión de las solicitudes de acceso se efectúa por la </w:t>
      </w:r>
      <w:r w:rsidR="00B124B1">
        <w:rPr>
          <w:bCs/>
          <w:color w:val="auto"/>
          <w:szCs w:val="22"/>
        </w:rPr>
        <w:t>Dirección General de Ordenación de la Seguridad Social</w:t>
      </w:r>
      <w:r w:rsidRPr="00B124B1">
        <w:rPr>
          <w:bCs/>
          <w:color w:val="auto"/>
          <w:szCs w:val="22"/>
        </w:rPr>
        <w:t xml:space="preserve">, </w:t>
      </w:r>
      <w:r w:rsidR="00B124B1">
        <w:rPr>
          <w:bCs/>
          <w:color w:val="auto"/>
          <w:szCs w:val="22"/>
        </w:rPr>
        <w:t>no se realiza por lo tanto por la Mutua Intercomarcal</w:t>
      </w:r>
      <w:r w:rsidR="00626819" w:rsidRPr="00B124B1">
        <w:rPr>
          <w:bCs/>
          <w:color w:val="auto"/>
          <w:szCs w:val="22"/>
        </w:rPr>
        <w:t>.</w:t>
      </w:r>
      <w:r w:rsidR="00B124B1">
        <w:rPr>
          <w:bCs/>
          <w:color w:val="auto"/>
          <w:szCs w:val="22"/>
        </w:rPr>
        <w:t xml:space="preserve"> </w:t>
      </w:r>
    </w:p>
    <w:p w:rsidR="00B124B1" w:rsidRPr="00BA266E" w:rsidRDefault="00B124B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973E9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AA6B73" w:rsidRDefault="00B124B1" w:rsidP="00AA6B7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AA6B73">
        <w:rPr>
          <w:rStyle w:val="Ttulo2Car"/>
          <w:b w:val="0"/>
          <w:color w:val="auto"/>
          <w:sz w:val="22"/>
          <w:szCs w:val="22"/>
          <w:lang w:bidi="es-ES"/>
        </w:rPr>
        <w:t>Según la información remitida</w:t>
      </w:r>
      <w:r w:rsidR="00AA6B73">
        <w:rPr>
          <w:rStyle w:val="Ttulo2Car"/>
          <w:b w:val="0"/>
          <w:color w:val="auto"/>
          <w:sz w:val="22"/>
          <w:szCs w:val="22"/>
          <w:lang w:bidi="es-ES"/>
        </w:rPr>
        <w:t xml:space="preserve"> por la entidad en 2020 no se recibió ninguna solicitud de acceso a información pública de la Mutua.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BA6921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la </w:t>
      </w:r>
      <w:r w:rsidR="00BA6921">
        <w:rPr>
          <w:rStyle w:val="Ttulo2Car"/>
          <w:b w:val="0"/>
          <w:color w:val="auto"/>
          <w:sz w:val="22"/>
          <w:szCs w:val="22"/>
          <w:lang w:bidi="es-ES"/>
        </w:rPr>
        <w:t>Mutua Intercomarcal</w:t>
      </w:r>
      <w:r w:rsidRPr="00BA6921">
        <w:rPr>
          <w:rStyle w:val="Ttulo2Car"/>
          <w:b w:val="0"/>
          <w:color w:val="auto"/>
          <w:sz w:val="22"/>
          <w:szCs w:val="22"/>
          <w:lang w:bidi="es-ES"/>
        </w:rPr>
        <w:t xml:space="preserve"> información sobre las solicitudes denegadas por aplicación de los límites del artículo 14 de</w:t>
      </w:r>
      <w:r w:rsidR="00F95C49" w:rsidRPr="00BA692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BA6921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AD1DBF" w:rsidRDefault="00AD1DBF" w:rsidP="00B812AB"/>
    <w:p w:rsidR="00B812AB" w:rsidRPr="00E34195" w:rsidRDefault="00973E96" w:rsidP="00973E96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34803" w:rsidRDefault="008B0CFD" w:rsidP="00BA6921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BA6921" w:rsidRPr="00BA6921">
        <w:rPr>
          <w:rStyle w:val="Ttulo2Car"/>
          <w:b w:val="0"/>
          <w:color w:val="auto"/>
          <w:sz w:val="22"/>
          <w:szCs w:val="22"/>
          <w:lang w:bidi="es-ES"/>
        </w:rPr>
        <w:t>Mutua Intercomarcal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A6921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</w:t>
      </w:r>
      <w:r w:rsidR="00B124B1">
        <w:rPr>
          <w:rStyle w:val="Ttulo2Car"/>
          <w:b w:val="0"/>
          <w:color w:val="auto"/>
          <w:sz w:val="22"/>
          <w:szCs w:val="22"/>
          <w:lang w:bidi="es-ES"/>
        </w:rPr>
        <w:t xml:space="preserve">su Portal de Transparencia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BA6921">
        <w:rPr>
          <w:rStyle w:val="Ttulo2Car"/>
          <w:b w:val="0"/>
          <w:color w:val="auto"/>
          <w:sz w:val="22"/>
          <w:szCs w:val="22"/>
          <w:lang w:bidi="es-ES"/>
        </w:rPr>
        <w:t xml:space="preserve">De hecho su Portal de Transparencia enlaza al Portal de Transparencia de la Administración General del Estado. </w:t>
      </w:r>
    </w:p>
    <w:p w:rsidR="00BA6921" w:rsidRDefault="00BA6921" w:rsidP="00BA6921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No se informa en consecuencia i sobre el derecho de los ciudadanos a solicitar información pública de la entidad, ni sobre los medios habilitados para la presentación de dichas solicitudes ni se proporcionan instrucciones, explicaciones o ayudas para formularlas.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973E9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962BDE">
        <w:rPr>
          <w:color w:val="auto"/>
          <w:lang w:bidi="es-ES"/>
        </w:rPr>
        <w:t>30</w:t>
      </w:r>
      <w:r w:rsidR="000B2A81">
        <w:rPr>
          <w:color w:val="auto"/>
          <w:lang w:bidi="es-ES"/>
        </w:rPr>
        <w:t>/0</w:t>
      </w:r>
      <w:r w:rsidR="00962BDE">
        <w:rPr>
          <w:color w:val="auto"/>
          <w:lang w:bidi="es-ES"/>
        </w:rPr>
        <w:t>4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del </w:t>
      </w:r>
      <w:r w:rsidR="00962BDE">
        <w:rPr>
          <w:color w:val="auto"/>
          <w:lang w:bidi="es-ES"/>
        </w:rPr>
        <w:t>Portal de Transparencia de la AGE</w:t>
      </w:r>
      <w:r w:rsidR="00904E4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una solicitud de acceso a información pública</w:t>
      </w:r>
      <w:r w:rsidR="00962BDE">
        <w:rPr>
          <w:color w:val="auto"/>
          <w:lang w:bidi="es-ES"/>
        </w:rPr>
        <w:t xml:space="preserve"> de la Mutua Intercomarcal.</w:t>
      </w:r>
      <w:r>
        <w:rPr>
          <w:color w:val="auto"/>
          <w:lang w:bidi="es-ES"/>
        </w:rPr>
        <w:t xml:space="preserve"> </w:t>
      </w:r>
      <w:r w:rsidR="000B2A81">
        <w:rPr>
          <w:color w:val="auto"/>
          <w:lang w:bidi="es-ES"/>
        </w:rPr>
        <w:t>De manera inmediata se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962BDE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11/05/2021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  <w:r>
        <w:rPr>
          <w:color w:val="auto"/>
          <w:lang w:bidi="es-ES"/>
        </w:rPr>
        <w:t xml:space="preserve">En dicha comunicación se señala que desde el 5 de mayo la solicitud se encuentra en la Dirección General de Ordenación de la Seguridad Social y que este día es el que se considera para el inicio del plazo de un mes para resolver.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AC715D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962BDE">
        <w:rPr>
          <w:color w:val="auto"/>
          <w:lang w:bidi="es-ES"/>
        </w:rPr>
        <w:t>07</w:t>
      </w:r>
      <w:r>
        <w:rPr>
          <w:color w:val="auto"/>
          <w:lang w:bidi="es-ES"/>
        </w:rPr>
        <w:t xml:space="preserve">/05/2021 </w:t>
      </w:r>
      <w:r w:rsidR="00962BDE">
        <w:rPr>
          <w:color w:val="auto"/>
          <w:lang w:bidi="es-ES"/>
        </w:rPr>
        <w:t xml:space="preserve">se dicta resolución expresa </w:t>
      </w:r>
      <w:r w:rsidR="00626819">
        <w:rPr>
          <w:color w:val="auto"/>
          <w:lang w:bidi="es-ES"/>
        </w:rPr>
        <w:t>en respuesta a la solicitud de información</w:t>
      </w:r>
      <w:r>
        <w:rPr>
          <w:color w:val="auto"/>
          <w:lang w:bidi="es-ES"/>
        </w:rPr>
        <w:t>,</w:t>
      </w:r>
      <w:r w:rsidR="00626819">
        <w:rPr>
          <w:color w:val="auto"/>
          <w:lang w:bidi="es-ES"/>
        </w:rPr>
        <w:t xml:space="preserve"> se remite por correo electrónico</w:t>
      </w:r>
      <w:r w:rsidR="001C238B">
        <w:rPr>
          <w:color w:val="auto"/>
          <w:lang w:bidi="es-ES"/>
        </w:rPr>
        <w:t xml:space="preserve"> un fichero con la información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DF2ACE" w:rsidRDefault="00962BDE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Director Gerente de la Mutua. </w:t>
      </w:r>
    </w:p>
    <w:p w:rsidR="00962BDE" w:rsidRPr="00962BDE" w:rsidRDefault="00962BDE" w:rsidP="00962BDE">
      <w:pPr>
        <w:pStyle w:val="Prrafodelista"/>
        <w:numPr>
          <w:ilvl w:val="0"/>
          <w:numId w:val="6"/>
        </w:numPr>
        <w:jc w:val="both"/>
        <w:rPr>
          <w:szCs w:val="24"/>
          <w:lang w:bidi="es-ES"/>
        </w:rPr>
      </w:pPr>
      <w:r w:rsidRPr="00962BDE">
        <w:rPr>
          <w:szCs w:val="24"/>
          <w:lang w:bidi="es-ES"/>
        </w:rPr>
        <w:t>La resolución está completa, es clara y está estructurada. Se 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</w:t>
      </w:r>
      <w:bookmarkStart w:id="0" w:name="_GoBack"/>
      <w:bookmarkEnd w:id="0"/>
      <w:r w:rsidR="00AC715D">
        <w:rPr>
          <w:color w:val="auto"/>
          <w:lang w:bidi="es-ES"/>
        </w:rPr>
        <w:t>iona</w:t>
      </w:r>
      <w:r w:rsidR="001E1C29">
        <w:rPr>
          <w:color w:val="auto"/>
          <w:lang w:bidi="es-ES"/>
        </w:rPr>
        <w:t xml:space="preserve"> </w:t>
      </w:r>
      <w:r w:rsidR="005D0576">
        <w:rPr>
          <w:color w:val="auto"/>
          <w:lang w:bidi="es-ES"/>
        </w:rPr>
        <w:t>mediante un fichero Excel, lo que coincide con el formato solicitado</w:t>
      </w:r>
      <w:r>
        <w:rPr>
          <w:color w:val="auto"/>
          <w:lang w:bidi="es-ES"/>
        </w:rPr>
        <w:t>.</w:t>
      </w:r>
    </w:p>
    <w:p w:rsidR="00046805" w:rsidRDefault="00046805" w:rsidP="00046805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Se entrega la totalidad de la información solicitada.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60BEC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F34803" w:rsidRDefault="00F34803" w:rsidP="00AC715D">
      <w:pPr>
        <w:pStyle w:val="Cuerpodelboletn"/>
        <w:spacing w:line="276" w:lineRule="auto"/>
        <w:ind w:left="426"/>
      </w:pPr>
      <w:r>
        <w:rPr>
          <w:color w:val="auto"/>
        </w:rPr>
        <w:t xml:space="preserve">El CTBG ha </w:t>
      </w:r>
      <w:r w:rsidR="00AC715D">
        <w:rPr>
          <w:color w:val="auto"/>
        </w:rPr>
        <w:t xml:space="preserve">no </w:t>
      </w:r>
      <w:r>
        <w:rPr>
          <w:color w:val="auto"/>
        </w:rPr>
        <w:t xml:space="preserve">recibido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AC715D">
        <w:rPr>
          <w:color w:val="auto"/>
        </w:rPr>
        <w:t>d</w:t>
      </w:r>
      <w:r w:rsidR="008B0CFD">
        <w:rPr>
          <w:color w:val="auto"/>
        </w:rPr>
        <w:t xml:space="preserve">e la </w:t>
      </w:r>
      <w:r w:rsidR="00E60BEC">
        <w:rPr>
          <w:color w:val="auto"/>
        </w:rPr>
        <w:t>Mutua Intercomarcal</w:t>
      </w:r>
      <w:r>
        <w:rPr>
          <w:color w:val="auto"/>
        </w:rPr>
        <w:t xml:space="preserve"> en materia de acceso a la información pública. </w:t>
      </w:r>
    </w:p>
    <w:p w:rsidR="001F251B" w:rsidRPr="00256215" w:rsidRDefault="00973E9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E60BEC" w:rsidRDefault="00E60BEC" w:rsidP="00E60BEC">
      <w:pPr>
        <w:ind w:left="426"/>
        <w:jc w:val="both"/>
      </w:pPr>
      <w:r w:rsidRPr="00E60BEC">
        <w:t xml:space="preserve">Dado que </w:t>
      </w:r>
      <w:r>
        <w:t xml:space="preserve">La Mutua Intercomarcal </w:t>
      </w:r>
      <w:r w:rsidRPr="00E60BEC">
        <w:t xml:space="preserve"> no dispone de un espacio específico para la presentación de solicitudes de acceso a información pública no caben buenas prácticas que reseñar atribuibles al organismo.</w:t>
      </w:r>
    </w:p>
    <w:p w:rsidR="00AA6B73" w:rsidRPr="00E60BEC" w:rsidRDefault="00AA6B73" w:rsidP="00E60BEC">
      <w:pPr>
        <w:ind w:left="426"/>
        <w:jc w:val="both"/>
      </w:pPr>
    </w:p>
    <w:p w:rsidR="00E60BEC" w:rsidRDefault="00973E96" w:rsidP="00E60BEC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371B5686634140708BE6080F4B4DF973"/>
          </w:placeholder>
        </w:sdtPr>
        <w:sdtEndPr>
          <w:rPr>
            <w:sz w:val="22"/>
            <w:szCs w:val="24"/>
          </w:rPr>
        </w:sdtEndPr>
        <w:sdtContent>
          <w:r w:rsidR="00E60BEC" w:rsidRPr="00256215">
            <w:rPr>
              <w:b/>
              <w:color w:val="00642D"/>
              <w:sz w:val="30"/>
              <w:szCs w:val="30"/>
            </w:rPr>
            <w:t>V</w:t>
          </w:r>
          <w:r w:rsidR="00E60BEC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E60BEC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E60BEC">
            <w:rPr>
              <w:b/>
              <w:color w:val="00642D"/>
              <w:sz w:val="30"/>
              <w:szCs w:val="30"/>
            </w:rPr>
            <w:t>Conclusiones y recomendaciones</w:t>
          </w:r>
          <w:r w:rsidR="00E60BEC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E60BEC" w:rsidRDefault="00E60BEC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Pr="00AA6B73" w:rsidRDefault="00AA6B73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indicado, la Mutua Intercomarcal no recibió ninguna solicitud de acceso a información pública en 2020.</w:t>
      </w:r>
    </w:p>
    <w:p w:rsidR="00D74E79" w:rsidRPr="008B0CFD" w:rsidRDefault="00D74E79" w:rsidP="00F34803">
      <w:pPr>
        <w:pStyle w:val="Prrafodelista"/>
        <w:ind w:left="644"/>
        <w:jc w:val="both"/>
        <w:rPr>
          <w:bCs/>
          <w:highlight w:val="yellow"/>
        </w:rPr>
      </w:pPr>
    </w:p>
    <w:p w:rsidR="00F34803" w:rsidRPr="008B0CFD" w:rsidRDefault="00D74E79" w:rsidP="00F34803">
      <w:pPr>
        <w:pStyle w:val="Prrafodelista"/>
        <w:ind w:left="644"/>
        <w:jc w:val="both"/>
        <w:rPr>
          <w:bCs/>
        </w:rPr>
      </w:pPr>
      <w:r w:rsidRPr="008B0CFD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Pr="008B0CFD" w:rsidRDefault="001E1C29" w:rsidP="00F34803">
      <w:pPr>
        <w:pStyle w:val="Prrafodelista"/>
        <w:ind w:left="644"/>
        <w:jc w:val="both"/>
        <w:rPr>
          <w:bCs/>
        </w:rPr>
      </w:pPr>
    </w:p>
    <w:p w:rsidR="00F34803" w:rsidRPr="008B0CFD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8B0CFD">
        <w:rPr>
          <w:bCs/>
        </w:rPr>
        <w:t xml:space="preserve">La </w:t>
      </w:r>
      <w:r w:rsidR="005D0576">
        <w:rPr>
          <w:bCs/>
        </w:rPr>
        <w:t>Mutua Intercomarcal</w:t>
      </w:r>
      <w:r w:rsidRPr="008B0CFD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Pr="008B0CF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8B0CFD"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8B0CFD">
        <w:t xml:space="preserve">la </w:t>
      </w:r>
      <w:r w:rsidR="005D0576">
        <w:t>Mutua Intercomarcal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</w:t>
      </w:r>
      <w:r w:rsidR="005D0576">
        <w:t>destinado al ejercicio del derecho de acceso, y por lo tanto, no</w:t>
      </w:r>
      <w:r w:rsidR="005A0354">
        <w:t xml:space="preserve"> </w:t>
      </w:r>
      <w:r>
        <w:t xml:space="preserve">informa 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  <w:r w:rsidR="005D0576">
        <w:t>Tampoco</w:t>
      </w:r>
      <w:r w:rsidR="005A0354">
        <w:t xml:space="preserve"> proporciona </w:t>
      </w:r>
      <w:r w:rsidR="005D0576">
        <w:t>información sobre los medios para la presentación de las solicitudes ni ofrece instrucciones o ayudas.</w:t>
      </w:r>
      <w:r w:rsidR="005A0354">
        <w:t xml:space="preserve"> </w:t>
      </w:r>
    </w:p>
    <w:p w:rsidR="00A915A2" w:rsidRDefault="00A915A2" w:rsidP="00F34803">
      <w:pPr>
        <w:pStyle w:val="Prrafodelista"/>
        <w:ind w:left="644"/>
        <w:jc w:val="both"/>
      </w:pPr>
    </w:p>
    <w:p w:rsidR="00D84B7B" w:rsidRDefault="005D0576" w:rsidP="00D84B7B">
      <w:pPr>
        <w:pStyle w:val="Prrafodelista"/>
        <w:ind w:left="644"/>
        <w:jc w:val="both"/>
      </w:pPr>
      <w:r>
        <w:t>De hecho desde su Portal de Transparencia se redirige al Portal de Transparencia de la AGE</w:t>
      </w:r>
      <w:r w:rsidR="00A915A2">
        <w:t>.</w:t>
      </w:r>
      <w:r>
        <w:t xml:space="preserve"> </w:t>
      </w:r>
      <w:r w:rsidR="00D84B7B">
        <w:t xml:space="preserve"> </w:t>
      </w:r>
    </w:p>
    <w:p w:rsidR="005D0576" w:rsidRDefault="005D0576" w:rsidP="00D84B7B">
      <w:pPr>
        <w:pStyle w:val="Prrafodelista"/>
        <w:ind w:left="644"/>
        <w:jc w:val="both"/>
      </w:pPr>
    </w:p>
    <w:p w:rsidR="00085323" w:rsidRDefault="00AA6B73" w:rsidP="0008532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auto"/>
        </w:pBdr>
        <w:ind w:left="644"/>
        <w:jc w:val="both"/>
      </w:pPr>
      <w:r>
        <w:t>E</w:t>
      </w:r>
      <w:r w:rsidR="00085323">
        <w:t xml:space="preserve">ste Consejo recomienda que, para facilitar el acceso de la ciudadanía al ejercicio del derecho de acceso a la información pública, se incluya un enlace a un apartado específico en el Portal de Transparencia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la Mutua. </w:t>
      </w:r>
    </w:p>
    <w:p w:rsidR="00085323" w:rsidRDefault="00085323" w:rsidP="0008532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auto"/>
        </w:pBdr>
        <w:ind w:left="644"/>
        <w:jc w:val="both"/>
      </w:pPr>
    </w:p>
    <w:p w:rsidR="005D0576" w:rsidRDefault="00085323" w:rsidP="0008532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auto"/>
        </w:pBdr>
        <w:ind w:left="644"/>
        <w:jc w:val="both"/>
      </w:pPr>
      <w:r>
        <w:t>Este mismo espacio podría utilizarse para la publicación de las resoluciones denegatorias por aplicación de los límites del artículo14 de la LTAIBG.</w:t>
      </w:r>
    </w:p>
    <w:p w:rsidR="008B0CFD" w:rsidRDefault="008B0CFD" w:rsidP="00D84B7B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9314FD" w:rsidRDefault="00F34803" w:rsidP="00C5696B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9314FD">
        <w:t xml:space="preserve">No obstante cabe destacar dos cuestiones. En primer lugar, que la fecha que se toma como referencia para el cómputo del plazo de un mes para resolver es el 5 de </w:t>
      </w:r>
      <w:r w:rsidR="009314FD">
        <w:lastRenderedPageBreak/>
        <w:t>mayo, fecha en la que la solicitud es recibida por la DG de Ordenación de la Seguridad Social y no la fecha efectiva de presentación de la solicitud, 30 de abril. En segundo lugar la resolución es de fecha anterior – 7 de mayo- a la comunicación del inicio de la tramitación -11 de mayo -.</w:t>
      </w:r>
    </w:p>
    <w:p w:rsidR="009314FD" w:rsidRDefault="009314FD" w:rsidP="00C5696B">
      <w:pPr>
        <w:pStyle w:val="Prrafodelista"/>
        <w:ind w:left="426"/>
        <w:jc w:val="both"/>
      </w:pPr>
    </w:p>
    <w:p w:rsidR="00D84B7B" w:rsidRPr="00D84B7B" w:rsidRDefault="00C5696B" w:rsidP="00C5696B">
      <w:pPr>
        <w:pStyle w:val="Prrafodelista"/>
        <w:ind w:left="426"/>
        <w:jc w:val="both"/>
      </w:pPr>
      <w:r>
        <w:t>La resolución emitida por el Director Gerente de la entidad, está motivada y correctamente estructurada, es clara y comprensible e incluye pie de recurso.</w:t>
      </w:r>
      <w:r w:rsidR="00D84B7B" w:rsidRPr="00D84B7B">
        <w:t xml:space="preserve">   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>La notificación se efectúa por correo electrónico y la información se proporciona en el momento de la notificación</w:t>
      </w:r>
      <w:r w:rsidR="00085323">
        <w:t xml:space="preserve"> y</w:t>
      </w:r>
      <w:r w:rsidRPr="00D84B7B">
        <w:t xml:space="preserve"> en </w:t>
      </w:r>
      <w:r>
        <w:t xml:space="preserve">el </w:t>
      </w:r>
      <w:r w:rsidRPr="00D84B7B">
        <w:t xml:space="preserve">formato </w:t>
      </w:r>
      <w:r>
        <w:t>solicitado</w:t>
      </w:r>
      <w:r w:rsidRPr="00D84B7B">
        <w:t>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B1" w:rsidRDefault="00B124B1" w:rsidP="00932008">
      <w:pPr>
        <w:spacing w:after="0" w:line="240" w:lineRule="auto"/>
      </w:pPr>
      <w:r>
        <w:separator/>
      </w:r>
    </w:p>
  </w:endnote>
  <w:endnote w:type="continuationSeparator" w:id="0">
    <w:p w:rsidR="00B124B1" w:rsidRDefault="00B124B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124B1" w:rsidRPr="00C533E7" w:rsidRDefault="00B124B1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973E96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B124B1" w:rsidRDefault="00B124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B1" w:rsidRDefault="00B124B1" w:rsidP="00932008">
      <w:pPr>
        <w:spacing w:after="0" w:line="240" w:lineRule="auto"/>
      </w:pPr>
      <w:r>
        <w:separator/>
      </w:r>
    </w:p>
  </w:footnote>
  <w:footnote w:type="continuationSeparator" w:id="0">
    <w:p w:rsidR="00B124B1" w:rsidRDefault="00B124B1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85323"/>
    <w:rsid w:val="000965B3"/>
    <w:rsid w:val="000A1C07"/>
    <w:rsid w:val="000B0A0D"/>
    <w:rsid w:val="000B2A81"/>
    <w:rsid w:val="000C6CFF"/>
    <w:rsid w:val="000D0FC4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3145AD"/>
    <w:rsid w:val="00334115"/>
    <w:rsid w:val="00340559"/>
    <w:rsid w:val="003B5288"/>
    <w:rsid w:val="003F271E"/>
    <w:rsid w:val="003F572A"/>
    <w:rsid w:val="004A123A"/>
    <w:rsid w:val="004A706B"/>
    <w:rsid w:val="004B4DC3"/>
    <w:rsid w:val="004D6E73"/>
    <w:rsid w:val="004F2655"/>
    <w:rsid w:val="005269F7"/>
    <w:rsid w:val="00531D64"/>
    <w:rsid w:val="005446A8"/>
    <w:rsid w:val="00561402"/>
    <w:rsid w:val="0057532F"/>
    <w:rsid w:val="00595AAF"/>
    <w:rsid w:val="005A0354"/>
    <w:rsid w:val="005B1F0E"/>
    <w:rsid w:val="005B3C15"/>
    <w:rsid w:val="005D0576"/>
    <w:rsid w:val="005E37C8"/>
    <w:rsid w:val="00626819"/>
    <w:rsid w:val="0064112E"/>
    <w:rsid w:val="00654162"/>
    <w:rsid w:val="006A2766"/>
    <w:rsid w:val="006A2E9A"/>
    <w:rsid w:val="00706E04"/>
    <w:rsid w:val="00707CFE"/>
    <w:rsid w:val="00710031"/>
    <w:rsid w:val="00727BA2"/>
    <w:rsid w:val="00743756"/>
    <w:rsid w:val="007B0F99"/>
    <w:rsid w:val="007C57AB"/>
    <w:rsid w:val="007D6B40"/>
    <w:rsid w:val="00815659"/>
    <w:rsid w:val="008207D9"/>
    <w:rsid w:val="00833900"/>
    <w:rsid w:val="00844FA9"/>
    <w:rsid w:val="008B0CFD"/>
    <w:rsid w:val="008C1E1E"/>
    <w:rsid w:val="00904E47"/>
    <w:rsid w:val="00923092"/>
    <w:rsid w:val="009239D9"/>
    <w:rsid w:val="00930638"/>
    <w:rsid w:val="009314FD"/>
    <w:rsid w:val="00932008"/>
    <w:rsid w:val="009609E9"/>
    <w:rsid w:val="00962BDE"/>
    <w:rsid w:val="00973E96"/>
    <w:rsid w:val="00983919"/>
    <w:rsid w:val="00A41DD5"/>
    <w:rsid w:val="00A544D3"/>
    <w:rsid w:val="00A8003E"/>
    <w:rsid w:val="00A915A2"/>
    <w:rsid w:val="00AA6B73"/>
    <w:rsid w:val="00AC715D"/>
    <w:rsid w:val="00AD1DBF"/>
    <w:rsid w:val="00AE788F"/>
    <w:rsid w:val="00B124B1"/>
    <w:rsid w:val="00B40246"/>
    <w:rsid w:val="00B5583D"/>
    <w:rsid w:val="00B812AB"/>
    <w:rsid w:val="00B841AE"/>
    <w:rsid w:val="00B84669"/>
    <w:rsid w:val="00BA266E"/>
    <w:rsid w:val="00BA6921"/>
    <w:rsid w:val="00BB6799"/>
    <w:rsid w:val="00BD4582"/>
    <w:rsid w:val="00BE6A46"/>
    <w:rsid w:val="00C33A23"/>
    <w:rsid w:val="00C34BB5"/>
    <w:rsid w:val="00C4479B"/>
    <w:rsid w:val="00C533E7"/>
    <w:rsid w:val="00C5696B"/>
    <w:rsid w:val="00C5744D"/>
    <w:rsid w:val="00CB5511"/>
    <w:rsid w:val="00CB7518"/>
    <w:rsid w:val="00CC2049"/>
    <w:rsid w:val="00CC587B"/>
    <w:rsid w:val="00CC610D"/>
    <w:rsid w:val="00CD0605"/>
    <w:rsid w:val="00D445A7"/>
    <w:rsid w:val="00D52E43"/>
    <w:rsid w:val="00D74E79"/>
    <w:rsid w:val="00D84B7B"/>
    <w:rsid w:val="00D96F84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60BEC"/>
    <w:rsid w:val="00EE5BDF"/>
    <w:rsid w:val="00F14DA4"/>
    <w:rsid w:val="00F34803"/>
    <w:rsid w:val="00F47C3B"/>
    <w:rsid w:val="00F50AE2"/>
    <w:rsid w:val="00F71D7D"/>
    <w:rsid w:val="00F7263F"/>
    <w:rsid w:val="00F95C49"/>
    <w:rsid w:val="00FD4FF3"/>
    <w:rsid w:val="00FD5B21"/>
    <w:rsid w:val="00FD7880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71B5686634140708BE6080F4B4D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F639-D690-4B57-9E9C-03FE3F9F0F00}"/>
      </w:docPartPr>
      <w:docPartBody>
        <w:p w:rsidR="00D97D39" w:rsidRDefault="008F52D3" w:rsidP="008F52D3">
          <w:pPr>
            <w:pStyle w:val="371B5686634140708BE6080F4B4DF97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24BD5"/>
    <w:rsid w:val="0087096B"/>
    <w:rsid w:val="008F52D3"/>
    <w:rsid w:val="00942EF6"/>
    <w:rsid w:val="00A80EAD"/>
    <w:rsid w:val="00AB1850"/>
    <w:rsid w:val="00C26568"/>
    <w:rsid w:val="00C60DC9"/>
    <w:rsid w:val="00D35513"/>
    <w:rsid w:val="00D97D39"/>
    <w:rsid w:val="00E147F2"/>
    <w:rsid w:val="00E16D50"/>
    <w:rsid w:val="00E30568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52D3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371B5686634140708BE6080F4B4DF973">
    <w:name w:val="371B5686634140708BE6080F4B4DF973"/>
    <w:rsid w:val="008F52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52D3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371B5686634140708BE6080F4B4DF973">
    <w:name w:val="371B5686634140708BE6080F4B4DF973"/>
    <w:rsid w:val="008F5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3CFC9-6A8F-475F-A31F-BAC7A28F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47</TotalTime>
  <Pages>4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11</cp:revision>
  <cp:lastPrinted>2007-10-26T10:03:00Z</cp:lastPrinted>
  <dcterms:created xsi:type="dcterms:W3CDTF">2021-06-28T11:37:00Z</dcterms:created>
  <dcterms:modified xsi:type="dcterms:W3CDTF">2021-08-18T08:41:00Z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