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96B73" w:rsidRDefault="00396B7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96B73" w:rsidRPr="00006957" w:rsidRDefault="00396B7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96B73" w:rsidRDefault="00396B7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96B73" w:rsidRPr="00006957" w:rsidRDefault="00396B7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B73" w:rsidRDefault="00396B7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96B73" w:rsidRDefault="00396B7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05218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Puerto Seco de Madrid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36C7F" w:rsidP="00AC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1805A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371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Puerto Seco de Madrid  no indica que se haya asignado por la entidad la gestión de las solicitudes de acceso a ninguna unidad de su estructura de gestión. Esto es coherente con el hecho de que la entidad carece de estructura  administrativa</w:t>
      </w:r>
      <w:r w:rsidR="00626819" w:rsidRPr="00B37164">
        <w:rPr>
          <w:bCs/>
          <w:color w:val="auto"/>
          <w:szCs w:val="22"/>
        </w:rPr>
        <w:t>.</w:t>
      </w:r>
      <w:r>
        <w:rPr>
          <w:bCs/>
          <w:color w:val="auto"/>
          <w:szCs w:val="22"/>
        </w:rPr>
        <w:t xml:space="preserve"> La gestión de estas solicitudes se realiza por la persona de apoyo administrativo con la que cuenta la entidad.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805A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B37164" w:rsidRDefault="00B37164" w:rsidP="00B37164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Según indica </w:t>
      </w:r>
      <w:r>
        <w:rPr>
          <w:rStyle w:val="Ttulo2Car"/>
          <w:b w:val="0"/>
          <w:color w:val="auto"/>
          <w:sz w:val="22"/>
          <w:szCs w:val="22"/>
          <w:lang w:bidi="es-ES"/>
        </w:rPr>
        <w:t>Puerto Seco de Madrid</w:t>
      </w:r>
      <w:r w:rsidRPr="00B37164">
        <w:rPr>
          <w:rStyle w:val="Ttulo2Car"/>
          <w:b w:val="0"/>
          <w:color w:val="auto"/>
          <w:sz w:val="22"/>
          <w:szCs w:val="22"/>
          <w:lang w:bidi="es-ES"/>
        </w:rPr>
        <w:t>, en 2020 no se recibió ninguna solicitud de acceso a información pública.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B37164">
        <w:rPr>
          <w:bCs/>
          <w:color w:val="auto"/>
          <w:szCs w:val="22"/>
        </w:rPr>
        <w:t>Puerto Seco de Madrid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314CF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314CFE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AD1DBF" w:rsidRDefault="00AD1DBF" w:rsidP="00B812AB"/>
    <w:p w:rsidR="00055B15" w:rsidRDefault="00055B15" w:rsidP="00B812AB"/>
    <w:p w:rsidR="009239D9" w:rsidRDefault="009239D9" w:rsidP="00B812AB"/>
    <w:p w:rsidR="00BA266E" w:rsidRDefault="00BA266E" w:rsidP="00B812AB"/>
    <w:p w:rsidR="00BA266E" w:rsidRDefault="00BA266E" w:rsidP="00B812AB"/>
    <w:p w:rsidR="00B812AB" w:rsidRPr="00E34195" w:rsidRDefault="001805AF" w:rsidP="001805AF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B3716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Puerto Seco de Madrid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este apartado dedicado al ejercicio del derecho de acceso s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e informa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 expresamente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sobre la posibilidad de solicitar información pública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a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la 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95C49" w:rsidRDefault="00B3716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Puerto Seco de Madrid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ha habilitado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 xml:space="preserve">el correo postal y electrónico 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>como medio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314CF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de acceso.</w:t>
      </w:r>
    </w:p>
    <w:p w:rsidR="00F95C49" w:rsidRDefault="00F95C49" w:rsidP="00F95C49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se exigen como requisitos la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identificación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persona que efectúa la solicitud,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email de contacto</w:t>
      </w:r>
      <w:r w:rsidRPr="00F95C49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la aceptación de la política de privacidad.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B3716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B37164">
        <w:rPr>
          <w:rStyle w:val="Ttulo2Car"/>
          <w:b w:val="0"/>
          <w:color w:val="auto"/>
          <w:sz w:val="22"/>
          <w:szCs w:val="22"/>
          <w:lang w:bidi="es-ES"/>
        </w:rPr>
        <w:t xml:space="preserve">Puerto Seco de Madrid 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proporciona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 xml:space="preserve">información adicional relativa al procedimiento de tramitacion 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96B73">
        <w:rPr>
          <w:rStyle w:val="Ttulo2Car"/>
          <w:b w:val="0"/>
          <w:color w:val="auto"/>
          <w:sz w:val="22"/>
          <w:szCs w:val="22"/>
          <w:lang w:bidi="es-ES"/>
        </w:rPr>
        <w:t>de las solicitudes</w:t>
      </w:r>
      <w:r w:rsidR="00BA266E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805A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314CFE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 xml:space="preserve">a través </w:t>
      </w:r>
      <w:r w:rsidR="00396B73">
        <w:rPr>
          <w:color w:val="auto"/>
          <w:lang w:bidi="es-ES"/>
        </w:rPr>
        <w:t>de correo electrónico</w:t>
      </w:r>
      <w:r w:rsidR="00904E4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una solicitud de acceso a información pública. </w:t>
      </w:r>
      <w:r w:rsidR="00396B73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 por parte del organismo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1E1C29" w:rsidRDefault="00904E47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F34803">
        <w:rPr>
          <w:color w:val="auto"/>
          <w:lang w:bidi="es-ES"/>
        </w:rPr>
        <w:t xml:space="preserve"> se </w:t>
      </w:r>
      <w:r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AC71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No se</w:t>
      </w:r>
      <w:r w:rsidR="00626819">
        <w:rPr>
          <w:color w:val="auto"/>
          <w:lang w:bidi="es-ES"/>
        </w:rPr>
        <w:t xml:space="preserve"> dicta </w:t>
      </w:r>
      <w:r w:rsidR="00F34803" w:rsidRPr="00904E47">
        <w:rPr>
          <w:color w:val="auto"/>
          <w:lang w:bidi="es-ES"/>
        </w:rPr>
        <w:t>resolución expresa</w:t>
      </w:r>
      <w:r>
        <w:rPr>
          <w:color w:val="auto"/>
          <w:lang w:bidi="es-ES"/>
        </w:rPr>
        <w:t xml:space="preserve">. Con fecha </w:t>
      </w:r>
      <w:r w:rsidR="00396B73">
        <w:rPr>
          <w:color w:val="auto"/>
          <w:lang w:bidi="es-ES"/>
        </w:rPr>
        <w:t>10</w:t>
      </w:r>
      <w:r>
        <w:rPr>
          <w:color w:val="auto"/>
          <w:lang w:bidi="es-ES"/>
        </w:rPr>
        <w:t xml:space="preserve">/05/2021 </w:t>
      </w:r>
      <w:r w:rsidR="00626819">
        <w:rPr>
          <w:color w:val="auto"/>
          <w:lang w:bidi="es-ES"/>
        </w:rPr>
        <w:t>en respuesta a la solicitud de información</w:t>
      </w:r>
      <w:r>
        <w:rPr>
          <w:color w:val="auto"/>
          <w:lang w:bidi="es-ES"/>
        </w:rPr>
        <w:t>,</w:t>
      </w:r>
      <w:r w:rsidR="00626819">
        <w:rPr>
          <w:color w:val="auto"/>
          <w:lang w:bidi="es-ES"/>
        </w:rPr>
        <w:t xml:space="preserve"> se remite </w:t>
      </w:r>
      <w:r w:rsidR="001C238B">
        <w:rPr>
          <w:color w:val="auto"/>
          <w:lang w:bidi="es-ES"/>
        </w:rPr>
        <w:t xml:space="preserve">la </w:t>
      </w:r>
      <w:r w:rsidR="00FB2F95">
        <w:rPr>
          <w:color w:val="auto"/>
          <w:lang w:bidi="es-ES"/>
        </w:rPr>
        <w:t>información</w:t>
      </w:r>
      <w:r w:rsidR="00396B73">
        <w:rPr>
          <w:color w:val="auto"/>
          <w:lang w:bidi="es-ES"/>
        </w:rPr>
        <w:t xml:space="preserve"> sobre el propio correo electrónico de en el que se solicitó</w:t>
      </w:r>
      <w:r w:rsidR="00FB2F95">
        <w:rPr>
          <w:color w:val="auto"/>
          <w:lang w:bidi="es-ES"/>
        </w:rPr>
        <w:t xml:space="preserve">. </w:t>
      </w:r>
    </w:p>
    <w:p w:rsidR="00DF2ACE" w:rsidRDefault="00DF2ACE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396B73">
        <w:rPr>
          <w:color w:val="auto"/>
          <w:lang w:bidi="es-ES"/>
        </w:rPr>
        <w:t>n e</w:t>
      </w:r>
      <w:r>
        <w:rPr>
          <w:color w:val="auto"/>
          <w:lang w:bidi="es-ES"/>
        </w:rPr>
        <w:t>st</w:t>
      </w:r>
      <w:r w:rsidR="00AC715D"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 </w:t>
      </w:r>
      <w:r w:rsidR="00AC715D">
        <w:rPr>
          <w:color w:val="auto"/>
          <w:lang w:bidi="es-ES"/>
        </w:rPr>
        <w:t xml:space="preserve">correo </w:t>
      </w:r>
      <w:r w:rsidR="00396B73">
        <w:rPr>
          <w:color w:val="auto"/>
          <w:lang w:bidi="es-ES"/>
        </w:rPr>
        <w:t>se identifica la persona que lo remite pero no el cargo que ocupa</w:t>
      </w:r>
      <w:r>
        <w:rPr>
          <w:color w:val="auto"/>
          <w:lang w:bidi="es-ES"/>
        </w:rPr>
        <w:t>.</w:t>
      </w:r>
    </w:p>
    <w:p w:rsidR="00F34803" w:rsidRDefault="00AC715D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>E</w:t>
      </w:r>
      <w:r w:rsidR="001C238B">
        <w:rPr>
          <w:color w:val="auto"/>
          <w:lang w:bidi="es-ES"/>
        </w:rPr>
        <w:t xml:space="preserve">n el correo electrónico de remisión </w:t>
      </w:r>
      <w:r w:rsidR="00FB2F95">
        <w:rPr>
          <w:color w:val="auto"/>
          <w:lang w:bidi="es-ES"/>
        </w:rPr>
        <w:t xml:space="preserve">no </w:t>
      </w:r>
      <w:r w:rsidR="001C238B">
        <w:rPr>
          <w:color w:val="auto"/>
          <w:lang w:bidi="es-ES"/>
        </w:rPr>
        <w:t xml:space="preserve">se </w:t>
      </w:r>
      <w:r w:rsidR="00904E4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FB2F95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F34803" w:rsidRDefault="00F34803" w:rsidP="00AC715D">
      <w:pPr>
        <w:pStyle w:val="Cuerpodelboletn"/>
        <w:spacing w:line="276" w:lineRule="auto"/>
        <w:ind w:left="426"/>
      </w:pPr>
      <w:r>
        <w:rPr>
          <w:color w:val="auto"/>
        </w:rPr>
        <w:t xml:space="preserve">El CTBG ha </w:t>
      </w:r>
      <w:r w:rsidR="00AC715D">
        <w:rPr>
          <w:color w:val="auto"/>
        </w:rPr>
        <w:t xml:space="preserve">no </w:t>
      </w:r>
      <w:r>
        <w:rPr>
          <w:color w:val="auto"/>
        </w:rPr>
        <w:t xml:space="preserve">recibido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AC715D">
        <w:rPr>
          <w:color w:val="auto"/>
        </w:rPr>
        <w:t>d</w:t>
      </w:r>
      <w:r w:rsidR="00FB2F95">
        <w:rPr>
          <w:color w:val="auto"/>
        </w:rPr>
        <w:t xml:space="preserve">e </w:t>
      </w:r>
      <w:r w:rsidR="00B37164" w:rsidRPr="00B37164">
        <w:rPr>
          <w:color w:val="auto"/>
        </w:rPr>
        <w:t xml:space="preserve">Puerto Seco de Madrid </w:t>
      </w:r>
      <w:r>
        <w:rPr>
          <w:color w:val="auto"/>
        </w:rPr>
        <w:t xml:space="preserve">en materia de acceso a la información pública. </w:t>
      </w:r>
    </w:p>
    <w:p w:rsidR="00F34803" w:rsidRDefault="00F34803" w:rsidP="00256215">
      <w:pPr>
        <w:pStyle w:val="Cuerpodelboletn"/>
      </w:pPr>
    </w:p>
    <w:p w:rsidR="001F251B" w:rsidRPr="00256215" w:rsidRDefault="001805A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96B73" w:rsidRDefault="00396B73" w:rsidP="00DC0848">
      <w:pPr>
        <w:ind w:left="426"/>
        <w:jc w:val="both"/>
      </w:pPr>
    </w:p>
    <w:p w:rsidR="00F34803" w:rsidRDefault="00DC0848" w:rsidP="00DC0848">
      <w:pPr>
        <w:ind w:left="426"/>
        <w:jc w:val="both"/>
      </w:pPr>
      <w:r w:rsidRPr="00DC0848">
        <w:t xml:space="preserve">La gestión de las solicitudes de acceso a la información pública por parte </w:t>
      </w:r>
      <w:r w:rsidR="00AC715D">
        <w:t>d</w:t>
      </w:r>
      <w:r w:rsidR="00FB2F95">
        <w:t xml:space="preserve">e </w:t>
      </w:r>
      <w:r w:rsidR="00B37164" w:rsidRPr="00B37164">
        <w:t>Puerto Seco de Madrid</w:t>
      </w:r>
      <w:r w:rsidR="00B37164">
        <w:t xml:space="preserve"> </w:t>
      </w:r>
      <w:r w:rsidRPr="00DC0848">
        <w:t xml:space="preserve"> presenta algunas buenas prácticas que serían aplicables por otras organizaciones públicas. Así cabe destacar:</w:t>
      </w:r>
    </w:p>
    <w:p w:rsidR="00256215" w:rsidRDefault="00A544D3" w:rsidP="00A544D3">
      <w:pPr>
        <w:pStyle w:val="Prrafodelista"/>
        <w:numPr>
          <w:ilvl w:val="0"/>
          <w:numId w:val="5"/>
        </w:numPr>
      </w:pPr>
      <w:r>
        <w:t xml:space="preserve">La disponibilidad de un </w:t>
      </w:r>
      <w:r w:rsidR="00396B73">
        <w:t>espacio específico en el que se informa del procedimiento y de los medios habilitados para la presentación de solicitudes.</w:t>
      </w:r>
    </w:p>
    <w:p w:rsidR="00A544D3" w:rsidRDefault="00A544D3" w:rsidP="00A544D3">
      <w:pPr>
        <w:pStyle w:val="Prrafodelista"/>
        <w:numPr>
          <w:ilvl w:val="0"/>
          <w:numId w:val="5"/>
        </w:numPr>
      </w:pPr>
      <w:r>
        <w:t>La posibilidad de efectuar la solicitud sin más requisitos que la identif</w:t>
      </w:r>
      <w:r w:rsidR="00AC715D">
        <w:t>icación y un correo electrónico.</w:t>
      </w:r>
    </w:p>
    <w:p w:rsidR="00256215" w:rsidRDefault="001805AF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B37164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 </w:t>
      </w:r>
      <w:r w:rsidRPr="00B37164">
        <w:rPr>
          <w:bCs/>
        </w:rPr>
        <w:t>Puerto Seco de Madrid</w:t>
      </w:r>
      <w:r>
        <w:rPr>
          <w:bCs/>
        </w:rPr>
        <w:t xml:space="preserve"> no ha recibido solicitudes de información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B3716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B37164">
        <w:rPr>
          <w:bCs/>
        </w:rPr>
        <w:t xml:space="preserve">Puerto Seco de Madrid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915A2" w:rsidRDefault="00B37164" w:rsidP="00F34803">
      <w:pPr>
        <w:pStyle w:val="Prrafodelista"/>
        <w:ind w:left="644"/>
        <w:jc w:val="both"/>
      </w:pPr>
      <w:r w:rsidRPr="00B37164">
        <w:t>Puerto Seco de Madrid</w:t>
      </w:r>
      <w:r>
        <w:t xml:space="preserve"> 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Portal de Transparencia </w:t>
      </w:r>
      <w:r w:rsidR="00FB2F95">
        <w:t xml:space="preserve">a través del que pueden presentarse </w:t>
      </w:r>
      <w:r w:rsidR="00F34803">
        <w:t xml:space="preserve">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F34803">
        <w:t xml:space="preserve">. </w:t>
      </w:r>
      <w:r w:rsidR="005A0354">
        <w:t xml:space="preserve">También proporciona </w:t>
      </w:r>
      <w:r w:rsidR="00396B73">
        <w:t>información adicional sobre el procedimiento de tramitación de las solicitudes</w:t>
      </w:r>
      <w:r w:rsidR="00FB2F95">
        <w:t xml:space="preserve">. </w:t>
      </w:r>
    </w:p>
    <w:p w:rsidR="00A915A2" w:rsidRDefault="00A915A2" w:rsidP="00F34803">
      <w:pPr>
        <w:pStyle w:val="Prrafodelista"/>
        <w:ind w:left="644"/>
        <w:jc w:val="both"/>
      </w:pPr>
    </w:p>
    <w:p w:rsidR="00D84B7B" w:rsidRDefault="00AC715D" w:rsidP="00FB2F95">
      <w:pPr>
        <w:pStyle w:val="Prrafodelista"/>
        <w:ind w:left="644"/>
        <w:jc w:val="both"/>
      </w:pPr>
      <w:r>
        <w:t>S</w:t>
      </w:r>
      <w:r w:rsidR="005A0354">
        <w:t>olo se exige la identificación del solicitante</w:t>
      </w:r>
      <w:r>
        <w:t xml:space="preserve"> y</w:t>
      </w:r>
      <w:r w:rsidR="00A915A2">
        <w:t xml:space="preserve"> </w:t>
      </w:r>
      <w:r>
        <w:t>un</w:t>
      </w:r>
      <w:r w:rsidR="005A0354">
        <w:t xml:space="preserve"> </w:t>
      </w:r>
      <w:r w:rsidR="00396B73">
        <w:t>medio de contacto</w:t>
      </w:r>
      <w:r w:rsidR="00D84B7B">
        <w:t>,</w:t>
      </w:r>
      <w:r w:rsidR="005A0354">
        <w:t xml:space="preserve"> </w:t>
      </w:r>
      <w:r w:rsidR="00D84B7B">
        <w:t>l</w:t>
      </w:r>
      <w:r w:rsidR="00A915A2">
        <w:t>o que facilita la accesibilidad al ejercicio del derecho.</w:t>
      </w:r>
      <w:r w:rsidR="00D84B7B">
        <w:t xml:space="preserve"> </w:t>
      </w:r>
    </w:p>
    <w:p w:rsidR="00FB2F95" w:rsidRPr="00D84B7B" w:rsidRDefault="00FB2F95" w:rsidP="00FB2F95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84B7B" w:rsidRPr="00D84B7B" w:rsidRDefault="00F34803" w:rsidP="00D84B7B">
      <w:pPr>
        <w:pStyle w:val="Prrafodelista"/>
        <w:ind w:left="426"/>
        <w:jc w:val="both"/>
      </w:pPr>
      <w:r>
        <w:t xml:space="preserve">La gestión de la solicitud de acceso presentada </w:t>
      </w:r>
      <w:r w:rsidR="00A915A2">
        <w:t xml:space="preserve">no </w:t>
      </w:r>
      <w:r>
        <w:t>se ha ajustado al procedimiento establecido po</w:t>
      </w:r>
      <w:r w:rsidR="00A915A2">
        <w:t xml:space="preserve">r la LTAIBG. </w:t>
      </w:r>
      <w:r w:rsidR="00D84B7B" w:rsidRPr="00D84B7B">
        <w:t xml:space="preserve">La información se remite en </w:t>
      </w:r>
      <w:r w:rsidR="00FB2F95">
        <w:t xml:space="preserve">el </w:t>
      </w:r>
      <w:r w:rsidR="00396B73">
        <w:t>mismo</w:t>
      </w:r>
      <w:r w:rsidR="00D84B7B" w:rsidRPr="00D84B7B">
        <w:t xml:space="preserve"> correo electrónico </w:t>
      </w:r>
      <w:r w:rsidR="00396B73">
        <w:t xml:space="preserve">en el que se efectuó la solicitud, </w:t>
      </w:r>
      <w:r w:rsidR="00D84B7B" w:rsidRPr="00D84B7B">
        <w:t xml:space="preserve">que no incluye pie de recurso, careciendo en consecuencia, de </w:t>
      </w:r>
      <w:r w:rsidR="00D84B7B" w:rsidRPr="00D84B7B">
        <w:lastRenderedPageBreak/>
        <w:t xml:space="preserve">información sobre los medios de impugnación en caso de disconformidad </w:t>
      </w:r>
      <w:r w:rsidR="00D84B7B">
        <w:t>c</w:t>
      </w:r>
      <w:r w:rsidR="00D84B7B" w:rsidRPr="00D84B7B">
        <w:t xml:space="preserve">on la respuesta proporcionada, cuestión sobre la que tampoco se informa en el Portal de Transparencia de la entidad.      </w:t>
      </w:r>
    </w:p>
    <w:p w:rsidR="00D84B7B" w:rsidRPr="00D84B7B" w:rsidRDefault="002412F0" w:rsidP="00D84B7B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>
        <w:t xml:space="preserve">Aun entendiendo que en el caso concreto de la solicitud efectuada, el volumen de actividad relativo a la información solicitada era </w:t>
      </w:r>
      <w:r w:rsidR="00B37164">
        <w:t>inexistente</w:t>
      </w:r>
      <w:r>
        <w:t xml:space="preserve">, </w:t>
      </w:r>
      <w:r w:rsidR="00B37164" w:rsidRPr="00B37164">
        <w:t xml:space="preserve">Puerto Seco de Madrid </w:t>
      </w:r>
      <w:r w:rsidR="00D84B7B" w:rsidRPr="00D84B7B">
        <w:t>debe</w:t>
      </w:r>
      <w:r>
        <w:t>ría</w:t>
      </w:r>
      <w:r w:rsidR="00D84B7B" w:rsidRPr="00D84B7B">
        <w:t xml:space="preserve"> ajustarse al procedimiento establecido por las Leyes 19/2013 y 39/2015: debe emitir una resolución expresa – no es suficiente un correo electrónico </w:t>
      </w:r>
      <w:r>
        <w:t>incorporando</w:t>
      </w:r>
      <w:r w:rsidR="00D84B7B" w:rsidRPr="00D84B7B">
        <w:t xml:space="preserve"> la información - que indique los recursos que contra la misma proced</w:t>
      </w:r>
      <w:bookmarkStart w:id="0" w:name="_GoBack"/>
      <w:bookmarkEnd w:id="0"/>
      <w:r w:rsidR="00D84B7B" w:rsidRPr="00D84B7B">
        <w:t xml:space="preserve">an, órgano administrativo o judicial ante el que presentarlos y el plazo para interponerlos. </w:t>
      </w:r>
    </w:p>
    <w:p w:rsidR="00D84B7B" w:rsidRPr="00D84B7B" w:rsidRDefault="00D84B7B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73" w:rsidRDefault="00396B73" w:rsidP="00932008">
      <w:pPr>
        <w:spacing w:after="0" w:line="240" w:lineRule="auto"/>
      </w:pPr>
      <w:r>
        <w:separator/>
      </w:r>
    </w:p>
  </w:endnote>
  <w:endnote w:type="continuationSeparator" w:id="0">
    <w:p w:rsidR="00396B73" w:rsidRDefault="00396B7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96B73" w:rsidRPr="00C533E7" w:rsidRDefault="00396B7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805AF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396B73" w:rsidRDefault="0039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73" w:rsidRDefault="00396B73" w:rsidP="00932008">
      <w:pPr>
        <w:spacing w:after="0" w:line="240" w:lineRule="auto"/>
      </w:pPr>
      <w:r>
        <w:separator/>
      </w:r>
    </w:p>
  </w:footnote>
  <w:footnote w:type="continuationSeparator" w:id="0">
    <w:p w:rsidR="00396B73" w:rsidRDefault="00396B7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5218"/>
    <w:rsid w:val="000262A3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805AF"/>
    <w:rsid w:val="00194000"/>
    <w:rsid w:val="001B3D6A"/>
    <w:rsid w:val="001C238B"/>
    <w:rsid w:val="001E1C29"/>
    <w:rsid w:val="001F251B"/>
    <w:rsid w:val="001F25E4"/>
    <w:rsid w:val="002114FF"/>
    <w:rsid w:val="002412F0"/>
    <w:rsid w:val="00241D7A"/>
    <w:rsid w:val="00256215"/>
    <w:rsid w:val="0026281C"/>
    <w:rsid w:val="002A154B"/>
    <w:rsid w:val="003145AD"/>
    <w:rsid w:val="00314CFE"/>
    <w:rsid w:val="00334115"/>
    <w:rsid w:val="00340559"/>
    <w:rsid w:val="00396B73"/>
    <w:rsid w:val="003B5288"/>
    <w:rsid w:val="003F271E"/>
    <w:rsid w:val="003F572A"/>
    <w:rsid w:val="004A123A"/>
    <w:rsid w:val="004A706B"/>
    <w:rsid w:val="004B4DC3"/>
    <w:rsid w:val="004D6E73"/>
    <w:rsid w:val="004F265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26819"/>
    <w:rsid w:val="00654162"/>
    <w:rsid w:val="006A2766"/>
    <w:rsid w:val="006A2E9A"/>
    <w:rsid w:val="00706E04"/>
    <w:rsid w:val="00707CFE"/>
    <w:rsid w:val="00710031"/>
    <w:rsid w:val="00727BA2"/>
    <w:rsid w:val="00743756"/>
    <w:rsid w:val="007B0F99"/>
    <w:rsid w:val="007C57AB"/>
    <w:rsid w:val="007D6B40"/>
    <w:rsid w:val="00815659"/>
    <w:rsid w:val="008207D9"/>
    <w:rsid w:val="00833900"/>
    <w:rsid w:val="00844FA9"/>
    <w:rsid w:val="008C1E1E"/>
    <w:rsid w:val="00904E47"/>
    <w:rsid w:val="00923092"/>
    <w:rsid w:val="009239D9"/>
    <w:rsid w:val="00930638"/>
    <w:rsid w:val="00932008"/>
    <w:rsid w:val="009609E9"/>
    <w:rsid w:val="00983919"/>
    <w:rsid w:val="00A41DD5"/>
    <w:rsid w:val="00A544D3"/>
    <w:rsid w:val="00A8003E"/>
    <w:rsid w:val="00A915A2"/>
    <w:rsid w:val="00AC715D"/>
    <w:rsid w:val="00AD1DBF"/>
    <w:rsid w:val="00AE788F"/>
    <w:rsid w:val="00B37164"/>
    <w:rsid w:val="00B40246"/>
    <w:rsid w:val="00B5583D"/>
    <w:rsid w:val="00B812AB"/>
    <w:rsid w:val="00B841AE"/>
    <w:rsid w:val="00B84669"/>
    <w:rsid w:val="00BA266E"/>
    <w:rsid w:val="00BB6799"/>
    <w:rsid w:val="00BD4582"/>
    <w:rsid w:val="00BE6A46"/>
    <w:rsid w:val="00C33A23"/>
    <w:rsid w:val="00C34BB5"/>
    <w:rsid w:val="00C4479B"/>
    <w:rsid w:val="00C533E7"/>
    <w:rsid w:val="00C5744D"/>
    <w:rsid w:val="00CB5511"/>
    <w:rsid w:val="00CB7518"/>
    <w:rsid w:val="00CC2049"/>
    <w:rsid w:val="00CC587B"/>
    <w:rsid w:val="00CC610D"/>
    <w:rsid w:val="00CC63EB"/>
    <w:rsid w:val="00CD0605"/>
    <w:rsid w:val="00D445A7"/>
    <w:rsid w:val="00D52E43"/>
    <w:rsid w:val="00D74E79"/>
    <w:rsid w:val="00D84B7B"/>
    <w:rsid w:val="00D96F84"/>
    <w:rsid w:val="00DC0848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F14DA4"/>
    <w:rsid w:val="00F34803"/>
    <w:rsid w:val="00F36C7F"/>
    <w:rsid w:val="00F47C3B"/>
    <w:rsid w:val="00F50AE2"/>
    <w:rsid w:val="00F71D7D"/>
    <w:rsid w:val="00F7263F"/>
    <w:rsid w:val="00F95C49"/>
    <w:rsid w:val="00FB2F95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87096B"/>
    <w:rsid w:val="008D5ABF"/>
    <w:rsid w:val="009D7C6C"/>
    <w:rsid w:val="00A80EAD"/>
    <w:rsid w:val="00AB1850"/>
    <w:rsid w:val="00C26568"/>
    <w:rsid w:val="00C60DC9"/>
    <w:rsid w:val="00D35513"/>
    <w:rsid w:val="00E147F2"/>
    <w:rsid w:val="00E16D50"/>
    <w:rsid w:val="00E30568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49EF2-E626-4C03-8A9D-78971ACF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</TotalTime>
  <Pages>4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2021-07-13T11:34:00Z</dcterms:created>
  <dcterms:modified xsi:type="dcterms:W3CDTF">2021-08-18T08:42:00Z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