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Pr="005169E2" w:rsidRDefault="005169E2" w:rsidP="005169E2">
      <w:pPr>
        <w:jc w:val="center"/>
        <w:rPr>
          <w:rFonts w:ascii="Century Gothic" w:hAnsi="Century Gothic"/>
        </w:rPr>
      </w:pPr>
      <w:r w:rsidRPr="005169E2">
        <w:rPr>
          <w:rFonts w:ascii="Century Gothic" w:hAnsi="Century Gothic"/>
        </w:rPr>
        <w:t>RECOMENDACIONES APLICADAS DURANTE EL PERIODO DE OBSERVACIONES</w:t>
      </w:r>
    </w:p>
    <w:p w:rsidR="005169E2" w:rsidRDefault="005169E2" w:rsidP="005169E2">
      <w:pPr>
        <w:jc w:val="both"/>
        <w:rPr>
          <w:rFonts w:ascii="Century Gothic" w:hAnsi="Century Gothic"/>
        </w:rPr>
      </w:pPr>
      <w:r w:rsidRPr="005169E2">
        <w:rPr>
          <w:rFonts w:ascii="Century Gothic" w:hAnsi="Century Gothic"/>
        </w:rPr>
        <w:t xml:space="preserve">En la siguiente tabla se muestran las recomendaciones efectuadas por el CTBG que han sido implantadas por </w:t>
      </w:r>
      <w:r>
        <w:rPr>
          <w:rFonts w:ascii="Century Gothic" w:hAnsi="Century Gothic"/>
        </w:rPr>
        <w:t xml:space="preserve">las entidades evaluadas durante el periodo de alegaciones. </w:t>
      </w:r>
    </w:p>
    <w:p w:rsidR="005169E2" w:rsidRDefault="005169E2" w:rsidP="005169E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Dado que el </w:t>
      </w:r>
      <w:r w:rsidRPr="005169E2">
        <w:rPr>
          <w:rFonts w:ascii="Century Gothic" w:hAnsi="Century Gothic"/>
        </w:rPr>
        <w:t>alcance temporal de la evaluación se limita al periodo comprendido entre enero de 2020 y febrero de</w:t>
      </w:r>
      <w:r>
        <w:rPr>
          <w:rFonts w:ascii="Century Gothic" w:hAnsi="Century Gothic"/>
        </w:rPr>
        <w:t xml:space="preserve"> </w:t>
      </w:r>
      <w:r w:rsidRPr="005169E2">
        <w:rPr>
          <w:rFonts w:ascii="Century Gothic" w:hAnsi="Century Gothic"/>
        </w:rPr>
        <w:t xml:space="preserve">2021, las recomendaciones implantadas como consecuencia de la evaluación no </w:t>
      </w:r>
      <w:r>
        <w:rPr>
          <w:rFonts w:ascii="Century Gothic" w:hAnsi="Century Gothic"/>
        </w:rPr>
        <w:t>han sido</w:t>
      </w:r>
      <w:r w:rsidRPr="005169E2">
        <w:rPr>
          <w:rFonts w:ascii="Century Gothic" w:hAnsi="Century Gothic"/>
        </w:rPr>
        <w:t xml:space="preserve"> tenidas en cuenta para proceder a una nueva valoración del cumplimiento de las obligaciones de publicidad activa. Si lo serán, cuando en 2022 se efectúe un seguimiento de la aplicación de las recomendaciones efectuadas.</w:t>
      </w:r>
    </w:p>
    <w:p w:rsidR="005169E2" w:rsidRDefault="005169E2" w:rsidP="005169E2">
      <w:pPr>
        <w:jc w:val="both"/>
        <w:rPr>
          <w:rFonts w:ascii="Century Gothic" w:hAnsi="Century Gothic"/>
        </w:rPr>
      </w:pPr>
    </w:p>
    <w:tbl>
      <w:tblPr>
        <w:tblStyle w:val="Sombreadomedio1-nfasis5"/>
        <w:tblW w:w="0" w:type="auto"/>
        <w:tblLook w:val="04A0" w:firstRow="1" w:lastRow="0" w:firstColumn="1" w:lastColumn="0" w:noHBand="0" w:noVBand="1"/>
      </w:tblPr>
      <w:tblGrid>
        <w:gridCol w:w="2881"/>
        <w:gridCol w:w="5732"/>
      </w:tblGrid>
      <w:tr w:rsidR="005169E2" w:rsidRPr="00DE48E5" w:rsidTr="00B046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bottom w:val="single" w:sz="8" w:space="0" w:color="226860"/>
            </w:tcBorders>
            <w:shd w:val="clear" w:color="auto" w:fill="2A8677"/>
          </w:tcPr>
          <w:p w:rsidR="005169E2" w:rsidRPr="00DE48E5" w:rsidRDefault="005169E2" w:rsidP="005169E2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32" w:type="dxa"/>
            <w:tcBorders>
              <w:bottom w:val="single" w:sz="8" w:space="0" w:color="226860"/>
            </w:tcBorders>
            <w:shd w:val="clear" w:color="auto" w:fill="2A8677"/>
          </w:tcPr>
          <w:p w:rsidR="005169E2" w:rsidRPr="00DE48E5" w:rsidRDefault="005169E2" w:rsidP="005169E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169E2" w:rsidRPr="00DE48E5" w:rsidTr="00B04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single" w:sz="8" w:space="0" w:color="226860"/>
            </w:tcBorders>
            <w:shd w:val="clear" w:color="auto" w:fill="EAF1DD" w:themeFill="accent3" w:themeFillTint="33"/>
          </w:tcPr>
          <w:p w:rsidR="005169E2" w:rsidRPr="00DE48E5" w:rsidRDefault="005169E2" w:rsidP="005169E2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DE48E5">
              <w:rPr>
                <w:rFonts w:ascii="Century Gothic" w:hAnsi="Century Gothic"/>
                <w:sz w:val="18"/>
                <w:szCs w:val="18"/>
              </w:rPr>
              <w:t>AEPD</w:t>
            </w:r>
          </w:p>
        </w:tc>
        <w:tc>
          <w:tcPr>
            <w:tcW w:w="5732" w:type="dxa"/>
            <w:tcBorders>
              <w:top w:val="single" w:sz="8" w:space="0" w:color="226860"/>
            </w:tcBorders>
            <w:shd w:val="clear" w:color="auto" w:fill="EAF1DD" w:themeFill="accent3" w:themeFillTint="33"/>
          </w:tcPr>
          <w:p w:rsidR="005169E2" w:rsidRDefault="00DE48E5" w:rsidP="00DE48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DE48E5">
              <w:rPr>
                <w:rFonts w:ascii="Century Gothic" w:hAnsi="Century Gothic"/>
                <w:sz w:val="18"/>
                <w:szCs w:val="18"/>
              </w:rPr>
              <w:t>1.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DE48E5">
              <w:rPr>
                <w:rFonts w:ascii="Century Gothic" w:hAnsi="Century Gothic"/>
                <w:sz w:val="18"/>
                <w:szCs w:val="18"/>
              </w:rPr>
              <w:t>Publicación del Registro de Actividades de Tratamiento en el Bloque de Información Institucional, Organizativa y de Planificación.</w:t>
            </w:r>
          </w:p>
          <w:p w:rsidR="00DE48E5" w:rsidRDefault="00DE48E5" w:rsidP="00DE48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 Actualización de la información relativa a planificación.</w:t>
            </w:r>
          </w:p>
          <w:p w:rsidR="00DE48E5" w:rsidRDefault="00DE48E5" w:rsidP="00DE48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 Actualización de los cuadros-resumen sobre contratación.</w:t>
            </w:r>
          </w:p>
          <w:p w:rsidR="00DE48E5" w:rsidRDefault="00DE48E5" w:rsidP="00DE48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4. Actualización de la información estadística sobre contratos.</w:t>
            </w:r>
          </w:p>
          <w:p w:rsidR="00DE48E5" w:rsidRDefault="00DE48E5" w:rsidP="00DE48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5. Publicación del Presupuesto 202.</w:t>
            </w:r>
          </w:p>
          <w:p w:rsidR="00DE48E5" w:rsidRDefault="00DE48E5" w:rsidP="00DE48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6. Publicación de la ejecución presupuestaria</w:t>
            </w:r>
          </w:p>
          <w:p w:rsidR="00DE48E5" w:rsidRDefault="00DE48E5" w:rsidP="00DE48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7. Actualización de la información sobre retribuciones de Altos Cargos.</w:t>
            </w:r>
          </w:p>
          <w:p w:rsidR="00DE48E5" w:rsidRPr="00DE48E5" w:rsidRDefault="00DE48E5" w:rsidP="00DE48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8. Publicación de información sobre la inexistencia de autorizaciones para el ejercicio de actividades privadas al cese de Altos Cargos.</w:t>
            </w:r>
          </w:p>
        </w:tc>
      </w:tr>
      <w:tr w:rsidR="005169E2" w:rsidRPr="00DE48E5" w:rsidTr="00B046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bottom w:val="single" w:sz="8" w:space="0" w:color="226860"/>
            </w:tcBorders>
          </w:tcPr>
          <w:p w:rsidR="005169E2" w:rsidRPr="00DE48E5" w:rsidRDefault="005D1143" w:rsidP="005169E2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AIREF</w:t>
            </w:r>
          </w:p>
        </w:tc>
        <w:tc>
          <w:tcPr>
            <w:tcW w:w="5732" w:type="dxa"/>
            <w:tcBorders>
              <w:bottom w:val="single" w:sz="8" w:space="0" w:color="226860"/>
            </w:tcBorders>
          </w:tcPr>
          <w:p w:rsidR="005169E2" w:rsidRDefault="005D1143" w:rsidP="005D114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5D1143">
              <w:rPr>
                <w:rFonts w:ascii="Century Gothic" w:hAnsi="Century Gothic"/>
                <w:sz w:val="18"/>
                <w:szCs w:val="18"/>
              </w:rPr>
              <w:t>1.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5D1143">
              <w:rPr>
                <w:rFonts w:ascii="Century Gothic" w:hAnsi="Century Gothic"/>
                <w:sz w:val="18"/>
                <w:szCs w:val="18"/>
              </w:rPr>
              <w:t xml:space="preserve">Inclusión en el Portal de Transparencia de un enlace </w:t>
            </w:r>
            <w:r>
              <w:rPr>
                <w:rFonts w:ascii="Century Gothic" w:hAnsi="Century Gothic"/>
                <w:sz w:val="18"/>
                <w:szCs w:val="18"/>
              </w:rPr>
              <w:t>al Registro de Actividades de Tratamiento.</w:t>
            </w:r>
          </w:p>
          <w:p w:rsidR="005D1143" w:rsidRDefault="005D1143" w:rsidP="005D114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 Publicación de información sobre desistimientos y renuncias a contratos adjudicados.</w:t>
            </w:r>
          </w:p>
          <w:p w:rsidR="005D1143" w:rsidRDefault="005D1143" w:rsidP="005D114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 Publicación de información actualizada de las retribuciones de Altos Cargos.</w:t>
            </w:r>
          </w:p>
          <w:p w:rsidR="005D1143" w:rsidRDefault="005D1143" w:rsidP="005D114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4. Revisión de la denominación del enlace a la información sobre </w:t>
            </w:r>
            <w:r w:rsidRPr="005D1143">
              <w:rPr>
                <w:rFonts w:ascii="Century Gothic" w:hAnsi="Century Gothic"/>
                <w:sz w:val="18"/>
                <w:szCs w:val="18"/>
              </w:rPr>
              <w:t>autorizaciones para el ejercicio de actividades privadas al cese de Altos Cargos.</w:t>
            </w:r>
          </w:p>
          <w:p w:rsidR="005D1143" w:rsidRPr="005D1143" w:rsidRDefault="005D1143" w:rsidP="005D114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5. Publicación en el portal de Transparencia de la fecha en que se efectuó la última revisión o actualización de la información contenida en éste.</w:t>
            </w:r>
          </w:p>
        </w:tc>
      </w:tr>
      <w:tr w:rsidR="00C37A28" w:rsidRPr="00DE48E5" w:rsidTr="00436B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bottom w:val="single" w:sz="8" w:space="0" w:color="226860"/>
            </w:tcBorders>
            <w:shd w:val="clear" w:color="auto" w:fill="EAF1DD" w:themeFill="accent3" w:themeFillTint="33"/>
          </w:tcPr>
          <w:p w:rsidR="00C37A28" w:rsidRPr="00C37A28" w:rsidRDefault="00C37A28" w:rsidP="008C6EBD">
            <w:pPr>
              <w:rPr>
                <w:rFonts w:ascii="Century Gothic" w:hAnsi="Century Gothic"/>
                <w:sz w:val="18"/>
                <w:szCs w:val="18"/>
              </w:rPr>
            </w:pPr>
            <w:r w:rsidRPr="00C37A28">
              <w:rPr>
                <w:rFonts w:ascii="Century Gothic" w:hAnsi="Century Gothic"/>
                <w:sz w:val="18"/>
                <w:szCs w:val="18"/>
              </w:rPr>
              <w:t>Banco de España</w:t>
            </w:r>
          </w:p>
        </w:tc>
        <w:tc>
          <w:tcPr>
            <w:tcW w:w="5732" w:type="dxa"/>
            <w:tcBorders>
              <w:bottom w:val="single" w:sz="8" w:space="0" w:color="226860"/>
            </w:tcBorders>
            <w:shd w:val="clear" w:color="auto" w:fill="EAF1DD" w:themeFill="accent3" w:themeFillTint="33"/>
          </w:tcPr>
          <w:p w:rsidR="00C37A28" w:rsidRDefault="00C37A28" w:rsidP="008C6E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7A28">
              <w:rPr>
                <w:rFonts w:ascii="Century Gothic" w:hAnsi="Century Gothic"/>
                <w:sz w:val="18"/>
                <w:szCs w:val="18"/>
              </w:rPr>
              <w:t>1. Actualización de la información estadística sobre contratos adjudicados según procedimiento de licitación.</w:t>
            </w:r>
          </w:p>
        </w:tc>
      </w:tr>
      <w:tr w:rsidR="005169E2" w:rsidRPr="00DE48E5" w:rsidTr="00436B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bottom w:val="single" w:sz="8" w:space="0" w:color="226860"/>
            </w:tcBorders>
            <w:shd w:val="clear" w:color="auto" w:fill="auto"/>
          </w:tcPr>
          <w:p w:rsidR="005169E2" w:rsidRPr="00DE48E5" w:rsidRDefault="00E62DCF" w:rsidP="005169E2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CNMC</w:t>
            </w:r>
          </w:p>
        </w:tc>
        <w:tc>
          <w:tcPr>
            <w:tcW w:w="5732" w:type="dxa"/>
            <w:tcBorders>
              <w:bottom w:val="single" w:sz="8" w:space="0" w:color="226860"/>
            </w:tcBorders>
            <w:shd w:val="clear" w:color="auto" w:fill="auto"/>
          </w:tcPr>
          <w:p w:rsidR="005169E2" w:rsidRDefault="00B3186D" w:rsidP="00B3186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B3186D">
              <w:rPr>
                <w:rFonts w:ascii="Century Gothic" w:hAnsi="Century Gothic"/>
                <w:sz w:val="18"/>
                <w:szCs w:val="18"/>
              </w:rPr>
              <w:t>1.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Incorporación </w:t>
            </w:r>
            <w:r w:rsidR="00B046B7">
              <w:rPr>
                <w:rFonts w:ascii="Century Gothic" w:hAnsi="Century Gothic"/>
                <w:sz w:val="18"/>
                <w:szCs w:val="18"/>
              </w:rPr>
              <w:t>d</w:t>
            </w:r>
            <w:r>
              <w:rPr>
                <w:rFonts w:ascii="Century Gothic" w:hAnsi="Century Gothic"/>
                <w:sz w:val="18"/>
                <w:szCs w:val="18"/>
              </w:rPr>
              <w:t>e las tablas resumen de contratación el dato del número de licitadores.</w:t>
            </w:r>
          </w:p>
          <w:p w:rsidR="00B3186D" w:rsidRDefault="00B3186D" w:rsidP="00B3186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 Incorporación en la tabla resumen de contratación de información sobre el importe de licitación.</w:t>
            </w:r>
          </w:p>
          <w:p w:rsidR="00B3186D" w:rsidRDefault="00B3186D" w:rsidP="00B3186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 Incorporación de un apartado con información sobre  contratos modificados.</w:t>
            </w:r>
          </w:p>
          <w:p w:rsidR="00B3186D" w:rsidRDefault="00B3186D" w:rsidP="00B3186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4. Incorporación de un apartado con información so</w:t>
            </w:r>
            <w:r w:rsidR="008C617B">
              <w:rPr>
                <w:rFonts w:ascii="Century Gothic" w:hAnsi="Century Gothic"/>
                <w:sz w:val="18"/>
                <w:szCs w:val="18"/>
              </w:rPr>
              <w:t>bre desistimientos y renuncias a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contratos adjudicados.</w:t>
            </w:r>
          </w:p>
          <w:p w:rsidR="00B3186D" w:rsidRDefault="00B3186D" w:rsidP="00B3186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5. La publicación de los presupuestos para 2021.</w:t>
            </w:r>
          </w:p>
          <w:p w:rsidR="00B3186D" w:rsidRPr="00B3186D" w:rsidRDefault="00B3186D" w:rsidP="00B3186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6. La publicación de información de ejecución presupuestaria para el ejercicio 2020.</w:t>
            </w:r>
          </w:p>
        </w:tc>
      </w:tr>
      <w:tr w:rsidR="005169E2" w:rsidRPr="00DE48E5" w:rsidTr="00436B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bottom w:val="single" w:sz="8" w:space="0" w:color="226860"/>
            </w:tcBorders>
            <w:shd w:val="clear" w:color="auto" w:fill="EAF1DD" w:themeFill="accent3" w:themeFillTint="33"/>
          </w:tcPr>
          <w:p w:rsidR="005169E2" w:rsidRPr="00DE48E5" w:rsidRDefault="00E62DCF" w:rsidP="005169E2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CNMV</w:t>
            </w:r>
          </w:p>
        </w:tc>
        <w:tc>
          <w:tcPr>
            <w:tcW w:w="5732" w:type="dxa"/>
            <w:tcBorders>
              <w:bottom w:val="single" w:sz="8" w:space="0" w:color="226860"/>
            </w:tcBorders>
            <w:shd w:val="clear" w:color="auto" w:fill="EAF1DD" w:themeFill="accent3" w:themeFillTint="33"/>
          </w:tcPr>
          <w:p w:rsidR="00277F0E" w:rsidRPr="00277F0E" w:rsidRDefault="00277F0E" w:rsidP="00436B5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277F0E">
              <w:rPr>
                <w:rFonts w:ascii="Century Gothic" w:hAnsi="Century Gothic"/>
                <w:sz w:val="18"/>
                <w:szCs w:val="18"/>
              </w:rPr>
              <w:t>1.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La publicación del Registro de Actividades de Tratamiento con todos </w:t>
            </w:r>
            <w:r w:rsidR="00314063">
              <w:rPr>
                <w:rFonts w:ascii="Century Gothic" w:hAnsi="Century Gothic"/>
                <w:sz w:val="18"/>
                <w:szCs w:val="18"/>
              </w:rPr>
              <w:t>l</w:t>
            </w:r>
            <w:r>
              <w:rPr>
                <w:rFonts w:ascii="Century Gothic" w:hAnsi="Century Gothic"/>
                <w:sz w:val="18"/>
                <w:szCs w:val="18"/>
              </w:rPr>
              <w:t>os requisitos establecidos por el Reglamento Europeo de Protección de Datos.</w:t>
            </w:r>
            <w:bookmarkStart w:id="0" w:name="_GoBack"/>
            <w:bookmarkEnd w:id="0"/>
          </w:p>
        </w:tc>
      </w:tr>
    </w:tbl>
    <w:p w:rsidR="005169E2" w:rsidRPr="005169E2" w:rsidRDefault="005169E2" w:rsidP="005169E2">
      <w:pPr>
        <w:jc w:val="both"/>
        <w:rPr>
          <w:rFonts w:ascii="Century Gothic" w:hAnsi="Century Gothic"/>
        </w:rPr>
      </w:pPr>
    </w:p>
    <w:sectPr w:rsidR="005169E2" w:rsidRPr="005169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4366E"/>
    <w:multiLevelType w:val="hybridMultilevel"/>
    <w:tmpl w:val="055296DA"/>
    <w:lvl w:ilvl="0" w:tplc="CEC6F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57AA9"/>
    <w:multiLevelType w:val="hybridMultilevel"/>
    <w:tmpl w:val="1EE49162"/>
    <w:lvl w:ilvl="0" w:tplc="49EE92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0361F"/>
    <w:multiLevelType w:val="hybridMultilevel"/>
    <w:tmpl w:val="76C04170"/>
    <w:lvl w:ilvl="0" w:tplc="B8121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046B6"/>
    <w:multiLevelType w:val="hybridMultilevel"/>
    <w:tmpl w:val="EBF829EA"/>
    <w:lvl w:ilvl="0" w:tplc="B42449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41BC4"/>
    <w:multiLevelType w:val="hybridMultilevel"/>
    <w:tmpl w:val="DE3074F8"/>
    <w:lvl w:ilvl="0" w:tplc="F3802E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8E1089"/>
    <w:multiLevelType w:val="hybridMultilevel"/>
    <w:tmpl w:val="F22AF82E"/>
    <w:lvl w:ilvl="0" w:tplc="79E0F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17AE8"/>
    <w:multiLevelType w:val="hybridMultilevel"/>
    <w:tmpl w:val="B91E6D86"/>
    <w:lvl w:ilvl="0" w:tplc="E536D2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9E2"/>
    <w:rsid w:val="001B79E2"/>
    <w:rsid w:val="00277F0E"/>
    <w:rsid w:val="00292913"/>
    <w:rsid w:val="00314063"/>
    <w:rsid w:val="0034747E"/>
    <w:rsid w:val="00436B5F"/>
    <w:rsid w:val="005169E2"/>
    <w:rsid w:val="00532359"/>
    <w:rsid w:val="005D1143"/>
    <w:rsid w:val="008C617B"/>
    <w:rsid w:val="00B046B7"/>
    <w:rsid w:val="00B2451E"/>
    <w:rsid w:val="00B3186D"/>
    <w:rsid w:val="00B71300"/>
    <w:rsid w:val="00BF138B"/>
    <w:rsid w:val="00C37A28"/>
    <w:rsid w:val="00DE48E5"/>
    <w:rsid w:val="00E54FD7"/>
    <w:rsid w:val="00E62DCF"/>
    <w:rsid w:val="00E648D4"/>
    <w:rsid w:val="00EA4176"/>
    <w:rsid w:val="00F8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16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5">
    <w:name w:val="Medium Shading 1 Accent 5"/>
    <w:basedOn w:val="Tablanormal"/>
    <w:uiPriority w:val="63"/>
    <w:rsid w:val="00B046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DE48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16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5">
    <w:name w:val="Medium Shading 1 Accent 5"/>
    <w:basedOn w:val="Tablanormal"/>
    <w:uiPriority w:val="63"/>
    <w:rsid w:val="00B046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DE4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1330</TotalTime>
  <Pages>1</Pages>
  <Words>404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3</cp:revision>
  <dcterms:created xsi:type="dcterms:W3CDTF">2021-04-18T08:58:00Z</dcterms:created>
  <dcterms:modified xsi:type="dcterms:W3CDTF">2021-04-19T07:06:00Z</dcterms:modified>
</cp:coreProperties>
</file>