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DA2794">
        <w:rPr>
          <w:color w:val="6BA999"/>
        </w:rPr>
        <w:t>EL TRIBUNAL CONSTITUCIONAL</w:t>
      </w:r>
      <w:r w:rsidR="00CF0704" w:rsidRPr="006C0214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DA2794">
        <w:rPr>
          <w:rFonts w:asciiTheme="minorHAnsi" w:hAnsiTheme="minorHAnsi" w:cstheme="minorHAnsi"/>
          <w:szCs w:val="24"/>
        </w:rPr>
        <w:t>3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DA2794">
        <w:rPr>
          <w:rFonts w:asciiTheme="minorHAnsi" w:hAnsiTheme="minorHAnsi" w:cstheme="minorHAnsi"/>
          <w:szCs w:val="24"/>
        </w:rPr>
        <w:t>marzo</w:t>
      </w:r>
      <w:r w:rsidR="00DA2794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855ECA">
        <w:rPr>
          <w:rFonts w:asciiTheme="minorHAnsi" w:hAnsiTheme="minorHAnsi" w:cstheme="minorHAnsi"/>
          <w:szCs w:val="24"/>
        </w:rPr>
        <w:t>1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855ECA" w:rsidRDefault="00855ECA" w:rsidP="00855ECA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C0214" w:rsidRDefault="006C0214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 </w:t>
      </w:r>
      <w:r w:rsidR="00420E44">
        <w:rPr>
          <w:rFonts w:asciiTheme="minorHAnsi" w:hAnsiTheme="minorHAnsi" w:cstheme="minorHAnsi"/>
          <w:b/>
          <w:szCs w:val="24"/>
        </w:rPr>
        <w:t xml:space="preserve">acepta la observación relativa a la publicación de la información sobre ejecución presupuestaria, </w:t>
      </w:r>
      <w:r w:rsidR="00420E44">
        <w:rPr>
          <w:rFonts w:asciiTheme="minorHAnsi" w:hAnsiTheme="minorHAnsi" w:cstheme="minorHAnsi"/>
          <w:szCs w:val="24"/>
        </w:rPr>
        <w:t>aunque se señala que esta obligación se había considerado cumplida ya que se había localizado información sobre liquidación del presupuesto</w:t>
      </w:r>
      <w:r w:rsidR="00C94C61">
        <w:rPr>
          <w:rFonts w:asciiTheme="minorHAnsi" w:hAnsiTheme="minorHAnsi" w:cstheme="minorHAnsi"/>
          <w:szCs w:val="24"/>
        </w:rPr>
        <w:t>.</w:t>
      </w:r>
      <w:r w:rsidR="00B90327">
        <w:rPr>
          <w:rFonts w:asciiTheme="minorHAnsi" w:hAnsiTheme="minorHAnsi" w:cstheme="minorHAnsi"/>
          <w:szCs w:val="24"/>
        </w:rPr>
        <w:t xml:space="preserve"> Se elimina del informe de evaluación la referencia a que esta información estaba referida a 2019.</w:t>
      </w:r>
    </w:p>
    <w:p w:rsidR="00C94C61" w:rsidRDefault="00C94C61" w:rsidP="00C94C61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C0214" w:rsidRDefault="00816D4F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816D4F">
        <w:rPr>
          <w:rFonts w:asciiTheme="minorHAnsi" w:hAnsiTheme="minorHAnsi" w:cstheme="minorHAnsi"/>
          <w:b/>
          <w:szCs w:val="24"/>
        </w:rPr>
        <w:t xml:space="preserve">Se </w:t>
      </w:r>
      <w:r w:rsidR="00420E44">
        <w:rPr>
          <w:rFonts w:asciiTheme="minorHAnsi" w:hAnsiTheme="minorHAnsi" w:cstheme="minorHAnsi"/>
          <w:b/>
          <w:szCs w:val="24"/>
        </w:rPr>
        <w:t>modifica la valoración del criterio de reutilización</w:t>
      </w:r>
      <w:r w:rsidR="00420E44">
        <w:rPr>
          <w:rFonts w:asciiTheme="minorHAnsi" w:hAnsiTheme="minorHAnsi" w:cstheme="minorHAnsi"/>
          <w:szCs w:val="24"/>
        </w:rPr>
        <w:t xml:space="preserve"> respecto de la obligación contratos, ya que se ha constatado que esta información se publica en formato </w:t>
      </w:r>
      <w:proofErr w:type="spellStart"/>
      <w:r w:rsidR="00420E44">
        <w:rPr>
          <w:rFonts w:asciiTheme="minorHAnsi" w:hAnsiTheme="minorHAnsi" w:cstheme="minorHAnsi"/>
          <w:szCs w:val="24"/>
        </w:rPr>
        <w:t>html</w:t>
      </w:r>
      <w:proofErr w:type="spellEnd"/>
      <w:r w:rsidR="00420E44">
        <w:rPr>
          <w:rFonts w:asciiTheme="minorHAnsi" w:hAnsiTheme="minorHAnsi" w:cstheme="minorHAnsi"/>
          <w:szCs w:val="24"/>
        </w:rPr>
        <w:t xml:space="preserve"> y que permite tratamiento</w:t>
      </w:r>
      <w:r>
        <w:rPr>
          <w:rFonts w:asciiTheme="minorHAnsi" w:hAnsiTheme="minorHAnsi" w:cstheme="minorHAnsi"/>
          <w:szCs w:val="24"/>
        </w:rPr>
        <w:t xml:space="preserve">. </w:t>
      </w:r>
    </w:p>
    <w:p w:rsidR="00420E44" w:rsidRPr="00420E44" w:rsidRDefault="00420E44" w:rsidP="00420E44">
      <w:pPr>
        <w:pStyle w:val="Prrafodelista"/>
        <w:rPr>
          <w:rFonts w:asciiTheme="minorHAnsi" w:hAnsiTheme="minorHAnsi" w:cstheme="minorHAnsi"/>
          <w:szCs w:val="24"/>
        </w:rPr>
      </w:pPr>
    </w:p>
    <w:p w:rsidR="00420E44" w:rsidRDefault="00420E44" w:rsidP="00855ECA">
      <w:pPr>
        <w:pStyle w:val="Prrafodelista"/>
        <w:numPr>
          <w:ilvl w:val="0"/>
          <w:numId w:val="9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Respecto de la indicación de que </w:t>
      </w:r>
      <w:r w:rsidRPr="00420E44">
        <w:rPr>
          <w:rFonts w:asciiTheme="minorHAnsi" w:hAnsiTheme="minorHAnsi" w:cstheme="minorHAnsi"/>
          <w:b/>
          <w:szCs w:val="24"/>
        </w:rPr>
        <w:t>las modificaciones de los contratos se encuentran publicadas en el Perfil del Contratante</w:t>
      </w:r>
      <w:r>
        <w:rPr>
          <w:rFonts w:asciiTheme="minorHAnsi" w:hAnsiTheme="minorHAnsi" w:cstheme="minorHAnsi"/>
          <w:szCs w:val="24"/>
        </w:rPr>
        <w:t xml:space="preserve"> del TC. </w:t>
      </w:r>
    </w:p>
    <w:p w:rsidR="00816D4F" w:rsidRPr="00816D4F" w:rsidRDefault="00816D4F" w:rsidP="00816D4F">
      <w:pPr>
        <w:pStyle w:val="Prrafodelista"/>
        <w:rPr>
          <w:rFonts w:asciiTheme="minorHAnsi" w:hAnsiTheme="minorHAnsi" w:cstheme="minorHAnsi"/>
          <w:szCs w:val="24"/>
        </w:rPr>
      </w:pPr>
    </w:p>
    <w:p w:rsidR="00F85353" w:rsidRDefault="00420E44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del TC a publicar esta información en su propia web sin remisiones al Perfil del Contratante, ya </w:t>
      </w:r>
      <w:r w:rsidR="003A71DC">
        <w:rPr>
          <w:rFonts w:asciiTheme="minorHAnsi" w:hAnsiTheme="minorHAnsi" w:cstheme="minorHAnsi"/>
          <w:szCs w:val="24"/>
        </w:rPr>
        <w:t>localizar esta información en dicho Perfil</w:t>
      </w:r>
      <w:r>
        <w:rPr>
          <w:rFonts w:asciiTheme="minorHAnsi" w:hAnsiTheme="minorHAnsi" w:cstheme="minorHAnsi"/>
          <w:szCs w:val="24"/>
        </w:rPr>
        <w:t xml:space="preserve"> implica</w:t>
      </w:r>
      <w:r w:rsidR="003A71DC">
        <w:rPr>
          <w:rFonts w:asciiTheme="minorHAnsi" w:hAnsiTheme="minorHAnsi" w:cstheme="minorHAnsi"/>
          <w:szCs w:val="24"/>
        </w:rPr>
        <w:t xml:space="preserve"> </w:t>
      </w:r>
      <w:r w:rsidR="009B5E4A">
        <w:rPr>
          <w:rFonts w:asciiTheme="minorHAnsi" w:hAnsiTheme="minorHAnsi" w:cstheme="minorHAnsi"/>
          <w:szCs w:val="24"/>
        </w:rPr>
        <w:t xml:space="preserve">abrir uno a uno los </w:t>
      </w:r>
      <w:r>
        <w:rPr>
          <w:rFonts w:asciiTheme="minorHAnsi" w:hAnsiTheme="minorHAnsi" w:cstheme="minorHAnsi"/>
          <w:szCs w:val="24"/>
        </w:rPr>
        <w:t>426</w:t>
      </w:r>
      <w:r w:rsidR="009B5E4A">
        <w:rPr>
          <w:rFonts w:asciiTheme="minorHAnsi" w:hAnsiTheme="minorHAnsi" w:cstheme="minorHAnsi"/>
          <w:szCs w:val="24"/>
        </w:rPr>
        <w:t xml:space="preserve"> enlaces a la información individualizada de las licitaciones de</w:t>
      </w:r>
      <w:r>
        <w:rPr>
          <w:rFonts w:asciiTheme="minorHAnsi" w:hAnsiTheme="minorHAnsi" w:cstheme="minorHAnsi"/>
          <w:szCs w:val="24"/>
        </w:rPr>
        <w:t>l TC</w:t>
      </w:r>
      <w:r w:rsidR="00F85353">
        <w:rPr>
          <w:rFonts w:asciiTheme="minorHAnsi" w:hAnsiTheme="minorHAnsi" w:cstheme="minorHAnsi"/>
          <w:szCs w:val="24"/>
        </w:rPr>
        <w:t>.</w:t>
      </w:r>
    </w:p>
    <w:p w:rsidR="00420E44" w:rsidRDefault="00420E44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20E44" w:rsidRDefault="00420E44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Además la indicación expresa de que una información obligatoria no se publica porque no existe información que publicar</w:t>
      </w:r>
      <w:r w:rsidR="00E60B02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constituye una buena práctica </w:t>
      </w:r>
      <w:r w:rsidR="00E60B02">
        <w:rPr>
          <w:rFonts w:asciiTheme="minorHAnsi" w:hAnsiTheme="minorHAnsi" w:cstheme="minorHAnsi"/>
          <w:szCs w:val="24"/>
        </w:rPr>
        <w:t>cuya implantación recomienda</w:t>
      </w:r>
      <w:r>
        <w:rPr>
          <w:rFonts w:asciiTheme="minorHAnsi" w:hAnsiTheme="minorHAnsi" w:cstheme="minorHAnsi"/>
          <w:szCs w:val="24"/>
        </w:rPr>
        <w:t xml:space="preserve"> este Consejo.</w:t>
      </w:r>
    </w:p>
    <w:p w:rsidR="003A71DC" w:rsidRDefault="003A71DC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3A71DC" w:rsidRDefault="003A71DC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 procede a la reevaluación de esta obligación.</w:t>
      </w:r>
    </w:p>
    <w:p w:rsidR="003A71DC" w:rsidRDefault="003A71DC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35FCE" w:rsidRDefault="001307DF" w:rsidP="00635FCE">
      <w:pPr>
        <w:pStyle w:val="Prrafodelista"/>
        <w:numPr>
          <w:ilvl w:val="0"/>
          <w:numId w:val="12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Sobre la observación relativa a la publicación de </w:t>
      </w:r>
      <w:r w:rsidRPr="003A71DC">
        <w:rPr>
          <w:rFonts w:asciiTheme="minorHAnsi" w:hAnsiTheme="minorHAnsi" w:cstheme="minorHAnsi"/>
          <w:b/>
          <w:szCs w:val="24"/>
        </w:rPr>
        <w:t>información sobre autorizaciones de compatibilidad al cese de Altos Cargos</w:t>
      </w:r>
      <w:r>
        <w:rPr>
          <w:rFonts w:asciiTheme="minorHAnsi" w:hAnsiTheme="minorHAnsi" w:cstheme="minorHAnsi"/>
          <w:szCs w:val="24"/>
        </w:rPr>
        <w:t>.</w:t>
      </w:r>
    </w:p>
    <w:p w:rsidR="001307DF" w:rsidRDefault="001307DF" w:rsidP="001307D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307DF" w:rsidRDefault="001307DF" w:rsidP="001307D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Indica el TC en su observación que la competencia sobre esta materia corresponde a la Oficina de Conflictos de Intereses</w:t>
      </w:r>
      <w:r w:rsidR="003A71DC">
        <w:rPr>
          <w:rFonts w:asciiTheme="minorHAnsi" w:hAnsiTheme="minorHAnsi" w:cstheme="minorHAnsi"/>
          <w:szCs w:val="24"/>
        </w:rPr>
        <w:t xml:space="preserve"> (OCI)</w:t>
      </w:r>
      <w:r>
        <w:rPr>
          <w:rFonts w:asciiTheme="minorHAnsi" w:hAnsiTheme="minorHAnsi" w:cstheme="minorHAnsi"/>
          <w:szCs w:val="24"/>
        </w:rPr>
        <w:t xml:space="preserve"> y que es el interesado quien pone en conocimiento de la OCI su intención de ejercer actividades privadas sin que exista intervención alguna por parte del TC.</w:t>
      </w:r>
    </w:p>
    <w:p w:rsidR="001307DF" w:rsidRDefault="001307DF" w:rsidP="001307D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307DF" w:rsidRDefault="001307DF" w:rsidP="001307D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 este sentido cabe recordar que el artículo 5.4 de la LTAIBG señala que l</w:t>
      </w:r>
      <w:r w:rsidRPr="001307DF">
        <w:rPr>
          <w:rFonts w:asciiTheme="minorHAnsi" w:hAnsiTheme="minorHAnsi" w:cstheme="minorHAnsi"/>
          <w:szCs w:val="24"/>
        </w:rPr>
        <w:t>a información sujeta a las obligaciones de transparencia será publicada en las correspondientes sedes electrónicas o páginas web</w:t>
      </w:r>
      <w:r>
        <w:rPr>
          <w:rFonts w:asciiTheme="minorHAnsi" w:hAnsiTheme="minorHAnsi" w:cstheme="minorHAnsi"/>
          <w:szCs w:val="24"/>
        </w:rPr>
        <w:t xml:space="preserve"> de los sujetos obligados. Se trata de una situación análoga a la correspondiente a las compatibilidades de empleados públicos para las que también es únicamente competente la OCI</w:t>
      </w:r>
      <w:r w:rsidR="003A71DC">
        <w:rPr>
          <w:rFonts w:asciiTheme="minorHAnsi" w:hAnsiTheme="minorHAnsi" w:cstheme="minorHAnsi"/>
          <w:szCs w:val="24"/>
        </w:rPr>
        <w:t xml:space="preserve">, información </w:t>
      </w:r>
      <w:r w:rsidR="00C46923">
        <w:rPr>
          <w:rFonts w:asciiTheme="minorHAnsi" w:hAnsiTheme="minorHAnsi" w:cstheme="minorHAnsi"/>
          <w:szCs w:val="24"/>
        </w:rPr>
        <w:t>respecto de la que el TC indica en su Portal de Transparencia que no se ha producido ninguna autorización</w:t>
      </w:r>
      <w:r>
        <w:rPr>
          <w:rFonts w:asciiTheme="minorHAnsi" w:hAnsiTheme="minorHAnsi" w:cstheme="minorHAnsi"/>
          <w:szCs w:val="24"/>
        </w:rPr>
        <w:t>.</w:t>
      </w:r>
    </w:p>
    <w:p w:rsidR="001307DF" w:rsidRDefault="001307DF" w:rsidP="001307D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A2087" w:rsidRDefault="001307DF" w:rsidP="001307D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El hecho de que quien tiene la competencia para otorgar la autorización sea un órgano diferente</w:t>
      </w:r>
      <w:r w:rsidR="00C46923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C46923">
        <w:rPr>
          <w:rFonts w:asciiTheme="minorHAnsi" w:hAnsiTheme="minorHAnsi" w:cstheme="minorHAnsi"/>
          <w:szCs w:val="24"/>
        </w:rPr>
        <w:t xml:space="preserve">no implica que pueda obviarse la publicación de esta información por parte del órgano en el que la persona autorizada prestó sus servicios. </w:t>
      </w:r>
    </w:p>
    <w:p w:rsidR="009A2087" w:rsidRDefault="009A2087" w:rsidP="001307D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307DF" w:rsidRPr="00635FCE" w:rsidRDefault="00C46923" w:rsidP="001307D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</w:t>
      </w:r>
      <w:r w:rsidR="009A2087">
        <w:rPr>
          <w:rFonts w:asciiTheme="minorHAnsi" w:hAnsiTheme="minorHAnsi" w:cstheme="minorHAnsi"/>
          <w:szCs w:val="24"/>
        </w:rPr>
        <w:t xml:space="preserve"> obstante, se ha constatado por parte de este Consejo, que el artículo 15 de la Ley 3/2015, reguladora del ejercicio del alto cargo, no es de aplicación a los Órganos Constitucionales, razón por la que la obligación de publicar las autorizaciones para la compatibilidad de actividades privadas al cese de altos cargos no sería aplicable al TC</w:t>
      </w:r>
      <w:r>
        <w:rPr>
          <w:rFonts w:asciiTheme="minorHAnsi" w:hAnsiTheme="minorHAnsi" w:cstheme="minorHAnsi"/>
          <w:szCs w:val="24"/>
        </w:rPr>
        <w:t xml:space="preserve">. </w:t>
      </w:r>
      <w:r w:rsidR="009A2087">
        <w:rPr>
          <w:rFonts w:asciiTheme="minorHAnsi" w:hAnsiTheme="minorHAnsi" w:cstheme="minorHAnsi"/>
          <w:szCs w:val="24"/>
        </w:rPr>
        <w:t>Se reevalúa en consecuencia el cumplimiento de esta obligación.</w:t>
      </w:r>
      <w:r>
        <w:rPr>
          <w:rFonts w:asciiTheme="minorHAnsi" w:hAnsiTheme="minorHAnsi" w:cstheme="minorHAnsi"/>
          <w:szCs w:val="24"/>
        </w:rPr>
        <w:t xml:space="preserve">    </w:t>
      </w:r>
    </w:p>
    <w:p w:rsidR="00F85353" w:rsidRDefault="00F85353" w:rsidP="00816D4F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855ECA" w:rsidRDefault="003D0DAF" w:rsidP="00635FCE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Respecto de las recomendaciones derivadas de la evaluación y aplicadas por </w:t>
      </w:r>
      <w:r w:rsidR="00C46923">
        <w:rPr>
          <w:rFonts w:asciiTheme="minorHAnsi" w:hAnsiTheme="minorHAnsi" w:cstheme="minorHAnsi"/>
          <w:b/>
          <w:szCs w:val="24"/>
        </w:rPr>
        <w:t xml:space="preserve">el TC </w:t>
      </w:r>
      <w:r>
        <w:rPr>
          <w:rFonts w:asciiTheme="minorHAnsi" w:hAnsiTheme="minorHAnsi" w:cstheme="minorHAnsi"/>
          <w:b/>
          <w:szCs w:val="24"/>
        </w:rPr>
        <w:t>durante el periodo de observaciones</w:t>
      </w:r>
      <w:r w:rsidR="00194E05">
        <w:rPr>
          <w:rFonts w:asciiTheme="minorHAnsi" w:hAnsiTheme="minorHAnsi" w:cstheme="minorHAnsi"/>
          <w:szCs w:val="24"/>
        </w:rPr>
        <w:t>.</w:t>
      </w:r>
    </w:p>
    <w:p w:rsidR="00F17B00" w:rsidRDefault="00F17B00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194E05" w:rsidRDefault="003D0DA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</w:t>
      </w:r>
      <w:r w:rsidR="00C46923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 xml:space="preserve"> </w:t>
      </w:r>
      <w:r w:rsidR="00C46923">
        <w:rPr>
          <w:rFonts w:asciiTheme="minorHAnsi" w:hAnsiTheme="minorHAnsi" w:cstheme="minorHAnsi"/>
          <w:szCs w:val="24"/>
        </w:rPr>
        <w:t xml:space="preserve">TC </w:t>
      </w:r>
      <w:r>
        <w:rPr>
          <w:rFonts w:asciiTheme="minorHAnsi" w:hAnsiTheme="minorHAnsi" w:cstheme="minorHAnsi"/>
          <w:szCs w:val="24"/>
        </w:rPr>
        <w:t>en la aplicación de la mayoría de las recomendaciones efectuadas.</w:t>
      </w:r>
      <w:r w:rsidR="00194E0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No obstante el alcance temporal de la evaluación se limita al periodo comprendido entre enero</w:t>
      </w:r>
      <w:r w:rsidR="00856637">
        <w:rPr>
          <w:rFonts w:asciiTheme="minorHAnsi" w:hAnsiTheme="minorHAnsi" w:cstheme="minorHAnsi"/>
          <w:szCs w:val="24"/>
        </w:rPr>
        <w:t xml:space="preserve"> de 2020</w:t>
      </w:r>
      <w:r>
        <w:rPr>
          <w:rFonts w:asciiTheme="minorHAnsi" w:hAnsiTheme="minorHAnsi" w:cstheme="minorHAnsi"/>
          <w:szCs w:val="24"/>
        </w:rPr>
        <w:t xml:space="preserve"> y </w:t>
      </w:r>
      <w:r w:rsidR="00856637">
        <w:rPr>
          <w:rFonts w:asciiTheme="minorHAnsi" w:hAnsiTheme="minorHAnsi" w:cstheme="minorHAnsi"/>
          <w:szCs w:val="24"/>
        </w:rPr>
        <w:t xml:space="preserve">febrero de2021 </w:t>
      </w:r>
      <w:r>
        <w:rPr>
          <w:rFonts w:asciiTheme="minorHAnsi" w:hAnsiTheme="minorHAnsi" w:cstheme="minorHAnsi"/>
          <w:szCs w:val="24"/>
        </w:rPr>
        <w:t xml:space="preserve">, </w:t>
      </w:r>
      <w:r w:rsidRPr="003D0DAF">
        <w:rPr>
          <w:rFonts w:asciiTheme="minorHAnsi" w:hAnsiTheme="minorHAnsi" w:cstheme="minorHAnsi"/>
          <w:szCs w:val="24"/>
        </w:rPr>
        <w:t xml:space="preserve">por lo que las recomendaciones implantadas como consecuencia de la evaluación no serán tenidas en cuenta para proceder a una nueva valoración del cumplimiento de las obligaciones de publicidad activa. Si lo serán, cuando en </w:t>
      </w:r>
      <w:r>
        <w:rPr>
          <w:rFonts w:asciiTheme="minorHAnsi" w:hAnsiTheme="minorHAnsi" w:cstheme="minorHAnsi"/>
          <w:szCs w:val="24"/>
        </w:rPr>
        <w:t>2022</w:t>
      </w:r>
      <w:r w:rsidRPr="003D0DAF">
        <w:rPr>
          <w:rFonts w:asciiTheme="minorHAnsi" w:hAnsiTheme="minorHAnsi" w:cstheme="minorHAnsi"/>
          <w:szCs w:val="24"/>
        </w:rPr>
        <w:t xml:space="preserve"> se efectúe por parte de este Consejo un </w:t>
      </w:r>
      <w:r>
        <w:rPr>
          <w:rFonts w:asciiTheme="minorHAnsi" w:hAnsiTheme="minorHAnsi" w:cstheme="minorHAnsi"/>
          <w:szCs w:val="24"/>
        </w:rPr>
        <w:t>seguimiento</w:t>
      </w:r>
      <w:r w:rsidRPr="003D0DAF">
        <w:rPr>
          <w:rFonts w:asciiTheme="minorHAnsi" w:hAnsiTheme="minorHAnsi" w:cstheme="minorHAnsi"/>
          <w:szCs w:val="24"/>
        </w:rPr>
        <w:t xml:space="preserve"> de la aplicación de las recomendaciones efectuadas.</w:t>
      </w:r>
    </w:p>
    <w:p w:rsidR="0045134F" w:rsidRPr="00194E05" w:rsidRDefault="0045134F" w:rsidP="00194E05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D44E9D" w:rsidRDefault="00D44E9D" w:rsidP="00635FCE">
      <w:pPr>
        <w:pStyle w:val="Prrafodelista"/>
        <w:numPr>
          <w:ilvl w:val="0"/>
          <w:numId w:val="13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D44E9D">
        <w:rPr>
          <w:rFonts w:asciiTheme="minorHAnsi" w:hAnsiTheme="minorHAnsi" w:cstheme="minorHAnsi"/>
          <w:szCs w:val="24"/>
        </w:rPr>
        <w:t xml:space="preserve">Tras la revisión efectuada por parte de este Consejo, el Indicador de Cumplimiento Información Obligatoria correspondiente </w:t>
      </w:r>
      <w:r w:rsidR="00D54B10">
        <w:rPr>
          <w:rFonts w:asciiTheme="minorHAnsi" w:hAnsiTheme="minorHAnsi" w:cstheme="minorHAnsi"/>
          <w:szCs w:val="24"/>
        </w:rPr>
        <w:t>al TC</w:t>
      </w:r>
      <w:r w:rsidRPr="00D44E9D">
        <w:rPr>
          <w:rFonts w:asciiTheme="minorHAnsi" w:hAnsiTheme="minorHAnsi" w:cstheme="minorHAnsi"/>
          <w:szCs w:val="24"/>
        </w:rPr>
        <w:t xml:space="preserve"> se sitúa en el </w:t>
      </w:r>
      <w:r w:rsidR="009A2087">
        <w:rPr>
          <w:rFonts w:asciiTheme="minorHAnsi" w:hAnsiTheme="minorHAnsi" w:cstheme="minorHAnsi"/>
          <w:szCs w:val="24"/>
        </w:rPr>
        <w:t>85,2</w:t>
      </w:r>
      <w:bookmarkStart w:id="0" w:name="_GoBack"/>
      <w:bookmarkEnd w:id="0"/>
      <w:r w:rsidRPr="00D44E9D">
        <w:rPr>
          <w:rFonts w:asciiTheme="minorHAnsi" w:hAnsiTheme="minorHAnsi" w:cstheme="minorHAnsi"/>
          <w:szCs w:val="24"/>
        </w:rPr>
        <w:t>%.</w:t>
      </w:r>
    </w:p>
    <w:p w:rsidR="00F17B00" w:rsidRDefault="00F17B00" w:rsidP="00F17B00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9E16B5" w:rsidRPr="009E16B5" w:rsidRDefault="009E16B5" w:rsidP="009E16B5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</w:p>
    <w:p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90B21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D44E9D">
        <w:rPr>
          <w:rFonts w:asciiTheme="minorHAnsi" w:hAnsiTheme="minorHAnsi" w:cstheme="minorHAnsi"/>
          <w:szCs w:val="24"/>
        </w:rPr>
        <w:t>1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DC" w:rsidRDefault="003A71DC" w:rsidP="00344FE7">
      <w:pPr>
        <w:spacing w:after="0" w:line="240" w:lineRule="auto"/>
      </w:pPr>
      <w:r>
        <w:separator/>
      </w:r>
    </w:p>
  </w:endnote>
  <w:endnote w:type="continuationSeparator" w:id="0">
    <w:p w:rsidR="003A71DC" w:rsidRDefault="003A71DC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A71DC" w:rsidRPr="00C23F36" w:rsidRDefault="003A71DC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9A2087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DC" w:rsidRDefault="003A71DC" w:rsidP="00344FE7">
      <w:pPr>
        <w:spacing w:after="0" w:line="240" w:lineRule="auto"/>
      </w:pPr>
      <w:r>
        <w:separator/>
      </w:r>
    </w:p>
  </w:footnote>
  <w:footnote w:type="continuationSeparator" w:id="0">
    <w:p w:rsidR="003A71DC" w:rsidRDefault="003A71DC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DC" w:rsidRDefault="003A71DC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71DC" w:rsidRDefault="003A71DC">
    <w:pPr>
      <w:pStyle w:val="Encabezado"/>
    </w:pPr>
  </w:p>
  <w:p w:rsidR="003A71DC" w:rsidRDefault="003A71DC" w:rsidP="00344FE7">
    <w:pPr>
      <w:pStyle w:val="Encabezado"/>
    </w:pPr>
  </w:p>
  <w:p w:rsidR="003A71DC" w:rsidRDefault="003A71DC" w:rsidP="00344FE7">
    <w:pPr>
      <w:pStyle w:val="Encabezado"/>
    </w:pPr>
  </w:p>
  <w:p w:rsidR="003A71DC" w:rsidRDefault="003A71DC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DC" w:rsidRDefault="003A71DC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659EE35C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9108F"/>
    <w:multiLevelType w:val="hybridMultilevel"/>
    <w:tmpl w:val="696CEF8C"/>
    <w:lvl w:ilvl="0" w:tplc="B2201D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80F62"/>
    <w:multiLevelType w:val="hybridMultilevel"/>
    <w:tmpl w:val="9E942776"/>
    <w:lvl w:ilvl="0" w:tplc="0E28788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74030"/>
    <w:rsid w:val="001257F9"/>
    <w:rsid w:val="001307DF"/>
    <w:rsid w:val="0014196C"/>
    <w:rsid w:val="001620F0"/>
    <w:rsid w:val="001750A8"/>
    <w:rsid w:val="00175D6C"/>
    <w:rsid w:val="0018324C"/>
    <w:rsid w:val="00194E05"/>
    <w:rsid w:val="001B16D9"/>
    <w:rsid w:val="001E44BC"/>
    <w:rsid w:val="00235A40"/>
    <w:rsid w:val="00251194"/>
    <w:rsid w:val="00292806"/>
    <w:rsid w:val="002A4771"/>
    <w:rsid w:val="002C000A"/>
    <w:rsid w:val="002F5D0B"/>
    <w:rsid w:val="003259B9"/>
    <w:rsid w:val="00344FE7"/>
    <w:rsid w:val="00351475"/>
    <w:rsid w:val="003656B1"/>
    <w:rsid w:val="003A71DC"/>
    <w:rsid w:val="003B5DE7"/>
    <w:rsid w:val="003D0DAF"/>
    <w:rsid w:val="003F0972"/>
    <w:rsid w:val="003F38BD"/>
    <w:rsid w:val="004108BB"/>
    <w:rsid w:val="00420E44"/>
    <w:rsid w:val="0045134F"/>
    <w:rsid w:val="004B15B8"/>
    <w:rsid w:val="004D4EF1"/>
    <w:rsid w:val="005B1C12"/>
    <w:rsid w:val="005E3D42"/>
    <w:rsid w:val="00614890"/>
    <w:rsid w:val="00635FCE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55ECA"/>
    <w:rsid w:val="00856637"/>
    <w:rsid w:val="0089717A"/>
    <w:rsid w:val="008B120E"/>
    <w:rsid w:val="008B79BD"/>
    <w:rsid w:val="00901F1F"/>
    <w:rsid w:val="009029E0"/>
    <w:rsid w:val="009557B1"/>
    <w:rsid w:val="009A2087"/>
    <w:rsid w:val="009B5E4A"/>
    <w:rsid w:val="009B7ADA"/>
    <w:rsid w:val="009D2560"/>
    <w:rsid w:val="009D6677"/>
    <w:rsid w:val="009E16B5"/>
    <w:rsid w:val="009E30AA"/>
    <w:rsid w:val="00A24192"/>
    <w:rsid w:val="00A26523"/>
    <w:rsid w:val="00A32871"/>
    <w:rsid w:val="00A603C7"/>
    <w:rsid w:val="00A62936"/>
    <w:rsid w:val="00AE5BF4"/>
    <w:rsid w:val="00B20ABA"/>
    <w:rsid w:val="00B2797F"/>
    <w:rsid w:val="00B31F84"/>
    <w:rsid w:val="00B35A53"/>
    <w:rsid w:val="00B75881"/>
    <w:rsid w:val="00B81EE6"/>
    <w:rsid w:val="00B90327"/>
    <w:rsid w:val="00BC7A82"/>
    <w:rsid w:val="00C01613"/>
    <w:rsid w:val="00C0201F"/>
    <w:rsid w:val="00C05003"/>
    <w:rsid w:val="00C119CE"/>
    <w:rsid w:val="00C23F36"/>
    <w:rsid w:val="00C305B6"/>
    <w:rsid w:val="00C3135F"/>
    <w:rsid w:val="00C46923"/>
    <w:rsid w:val="00C736B9"/>
    <w:rsid w:val="00C82AB2"/>
    <w:rsid w:val="00C87BC3"/>
    <w:rsid w:val="00C94C61"/>
    <w:rsid w:val="00CF0704"/>
    <w:rsid w:val="00D23111"/>
    <w:rsid w:val="00D445A4"/>
    <w:rsid w:val="00D44E9D"/>
    <w:rsid w:val="00D54B10"/>
    <w:rsid w:val="00D72EF9"/>
    <w:rsid w:val="00DA2794"/>
    <w:rsid w:val="00DB21EC"/>
    <w:rsid w:val="00DB2CB4"/>
    <w:rsid w:val="00DB2CCC"/>
    <w:rsid w:val="00DD07B5"/>
    <w:rsid w:val="00DF5982"/>
    <w:rsid w:val="00E03C82"/>
    <w:rsid w:val="00E35741"/>
    <w:rsid w:val="00E4386D"/>
    <w:rsid w:val="00E5135F"/>
    <w:rsid w:val="00E60B02"/>
    <w:rsid w:val="00E64F85"/>
    <w:rsid w:val="00E90B21"/>
    <w:rsid w:val="00EB7058"/>
    <w:rsid w:val="00EC3AAE"/>
    <w:rsid w:val="00ED6FD3"/>
    <w:rsid w:val="00EF5F68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javier.amoros</dc:creator>
  <cp:lastModifiedBy>anam.ruiz</cp:lastModifiedBy>
  <cp:revision>9</cp:revision>
  <cp:lastPrinted>2015-01-27T17:42:00Z</cp:lastPrinted>
  <dcterms:created xsi:type="dcterms:W3CDTF">2021-03-05T09:10:00Z</dcterms:created>
  <dcterms:modified xsi:type="dcterms:W3CDTF">2021-03-14T12:15:00Z</dcterms:modified>
</cp:coreProperties>
</file>