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376BA3" w:rsidRPr="00006957" w:rsidRDefault="00376BA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W&#10;JCpR3AAAAAoBAAAPAAAAZHJzL2Rvd25yZXYueG1sTI/NTsMwEITvSLyDtUjcqFNCSBWyqVARD0Cp&#10;xNWJt0mEvY5i54c+Pe4Jjjszmv2m3K/WiJlG3ztG2G4SEMSN0z23CKfP94cdCB8Ua2UcE8IPedhX&#10;tzelKrRb+IPmY2hFLGFfKIQuhKGQ0jcdWeU3biCO3tmNVoV4jq3Uo1piuTXyMUmepVU9xw+dGujQ&#10;UfN9nCxCc5nedoe+npdL/pXXa2eyMxvE+7v19QVEoDX8heGKH9Ghiky1m1h7YRCyLItJhKc8BXH1&#10;kzyNSo2QbqMkq1L+n1D9AgAA//8DAFBLAQItABQABgAIAAAAIQC2gziS/gAAAOEBAAATAAAAAAAA&#10;AAAAAAAAAAAAAABbQ29udGVudF9UeXBlc10ueG1sUEsBAi0AFAAGAAgAAAAhADj9If/WAAAAlAEA&#10;AAsAAAAAAAAAAAAAAAAALwEAAF9yZWxzLy5yZWxzUEsBAi0AFAAGAAgAAAAhAKS0KBW2AgAAwgUA&#10;AA4AAAAAAAAAAAAAAAAALgIAAGRycy9lMm9Eb2MueG1sUEsBAi0AFAAGAAgAAAAhABYkKlH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A61751" w:rsidRPr="00006957" w:rsidRDefault="00A6175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376BA3" w:rsidRDefault="00376BA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61751" w:rsidRDefault="00A6175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226"/>
        <w:gridCol w:w="7456"/>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224928" w:rsidP="005D39EE">
            <w:pPr>
              <w:rPr>
                <w:sz w:val="24"/>
                <w:szCs w:val="24"/>
              </w:rPr>
            </w:pPr>
            <w:r>
              <w:rPr>
                <w:sz w:val="24"/>
                <w:szCs w:val="24"/>
              </w:rPr>
              <w:t xml:space="preserve">Tribunal </w:t>
            </w:r>
            <w:r w:rsidR="005D39EE">
              <w:rPr>
                <w:sz w:val="24"/>
                <w:szCs w:val="24"/>
              </w:rPr>
              <w:t>Constitucional</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142DE2" w:rsidP="00142DE2">
            <w:pPr>
              <w:rPr>
                <w:sz w:val="24"/>
                <w:szCs w:val="24"/>
              </w:rPr>
            </w:pPr>
            <w:r>
              <w:rPr>
                <w:sz w:val="24"/>
                <w:szCs w:val="24"/>
              </w:rPr>
              <w:t>2</w:t>
            </w:r>
            <w:r w:rsidR="005D39EE">
              <w:rPr>
                <w:sz w:val="24"/>
                <w:szCs w:val="24"/>
              </w:rPr>
              <w:t>8</w:t>
            </w:r>
            <w:r w:rsidR="00224928">
              <w:rPr>
                <w:sz w:val="24"/>
                <w:szCs w:val="24"/>
              </w:rPr>
              <w:t>/01/2021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5D39EE">
            <w:pPr>
              <w:rPr>
                <w:sz w:val="24"/>
                <w:szCs w:val="24"/>
              </w:rPr>
            </w:pPr>
            <w:r w:rsidRPr="005D39EE">
              <w:rPr>
                <w:sz w:val="24"/>
                <w:szCs w:val="24"/>
              </w:rPr>
              <w:t>https://www.tribunalconstitucional.es/es/Paginas/default.aspx</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975C8E" w:rsidRPr="00A75C2F" w:rsidTr="00A75C2F">
        <w:tc>
          <w:tcPr>
            <w:tcW w:w="1760" w:type="dxa"/>
            <w:shd w:val="clear" w:color="auto" w:fill="4D7F52"/>
            <w:vAlign w:val="center"/>
          </w:tcPr>
          <w:p w:rsidR="00975C8E" w:rsidRPr="00A75C2F" w:rsidRDefault="00975C8E" w:rsidP="00A75C2F">
            <w:pPr>
              <w:jc w:val="center"/>
              <w:rPr>
                <w:b/>
                <w:color w:val="FFFFFF" w:themeColor="background1"/>
                <w:sz w:val="20"/>
                <w:szCs w:val="20"/>
              </w:rPr>
            </w:pPr>
            <w:r w:rsidRPr="00A75C2F">
              <w:rPr>
                <w:b/>
                <w:color w:val="FFFFFF" w:themeColor="background1"/>
                <w:sz w:val="20"/>
                <w:szCs w:val="20"/>
              </w:rPr>
              <w:t>Código de Sujeto</w:t>
            </w:r>
          </w:p>
        </w:tc>
        <w:tc>
          <w:tcPr>
            <w:tcW w:w="8129" w:type="dxa"/>
            <w:shd w:val="clear" w:color="auto" w:fill="4D7F52"/>
            <w:vAlign w:val="center"/>
          </w:tcPr>
          <w:p w:rsidR="00975C8E" w:rsidRPr="00A75C2F" w:rsidRDefault="00975C8E" w:rsidP="00A75C2F">
            <w:pPr>
              <w:jc w:val="center"/>
              <w:rPr>
                <w:b/>
                <w:color w:val="FFFFFF" w:themeColor="background1"/>
                <w:sz w:val="20"/>
                <w:szCs w:val="20"/>
              </w:rPr>
            </w:pPr>
            <w:r w:rsidRPr="00A75C2F">
              <w:rPr>
                <w:b/>
                <w:color w:val="FFFFFF" w:themeColor="background1"/>
                <w:sz w:val="20"/>
                <w:szCs w:val="20"/>
              </w:rPr>
              <w:t>Sujetos incluidos</w:t>
            </w:r>
          </w:p>
        </w:tc>
        <w:tc>
          <w:tcPr>
            <w:tcW w:w="709" w:type="dxa"/>
            <w:shd w:val="clear" w:color="auto" w:fill="4D7F52"/>
            <w:vAlign w:val="center"/>
          </w:tcPr>
          <w:p w:rsidR="00975C8E" w:rsidRPr="00A75C2F" w:rsidRDefault="00975C8E" w:rsidP="00A75C2F">
            <w:pPr>
              <w:jc w:val="center"/>
              <w:rPr>
                <w:b/>
                <w:color w:val="FFFFFF" w:themeColor="background1"/>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2.1.a</w:t>
            </w:r>
          </w:p>
        </w:tc>
        <w:tc>
          <w:tcPr>
            <w:tcW w:w="8129" w:type="dxa"/>
          </w:tcPr>
          <w:p w:rsidR="00975C8E" w:rsidRPr="00F14DA4" w:rsidRDefault="00975C8E" w:rsidP="00B42E77">
            <w:pPr>
              <w:rPr>
                <w:sz w:val="20"/>
                <w:szCs w:val="20"/>
              </w:rPr>
            </w:pPr>
            <w:r w:rsidRPr="00F14DA4">
              <w:rPr>
                <w:sz w:val="20"/>
                <w:szCs w:val="20"/>
              </w:rPr>
              <w:t xml:space="preserve">Administración General del Estado, Administraciones de las Comunidades Autónomas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2.1.a.1</w:t>
            </w:r>
          </w:p>
        </w:tc>
        <w:tc>
          <w:tcPr>
            <w:tcW w:w="8129" w:type="dxa"/>
          </w:tcPr>
          <w:p w:rsidR="00975C8E" w:rsidRDefault="00975C8E" w:rsidP="00B42E77">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2.1.b</w:t>
            </w:r>
          </w:p>
        </w:tc>
        <w:tc>
          <w:tcPr>
            <w:tcW w:w="8129" w:type="dxa"/>
          </w:tcPr>
          <w:p w:rsidR="00975C8E" w:rsidRPr="00F14DA4" w:rsidRDefault="00975C8E" w:rsidP="00B42E77">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2.1.c</w:t>
            </w:r>
          </w:p>
        </w:tc>
        <w:tc>
          <w:tcPr>
            <w:tcW w:w="8129" w:type="dxa"/>
          </w:tcPr>
          <w:p w:rsidR="00975C8E" w:rsidRPr="00F14DA4" w:rsidRDefault="00975C8E" w:rsidP="00B42E77">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2.1.d</w:t>
            </w:r>
          </w:p>
        </w:tc>
        <w:tc>
          <w:tcPr>
            <w:tcW w:w="8129" w:type="dxa"/>
          </w:tcPr>
          <w:p w:rsidR="00975C8E" w:rsidRPr="00F14DA4" w:rsidRDefault="00975C8E" w:rsidP="00B42E77">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2.1.e</w:t>
            </w:r>
          </w:p>
        </w:tc>
        <w:tc>
          <w:tcPr>
            <w:tcW w:w="8129" w:type="dxa"/>
          </w:tcPr>
          <w:p w:rsidR="00975C8E" w:rsidRPr="00F14DA4" w:rsidRDefault="00975C8E" w:rsidP="00B42E77">
            <w:pPr>
              <w:rPr>
                <w:sz w:val="20"/>
                <w:szCs w:val="20"/>
              </w:rPr>
            </w:pPr>
            <w:r>
              <w:rPr>
                <w:sz w:val="20"/>
                <w:szCs w:val="20"/>
              </w:rPr>
              <w:t>C</w:t>
            </w:r>
            <w:r w:rsidRPr="00000DF7">
              <w:rPr>
                <w:sz w:val="20"/>
                <w:szCs w:val="20"/>
              </w:rPr>
              <w:t>orporaciones de Derecho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2.1.f</w:t>
            </w:r>
          </w:p>
        </w:tc>
        <w:tc>
          <w:tcPr>
            <w:tcW w:w="8129" w:type="dxa"/>
          </w:tcPr>
          <w:p w:rsidR="00975C8E" w:rsidRDefault="00975C8E" w:rsidP="00B42E77">
            <w:pPr>
              <w:rPr>
                <w:sz w:val="20"/>
                <w:szCs w:val="20"/>
              </w:rPr>
            </w:pPr>
            <w:r>
              <w:rPr>
                <w:sz w:val="20"/>
                <w:szCs w:val="20"/>
              </w:rPr>
              <w:t>Órganos constitucionales o de relevancia constitucional</w:t>
            </w:r>
          </w:p>
        </w:tc>
        <w:tc>
          <w:tcPr>
            <w:tcW w:w="709" w:type="dxa"/>
            <w:vAlign w:val="center"/>
          </w:tcPr>
          <w:p w:rsidR="00975C8E" w:rsidRPr="004A123A" w:rsidRDefault="00975C8E" w:rsidP="00B42E77">
            <w:pPr>
              <w:jc w:val="center"/>
              <w:rPr>
                <w:b/>
                <w:sz w:val="20"/>
                <w:szCs w:val="20"/>
              </w:rPr>
            </w:pPr>
            <w:r>
              <w:rPr>
                <w:b/>
                <w:sz w:val="20"/>
                <w:szCs w:val="20"/>
              </w:rPr>
              <w:t>X</w:t>
            </w:r>
          </w:p>
        </w:tc>
      </w:tr>
      <w:tr w:rsidR="00975C8E" w:rsidRPr="00F14DA4" w:rsidTr="00B42E77">
        <w:tc>
          <w:tcPr>
            <w:tcW w:w="1760" w:type="dxa"/>
          </w:tcPr>
          <w:p w:rsidR="00975C8E" w:rsidRPr="00F14DA4" w:rsidRDefault="00975C8E" w:rsidP="00B42E77">
            <w:pPr>
              <w:rPr>
                <w:sz w:val="20"/>
                <w:szCs w:val="20"/>
              </w:rPr>
            </w:pPr>
            <w:r>
              <w:rPr>
                <w:sz w:val="20"/>
                <w:szCs w:val="20"/>
              </w:rPr>
              <w:t>2.1.g</w:t>
            </w:r>
          </w:p>
        </w:tc>
        <w:tc>
          <w:tcPr>
            <w:tcW w:w="8129" w:type="dxa"/>
          </w:tcPr>
          <w:p w:rsidR="00975C8E" w:rsidRPr="00F14DA4" w:rsidRDefault="00975C8E" w:rsidP="00B42E77">
            <w:pPr>
              <w:rPr>
                <w:sz w:val="20"/>
                <w:szCs w:val="20"/>
              </w:rPr>
            </w:pPr>
            <w:r>
              <w:rPr>
                <w:sz w:val="20"/>
                <w:szCs w:val="20"/>
              </w:rPr>
              <w:t>Sociedades Mercantiles y Fundaciones del Sector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2.1.h</w:t>
            </w:r>
          </w:p>
        </w:tc>
        <w:tc>
          <w:tcPr>
            <w:tcW w:w="8129" w:type="dxa"/>
          </w:tcPr>
          <w:p w:rsidR="00975C8E" w:rsidRPr="00F14DA4" w:rsidRDefault="00975C8E" w:rsidP="00B42E77">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3.a</w:t>
            </w:r>
          </w:p>
        </w:tc>
        <w:tc>
          <w:tcPr>
            <w:tcW w:w="8129" w:type="dxa"/>
          </w:tcPr>
          <w:p w:rsidR="00975C8E" w:rsidRPr="00F14DA4" w:rsidRDefault="00975C8E" w:rsidP="00B42E77">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3.b</w:t>
            </w:r>
          </w:p>
        </w:tc>
        <w:tc>
          <w:tcPr>
            <w:tcW w:w="8129" w:type="dxa"/>
          </w:tcPr>
          <w:p w:rsidR="00975C8E" w:rsidRPr="00F14DA4" w:rsidRDefault="00975C8E" w:rsidP="00B42E77">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975C8E" w:rsidRPr="004A123A" w:rsidRDefault="00975C8E" w:rsidP="00B42E77">
            <w:pPr>
              <w:jc w:val="center"/>
              <w:rPr>
                <w:b/>
                <w:sz w:val="20"/>
                <w:szCs w:val="20"/>
              </w:rPr>
            </w:pPr>
          </w:p>
        </w:tc>
      </w:tr>
    </w:tbl>
    <w:p w:rsidR="00A75C2F" w:rsidRDefault="00A75C2F">
      <w:pPr>
        <w:rPr>
          <w:b/>
          <w:color w:val="00642D"/>
          <w:sz w:val="30"/>
          <w:szCs w:val="30"/>
        </w:rPr>
      </w:pPr>
    </w:p>
    <w:p w:rsidR="00A75C2F" w:rsidRDefault="00A75C2F">
      <w:pPr>
        <w:rPr>
          <w:b/>
          <w:color w:val="00642D"/>
          <w:sz w:val="30"/>
          <w:szCs w:val="30"/>
        </w:rPr>
      </w:pPr>
      <w:r>
        <w:rPr>
          <w:b/>
          <w:color w:val="00642D"/>
          <w:sz w:val="30"/>
          <w:szCs w:val="30"/>
        </w:rP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A75C2F">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A75C2F">
            <w:pPr>
              <w:jc w:val="cente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vAlign w:val="center"/>
          </w:tcPr>
          <w:p w:rsidR="00BB6799" w:rsidRPr="0057532F" w:rsidRDefault="00BB6799" w:rsidP="00A75C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vAlign w:val="center"/>
          </w:tcPr>
          <w:p w:rsidR="00BB6799" w:rsidRPr="0057532F" w:rsidRDefault="00BB6799" w:rsidP="00A75C2F">
            <w:pPr>
              <w:jc w:val="center"/>
              <w:rPr>
                <w:b/>
                <w:color w:val="FFFFFF" w:themeColor="background1"/>
                <w:sz w:val="20"/>
                <w:szCs w:val="20"/>
              </w:rPr>
            </w:pPr>
          </w:p>
        </w:tc>
      </w:tr>
      <w:tr w:rsidR="00BB6799" w:rsidRPr="00BB6799" w:rsidTr="00A75C2F">
        <w:tc>
          <w:tcPr>
            <w:tcW w:w="1633" w:type="dxa"/>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A75C2F">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A75C2F">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A75C2F">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142DE2" w:rsidP="005B6CF5">
            <w:pPr>
              <w:jc w:val="center"/>
              <w:rPr>
                <w:b/>
              </w:rPr>
            </w:pPr>
            <w:r>
              <w:rPr>
                <w:b/>
              </w:rPr>
              <w:t>x</w:t>
            </w:r>
          </w:p>
        </w:tc>
      </w:tr>
      <w:tr w:rsidR="00AD2022" w:rsidRPr="00BB6799" w:rsidTr="00A75C2F">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A75C2F">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A75C2F">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A75C2F">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A75C2F">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A75C2F">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A75C2F">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AD2022" w:rsidRPr="00BB6799" w:rsidTr="00A75C2F">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vAlign w:val="center"/>
          </w:tcPr>
          <w:p w:rsidR="00AD2022" w:rsidRPr="0057532F" w:rsidRDefault="00AD2022" w:rsidP="00A75C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AD2022" w:rsidRPr="0057532F" w:rsidRDefault="00AD2022" w:rsidP="0057532F">
            <w:pPr>
              <w:rPr>
                <w:sz w:val="20"/>
                <w:szCs w:val="20"/>
              </w:rPr>
            </w:pPr>
            <w:r w:rsidRPr="0057532F">
              <w:rPr>
                <w:sz w:val="20"/>
                <w:szCs w:val="20"/>
              </w:rPr>
              <w:t>Directrices, instrucciones, acuerdos, circulares o respuestas a consultas</w:t>
            </w:r>
          </w:p>
        </w:tc>
        <w:tc>
          <w:tcPr>
            <w:tcW w:w="709" w:type="dxa"/>
          </w:tcPr>
          <w:p w:rsidR="00AD2022" w:rsidRPr="00AD2022" w:rsidRDefault="00AD2022" w:rsidP="005B6CF5">
            <w:pPr>
              <w:jc w:val="center"/>
              <w:rPr>
                <w:b/>
              </w:rPr>
            </w:pPr>
          </w:p>
        </w:tc>
      </w:tr>
      <w:tr w:rsidR="00AD2022" w:rsidRPr="00BB6799" w:rsidTr="00A75C2F">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A75C2F">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Anteproyectos de Ley</w:t>
            </w:r>
          </w:p>
        </w:tc>
        <w:tc>
          <w:tcPr>
            <w:tcW w:w="709" w:type="dxa"/>
          </w:tcPr>
          <w:p w:rsidR="00AD2022" w:rsidRPr="00AD2022" w:rsidRDefault="00AD2022" w:rsidP="005B6CF5">
            <w:pPr>
              <w:jc w:val="center"/>
              <w:rPr>
                <w:b/>
              </w:rPr>
            </w:pPr>
          </w:p>
        </w:tc>
      </w:tr>
      <w:tr w:rsidR="00AD2022" w:rsidRPr="00BB6799" w:rsidTr="00A75C2F">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A75C2F">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Decretos Legislativos</w:t>
            </w:r>
          </w:p>
        </w:tc>
        <w:tc>
          <w:tcPr>
            <w:tcW w:w="709" w:type="dxa"/>
          </w:tcPr>
          <w:p w:rsidR="00AD2022" w:rsidRPr="00AD2022" w:rsidRDefault="00AD2022" w:rsidP="005B6CF5">
            <w:pPr>
              <w:jc w:val="center"/>
              <w:rPr>
                <w:b/>
              </w:rPr>
            </w:pPr>
          </w:p>
        </w:tc>
      </w:tr>
      <w:tr w:rsidR="00AD2022" w:rsidRPr="00BB6799" w:rsidTr="00A75C2F">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A75C2F">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Reglamentos</w:t>
            </w:r>
          </w:p>
        </w:tc>
        <w:tc>
          <w:tcPr>
            <w:tcW w:w="709" w:type="dxa"/>
          </w:tcPr>
          <w:p w:rsidR="00AD2022" w:rsidRPr="00AD2022" w:rsidRDefault="00AD2022" w:rsidP="005B6CF5">
            <w:pPr>
              <w:jc w:val="center"/>
              <w:rPr>
                <w:b/>
              </w:rPr>
            </w:pPr>
          </w:p>
        </w:tc>
      </w:tr>
      <w:tr w:rsidR="00AD2022" w:rsidRPr="00BB6799" w:rsidTr="00A75C2F">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A75C2F">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Memorias e informes que conformen los expedientes de elaboración de los textos normativos</w:t>
            </w:r>
          </w:p>
        </w:tc>
        <w:tc>
          <w:tcPr>
            <w:tcW w:w="709" w:type="dxa"/>
          </w:tcPr>
          <w:p w:rsidR="00AD2022" w:rsidRPr="00AD2022" w:rsidRDefault="00AD2022" w:rsidP="005B6CF5">
            <w:pPr>
              <w:jc w:val="center"/>
              <w:rPr>
                <w:b/>
              </w:rPr>
            </w:pPr>
          </w:p>
        </w:tc>
      </w:tr>
      <w:tr w:rsidR="00AD2022" w:rsidRPr="00BB6799" w:rsidTr="00A75C2F">
        <w:tc>
          <w:tcPr>
            <w:tcW w:w="1633" w:type="dxa"/>
            <w:vMerge w:val="restart"/>
            <w:tcBorders>
              <w:top w:val="nil"/>
              <w:bottom w:val="single" w:sz="4" w:space="0" w:color="FFFFFF" w:themeColor="background1"/>
            </w:tcBorders>
            <w:shd w:val="clear" w:color="auto" w:fill="4D7F52"/>
            <w:textDirection w:val="btLr"/>
            <w:vAlign w:val="center"/>
          </w:tcPr>
          <w:p w:rsidR="00AD2022" w:rsidRPr="0057532F" w:rsidRDefault="00AD2022" w:rsidP="00A75C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A75C2F">
        <w:tc>
          <w:tcPr>
            <w:tcW w:w="1633" w:type="dxa"/>
            <w:vMerge/>
            <w:tcBorders>
              <w:bottom w:val="single" w:sz="4" w:space="0" w:color="FFFFFF" w:themeColor="background1"/>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5B6CF5">
            <w:pPr>
              <w:jc w:val="center"/>
              <w:rPr>
                <w:b/>
              </w:rPr>
            </w:pPr>
            <w:r w:rsidRPr="00AD2022">
              <w:rPr>
                <w:b/>
              </w:rPr>
              <w:t>x</w:t>
            </w:r>
          </w:p>
        </w:tc>
      </w:tr>
      <w:tr w:rsidR="00AD2022" w:rsidRPr="00BB6799" w:rsidTr="00A75C2F">
        <w:tc>
          <w:tcPr>
            <w:tcW w:w="1633" w:type="dxa"/>
            <w:vMerge/>
            <w:tcBorders>
              <w:bottom w:val="single" w:sz="4" w:space="0" w:color="FFFFFF" w:themeColor="background1"/>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A75C2F">
        <w:tc>
          <w:tcPr>
            <w:tcW w:w="1633" w:type="dxa"/>
            <w:vMerge/>
            <w:tcBorders>
              <w:bottom w:val="single" w:sz="4" w:space="0" w:color="FFFFFF" w:themeColor="background1"/>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5B6CF5">
            <w:pPr>
              <w:jc w:val="center"/>
              <w:rPr>
                <w:b/>
              </w:rPr>
            </w:pPr>
            <w:r w:rsidRPr="00AD2022">
              <w:rPr>
                <w:b/>
              </w:rPr>
              <w:t>x</w:t>
            </w:r>
          </w:p>
        </w:tc>
      </w:tr>
      <w:tr w:rsidR="00AD2022" w:rsidRPr="00BB6799" w:rsidTr="00A75C2F">
        <w:tc>
          <w:tcPr>
            <w:tcW w:w="1633" w:type="dxa"/>
            <w:vMerge/>
            <w:tcBorders>
              <w:bottom w:val="single" w:sz="4" w:space="0" w:color="FFFFFF" w:themeColor="background1"/>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A75C2F">
        <w:tc>
          <w:tcPr>
            <w:tcW w:w="1633" w:type="dxa"/>
            <w:vMerge/>
            <w:tcBorders>
              <w:bottom w:val="single" w:sz="4" w:space="0" w:color="FFFFFF" w:themeColor="background1"/>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A75C2F">
        <w:tc>
          <w:tcPr>
            <w:tcW w:w="1633" w:type="dxa"/>
            <w:vMerge/>
            <w:tcBorders>
              <w:bottom w:val="single" w:sz="4" w:space="0" w:color="FFFFFF" w:themeColor="background1"/>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A75C2F">
        <w:tc>
          <w:tcPr>
            <w:tcW w:w="1633" w:type="dxa"/>
            <w:vMerge/>
            <w:tcBorders>
              <w:bottom w:val="single" w:sz="4" w:space="0" w:color="FFFFFF" w:themeColor="background1"/>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A75C2F">
        <w:tc>
          <w:tcPr>
            <w:tcW w:w="1633" w:type="dxa"/>
            <w:vMerge/>
            <w:tcBorders>
              <w:bottom w:val="single" w:sz="4" w:space="0" w:color="FFFFFF" w:themeColor="background1"/>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A75C2F">
        <w:tc>
          <w:tcPr>
            <w:tcW w:w="1633" w:type="dxa"/>
            <w:vMerge/>
            <w:tcBorders>
              <w:bottom w:val="single" w:sz="4" w:space="0" w:color="FFFFFF" w:themeColor="background1"/>
            </w:tcBorders>
            <w:shd w:val="clear" w:color="auto" w:fill="4D7F52"/>
            <w:vAlign w:val="center"/>
          </w:tcPr>
          <w:p w:rsidR="005B6CF5" w:rsidRPr="0057532F" w:rsidRDefault="005B6CF5" w:rsidP="00A75C2F">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A75C2F">
        <w:tc>
          <w:tcPr>
            <w:tcW w:w="1633" w:type="dxa"/>
            <w:vMerge/>
            <w:tcBorders>
              <w:bottom w:val="single" w:sz="4" w:space="0" w:color="FFFFFF" w:themeColor="background1"/>
            </w:tcBorders>
            <w:shd w:val="clear" w:color="auto" w:fill="4D7F52"/>
            <w:vAlign w:val="center"/>
          </w:tcPr>
          <w:p w:rsidR="005B6CF5" w:rsidRPr="0057532F" w:rsidRDefault="005B6CF5" w:rsidP="00A75C2F">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r w:rsidRPr="00660093">
              <w:rPr>
                <w:b/>
              </w:rPr>
              <w:t>x</w:t>
            </w:r>
          </w:p>
        </w:tc>
      </w:tr>
      <w:tr w:rsidR="00AD2022" w:rsidRPr="00BB6799" w:rsidTr="00A75C2F">
        <w:tc>
          <w:tcPr>
            <w:tcW w:w="1633" w:type="dxa"/>
            <w:vMerge/>
            <w:tcBorders>
              <w:bottom w:val="single" w:sz="4" w:space="0" w:color="FFFFFF" w:themeColor="background1"/>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A75C2F">
        <w:tc>
          <w:tcPr>
            <w:tcW w:w="1633" w:type="dxa"/>
            <w:vMerge/>
            <w:tcBorders>
              <w:bottom w:val="single" w:sz="4" w:space="0" w:color="FFFFFF" w:themeColor="background1"/>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A75C2F">
        <w:tc>
          <w:tcPr>
            <w:tcW w:w="1633" w:type="dxa"/>
            <w:vMerge/>
            <w:tcBorders>
              <w:bottom w:val="single" w:sz="4" w:space="0" w:color="FFFFFF" w:themeColor="background1"/>
            </w:tcBorders>
            <w:shd w:val="clear" w:color="auto" w:fill="4D7F52"/>
            <w:vAlign w:val="center"/>
          </w:tcPr>
          <w:p w:rsidR="005B6CF5" w:rsidRPr="0057532F" w:rsidRDefault="005B6CF5" w:rsidP="00A75C2F">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p>
        </w:tc>
      </w:tr>
      <w:tr w:rsidR="005B6CF5" w:rsidRPr="00BB6799" w:rsidTr="00A75C2F">
        <w:tc>
          <w:tcPr>
            <w:tcW w:w="1633" w:type="dxa"/>
            <w:vMerge/>
            <w:tcBorders>
              <w:bottom w:val="single" w:sz="4" w:space="0" w:color="FFFFFF" w:themeColor="background1"/>
            </w:tcBorders>
            <w:shd w:val="clear" w:color="auto" w:fill="4D7F52"/>
            <w:vAlign w:val="center"/>
          </w:tcPr>
          <w:p w:rsidR="005B6CF5" w:rsidRPr="0057532F" w:rsidRDefault="005B6CF5" w:rsidP="00A75C2F">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p>
        </w:tc>
      </w:tr>
      <w:tr w:rsidR="005B6CF5" w:rsidRPr="00BB6799" w:rsidTr="00A75C2F">
        <w:tc>
          <w:tcPr>
            <w:tcW w:w="1633" w:type="dxa"/>
            <w:vMerge/>
            <w:tcBorders>
              <w:bottom w:val="single" w:sz="4" w:space="0" w:color="FFFFFF" w:themeColor="background1"/>
            </w:tcBorders>
            <w:shd w:val="clear" w:color="auto" w:fill="4D7F52"/>
            <w:vAlign w:val="center"/>
          </w:tcPr>
          <w:p w:rsidR="005B6CF5" w:rsidRPr="0057532F" w:rsidRDefault="005B6CF5" w:rsidP="00A75C2F">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A75C2F">
        <w:tc>
          <w:tcPr>
            <w:tcW w:w="1633" w:type="dxa"/>
            <w:vMerge/>
            <w:tcBorders>
              <w:bottom w:val="single" w:sz="4" w:space="0" w:color="FFFFFF" w:themeColor="background1"/>
            </w:tcBorders>
            <w:shd w:val="clear" w:color="auto" w:fill="4D7F52"/>
            <w:vAlign w:val="center"/>
          </w:tcPr>
          <w:p w:rsidR="005B6CF5" w:rsidRPr="0057532F" w:rsidRDefault="005B6CF5" w:rsidP="00A75C2F">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BB6799" w:rsidTr="00A75C2F">
        <w:tc>
          <w:tcPr>
            <w:tcW w:w="1633" w:type="dxa"/>
            <w:vMerge/>
            <w:tcBorders>
              <w:bottom w:val="single" w:sz="4" w:space="0" w:color="FFFFFF" w:themeColor="background1"/>
            </w:tcBorders>
            <w:shd w:val="clear" w:color="auto" w:fill="4D7F52"/>
            <w:vAlign w:val="center"/>
          </w:tcPr>
          <w:p w:rsidR="00544E0C" w:rsidRPr="0057532F" w:rsidRDefault="00544E0C" w:rsidP="00A75C2F">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Pr="00975C8E" w:rsidRDefault="00975C8E" w:rsidP="005B6CF5">
            <w:pPr>
              <w:jc w:val="center"/>
              <w:rPr>
                <w:b/>
              </w:rPr>
            </w:pPr>
            <w:r w:rsidRPr="00975C8E">
              <w:rPr>
                <w:b/>
              </w:rPr>
              <w:t>x</w:t>
            </w:r>
          </w:p>
        </w:tc>
      </w:tr>
      <w:tr w:rsidR="00544E0C" w:rsidRPr="00BB6799" w:rsidTr="00A75C2F">
        <w:tc>
          <w:tcPr>
            <w:tcW w:w="1633" w:type="dxa"/>
            <w:vMerge/>
            <w:tcBorders>
              <w:bottom w:val="single" w:sz="4" w:space="0" w:color="FFFFFF" w:themeColor="background1"/>
            </w:tcBorders>
            <w:shd w:val="clear" w:color="auto" w:fill="4D7F52"/>
            <w:vAlign w:val="center"/>
          </w:tcPr>
          <w:p w:rsidR="00544E0C" w:rsidRPr="0057532F" w:rsidRDefault="00544E0C" w:rsidP="00A75C2F">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Pr="00975C8E" w:rsidRDefault="00975C8E" w:rsidP="005B6CF5">
            <w:pPr>
              <w:jc w:val="center"/>
              <w:rPr>
                <w:b/>
              </w:rPr>
            </w:pPr>
            <w:r w:rsidRPr="00975C8E">
              <w:rPr>
                <w:b/>
              </w:rPr>
              <w:t>x</w:t>
            </w:r>
          </w:p>
        </w:tc>
      </w:tr>
      <w:tr w:rsidR="005F29B8" w:rsidRPr="00BB6799" w:rsidTr="00A75C2F">
        <w:tc>
          <w:tcPr>
            <w:tcW w:w="1633" w:type="dxa"/>
            <w:vMerge/>
            <w:tcBorders>
              <w:bottom w:val="single" w:sz="4" w:space="0" w:color="FFFFFF" w:themeColor="background1"/>
            </w:tcBorders>
            <w:shd w:val="clear" w:color="auto" w:fill="4D7F52"/>
            <w:vAlign w:val="center"/>
          </w:tcPr>
          <w:p w:rsidR="005F29B8" w:rsidRPr="0057532F" w:rsidRDefault="005F29B8" w:rsidP="00A75C2F">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A75C2F">
        <w:tc>
          <w:tcPr>
            <w:tcW w:w="1633" w:type="dxa"/>
            <w:vMerge/>
            <w:tcBorders>
              <w:bottom w:val="single" w:sz="4" w:space="0" w:color="FFFFFF" w:themeColor="background1"/>
            </w:tcBorders>
            <w:shd w:val="clear" w:color="auto" w:fill="4D7F52"/>
            <w:vAlign w:val="center"/>
          </w:tcPr>
          <w:p w:rsidR="005F29B8" w:rsidRPr="0057532F" w:rsidRDefault="005F29B8" w:rsidP="00A75C2F">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A75C2F">
        <w:tc>
          <w:tcPr>
            <w:tcW w:w="1633" w:type="dxa"/>
            <w:vMerge/>
            <w:tcBorders>
              <w:bottom w:val="single" w:sz="4" w:space="0" w:color="FFFFFF" w:themeColor="background1"/>
            </w:tcBorders>
            <w:shd w:val="clear" w:color="auto" w:fill="4D7F52"/>
            <w:vAlign w:val="center"/>
          </w:tcPr>
          <w:p w:rsidR="00AD2022" w:rsidRPr="0057532F" w:rsidRDefault="00AD2022" w:rsidP="00A75C2F">
            <w:pPr>
              <w:jc w:val="cente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A75C2F">
        <w:tc>
          <w:tcPr>
            <w:tcW w:w="1633" w:type="dxa"/>
            <w:tcBorders>
              <w:top w:val="single" w:sz="4" w:space="0" w:color="FFFFFF" w:themeColor="background1"/>
              <w:bottom w:val="nil"/>
            </w:tcBorders>
            <w:shd w:val="clear" w:color="auto" w:fill="4D7F52"/>
            <w:vAlign w:val="center"/>
          </w:tcPr>
          <w:p w:rsidR="00AD2022" w:rsidRPr="0057532F" w:rsidRDefault="00AD2022" w:rsidP="00A75C2F">
            <w:pPr>
              <w:jc w:val="cente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A75C2F" w:rsidRDefault="00A75C2F">
      <w:pPr>
        <w:rPr>
          <w:b/>
          <w:color w:val="00642D"/>
          <w:sz w:val="30"/>
          <w:szCs w:val="30"/>
        </w:rPr>
      </w:pPr>
      <w:r>
        <w:rPr>
          <w:color w:val="00642D"/>
          <w:sz w:val="30"/>
          <w:szCs w:val="30"/>
        </w:rPr>
        <w:br w:type="page"/>
      </w:r>
    </w:p>
    <w:p w:rsidR="00B40246" w:rsidRPr="00E34195" w:rsidRDefault="000735C2"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A75C2F">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224928" w:rsidP="00CB5511">
            <w:pPr>
              <w:jc w:val="center"/>
              <w:rPr>
                <w:b/>
                <w:sz w:val="20"/>
                <w:szCs w:val="20"/>
              </w:rPr>
            </w:pPr>
            <w:r>
              <w:rPr>
                <w:b/>
                <w:sz w:val="20"/>
                <w:szCs w:val="20"/>
              </w:rPr>
              <w:t>X</w:t>
            </w:r>
          </w:p>
        </w:tc>
        <w:tc>
          <w:tcPr>
            <w:tcW w:w="3969" w:type="dxa"/>
            <w:vMerge w:val="restart"/>
            <w:vAlign w:val="center"/>
          </w:tcPr>
          <w:p w:rsidR="00CB5511" w:rsidRPr="000C6CFF" w:rsidRDefault="00224928" w:rsidP="00712AA0">
            <w:pPr>
              <w:jc w:val="both"/>
              <w:rPr>
                <w:sz w:val="20"/>
                <w:szCs w:val="20"/>
              </w:rPr>
            </w:pPr>
            <w:r>
              <w:rPr>
                <w:sz w:val="20"/>
                <w:szCs w:val="20"/>
              </w:rPr>
              <w:t>Entre los accesos situados en la parte superior de la página home de la web institucional del TC</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224928" w:rsidP="00CB5511">
            <w:pPr>
              <w:jc w:val="center"/>
              <w:rPr>
                <w:b/>
                <w:sz w:val="20"/>
                <w:szCs w:val="20"/>
              </w:rPr>
            </w:pPr>
            <w:r>
              <w:rPr>
                <w:b/>
                <w:sz w:val="20"/>
                <w:szCs w:val="20"/>
              </w:rPr>
              <w:t>X</w:t>
            </w:r>
          </w:p>
        </w:tc>
        <w:tc>
          <w:tcPr>
            <w:tcW w:w="3977" w:type="dxa"/>
            <w:vMerge w:val="restart"/>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E70783" w:rsidRDefault="00E70783"/>
    <w:p w:rsidR="00E70783" w:rsidRDefault="00E70783" w:rsidP="00E70783">
      <w:pPr>
        <w:jc w:val="center"/>
      </w:pPr>
      <w:r>
        <w:rPr>
          <w:noProof/>
        </w:rPr>
        <w:drawing>
          <wp:inline distT="0" distB="0" distL="0" distR="0" wp14:anchorId="69CB7369" wp14:editId="3D177629">
            <wp:extent cx="5562600" cy="27432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 t="7856" r="803" b="5136"/>
                    <a:stretch/>
                  </pic:blipFill>
                  <pic:spPr bwMode="auto">
                    <a:xfrm>
                      <a:off x="0" y="0"/>
                      <a:ext cx="5567082" cy="2745410"/>
                    </a:xfrm>
                    <a:prstGeom prst="rect">
                      <a:avLst/>
                    </a:prstGeom>
                    <a:ln>
                      <a:noFill/>
                    </a:ln>
                    <a:extLst>
                      <a:ext uri="{53640926-AAD7-44D8-BBD7-CCE9431645EC}">
                        <a14:shadowObscured xmlns:a14="http://schemas.microsoft.com/office/drawing/2010/main"/>
                      </a:ext>
                    </a:extLst>
                  </pic:spPr>
                </pic:pic>
              </a:graphicData>
            </a:graphic>
          </wp:inline>
        </w:drawing>
      </w:r>
    </w:p>
    <w:p w:rsidR="00E70783" w:rsidRDefault="00E70783"/>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A75C2F">
        <w:trPr>
          <w:cantSplit/>
          <w:trHeight w:val="1350"/>
        </w:trPr>
        <w:tc>
          <w:tcPr>
            <w:tcW w:w="1591" w:type="dxa"/>
            <w:shd w:val="clear" w:color="auto" w:fill="00642D"/>
            <w:vAlign w:val="center"/>
          </w:tcPr>
          <w:p w:rsidR="00E34195" w:rsidRPr="00E34195" w:rsidRDefault="00E34195" w:rsidP="00A75C2F">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A75C2F">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vAlign w:val="center"/>
          </w:tcPr>
          <w:p w:rsidR="00E34195" w:rsidRPr="00E34195" w:rsidRDefault="00E34195" w:rsidP="00A75C2F">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E34195" w:rsidRPr="00E34195" w:rsidRDefault="00E34195" w:rsidP="00A75C2F">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142DE2" w:rsidRPr="00CB5511" w:rsidTr="00A75C2F">
        <w:tc>
          <w:tcPr>
            <w:tcW w:w="1591" w:type="dxa"/>
            <w:vMerge w:val="restart"/>
            <w:tcBorders>
              <w:right w:val="single" w:sz="4" w:space="0" w:color="00642D"/>
            </w:tcBorders>
            <w:shd w:val="clear" w:color="auto" w:fill="00642D"/>
            <w:textDirection w:val="btLr"/>
            <w:vAlign w:val="center"/>
          </w:tcPr>
          <w:p w:rsidR="00142DE2" w:rsidRPr="00E34195" w:rsidRDefault="00142DE2" w:rsidP="00A75C2F">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vAlign w:val="center"/>
          </w:tcPr>
          <w:p w:rsidR="00142DE2" w:rsidRPr="00CB5511" w:rsidRDefault="00142DE2" w:rsidP="00A75C2F">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vAlign w:val="center"/>
          </w:tcPr>
          <w:p w:rsidR="00142DE2" w:rsidRPr="00712AA0" w:rsidRDefault="00142DE2" w:rsidP="00842CF2">
            <w:pPr>
              <w:pStyle w:val="Cuerpodelboletn"/>
              <w:spacing w:before="120" w:after="120" w:line="312" w:lineRule="auto"/>
              <w:jc w:val="center"/>
              <w:rPr>
                <w:rStyle w:val="Ttulo2Car"/>
                <w:b w:val="0"/>
                <w:color w:val="auto"/>
                <w:sz w:val="24"/>
                <w:szCs w:val="24"/>
                <w:lang w:bidi="es-ES"/>
              </w:rPr>
            </w:pPr>
            <w:r w:rsidRPr="00712AA0">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142DE2" w:rsidRPr="00224928" w:rsidRDefault="00142DE2" w:rsidP="007325C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Además de la Ley Orgánica del Tribunal Constitucional se publica el Reglamento de Organización y personal. La información está datada pero no existen referencias a la fecha en que se revisó o actualizó la información.</w:t>
            </w:r>
          </w:p>
        </w:tc>
      </w:tr>
      <w:tr w:rsidR="00142DE2" w:rsidRPr="00CB5511" w:rsidTr="00A75C2F">
        <w:trPr>
          <w:trHeight w:val="886"/>
        </w:trPr>
        <w:tc>
          <w:tcPr>
            <w:tcW w:w="1591" w:type="dxa"/>
            <w:vMerge/>
            <w:tcBorders>
              <w:right w:val="single" w:sz="4" w:space="0" w:color="00642D"/>
            </w:tcBorders>
            <w:shd w:val="clear" w:color="auto" w:fill="00642D"/>
            <w:vAlign w:val="center"/>
          </w:tcPr>
          <w:p w:rsidR="00142DE2" w:rsidRPr="00E34195" w:rsidRDefault="00142DE2" w:rsidP="00A75C2F">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142DE2" w:rsidRPr="00CB5511" w:rsidRDefault="00142DE2" w:rsidP="00A75C2F">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vAlign w:val="center"/>
          </w:tcPr>
          <w:p w:rsidR="00142DE2" w:rsidRPr="00712AA0" w:rsidRDefault="00142DE2" w:rsidP="00842CF2">
            <w:pPr>
              <w:jc w:val="center"/>
              <w:rPr>
                <w:b/>
                <w:sz w:val="24"/>
                <w:szCs w:val="24"/>
              </w:rPr>
            </w:pPr>
            <w:r w:rsidRPr="00712AA0">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142DE2" w:rsidRPr="00224928" w:rsidRDefault="00142DE2" w:rsidP="007325C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hay referencias a la fecha de la última revisión o actualización de la información.</w:t>
            </w:r>
          </w:p>
        </w:tc>
      </w:tr>
      <w:tr w:rsidR="00142DE2" w:rsidRPr="00CB5511" w:rsidTr="00A75C2F">
        <w:trPr>
          <w:trHeight w:val="886"/>
        </w:trPr>
        <w:tc>
          <w:tcPr>
            <w:tcW w:w="1591" w:type="dxa"/>
            <w:vMerge/>
            <w:tcBorders>
              <w:right w:val="single" w:sz="4" w:space="0" w:color="00642D"/>
            </w:tcBorders>
            <w:shd w:val="clear" w:color="auto" w:fill="00642D"/>
            <w:vAlign w:val="center"/>
          </w:tcPr>
          <w:p w:rsidR="00142DE2" w:rsidRPr="00E34195" w:rsidRDefault="00142DE2" w:rsidP="00A75C2F">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142DE2" w:rsidRPr="00142DE2" w:rsidRDefault="00142DE2" w:rsidP="00A75C2F">
            <w:pPr>
              <w:rPr>
                <w:rStyle w:val="Ttulo2Car"/>
                <w:b w:val="0"/>
                <w:color w:val="auto"/>
                <w:sz w:val="20"/>
                <w:szCs w:val="20"/>
                <w:lang w:bidi="es-ES"/>
              </w:rPr>
            </w:pPr>
            <w:r w:rsidRPr="00142DE2">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vAlign w:val="center"/>
          </w:tcPr>
          <w:p w:rsidR="00142DE2" w:rsidRPr="00712AA0" w:rsidRDefault="00142DE2" w:rsidP="001B18FD">
            <w:pPr>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rsidR="001B18FD" w:rsidRPr="001B18FD" w:rsidRDefault="001B18FD" w:rsidP="007325C5">
            <w:pPr>
              <w:jc w:val="both"/>
              <w:rPr>
                <w:rStyle w:val="Ttulo2Car"/>
                <w:b w:val="0"/>
                <w:color w:val="auto"/>
                <w:sz w:val="20"/>
                <w:szCs w:val="20"/>
                <w:lang w:bidi="es-ES"/>
              </w:rPr>
            </w:pPr>
            <w:r w:rsidRPr="001B18FD">
              <w:rPr>
                <w:rStyle w:val="Ttulo2Car"/>
                <w:b w:val="0"/>
                <w:color w:val="auto"/>
                <w:sz w:val="20"/>
                <w:szCs w:val="20"/>
                <w:lang w:bidi="es-ES"/>
              </w:rPr>
              <w:t xml:space="preserve">No se ha localizado información sobre </w:t>
            </w:r>
            <w:r>
              <w:rPr>
                <w:rStyle w:val="Ttulo2Car"/>
                <w:b w:val="0"/>
                <w:color w:val="auto"/>
                <w:sz w:val="20"/>
                <w:szCs w:val="20"/>
                <w:lang w:bidi="es-ES"/>
              </w:rPr>
              <w:t>el</w:t>
            </w:r>
            <w:r w:rsidRPr="001B18FD">
              <w:rPr>
                <w:rStyle w:val="Ttulo2Car"/>
                <w:b w:val="0"/>
                <w:color w:val="auto"/>
                <w:sz w:val="20"/>
                <w:szCs w:val="20"/>
                <w:lang w:bidi="es-ES"/>
              </w:rPr>
              <w:t xml:space="preserve"> RAT</w:t>
            </w:r>
          </w:p>
          <w:p w:rsidR="00142DE2" w:rsidRPr="00142DE2" w:rsidRDefault="00142DE2" w:rsidP="007325C5">
            <w:pPr>
              <w:jc w:val="both"/>
              <w:rPr>
                <w:rStyle w:val="Ttulo2Car"/>
                <w:b w:val="0"/>
                <w:color w:val="auto"/>
                <w:sz w:val="20"/>
                <w:szCs w:val="20"/>
                <w:lang w:bidi="es-ES"/>
              </w:rPr>
            </w:pPr>
          </w:p>
        </w:tc>
      </w:tr>
      <w:tr w:rsidR="00842CF2" w:rsidRPr="00CB5511" w:rsidTr="00A75C2F">
        <w:tc>
          <w:tcPr>
            <w:tcW w:w="1591" w:type="dxa"/>
            <w:vMerge w:val="restart"/>
            <w:tcBorders>
              <w:right w:val="single" w:sz="4" w:space="0" w:color="00642D"/>
            </w:tcBorders>
            <w:shd w:val="clear" w:color="auto" w:fill="00642D"/>
            <w:textDirection w:val="btLr"/>
            <w:vAlign w:val="center"/>
          </w:tcPr>
          <w:p w:rsidR="00842CF2" w:rsidRPr="00E34195" w:rsidRDefault="00842CF2" w:rsidP="00A75C2F">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CB5511" w:rsidRDefault="00842CF2" w:rsidP="00A75C2F">
            <w:pPr>
              <w:pStyle w:val="Cuerpodelboletn"/>
              <w:spacing w:before="120" w:after="120" w:line="312" w:lineRule="auto"/>
              <w:jc w:val="left"/>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712AA0" w:rsidRDefault="00842CF2" w:rsidP="00842CF2">
            <w:pPr>
              <w:jc w:val="center"/>
              <w:rPr>
                <w:b/>
                <w:sz w:val="24"/>
                <w:szCs w:val="24"/>
              </w:rPr>
            </w:pPr>
            <w:r w:rsidRPr="00712AA0">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842CF2" w:rsidP="007325C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Incluye una descripción de</w:t>
            </w:r>
            <w:r w:rsidR="00BC14FA">
              <w:rPr>
                <w:rStyle w:val="Ttulo2Car"/>
                <w:b w:val="0"/>
                <w:color w:val="auto"/>
                <w:sz w:val="20"/>
                <w:szCs w:val="20"/>
                <w:lang w:bidi="es-ES"/>
              </w:rPr>
              <w:t xml:space="preserve"> </w:t>
            </w:r>
            <w:r>
              <w:rPr>
                <w:rStyle w:val="Ttulo2Car"/>
                <w:b w:val="0"/>
                <w:color w:val="auto"/>
                <w:sz w:val="20"/>
                <w:szCs w:val="20"/>
                <w:lang w:bidi="es-ES"/>
              </w:rPr>
              <w:t xml:space="preserve">las funciones de los distintos órganos del </w:t>
            </w:r>
            <w:r w:rsidR="005D39EE">
              <w:rPr>
                <w:rStyle w:val="Ttulo2Car"/>
                <w:b w:val="0"/>
                <w:color w:val="auto"/>
                <w:sz w:val="20"/>
                <w:szCs w:val="20"/>
                <w:lang w:bidi="es-ES"/>
              </w:rPr>
              <w:t>TC</w:t>
            </w:r>
            <w:r>
              <w:rPr>
                <w:rStyle w:val="Ttulo2Car"/>
                <w:b w:val="0"/>
                <w:color w:val="auto"/>
                <w:sz w:val="20"/>
                <w:szCs w:val="20"/>
                <w:lang w:bidi="es-ES"/>
              </w:rPr>
              <w:t>. No hay referencias a la última fecha en que se revisó o actualizó la información.</w:t>
            </w:r>
          </w:p>
        </w:tc>
      </w:tr>
      <w:tr w:rsidR="00842CF2" w:rsidRPr="00CB5511" w:rsidTr="00A75C2F">
        <w:tc>
          <w:tcPr>
            <w:tcW w:w="1591" w:type="dxa"/>
            <w:vMerge/>
            <w:tcBorders>
              <w:right w:val="single" w:sz="4" w:space="0" w:color="00642D"/>
            </w:tcBorders>
            <w:shd w:val="clear" w:color="auto" w:fill="00642D"/>
            <w:vAlign w:val="center"/>
          </w:tcPr>
          <w:p w:rsidR="00842CF2" w:rsidRPr="00CB5511" w:rsidRDefault="00842CF2" w:rsidP="00A75C2F">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A75C2F">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712AA0" w:rsidRDefault="00842CF2" w:rsidP="00842CF2">
            <w:pPr>
              <w:jc w:val="center"/>
              <w:rPr>
                <w:b/>
                <w:sz w:val="24"/>
                <w:szCs w:val="24"/>
              </w:rPr>
            </w:pPr>
            <w:r w:rsidRPr="00712AA0">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0D3F74" w:rsidP="007325C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publican el organigrama jurisdiccional y gubernativo. </w:t>
            </w:r>
            <w:r w:rsidR="00842CF2" w:rsidRPr="00C976EB">
              <w:rPr>
                <w:rStyle w:val="Ttulo2Car"/>
                <w:b w:val="0"/>
                <w:color w:val="auto"/>
                <w:sz w:val="20"/>
                <w:szCs w:val="20"/>
                <w:lang w:bidi="es-ES"/>
              </w:rPr>
              <w:t>No hay referencias a la última fecha en que se revisó o actualizó la información.</w:t>
            </w:r>
          </w:p>
        </w:tc>
      </w:tr>
      <w:tr w:rsidR="00842CF2" w:rsidRPr="00CB5511" w:rsidTr="00A75C2F">
        <w:tc>
          <w:tcPr>
            <w:tcW w:w="1591" w:type="dxa"/>
            <w:vMerge/>
            <w:tcBorders>
              <w:right w:val="single" w:sz="4" w:space="0" w:color="00642D"/>
            </w:tcBorders>
            <w:shd w:val="clear" w:color="auto" w:fill="00642D"/>
            <w:vAlign w:val="center"/>
          </w:tcPr>
          <w:p w:rsidR="00842CF2" w:rsidRPr="00CB5511" w:rsidRDefault="00842CF2" w:rsidP="00A75C2F">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A75C2F">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712AA0" w:rsidRDefault="00842CF2" w:rsidP="00842CF2">
            <w:pPr>
              <w:jc w:val="center"/>
              <w:rPr>
                <w:b/>
                <w:sz w:val="24"/>
                <w:szCs w:val="24"/>
              </w:rPr>
            </w:pPr>
            <w:r w:rsidRPr="00712AA0">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842CF2" w:rsidP="007325C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es accesible a través del organigrama. No existe referencia a la última actualización.</w:t>
            </w:r>
          </w:p>
        </w:tc>
      </w:tr>
      <w:tr w:rsidR="00842CF2" w:rsidRPr="00CB5511" w:rsidTr="00A75C2F">
        <w:tc>
          <w:tcPr>
            <w:tcW w:w="1591" w:type="dxa"/>
            <w:vMerge/>
            <w:tcBorders>
              <w:right w:val="single" w:sz="4" w:space="0" w:color="00642D"/>
            </w:tcBorders>
            <w:shd w:val="clear" w:color="auto" w:fill="00642D"/>
            <w:vAlign w:val="center"/>
          </w:tcPr>
          <w:p w:rsidR="00842CF2" w:rsidRPr="00CB5511" w:rsidRDefault="00842CF2" w:rsidP="00A75C2F">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A75C2F">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712AA0" w:rsidRDefault="00842CF2" w:rsidP="00842CF2">
            <w:pPr>
              <w:jc w:val="center"/>
              <w:rPr>
                <w:b/>
                <w:sz w:val="24"/>
                <w:szCs w:val="24"/>
              </w:rPr>
            </w:pPr>
            <w:r w:rsidRPr="00712AA0">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842CF2" w:rsidP="007325C5">
            <w:pPr>
              <w:pStyle w:val="Cuerpodelboletn"/>
              <w:spacing w:before="120" w:after="120" w:line="312" w:lineRule="auto"/>
              <w:rPr>
                <w:rStyle w:val="Ttulo2Car"/>
                <w:b w:val="0"/>
                <w:color w:val="auto"/>
                <w:sz w:val="20"/>
                <w:szCs w:val="20"/>
                <w:lang w:bidi="es-ES"/>
              </w:rPr>
            </w:pPr>
            <w:r w:rsidRPr="00C976EB">
              <w:rPr>
                <w:rStyle w:val="Ttulo2Car"/>
                <w:b w:val="0"/>
                <w:color w:val="auto"/>
                <w:sz w:val="20"/>
                <w:szCs w:val="20"/>
                <w:lang w:bidi="es-ES"/>
              </w:rPr>
              <w:t>La información es accesible a través del organigrama. No existe referencia a la última actualización.</w:t>
            </w:r>
            <w:r w:rsidR="000D3F74">
              <w:rPr>
                <w:rStyle w:val="Ttulo2Car"/>
                <w:b w:val="0"/>
                <w:color w:val="auto"/>
                <w:sz w:val="20"/>
                <w:szCs w:val="20"/>
                <w:lang w:bidi="es-ES"/>
              </w:rPr>
              <w:t xml:space="preserve"> </w:t>
            </w:r>
          </w:p>
        </w:tc>
      </w:tr>
    </w:tbl>
    <w:p w:rsidR="00A75C2F" w:rsidRDefault="00A75C2F">
      <w:pPr>
        <w:rPr>
          <w:rStyle w:val="Ttulo2Car"/>
          <w:color w:val="00642D"/>
          <w:lang w:bidi="es-ES"/>
        </w:rPr>
      </w:pPr>
    </w:p>
    <w:p w:rsidR="00A75C2F" w:rsidRDefault="00A75C2F">
      <w:pPr>
        <w:rPr>
          <w:rStyle w:val="Ttulo2Car"/>
          <w:color w:val="00642D"/>
          <w:lang w:bidi="es-ES"/>
        </w:rPr>
      </w:pPr>
      <w:r>
        <w:rPr>
          <w:rStyle w:val="Ttulo2Car"/>
          <w:color w:val="00642D"/>
          <w:lang w:bidi="es-ES"/>
        </w:rPr>
        <w:br w:type="page"/>
      </w: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r w:rsidR="001B18FD">
        <w:rPr>
          <w:rStyle w:val="Ttulo2Car"/>
          <w:color w:val="00642D"/>
          <w:lang w:bidi="es-ES"/>
        </w:rPr>
        <w:t>. RAT.</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6105525" cy="1403985"/>
                <wp:effectExtent l="0" t="0" r="28575" b="177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03985"/>
                        </a:xfrm>
                        <a:prstGeom prst="rect">
                          <a:avLst/>
                        </a:prstGeom>
                        <a:solidFill>
                          <a:srgbClr val="FFFFFF"/>
                        </a:solidFill>
                        <a:ln w="9525">
                          <a:solidFill>
                            <a:srgbClr val="000000"/>
                          </a:solidFill>
                          <a:miter lim="800000"/>
                          <a:headEnd/>
                          <a:tailEnd/>
                        </a:ln>
                      </wps:spPr>
                      <wps:txbx>
                        <w:txbxContent>
                          <w:p w:rsidR="00376BA3" w:rsidRDefault="00376BA3">
                            <w:pPr>
                              <w:rPr>
                                <w:b/>
                                <w:color w:val="00642D"/>
                              </w:rPr>
                            </w:pPr>
                            <w:r w:rsidRPr="00BD4582">
                              <w:rPr>
                                <w:b/>
                                <w:color w:val="00642D"/>
                              </w:rPr>
                              <w:t>Contenidos</w:t>
                            </w:r>
                          </w:p>
                          <w:p w:rsidR="00376BA3" w:rsidRPr="001B18FD" w:rsidRDefault="00376BA3" w:rsidP="001B18FD">
                            <w:pPr>
                              <w:ind w:left="360"/>
                              <w:jc w:val="both"/>
                              <w:rPr>
                                <w:sz w:val="20"/>
                                <w:szCs w:val="20"/>
                              </w:rPr>
                            </w:pPr>
                            <w:r w:rsidRPr="001B18FD">
                              <w:rPr>
                                <w:sz w:val="20"/>
                                <w:szCs w:val="20"/>
                              </w:rPr>
                              <w:t>La información publicada no recoge la totalidad de los contenidos obligatorios establecidos en los artículos 6 y 6 bis de la LTAIBG aplicables al Tribunal Constitucional</w:t>
                            </w:r>
                            <w:r>
                              <w:rPr>
                                <w:sz w:val="20"/>
                                <w:szCs w:val="20"/>
                              </w:rPr>
                              <w:t>:</w:t>
                            </w:r>
                            <w:r w:rsidRPr="001B18FD">
                              <w:rPr>
                                <w:sz w:val="20"/>
                                <w:szCs w:val="20"/>
                              </w:rPr>
                              <w:t xml:space="preserve"> </w:t>
                            </w:r>
                          </w:p>
                          <w:p w:rsidR="00376BA3" w:rsidRPr="001B18FD" w:rsidRDefault="00376BA3" w:rsidP="001B18FD">
                            <w:pPr>
                              <w:pStyle w:val="Prrafodelista"/>
                              <w:numPr>
                                <w:ilvl w:val="0"/>
                                <w:numId w:val="17"/>
                              </w:numPr>
                              <w:jc w:val="both"/>
                              <w:rPr>
                                <w:sz w:val="20"/>
                                <w:szCs w:val="20"/>
                              </w:rPr>
                            </w:pPr>
                            <w:r w:rsidRPr="001B18FD">
                              <w:rPr>
                                <w:sz w:val="20"/>
                                <w:szCs w:val="20"/>
                              </w:rPr>
                              <w:t>No se ha localizado la información correspondiente al Registro de Actividades de Tratamiento</w:t>
                            </w:r>
                            <w:r>
                              <w:rPr>
                                <w:sz w:val="20"/>
                                <w:szCs w:val="20"/>
                              </w:rPr>
                              <w:t>.</w:t>
                            </w:r>
                          </w:p>
                          <w:p w:rsidR="00376BA3" w:rsidRDefault="00376BA3">
                            <w:pPr>
                              <w:rPr>
                                <w:b/>
                                <w:color w:val="00642D"/>
                              </w:rPr>
                            </w:pPr>
                            <w:r>
                              <w:rPr>
                                <w:b/>
                                <w:color w:val="00642D"/>
                              </w:rPr>
                              <w:t>Calidad de la Información</w:t>
                            </w:r>
                          </w:p>
                          <w:p w:rsidR="00376BA3" w:rsidRPr="001B18FD" w:rsidRDefault="00376BA3" w:rsidP="001B18FD">
                            <w:pPr>
                              <w:pStyle w:val="Prrafodelista"/>
                              <w:numPr>
                                <w:ilvl w:val="0"/>
                                <w:numId w:val="8"/>
                              </w:numPr>
                              <w:jc w:val="both"/>
                              <w:rPr>
                                <w:sz w:val="20"/>
                                <w:szCs w:val="20"/>
                              </w:rPr>
                            </w:pPr>
                            <w:r w:rsidRPr="001B18FD">
                              <w:rPr>
                                <w:sz w:val="20"/>
                                <w:szCs w:val="20"/>
                              </w:rPr>
                              <w:t xml:space="preserve">No existe ninguna referencia que permita conocer la vigencia de la información publicada, por lo que tampoco se puede comprobar si cumple con el requisito de que esta información esté actualizada.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80.75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8fFKwIAAFUEAAAOAAAAZHJzL2Uyb0RvYy54bWysVNtu2zAMfR+wfxD0vtpJk7Yx6hRdugwD&#10;ugvQ7QMYSY6FyaImKbG7ry8lp1l2wR6G+UEQRero8JD09c3QGbZXPmi0NZ+clZwpK1Bqu635l8/r&#10;V1echQhWgkGrav6oAr9Zvnxx3btKTbFFI5VnBGJD1buatzG6qiiCaFUH4QydsuRs0HcQyfTbQnro&#10;Cb0zxbQsL4oevXQehQqBTu9GJ19m/KZRIn5smqAiMzUnbjGvPq+btBbLa6i2HlyrxYEG/AOLDrSl&#10;R49QdxCB7bz+DarTwmPAJp4J7ApsGi1UzoGymZS/ZPPQglM5FxInuKNM4f/Big/7T55pWfPz8pIz&#10;Cx0VabUD6ZFJxaIaIrJpkql3oaLoB0fxcXiNA5U7pxzcPYqvgVlctWC36tZ77FsFkmhO0s3i5OqI&#10;ExLIpn+Pkl6DXcQMNDS+SxqSKozQqVyPxxIRDybo8GJSzufTOWeCfJNZeb64muc3oHq+7nyIbxV2&#10;LG1q7qkHMjzs70NMdKB6DkmvBTRarrUx2fDbzcp4tgfql3X+Dug/hRnL+povEpG/Q5T5+xNEpyM1&#10;vtFdza+OQVAl3d5YmdsygjbjnigbexAyaTeqGIfNkEt3rM8G5SMp63Hsc5pL2rTov3PWU4/XPHzb&#10;gVecmXeWqrOYzGZpKLIxm19OyfCnns2pB6wgqJpHzsbtKuZBygq4W6riWmd9U7lHJgfK1LtZ9sOc&#10;peE4tXPUj7/B8gkAAP//AwBQSwMEFAAGAAgAAAAhAIGbAhrbAAAABQEAAA8AAABkcnMvZG93bnJl&#10;di54bWxMj8FOwzAQRO9I/IO1SFwq6iRVIghxKqjUU08N5b6NlyQiXgfbbdO/x3CBy0qjGc28rdaz&#10;GcWZnB8sK0iXCQji1uqBOwWHt+3DIwgfkDWOlknBlTys69ubCkttL7yncxM6EUvYl6igD2EqpfRt&#10;Twb90k7E0fuwzmCI0nVSO7zEcjPKLEkKaXDguNDjRJue2s/mZBQUX81qsXvXC95ft6+uNbneHHKl&#10;7u/ml2cQgebwF4Yf/IgOdWQ62hNrL0YF8ZHwe6P3VKQ5iKOCLEtTkHUl/9PX3wAAAP//AwBQSwEC&#10;LQAUAAYACAAAACEAtoM4kv4AAADhAQAAEwAAAAAAAAAAAAAAAAAAAAAAW0NvbnRlbnRfVHlwZXNd&#10;LnhtbFBLAQItABQABgAIAAAAIQA4/SH/1gAAAJQBAAALAAAAAAAAAAAAAAAAAC8BAABfcmVscy8u&#10;cmVsc1BLAQItABQABgAIAAAAIQCah8fFKwIAAFUEAAAOAAAAAAAAAAAAAAAAAC4CAABkcnMvZTJv&#10;RG9jLnhtbFBLAQItABQABgAIAAAAIQCBmwIa2wAAAAUBAAAPAAAAAAAAAAAAAAAAAIUEAABkcnMv&#10;ZG93bnJldi54bWxQSwUGAAAAAAQABADzAAAAjQUAAAAA&#10;">
                <v:textbox style="mso-fit-shape-to-text:t">
                  <w:txbxContent>
                    <w:p w:rsidR="00A61751" w:rsidRDefault="00A61751">
                      <w:pPr>
                        <w:rPr>
                          <w:b/>
                          <w:color w:val="00642D"/>
                        </w:rPr>
                      </w:pPr>
                      <w:r w:rsidRPr="00BD4582">
                        <w:rPr>
                          <w:b/>
                          <w:color w:val="00642D"/>
                        </w:rPr>
                        <w:t>Contenidos</w:t>
                      </w:r>
                    </w:p>
                    <w:p w:rsidR="001B18FD" w:rsidRPr="001B18FD" w:rsidRDefault="00A61751" w:rsidP="001B18FD">
                      <w:pPr>
                        <w:ind w:left="360"/>
                        <w:jc w:val="both"/>
                        <w:rPr>
                          <w:sz w:val="20"/>
                          <w:szCs w:val="20"/>
                        </w:rPr>
                      </w:pPr>
                      <w:r w:rsidRPr="001B18FD">
                        <w:rPr>
                          <w:sz w:val="20"/>
                          <w:szCs w:val="20"/>
                        </w:rPr>
                        <w:t xml:space="preserve">La información publicada </w:t>
                      </w:r>
                      <w:r w:rsidR="001B18FD" w:rsidRPr="001B18FD">
                        <w:rPr>
                          <w:sz w:val="20"/>
                          <w:szCs w:val="20"/>
                        </w:rPr>
                        <w:t xml:space="preserve">no </w:t>
                      </w:r>
                      <w:r w:rsidRPr="001B18FD">
                        <w:rPr>
                          <w:sz w:val="20"/>
                          <w:szCs w:val="20"/>
                        </w:rPr>
                        <w:t xml:space="preserve">recoge la totalidad de los contenidos obligatorios establecidos en </w:t>
                      </w:r>
                      <w:r w:rsidR="001B18FD" w:rsidRPr="001B18FD">
                        <w:rPr>
                          <w:sz w:val="20"/>
                          <w:szCs w:val="20"/>
                        </w:rPr>
                        <w:t xml:space="preserve">los artículos 6 y 6 bis </w:t>
                      </w:r>
                      <w:r w:rsidRPr="001B18FD">
                        <w:rPr>
                          <w:sz w:val="20"/>
                          <w:szCs w:val="20"/>
                        </w:rPr>
                        <w:t>de la LTAIBG</w:t>
                      </w:r>
                      <w:r w:rsidR="001B18FD" w:rsidRPr="001B18FD">
                        <w:rPr>
                          <w:sz w:val="20"/>
                          <w:szCs w:val="20"/>
                        </w:rPr>
                        <w:t xml:space="preserve"> aplicables al Tribunal Constitucional</w:t>
                      </w:r>
                      <w:r w:rsidR="005B27C9">
                        <w:rPr>
                          <w:sz w:val="20"/>
                          <w:szCs w:val="20"/>
                        </w:rPr>
                        <w:t>:</w:t>
                      </w:r>
                      <w:r w:rsidR="001B18FD" w:rsidRPr="001B18FD">
                        <w:rPr>
                          <w:sz w:val="20"/>
                          <w:szCs w:val="20"/>
                        </w:rPr>
                        <w:t xml:space="preserve"> </w:t>
                      </w:r>
                    </w:p>
                    <w:p w:rsidR="001B18FD" w:rsidRPr="001B18FD" w:rsidRDefault="001B18FD" w:rsidP="001B18FD">
                      <w:pPr>
                        <w:pStyle w:val="Prrafodelista"/>
                        <w:numPr>
                          <w:ilvl w:val="0"/>
                          <w:numId w:val="17"/>
                        </w:numPr>
                        <w:jc w:val="both"/>
                        <w:rPr>
                          <w:sz w:val="20"/>
                          <w:szCs w:val="20"/>
                        </w:rPr>
                      </w:pPr>
                      <w:r w:rsidRPr="001B18FD">
                        <w:rPr>
                          <w:sz w:val="20"/>
                          <w:szCs w:val="20"/>
                        </w:rPr>
                        <w:t>No se ha localizado la información correspondiente al Registro de Actividades de Tratamiento</w:t>
                      </w:r>
                      <w:r w:rsidR="005B27C9">
                        <w:rPr>
                          <w:sz w:val="20"/>
                          <w:szCs w:val="20"/>
                        </w:rPr>
                        <w:t>.</w:t>
                      </w:r>
                    </w:p>
                    <w:p w:rsidR="00A61751" w:rsidRDefault="00A61751">
                      <w:pPr>
                        <w:rPr>
                          <w:b/>
                          <w:color w:val="00642D"/>
                        </w:rPr>
                      </w:pPr>
                      <w:r>
                        <w:rPr>
                          <w:b/>
                          <w:color w:val="00642D"/>
                        </w:rPr>
                        <w:t>Calidad de la Información</w:t>
                      </w:r>
                    </w:p>
                    <w:p w:rsidR="00A61751" w:rsidRPr="001B18FD" w:rsidRDefault="00A61751" w:rsidP="001B18FD">
                      <w:pPr>
                        <w:pStyle w:val="Prrafodelista"/>
                        <w:numPr>
                          <w:ilvl w:val="0"/>
                          <w:numId w:val="8"/>
                        </w:numPr>
                        <w:jc w:val="both"/>
                        <w:rPr>
                          <w:sz w:val="20"/>
                          <w:szCs w:val="20"/>
                        </w:rPr>
                      </w:pPr>
                      <w:r w:rsidRPr="001B18FD">
                        <w:rPr>
                          <w:sz w:val="20"/>
                          <w:szCs w:val="20"/>
                        </w:rPr>
                        <w:t xml:space="preserve">No existe ninguna referencia que permita conocer la vigencia de la información publicada, por lo que tampoco se puede comprobar si cumple con el requisito de que esta información esté actualizada.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B037A5">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89"/>
        <w:gridCol w:w="2935"/>
        <w:gridCol w:w="789"/>
        <w:gridCol w:w="5809"/>
      </w:tblGrid>
      <w:tr w:rsidR="00C33A23" w:rsidRPr="00E34195" w:rsidTr="00A75C2F">
        <w:trPr>
          <w:cantSplit/>
          <w:trHeight w:val="1612"/>
          <w:tblHeader/>
        </w:trPr>
        <w:tc>
          <w:tcPr>
            <w:tcW w:w="0" w:type="auto"/>
            <w:shd w:val="clear" w:color="auto" w:fill="00642D"/>
            <w:textDirection w:val="btLr"/>
            <w:vAlign w:val="center"/>
          </w:tcPr>
          <w:p w:rsidR="00C33A23" w:rsidRPr="00E34195" w:rsidRDefault="00C33A23" w:rsidP="00A75C2F">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0" w:type="auto"/>
            <w:tcBorders>
              <w:bottom w:val="single" w:sz="4" w:space="0" w:color="00642D"/>
            </w:tcBorders>
            <w:shd w:val="clear" w:color="auto" w:fill="00642D"/>
            <w:textDirection w:val="btLr"/>
            <w:vAlign w:val="center"/>
          </w:tcPr>
          <w:p w:rsidR="00C33A23" w:rsidRPr="00E34195" w:rsidRDefault="00C33A23" w:rsidP="00A75C2F">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0" w:type="auto"/>
            <w:tcBorders>
              <w:bottom w:val="single" w:sz="4" w:space="0" w:color="00642D"/>
            </w:tcBorders>
            <w:shd w:val="clear" w:color="auto" w:fill="00642D"/>
            <w:textDirection w:val="btLr"/>
            <w:vAlign w:val="center"/>
          </w:tcPr>
          <w:p w:rsidR="00C33A23" w:rsidRPr="00E34195" w:rsidRDefault="00C33A23" w:rsidP="00A75C2F">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0" w:type="auto"/>
            <w:tcBorders>
              <w:bottom w:val="single" w:sz="4" w:space="0" w:color="00642D"/>
            </w:tcBorders>
            <w:shd w:val="clear" w:color="auto" w:fill="00642D"/>
            <w:vAlign w:val="center"/>
          </w:tcPr>
          <w:p w:rsidR="00C33A23" w:rsidRPr="00E34195" w:rsidRDefault="00C33A23" w:rsidP="00A75C2F">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A75C2F">
        <w:tc>
          <w:tcPr>
            <w:tcW w:w="0" w:type="auto"/>
            <w:vMerge w:val="restart"/>
            <w:tcBorders>
              <w:right w:val="single" w:sz="4" w:space="0" w:color="00642D"/>
            </w:tcBorders>
            <w:shd w:val="clear" w:color="auto" w:fill="00642D"/>
            <w:textDirection w:val="btLr"/>
            <w:vAlign w:val="center"/>
          </w:tcPr>
          <w:p w:rsidR="00C33A23" w:rsidRPr="00E34195" w:rsidRDefault="00C33A23" w:rsidP="00A75C2F">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A75C2F">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712AA0" w:rsidRDefault="00842CF2" w:rsidP="00A75C2F">
            <w:pPr>
              <w:pStyle w:val="Cuerpodelboletn"/>
              <w:spacing w:before="120" w:after="120" w:line="312" w:lineRule="auto"/>
              <w:jc w:val="center"/>
              <w:rPr>
                <w:rStyle w:val="Ttulo2Car"/>
                <w:b w:val="0"/>
                <w:color w:val="auto"/>
                <w:sz w:val="24"/>
                <w:szCs w:val="24"/>
                <w:lang w:bidi="es-ES"/>
              </w:rPr>
            </w:pPr>
            <w:r w:rsidRPr="00712AA0">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A65985" w:rsidRDefault="00C33A23" w:rsidP="00A75C2F">
            <w:pPr>
              <w:pStyle w:val="Cuerpodelboletn"/>
              <w:spacing w:before="120" w:after="120" w:line="312" w:lineRule="auto"/>
              <w:jc w:val="left"/>
              <w:rPr>
                <w:rStyle w:val="Ttulo2Car"/>
                <w:b w:val="0"/>
                <w:color w:val="auto"/>
                <w:sz w:val="20"/>
                <w:szCs w:val="20"/>
                <w:lang w:bidi="es-ES"/>
              </w:rPr>
            </w:pPr>
          </w:p>
        </w:tc>
      </w:tr>
      <w:tr w:rsidR="00C33A23" w:rsidRPr="00CB5511" w:rsidTr="00A75C2F">
        <w:tc>
          <w:tcPr>
            <w:tcW w:w="0" w:type="auto"/>
            <w:vMerge/>
            <w:tcBorders>
              <w:right w:val="single" w:sz="4" w:space="0" w:color="00642D"/>
            </w:tcBorders>
            <w:shd w:val="clear" w:color="auto" w:fill="00642D"/>
            <w:vAlign w:val="center"/>
          </w:tcPr>
          <w:p w:rsidR="00C33A23" w:rsidRPr="00E34195" w:rsidRDefault="00C33A23" w:rsidP="00A75C2F">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A75C2F">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712AA0" w:rsidRDefault="00376BA3" w:rsidP="00A75C2F">
            <w:pPr>
              <w:pStyle w:val="Cuerpodelboletn"/>
              <w:spacing w:before="120" w:after="120" w:line="312" w:lineRule="auto"/>
              <w:jc w:val="center"/>
              <w:rPr>
                <w:rStyle w:val="Ttulo2Car"/>
                <w:b w:val="0"/>
                <w:color w:val="auto"/>
                <w:sz w:val="24"/>
                <w:szCs w:val="24"/>
                <w:lang w:bidi="es-ES"/>
              </w:rPr>
            </w:pPr>
            <w:r w:rsidRPr="00712AA0">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C33A23" w:rsidP="00A75C2F">
            <w:pPr>
              <w:pStyle w:val="Cuerpodelboletn"/>
              <w:spacing w:before="120" w:after="120" w:line="312" w:lineRule="auto"/>
              <w:jc w:val="left"/>
              <w:rPr>
                <w:rStyle w:val="Ttulo2Car"/>
                <w:b w:val="0"/>
                <w:color w:val="auto"/>
                <w:sz w:val="20"/>
                <w:szCs w:val="20"/>
                <w:lang w:bidi="es-ES"/>
              </w:rPr>
            </w:pPr>
          </w:p>
        </w:tc>
      </w:tr>
      <w:tr w:rsidR="00C33A23" w:rsidRPr="00CB5511" w:rsidTr="00A75C2F">
        <w:tc>
          <w:tcPr>
            <w:tcW w:w="0" w:type="auto"/>
            <w:vMerge/>
            <w:tcBorders>
              <w:right w:val="single" w:sz="4" w:space="0" w:color="00642D"/>
            </w:tcBorders>
            <w:shd w:val="clear" w:color="auto" w:fill="00642D"/>
            <w:vAlign w:val="center"/>
          </w:tcPr>
          <w:p w:rsidR="00C33A23" w:rsidRPr="00E34195" w:rsidRDefault="00C33A23" w:rsidP="00A75C2F">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A75C2F">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712AA0" w:rsidRDefault="00842CF2" w:rsidP="00A75C2F">
            <w:pPr>
              <w:pStyle w:val="Cuerpodelboletn"/>
              <w:spacing w:before="120" w:after="120" w:line="312" w:lineRule="auto"/>
              <w:jc w:val="center"/>
              <w:rPr>
                <w:rStyle w:val="Ttulo2Car"/>
                <w:b w:val="0"/>
                <w:color w:val="auto"/>
                <w:sz w:val="24"/>
                <w:szCs w:val="24"/>
                <w:lang w:bidi="es-ES"/>
              </w:rPr>
            </w:pPr>
            <w:r w:rsidRPr="00712AA0">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7325C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En el perfil del contratante no se ha localizado ningún contrato desistido.</w:t>
            </w:r>
          </w:p>
        </w:tc>
      </w:tr>
      <w:tr w:rsidR="00C33A23" w:rsidRPr="00CB5511" w:rsidTr="00A75C2F">
        <w:tc>
          <w:tcPr>
            <w:tcW w:w="0" w:type="auto"/>
            <w:vMerge/>
            <w:tcBorders>
              <w:right w:val="single" w:sz="4" w:space="0" w:color="00642D"/>
            </w:tcBorders>
            <w:shd w:val="clear" w:color="auto" w:fill="00642D"/>
            <w:vAlign w:val="center"/>
          </w:tcPr>
          <w:p w:rsidR="00C33A23" w:rsidRPr="00E34195" w:rsidRDefault="00C33A23" w:rsidP="00A75C2F">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A75C2F">
            <w:pPr>
              <w:rPr>
                <w:rStyle w:val="Ttulo2Car"/>
                <w:b w:val="0"/>
                <w:color w:val="auto"/>
                <w:sz w:val="20"/>
                <w:szCs w:val="20"/>
                <w:lang w:bidi="es-ES"/>
              </w:rPr>
            </w:pPr>
            <w:r>
              <w:rPr>
                <w:rStyle w:val="Ttulo2Car"/>
                <w:b w:val="0"/>
                <w:color w:val="auto"/>
                <w:sz w:val="20"/>
                <w:szCs w:val="20"/>
                <w:lang w:bidi="es-ES"/>
              </w:rPr>
              <w:t>Datos estadísticos sobre contratos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712AA0" w:rsidRDefault="00C33A23" w:rsidP="00A75C2F">
            <w:pPr>
              <w:pStyle w:val="Cuerpodelboletn"/>
              <w:spacing w:before="120" w:after="120" w:line="312" w:lineRule="auto"/>
              <w:jc w:val="center"/>
              <w:rPr>
                <w:rStyle w:val="Ttulo2Car"/>
                <w:b w:val="0"/>
                <w:color w:val="auto"/>
                <w:sz w:val="24"/>
                <w:szCs w:val="24"/>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A61751" w:rsidP="007325C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A75C2F">
        <w:tc>
          <w:tcPr>
            <w:tcW w:w="0" w:type="auto"/>
            <w:vMerge/>
            <w:tcBorders>
              <w:right w:val="single" w:sz="4" w:space="0" w:color="00642D"/>
            </w:tcBorders>
            <w:shd w:val="clear" w:color="auto" w:fill="00642D"/>
            <w:vAlign w:val="center"/>
          </w:tcPr>
          <w:p w:rsidR="00C33A23" w:rsidRPr="00E34195" w:rsidRDefault="00C33A23" w:rsidP="00A75C2F">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A75C2F">
            <w:pPr>
              <w:rPr>
                <w:rStyle w:val="Ttulo2Car"/>
                <w:b w:val="0"/>
                <w:color w:val="auto"/>
                <w:sz w:val="20"/>
                <w:szCs w:val="20"/>
                <w:lang w:bidi="es-ES"/>
              </w:rPr>
            </w:pPr>
            <w:r>
              <w:rPr>
                <w:rStyle w:val="Ttulo2Car"/>
                <w:b w:val="0"/>
                <w:color w:val="auto"/>
                <w:sz w:val="20"/>
                <w:szCs w:val="20"/>
                <w:lang w:bidi="es-ES"/>
              </w:rPr>
              <w:t>Contratos Menores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712AA0" w:rsidRDefault="00842CF2" w:rsidP="00A75C2F">
            <w:pPr>
              <w:pStyle w:val="Cuerpodelboletn"/>
              <w:spacing w:before="120" w:after="120" w:line="312" w:lineRule="auto"/>
              <w:jc w:val="center"/>
              <w:rPr>
                <w:rStyle w:val="Ttulo2Car"/>
                <w:b w:val="0"/>
                <w:color w:val="auto"/>
                <w:sz w:val="24"/>
                <w:szCs w:val="24"/>
                <w:lang w:bidi="es-ES"/>
              </w:rPr>
            </w:pPr>
            <w:r w:rsidRPr="00712AA0">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C33A23" w:rsidP="007325C5">
            <w:pPr>
              <w:pStyle w:val="Cuerpodelboletn"/>
              <w:spacing w:before="120" w:after="120" w:line="312" w:lineRule="auto"/>
              <w:rPr>
                <w:rStyle w:val="Ttulo2Car"/>
                <w:b w:val="0"/>
                <w:color w:val="auto"/>
                <w:sz w:val="20"/>
                <w:szCs w:val="20"/>
                <w:lang w:bidi="es-ES"/>
              </w:rPr>
            </w:pPr>
          </w:p>
        </w:tc>
      </w:tr>
      <w:tr w:rsidR="00C33A23" w:rsidRPr="00CB5511" w:rsidTr="00A75C2F">
        <w:trPr>
          <w:trHeight w:val="1388"/>
        </w:trPr>
        <w:tc>
          <w:tcPr>
            <w:tcW w:w="0" w:type="auto"/>
            <w:tcBorders>
              <w:right w:val="single" w:sz="4" w:space="0" w:color="00642D"/>
            </w:tcBorders>
            <w:shd w:val="clear" w:color="auto" w:fill="00642D"/>
            <w:textDirection w:val="btLr"/>
            <w:vAlign w:val="center"/>
          </w:tcPr>
          <w:p w:rsidR="00C33A23" w:rsidRPr="00E34195" w:rsidRDefault="009609E9" w:rsidP="00A75C2F">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CB5511" w:rsidRDefault="009609E9" w:rsidP="00A75C2F">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712AA0" w:rsidRDefault="0066381F" w:rsidP="00A75C2F">
            <w:pPr>
              <w:pStyle w:val="Cuerpodelboletn"/>
              <w:spacing w:before="120" w:after="120" w:line="312" w:lineRule="auto"/>
              <w:jc w:val="center"/>
              <w:rPr>
                <w:rStyle w:val="Ttulo2Car"/>
                <w:b w:val="0"/>
                <w:color w:val="auto"/>
                <w:sz w:val="24"/>
                <w:szCs w:val="24"/>
                <w:lang w:bidi="es-ES"/>
              </w:rPr>
            </w:pPr>
            <w:r w:rsidRPr="00712AA0">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AB3CC1" w:rsidP="007325C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posibilita la generación de un archivo </w:t>
            </w:r>
            <w:proofErr w:type="spellStart"/>
            <w:r>
              <w:rPr>
                <w:rStyle w:val="Ttulo2Car"/>
                <w:b w:val="0"/>
                <w:color w:val="auto"/>
                <w:sz w:val="20"/>
                <w:szCs w:val="20"/>
                <w:lang w:bidi="es-ES"/>
              </w:rPr>
              <w:t>pdf</w:t>
            </w:r>
            <w:proofErr w:type="spellEnd"/>
            <w:r>
              <w:rPr>
                <w:rStyle w:val="Ttulo2Car"/>
                <w:b w:val="0"/>
                <w:color w:val="auto"/>
                <w:sz w:val="20"/>
                <w:szCs w:val="20"/>
                <w:lang w:bidi="es-ES"/>
              </w:rPr>
              <w:t xml:space="preserve"> con la información.</w:t>
            </w:r>
            <w:r w:rsidR="00867348">
              <w:rPr>
                <w:rStyle w:val="Ttulo2Car"/>
                <w:b w:val="0"/>
                <w:color w:val="auto"/>
                <w:sz w:val="20"/>
                <w:szCs w:val="20"/>
                <w:lang w:bidi="es-ES"/>
              </w:rPr>
              <w:t xml:space="preserve"> No hay referencias a la fecha en que se actualizó o revisó la información. </w:t>
            </w:r>
            <w:r>
              <w:rPr>
                <w:rStyle w:val="Ttulo2Car"/>
                <w:b w:val="0"/>
                <w:color w:val="auto"/>
                <w:sz w:val="20"/>
                <w:szCs w:val="20"/>
                <w:lang w:bidi="es-ES"/>
              </w:rPr>
              <w:t>No se ha localizado información sobre modificaciones.</w:t>
            </w:r>
          </w:p>
        </w:tc>
      </w:tr>
      <w:tr w:rsidR="009609E9" w:rsidRPr="00CB5511" w:rsidTr="00A75C2F">
        <w:trPr>
          <w:trHeight w:val="1675"/>
        </w:trPr>
        <w:tc>
          <w:tcPr>
            <w:tcW w:w="0" w:type="auto"/>
            <w:tcBorders>
              <w:right w:val="single" w:sz="4" w:space="0" w:color="00642D"/>
            </w:tcBorders>
            <w:shd w:val="clear" w:color="auto" w:fill="00642D"/>
            <w:textDirection w:val="btLr"/>
            <w:vAlign w:val="center"/>
          </w:tcPr>
          <w:p w:rsidR="009609E9" w:rsidRDefault="003F271E" w:rsidP="00A75C2F">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Subvenciones</w:t>
            </w:r>
          </w:p>
        </w:tc>
        <w:tc>
          <w:tcPr>
            <w:tcW w:w="0" w:type="auto"/>
            <w:tcBorders>
              <w:top w:val="single" w:sz="4" w:space="0" w:color="00642D"/>
              <w:left w:val="single" w:sz="4" w:space="0" w:color="00642D"/>
              <w:bottom w:val="single" w:sz="4" w:space="0" w:color="00642D"/>
              <w:right w:val="single" w:sz="4" w:space="0" w:color="00642D"/>
            </w:tcBorders>
            <w:vAlign w:val="center"/>
          </w:tcPr>
          <w:p w:rsidR="009609E9" w:rsidRDefault="003F271E" w:rsidP="00A75C2F">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Subvenciones y ayudas públicas concedidas</w:t>
            </w:r>
          </w:p>
        </w:tc>
        <w:tc>
          <w:tcPr>
            <w:tcW w:w="0" w:type="auto"/>
            <w:tcBorders>
              <w:top w:val="single" w:sz="4" w:space="0" w:color="00642D"/>
              <w:left w:val="single" w:sz="4" w:space="0" w:color="00642D"/>
              <w:bottom w:val="single" w:sz="4" w:space="0" w:color="00642D"/>
              <w:right w:val="single" w:sz="4" w:space="0" w:color="00642D"/>
            </w:tcBorders>
            <w:vAlign w:val="center"/>
          </w:tcPr>
          <w:p w:rsidR="009609E9" w:rsidRPr="00712AA0" w:rsidRDefault="007325C5" w:rsidP="00A75C2F">
            <w:pPr>
              <w:pStyle w:val="Cuerpodelboletn"/>
              <w:spacing w:before="120" w:after="120" w:line="312" w:lineRule="auto"/>
              <w:jc w:val="center"/>
              <w:rPr>
                <w:rStyle w:val="Ttulo2Car"/>
                <w:b w:val="0"/>
                <w:color w:val="auto"/>
                <w:sz w:val="24"/>
                <w:szCs w:val="24"/>
                <w:lang w:bidi="es-ES"/>
              </w:rPr>
            </w:pPr>
            <w:r w:rsidRPr="00712AA0">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9609E9" w:rsidRPr="00842CF2" w:rsidRDefault="00DD362E" w:rsidP="007325C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más reciente corresponde al ejercicio 2019.</w:t>
            </w:r>
            <w:r w:rsidR="00DD51B0">
              <w:rPr>
                <w:rStyle w:val="Ttulo2Car"/>
                <w:b w:val="0"/>
                <w:color w:val="auto"/>
                <w:sz w:val="20"/>
                <w:szCs w:val="20"/>
                <w:lang w:bidi="es-ES"/>
              </w:rPr>
              <w:t xml:space="preserve"> El Premio Francisco Tomás y Valiente es de carácter bienal por lo que la última resolución de concesión publicable </w:t>
            </w:r>
            <w:r w:rsidR="00712AA0">
              <w:rPr>
                <w:rStyle w:val="Ttulo2Car"/>
                <w:b w:val="0"/>
                <w:color w:val="auto"/>
                <w:sz w:val="20"/>
                <w:szCs w:val="20"/>
                <w:lang w:bidi="es-ES"/>
              </w:rPr>
              <w:t xml:space="preserve">se </w:t>
            </w:r>
            <w:proofErr w:type="gramStart"/>
            <w:r w:rsidR="00DD51B0">
              <w:rPr>
                <w:rStyle w:val="Ttulo2Car"/>
                <w:b w:val="0"/>
                <w:color w:val="auto"/>
                <w:sz w:val="20"/>
                <w:szCs w:val="20"/>
                <w:lang w:bidi="es-ES"/>
              </w:rPr>
              <w:t>corresponde</w:t>
            </w:r>
            <w:proofErr w:type="gramEnd"/>
            <w:r w:rsidR="00DD51B0">
              <w:rPr>
                <w:rStyle w:val="Ttulo2Car"/>
                <w:b w:val="0"/>
                <w:color w:val="auto"/>
                <w:sz w:val="20"/>
                <w:szCs w:val="20"/>
                <w:lang w:bidi="es-ES"/>
              </w:rPr>
              <w:t xml:space="preserve"> a 2019. En cuanto a las becas se ha localizado la convocatoria en el BOE correspondiente a 2020, por lo que como en el caso anterior, la última resolución </w:t>
            </w:r>
            <w:r w:rsidR="0076032E">
              <w:rPr>
                <w:rStyle w:val="Ttulo2Car"/>
                <w:b w:val="0"/>
                <w:color w:val="auto"/>
                <w:sz w:val="20"/>
                <w:szCs w:val="20"/>
                <w:lang w:bidi="es-ES"/>
              </w:rPr>
              <w:t xml:space="preserve"> de concesión </w:t>
            </w:r>
            <w:r w:rsidR="00DD51B0">
              <w:rPr>
                <w:rStyle w:val="Ttulo2Car"/>
                <w:b w:val="0"/>
                <w:color w:val="auto"/>
                <w:sz w:val="20"/>
                <w:szCs w:val="20"/>
                <w:lang w:bidi="es-ES"/>
              </w:rPr>
              <w:t>publicable también corresponde a 20</w:t>
            </w:r>
            <w:r w:rsidR="0076032E">
              <w:rPr>
                <w:rStyle w:val="Ttulo2Car"/>
                <w:b w:val="0"/>
                <w:color w:val="auto"/>
                <w:sz w:val="20"/>
                <w:szCs w:val="20"/>
                <w:lang w:bidi="es-ES"/>
              </w:rPr>
              <w:t>19</w:t>
            </w:r>
            <w:r w:rsidR="00DD51B0">
              <w:rPr>
                <w:rStyle w:val="Ttulo2Car"/>
                <w:b w:val="0"/>
                <w:color w:val="auto"/>
                <w:sz w:val="20"/>
                <w:szCs w:val="20"/>
                <w:lang w:bidi="es-ES"/>
              </w:rPr>
              <w:t>.</w:t>
            </w:r>
          </w:p>
        </w:tc>
      </w:tr>
      <w:tr w:rsidR="00F47C3B" w:rsidRPr="00CB5511" w:rsidTr="00A75C2F">
        <w:trPr>
          <w:trHeight w:val="940"/>
        </w:trPr>
        <w:tc>
          <w:tcPr>
            <w:tcW w:w="0" w:type="auto"/>
            <w:vMerge w:val="restart"/>
            <w:tcBorders>
              <w:right w:val="single" w:sz="4" w:space="0" w:color="00642D"/>
            </w:tcBorders>
            <w:shd w:val="clear" w:color="auto" w:fill="00642D"/>
            <w:textDirection w:val="btLr"/>
            <w:vAlign w:val="center"/>
          </w:tcPr>
          <w:p w:rsidR="00F47C3B" w:rsidRDefault="00F47C3B" w:rsidP="00A75C2F">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Default="00F47C3B" w:rsidP="00A75C2F">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Presupuestos</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712AA0" w:rsidRDefault="0066381F" w:rsidP="00A75C2F">
            <w:pPr>
              <w:pStyle w:val="Cuerpodelboletn"/>
              <w:spacing w:before="120" w:after="120" w:line="312" w:lineRule="auto"/>
              <w:jc w:val="center"/>
              <w:rPr>
                <w:rStyle w:val="Ttulo2Car"/>
                <w:b w:val="0"/>
                <w:color w:val="auto"/>
                <w:sz w:val="24"/>
                <w:szCs w:val="24"/>
                <w:lang w:bidi="es-ES"/>
              </w:rPr>
            </w:pPr>
            <w:r w:rsidRPr="00712AA0">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842CF2" w:rsidRDefault="00F47C3B" w:rsidP="007325C5">
            <w:pPr>
              <w:pStyle w:val="Cuerpodelboletn"/>
              <w:spacing w:before="120" w:after="120" w:line="312" w:lineRule="auto"/>
              <w:rPr>
                <w:rStyle w:val="Ttulo2Car"/>
                <w:b w:val="0"/>
                <w:color w:val="auto"/>
                <w:sz w:val="20"/>
                <w:szCs w:val="20"/>
                <w:lang w:bidi="es-ES"/>
              </w:rPr>
            </w:pPr>
          </w:p>
        </w:tc>
      </w:tr>
      <w:tr w:rsidR="00F47C3B" w:rsidRPr="00CB5511" w:rsidTr="00A75C2F">
        <w:trPr>
          <w:trHeight w:val="940"/>
        </w:trPr>
        <w:tc>
          <w:tcPr>
            <w:tcW w:w="0" w:type="auto"/>
            <w:vMerge/>
            <w:tcBorders>
              <w:right w:val="single" w:sz="4" w:space="0" w:color="00642D"/>
            </w:tcBorders>
            <w:shd w:val="clear" w:color="auto" w:fill="00642D"/>
            <w:textDirection w:val="btLr"/>
            <w:vAlign w:val="center"/>
          </w:tcPr>
          <w:p w:rsidR="00F47C3B" w:rsidRDefault="00F47C3B" w:rsidP="00A75C2F">
            <w:pPr>
              <w:pStyle w:val="Cuerpodelboletn"/>
              <w:spacing w:before="120" w:after="120" w:line="312" w:lineRule="auto"/>
              <w:ind w:left="113" w:right="113"/>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Default="00F47C3B" w:rsidP="00A75C2F">
            <w:pPr>
              <w:pStyle w:val="Cuerpodelboletn"/>
              <w:spacing w:before="120" w:after="120" w:line="312" w:lineRule="auto"/>
              <w:jc w:val="left"/>
              <w:rPr>
                <w:rStyle w:val="Ttulo2Car"/>
                <w:b w:val="0"/>
                <w:color w:val="auto"/>
                <w:sz w:val="20"/>
                <w:szCs w:val="20"/>
                <w:lang w:bidi="es-ES"/>
              </w:rPr>
            </w:pPr>
            <w:r w:rsidRPr="00CC2049">
              <w:rPr>
                <w:rStyle w:val="Ttulo2Car"/>
                <w:b w:val="0"/>
                <w:color w:val="auto"/>
                <w:sz w:val="20"/>
                <w:szCs w:val="20"/>
                <w:lang w:bidi="es-ES"/>
              </w:rPr>
              <w:t>Ejecución presupuestaria</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712AA0" w:rsidRDefault="0066381F" w:rsidP="00A75C2F">
            <w:pPr>
              <w:pStyle w:val="Cuerpodelboletn"/>
              <w:spacing w:before="120" w:after="120" w:line="312" w:lineRule="auto"/>
              <w:jc w:val="center"/>
              <w:rPr>
                <w:rStyle w:val="Ttulo2Car"/>
                <w:b w:val="0"/>
                <w:color w:val="auto"/>
                <w:sz w:val="24"/>
                <w:szCs w:val="24"/>
                <w:lang w:bidi="es-ES"/>
              </w:rPr>
            </w:pPr>
            <w:r w:rsidRPr="00712AA0">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842CF2" w:rsidRDefault="00F47C3B" w:rsidP="007325C5">
            <w:pPr>
              <w:pStyle w:val="Cuerpodelboletn"/>
              <w:spacing w:before="120" w:after="120" w:line="312" w:lineRule="auto"/>
              <w:rPr>
                <w:rStyle w:val="Ttulo2Car"/>
                <w:b w:val="0"/>
                <w:color w:val="auto"/>
                <w:sz w:val="20"/>
                <w:szCs w:val="20"/>
                <w:lang w:bidi="es-ES"/>
              </w:rPr>
            </w:pPr>
          </w:p>
        </w:tc>
      </w:tr>
      <w:tr w:rsidR="00BD4582" w:rsidRPr="00CB5511" w:rsidTr="00A75C2F">
        <w:trPr>
          <w:trHeight w:val="940"/>
        </w:trPr>
        <w:tc>
          <w:tcPr>
            <w:tcW w:w="0" w:type="auto"/>
            <w:vMerge w:val="restart"/>
            <w:tcBorders>
              <w:right w:val="single" w:sz="4" w:space="0" w:color="00642D"/>
            </w:tcBorders>
            <w:shd w:val="clear" w:color="auto" w:fill="00642D"/>
            <w:textDirection w:val="btLr"/>
            <w:vAlign w:val="center"/>
          </w:tcPr>
          <w:p w:rsidR="00BD4582" w:rsidRDefault="00BD4582" w:rsidP="00A75C2F">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Default="00BD4582" w:rsidP="00A75C2F">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712AA0" w:rsidRDefault="0066381F" w:rsidP="00A75C2F">
            <w:pPr>
              <w:pStyle w:val="Cuerpodelboletn"/>
              <w:spacing w:before="120" w:after="120" w:line="312" w:lineRule="auto"/>
              <w:jc w:val="center"/>
              <w:rPr>
                <w:rStyle w:val="Ttulo2Car"/>
                <w:b w:val="0"/>
                <w:color w:val="auto"/>
                <w:sz w:val="24"/>
                <w:szCs w:val="24"/>
                <w:lang w:bidi="es-ES"/>
              </w:rPr>
            </w:pPr>
            <w:r w:rsidRPr="00712AA0">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FC66F1" w:rsidP="007325C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Aunque la información se publica sobre la web es posible generar un fichero </w:t>
            </w:r>
            <w:proofErr w:type="spellStart"/>
            <w:r>
              <w:rPr>
                <w:rStyle w:val="Ttulo2Car"/>
                <w:b w:val="0"/>
                <w:color w:val="auto"/>
                <w:sz w:val="20"/>
                <w:szCs w:val="20"/>
                <w:lang w:bidi="es-ES"/>
              </w:rPr>
              <w:t>pdf</w:t>
            </w:r>
            <w:proofErr w:type="spellEnd"/>
            <w:r>
              <w:rPr>
                <w:rStyle w:val="Ttulo2Car"/>
                <w:b w:val="0"/>
                <w:color w:val="auto"/>
                <w:sz w:val="20"/>
                <w:szCs w:val="20"/>
                <w:lang w:bidi="es-ES"/>
              </w:rPr>
              <w:t xml:space="preserve"> con todos los contenidos</w:t>
            </w:r>
            <w:r w:rsidR="007325C5">
              <w:rPr>
                <w:rStyle w:val="Ttulo2Car"/>
                <w:b w:val="0"/>
                <w:color w:val="auto"/>
                <w:sz w:val="20"/>
                <w:szCs w:val="20"/>
                <w:lang w:bidi="es-ES"/>
              </w:rPr>
              <w:t>.</w:t>
            </w:r>
          </w:p>
        </w:tc>
      </w:tr>
      <w:tr w:rsidR="00BD4582" w:rsidRPr="00CB5511" w:rsidTr="00A75C2F">
        <w:trPr>
          <w:trHeight w:val="940"/>
        </w:trPr>
        <w:tc>
          <w:tcPr>
            <w:tcW w:w="0" w:type="auto"/>
            <w:vMerge/>
            <w:tcBorders>
              <w:right w:val="single" w:sz="4" w:space="0" w:color="00642D"/>
            </w:tcBorders>
            <w:shd w:val="clear" w:color="auto" w:fill="00642D"/>
            <w:textDirection w:val="btLr"/>
            <w:vAlign w:val="center"/>
          </w:tcPr>
          <w:p w:rsidR="00BD4582" w:rsidRDefault="00BD4582" w:rsidP="00A75C2F">
            <w:pPr>
              <w:pStyle w:val="Cuerpodelboletn"/>
              <w:spacing w:before="120" w:after="120" w:line="312" w:lineRule="auto"/>
              <w:ind w:left="113" w:right="113"/>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Default="00BD4582" w:rsidP="00A75C2F">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712AA0" w:rsidRDefault="005B27C9" w:rsidP="00A75C2F">
            <w:pPr>
              <w:pStyle w:val="Cuerpodelboletn"/>
              <w:spacing w:before="120" w:after="120" w:line="312" w:lineRule="auto"/>
              <w:jc w:val="center"/>
              <w:rPr>
                <w:rStyle w:val="Ttulo2Car"/>
                <w:b w:val="0"/>
                <w:color w:val="auto"/>
                <w:sz w:val="24"/>
                <w:szCs w:val="24"/>
                <w:lang w:bidi="es-ES"/>
              </w:rPr>
            </w:pPr>
            <w:r w:rsidRPr="00712AA0">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FC66F1" w:rsidP="007325C5">
            <w:pPr>
              <w:pStyle w:val="Cuerpodelboletn"/>
              <w:spacing w:before="120" w:after="120" w:line="312" w:lineRule="auto"/>
              <w:rPr>
                <w:rStyle w:val="Ttulo2Car"/>
                <w:b w:val="0"/>
                <w:color w:val="auto"/>
                <w:sz w:val="20"/>
                <w:szCs w:val="20"/>
                <w:lang w:bidi="es-ES"/>
              </w:rPr>
            </w:pPr>
            <w:r w:rsidRPr="00FC66F1">
              <w:rPr>
                <w:rStyle w:val="Ttulo2Car"/>
                <w:b w:val="0"/>
                <w:color w:val="auto"/>
                <w:sz w:val="20"/>
                <w:szCs w:val="20"/>
                <w:lang w:bidi="es-ES"/>
              </w:rPr>
              <w:t xml:space="preserve">Aunque la información se publica sobre la web es posible generar un fichero </w:t>
            </w:r>
            <w:proofErr w:type="spellStart"/>
            <w:r w:rsidRPr="00FC66F1">
              <w:rPr>
                <w:rStyle w:val="Ttulo2Car"/>
                <w:b w:val="0"/>
                <w:color w:val="auto"/>
                <w:sz w:val="20"/>
                <w:szCs w:val="20"/>
                <w:lang w:bidi="es-ES"/>
              </w:rPr>
              <w:t>pdf</w:t>
            </w:r>
            <w:proofErr w:type="spellEnd"/>
            <w:r w:rsidRPr="00FC66F1">
              <w:rPr>
                <w:rStyle w:val="Ttulo2Car"/>
                <w:b w:val="0"/>
                <w:color w:val="auto"/>
                <w:sz w:val="20"/>
                <w:szCs w:val="20"/>
                <w:lang w:bidi="es-ES"/>
              </w:rPr>
              <w:t xml:space="preserve"> con todos los contenidos</w:t>
            </w:r>
            <w:r w:rsidR="007325C5">
              <w:rPr>
                <w:rStyle w:val="Ttulo2Car"/>
                <w:b w:val="0"/>
                <w:color w:val="auto"/>
                <w:sz w:val="20"/>
                <w:szCs w:val="20"/>
                <w:lang w:bidi="es-ES"/>
              </w:rPr>
              <w:t>.</w:t>
            </w:r>
          </w:p>
        </w:tc>
      </w:tr>
      <w:tr w:rsidR="00BD4582" w:rsidRPr="00CB5511" w:rsidTr="00A75C2F">
        <w:trPr>
          <w:trHeight w:val="940"/>
        </w:trPr>
        <w:tc>
          <w:tcPr>
            <w:tcW w:w="0" w:type="auto"/>
            <w:vMerge w:val="restart"/>
            <w:tcBorders>
              <w:right w:val="single" w:sz="4" w:space="0" w:color="00642D"/>
            </w:tcBorders>
            <w:shd w:val="clear" w:color="auto" w:fill="00642D"/>
            <w:textDirection w:val="btLr"/>
            <w:vAlign w:val="center"/>
          </w:tcPr>
          <w:p w:rsidR="00BD4582" w:rsidRDefault="00BD4582" w:rsidP="00A75C2F">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Gobernanza económica</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Default="00BD4582" w:rsidP="00A75C2F">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712AA0" w:rsidRDefault="005B27C9" w:rsidP="00A75C2F">
            <w:pPr>
              <w:pStyle w:val="Cuerpodelboletn"/>
              <w:spacing w:before="120" w:after="120" w:line="312" w:lineRule="auto"/>
              <w:jc w:val="center"/>
              <w:rPr>
                <w:rStyle w:val="Ttulo2Car"/>
                <w:b w:val="0"/>
                <w:color w:val="auto"/>
                <w:sz w:val="24"/>
                <w:szCs w:val="24"/>
                <w:lang w:bidi="es-ES"/>
              </w:rPr>
            </w:pPr>
            <w:r w:rsidRPr="00712AA0">
              <w:rPr>
                <w:rStyle w:val="Ttulo2Car"/>
                <w:b w:val="0"/>
                <w:color w:val="auto"/>
                <w:sz w:val="24"/>
                <w:szCs w:val="24"/>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FC66F1" w:rsidP="007325C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el Portal se indica que no ha habido autorizaciones de compatibilidad </w:t>
            </w:r>
          </w:p>
        </w:tc>
      </w:tr>
      <w:tr w:rsidR="00BD4582" w:rsidRPr="00CB5511" w:rsidTr="00A75C2F">
        <w:trPr>
          <w:trHeight w:val="940"/>
        </w:trPr>
        <w:tc>
          <w:tcPr>
            <w:tcW w:w="0" w:type="auto"/>
            <w:vMerge/>
            <w:tcBorders>
              <w:right w:val="single" w:sz="4" w:space="0" w:color="00642D"/>
            </w:tcBorders>
            <w:shd w:val="clear" w:color="auto" w:fill="00642D"/>
            <w:textDirection w:val="btLr"/>
            <w:vAlign w:val="center"/>
          </w:tcPr>
          <w:p w:rsidR="00BD4582" w:rsidRDefault="00BD4582" w:rsidP="00A75C2F">
            <w:pPr>
              <w:pStyle w:val="Cuerpodelboletn"/>
              <w:spacing w:before="120" w:after="120" w:line="312" w:lineRule="auto"/>
              <w:ind w:left="113" w:right="113"/>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Default="00BD4582" w:rsidP="00A75C2F">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BD4582" w:rsidP="00A75C2F">
            <w:pPr>
              <w:pStyle w:val="Cuerpodelboletn"/>
              <w:spacing w:before="120" w:after="120" w:line="312" w:lineRule="auto"/>
              <w:jc w:val="center"/>
              <w:rPr>
                <w:rStyle w:val="Ttulo2Car"/>
                <w:color w:val="auto"/>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510C97" w:rsidP="007325C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80459A" w:rsidRDefault="0080459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posOffset>247650</wp:posOffset>
                </wp:positionH>
                <wp:positionV relativeFrom="paragraph">
                  <wp:posOffset>182246</wp:posOffset>
                </wp:positionV>
                <wp:extent cx="6477000" cy="3314700"/>
                <wp:effectExtent l="0" t="0" r="1905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314700"/>
                        </a:xfrm>
                        <a:prstGeom prst="rect">
                          <a:avLst/>
                        </a:prstGeom>
                        <a:solidFill>
                          <a:srgbClr val="FFFFFF"/>
                        </a:solidFill>
                        <a:ln w="9525">
                          <a:solidFill>
                            <a:srgbClr val="000000"/>
                          </a:solidFill>
                          <a:miter lim="800000"/>
                          <a:headEnd/>
                          <a:tailEnd/>
                        </a:ln>
                      </wps:spPr>
                      <wps:txbx>
                        <w:txbxContent>
                          <w:p w:rsidR="00376BA3" w:rsidRDefault="00376BA3" w:rsidP="00BD4582">
                            <w:pPr>
                              <w:rPr>
                                <w:b/>
                                <w:color w:val="00642D"/>
                              </w:rPr>
                            </w:pPr>
                            <w:r w:rsidRPr="00BD4582">
                              <w:rPr>
                                <w:b/>
                                <w:color w:val="00642D"/>
                              </w:rPr>
                              <w:t>Contenidos</w:t>
                            </w:r>
                          </w:p>
                          <w:p w:rsidR="00376BA3" w:rsidRDefault="00376BA3" w:rsidP="005B27C9">
                            <w:pPr>
                              <w:jc w:val="both"/>
                            </w:pPr>
                            <w:r w:rsidRPr="00A65985">
                              <w:t>La información publicada no contempla la totalidad de los contenidos obligatorios establecidos en el artículo 8 de la LTAIBG.</w:t>
                            </w:r>
                          </w:p>
                          <w:p w:rsidR="00376BA3" w:rsidRPr="001D4CA3" w:rsidRDefault="00376BA3" w:rsidP="005B27C9">
                            <w:pPr>
                              <w:pStyle w:val="Prrafodelista"/>
                              <w:numPr>
                                <w:ilvl w:val="0"/>
                                <w:numId w:val="9"/>
                              </w:numPr>
                              <w:jc w:val="both"/>
                            </w:pPr>
                            <w:r>
                              <w:t>No se ha localizado información estadística sobre los contratos adjudicados según procedimiento de licitación</w:t>
                            </w:r>
                          </w:p>
                          <w:p w:rsidR="00376BA3" w:rsidRPr="00A65985" w:rsidRDefault="00376BA3" w:rsidP="005B27C9">
                            <w:pPr>
                              <w:pStyle w:val="Prrafodelista"/>
                              <w:numPr>
                                <w:ilvl w:val="0"/>
                                <w:numId w:val="9"/>
                              </w:numPr>
                              <w:jc w:val="both"/>
                            </w:pPr>
                            <w:r>
                              <w:t>No se han localizado información sobre las autorizaciones para el ejercicio de actividades privadas al cese de altos cargos.</w:t>
                            </w:r>
                          </w:p>
                          <w:p w:rsidR="00376BA3" w:rsidRPr="00BD4582" w:rsidRDefault="00376BA3" w:rsidP="005B27C9">
                            <w:pPr>
                              <w:jc w:val="both"/>
                              <w:rPr>
                                <w:b/>
                                <w:color w:val="00642D"/>
                              </w:rPr>
                            </w:pPr>
                            <w:r>
                              <w:rPr>
                                <w:b/>
                                <w:color w:val="00642D"/>
                              </w:rPr>
                              <w:t>Calidad de la Información</w:t>
                            </w:r>
                          </w:p>
                          <w:p w:rsidR="00376BA3" w:rsidRDefault="00376BA3" w:rsidP="00266A68">
                            <w:pPr>
                              <w:pStyle w:val="Prrafodelista"/>
                              <w:numPr>
                                <w:ilvl w:val="0"/>
                                <w:numId w:val="10"/>
                              </w:numPr>
                              <w:jc w:val="both"/>
                            </w:pPr>
                            <w:r>
                              <w:t xml:space="preserve">No se publica ninguna referencia a la fecha en que se revisó o actualizó la información publicada por última vez.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19.5pt;margin-top:14.35pt;width:510pt;height:2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rJLwIAAFQEAAAOAAAAZHJzL2Uyb0RvYy54bWysVNtu2zAMfR+wfxD0vjjXpjXiFF26DAO6&#10;C9DtA2hJjoXJoicpsbOvHyWnabphL8PyIIgmdXh4SGZ12zeGHZTzGm3BJ6MxZ8oKlNruCv7t6/bN&#10;NWc+gJVg0KqCH5Xnt+vXr1Zdm6sp1mikcoxArM+7tuB1CG2eZV7UqgE/wlZZclboGghkul0mHXSE&#10;3phsOh5fZR062ToUynv6ej84+TrhV5US4XNVeRWYKThxC+l06Szjma1XkO8ctLUWJxrwDywa0JaS&#10;nqHuIQDbO/0HVKOFQ49VGAlsMqwqLVSqgaqZjH+r5rGGVqVaSBzfnmXy/w9WfDp8cUzLgk8nnFlo&#10;qEebPUiHTCoWVB+QTaNKXetzCn5sKTz0b7GnbqeKffuA4rtnFjc12J26cw67WoEklpP4Mrt4OuD4&#10;CFJ2H1FSNtgHTEB95ZooIYnCCJ26dTx3iHgwQR+v5svleEwuQb7ZbDInK+WA/Ol563x4r7Bh8VJw&#10;RyOQ4OHw4EOkA/lTSMzm0Wi51cYkw+3KjXHsADQu2/Q7ob8IM5Z1Bb9ZTBeDAn+FIKqR7ZD1BUSj&#10;A8290U3Br89BkEfd3llJDyAPoM1wJ8rGnoSM2g0qhr7sU+dmMUEUuUR5JGUdDmNOa0mXGt1Pzjoa&#10;8YL7H3twijPzwVJ3bibzedyJZMwXyykZ7tJTXnrACoIqeOBsuG5C2qNI1eIddbHSSd9nJifKNLpJ&#10;9tOaxd24tFPU85/B+hcAAAD//wMAUEsDBBQABgAIAAAAIQB/odnA4AAAAAoBAAAPAAAAZHJzL2Rv&#10;d25yZXYueG1sTI/BTsMwEETvSPyDtUhcUGvTkiYN2VQICURv0CK4urGbRMTrYLtp+HucExxnZzXz&#10;ptiMpmODdr61hHA7F8A0VVa1VCO8759mGTAfJCnZWdIIP9rDpry8KGSu7Jne9LALNYsh5HOJ0ITQ&#10;55z7qtFG+rntNUXvaJ2RIUpXc+XkOYabji+EWHEjW4oNjez1Y6Orr93JIGR3L8On3y5fP6rVsVuH&#10;m3R4/naI11fjwz2woMfw9wwTfkSHMjId7ImUZx3Cch2nBIRFlgKbfJFMlwNCkogUeFnw/xPKXwAA&#10;AP//AwBQSwECLQAUAAYACAAAACEAtoM4kv4AAADhAQAAEwAAAAAAAAAAAAAAAAAAAAAAW0NvbnRl&#10;bnRfVHlwZXNdLnhtbFBLAQItABQABgAIAAAAIQA4/SH/1gAAAJQBAAALAAAAAAAAAAAAAAAAAC8B&#10;AABfcmVscy8ucmVsc1BLAQItABQABgAIAAAAIQCNPTrJLwIAAFQEAAAOAAAAAAAAAAAAAAAAAC4C&#10;AABkcnMvZTJvRG9jLnhtbFBLAQItABQABgAIAAAAIQB/odnA4AAAAAoBAAAPAAAAAAAAAAAAAAAA&#10;AIkEAABkcnMvZG93bnJldi54bWxQSwUGAAAAAAQABADzAAAAlgUAAAAA&#10;">
                <v:textbox>
                  <w:txbxContent>
                    <w:p w:rsidR="00D15300" w:rsidRDefault="00D15300" w:rsidP="00BD4582">
                      <w:pPr>
                        <w:rPr>
                          <w:b/>
                          <w:color w:val="00642D"/>
                        </w:rPr>
                      </w:pPr>
                      <w:r w:rsidRPr="00BD4582">
                        <w:rPr>
                          <w:b/>
                          <w:color w:val="00642D"/>
                        </w:rPr>
                        <w:t>Contenidos</w:t>
                      </w:r>
                    </w:p>
                    <w:p w:rsidR="00D15300" w:rsidRDefault="00D15300" w:rsidP="005B27C9">
                      <w:pPr>
                        <w:jc w:val="both"/>
                      </w:pPr>
                      <w:r w:rsidRPr="00A65985">
                        <w:t>La información publicada no contempla la totalidad de los contenidos obligatorios establecidos en el artículo 8 de la LTAIBG.</w:t>
                      </w:r>
                    </w:p>
                    <w:p w:rsidR="00D15300" w:rsidRPr="001D4CA3" w:rsidRDefault="00D15300" w:rsidP="005B27C9">
                      <w:pPr>
                        <w:pStyle w:val="Prrafodelista"/>
                        <w:numPr>
                          <w:ilvl w:val="0"/>
                          <w:numId w:val="9"/>
                        </w:numPr>
                        <w:jc w:val="both"/>
                      </w:pPr>
                      <w:r>
                        <w:t>No se ha localizado información estadística sobre los contratos adjudicados según procedimiento de licitación</w:t>
                      </w:r>
                    </w:p>
                    <w:p w:rsidR="00D15300" w:rsidRPr="00A65985" w:rsidRDefault="00D15300" w:rsidP="005B27C9">
                      <w:pPr>
                        <w:pStyle w:val="Prrafodelista"/>
                        <w:numPr>
                          <w:ilvl w:val="0"/>
                          <w:numId w:val="9"/>
                        </w:numPr>
                        <w:jc w:val="both"/>
                      </w:pPr>
                      <w:r>
                        <w:t>No se han localizado información sobre las autorizaciones para el ejercicio de actividades privadas al cese de altos cargos.</w:t>
                      </w:r>
                    </w:p>
                    <w:p w:rsidR="00D15300" w:rsidRPr="00BD4582" w:rsidRDefault="00D15300" w:rsidP="005B27C9">
                      <w:pPr>
                        <w:jc w:val="both"/>
                        <w:rPr>
                          <w:b/>
                          <w:color w:val="00642D"/>
                        </w:rPr>
                      </w:pPr>
                      <w:r>
                        <w:rPr>
                          <w:b/>
                          <w:color w:val="00642D"/>
                        </w:rPr>
                        <w:t>Calidad de la Información</w:t>
                      </w:r>
                    </w:p>
                    <w:p w:rsidR="00D15300" w:rsidRDefault="00D15300" w:rsidP="00266A68">
                      <w:pPr>
                        <w:pStyle w:val="Prrafodelista"/>
                        <w:numPr>
                          <w:ilvl w:val="0"/>
                          <w:numId w:val="10"/>
                        </w:numPr>
                        <w:jc w:val="both"/>
                      </w:pPr>
                      <w:r>
                        <w:t xml:space="preserve">No se publica ninguna referencia a la fecha en que se revisó o actualizó la información publicada por última vez. </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5000" w:type="pct"/>
        <w:tblLook w:val="04A0" w:firstRow="1" w:lastRow="0" w:firstColumn="1" w:lastColumn="0" w:noHBand="0" w:noVBand="1"/>
      </w:tblPr>
      <w:tblGrid>
        <w:gridCol w:w="4637"/>
        <w:gridCol w:w="757"/>
        <w:gridCol w:w="756"/>
        <w:gridCol w:w="756"/>
        <w:gridCol w:w="756"/>
        <w:gridCol w:w="756"/>
        <w:gridCol w:w="756"/>
        <w:gridCol w:w="756"/>
        <w:gridCol w:w="752"/>
      </w:tblGrid>
      <w:tr w:rsidR="002A154B" w:rsidRPr="00A12B23" w:rsidTr="009F7B1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170"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A12B23" w:rsidRDefault="002A154B" w:rsidP="00BB6799">
            <w:pPr>
              <w:spacing w:before="120" w:after="120" w:line="312" w:lineRule="auto"/>
              <w:ind w:left="113" w:right="113"/>
              <w:jc w:val="both"/>
              <w:rPr>
                <w:rFonts w:cs="Calibri"/>
                <w:sz w:val="16"/>
                <w:szCs w:val="16"/>
              </w:rPr>
            </w:pPr>
          </w:p>
        </w:tc>
        <w:tc>
          <w:tcPr>
            <w:tcW w:w="354" w:type="pct"/>
            <w:tcBorders>
              <w:top w:val="single" w:sz="18" w:space="0" w:color="FFFFFF" w:themeColor="background1"/>
            </w:tcBorders>
            <w:shd w:val="clear" w:color="auto" w:fill="00642D"/>
            <w:noWrap/>
            <w:textDirection w:val="btLr"/>
            <w:hideMark/>
          </w:tcPr>
          <w:p w:rsidR="002A154B" w:rsidRPr="00A12B2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12B23">
              <w:rPr>
                <w:rFonts w:cs="Calibri"/>
                <w:sz w:val="16"/>
                <w:szCs w:val="16"/>
              </w:rPr>
              <w:t>Contenido</w:t>
            </w:r>
          </w:p>
        </w:tc>
        <w:tc>
          <w:tcPr>
            <w:tcW w:w="354" w:type="pct"/>
            <w:tcBorders>
              <w:top w:val="single" w:sz="18" w:space="0" w:color="FFFFFF" w:themeColor="background1"/>
            </w:tcBorders>
            <w:shd w:val="clear" w:color="auto" w:fill="00642D"/>
            <w:noWrap/>
            <w:textDirection w:val="btLr"/>
            <w:hideMark/>
          </w:tcPr>
          <w:p w:rsidR="002A154B" w:rsidRPr="00A12B2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12B23">
              <w:rPr>
                <w:rFonts w:cs="Calibri"/>
                <w:sz w:val="16"/>
                <w:szCs w:val="16"/>
              </w:rPr>
              <w:t>Forma</w:t>
            </w:r>
          </w:p>
        </w:tc>
        <w:tc>
          <w:tcPr>
            <w:tcW w:w="354" w:type="pct"/>
            <w:tcBorders>
              <w:top w:val="single" w:sz="18" w:space="0" w:color="FFFFFF" w:themeColor="background1"/>
            </w:tcBorders>
            <w:shd w:val="clear" w:color="auto" w:fill="00642D"/>
            <w:noWrap/>
            <w:textDirection w:val="btLr"/>
            <w:hideMark/>
          </w:tcPr>
          <w:p w:rsidR="002A154B" w:rsidRPr="00A12B2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12B23">
              <w:rPr>
                <w:rFonts w:cs="Calibri"/>
                <w:sz w:val="16"/>
                <w:szCs w:val="16"/>
              </w:rPr>
              <w:t>Estructuración</w:t>
            </w:r>
          </w:p>
        </w:tc>
        <w:tc>
          <w:tcPr>
            <w:tcW w:w="354" w:type="pct"/>
            <w:tcBorders>
              <w:top w:val="single" w:sz="18" w:space="0" w:color="FFFFFF" w:themeColor="background1"/>
            </w:tcBorders>
            <w:shd w:val="clear" w:color="auto" w:fill="00642D"/>
            <w:noWrap/>
            <w:textDirection w:val="btLr"/>
            <w:hideMark/>
          </w:tcPr>
          <w:p w:rsidR="002A154B" w:rsidRPr="00A12B2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12B23">
              <w:rPr>
                <w:rFonts w:cs="Calibri"/>
                <w:sz w:val="16"/>
                <w:szCs w:val="16"/>
              </w:rPr>
              <w:t>Accesibilidad</w:t>
            </w:r>
          </w:p>
        </w:tc>
        <w:tc>
          <w:tcPr>
            <w:tcW w:w="354" w:type="pct"/>
            <w:tcBorders>
              <w:top w:val="single" w:sz="18" w:space="0" w:color="FFFFFF" w:themeColor="background1"/>
            </w:tcBorders>
            <w:shd w:val="clear" w:color="auto" w:fill="00642D"/>
            <w:noWrap/>
            <w:textDirection w:val="btLr"/>
            <w:hideMark/>
          </w:tcPr>
          <w:p w:rsidR="002A154B" w:rsidRPr="00A12B2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12B23">
              <w:rPr>
                <w:rFonts w:cs="Calibri"/>
                <w:sz w:val="16"/>
                <w:szCs w:val="16"/>
              </w:rPr>
              <w:t>Claridad</w:t>
            </w:r>
          </w:p>
        </w:tc>
        <w:tc>
          <w:tcPr>
            <w:tcW w:w="354" w:type="pct"/>
            <w:tcBorders>
              <w:top w:val="single" w:sz="18" w:space="0" w:color="FFFFFF" w:themeColor="background1"/>
            </w:tcBorders>
            <w:shd w:val="clear" w:color="auto" w:fill="00642D"/>
            <w:noWrap/>
            <w:textDirection w:val="btLr"/>
            <w:hideMark/>
          </w:tcPr>
          <w:p w:rsidR="002A154B" w:rsidRPr="00A12B2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12B23">
              <w:rPr>
                <w:rFonts w:cs="Calibri"/>
                <w:sz w:val="16"/>
                <w:szCs w:val="16"/>
              </w:rPr>
              <w:t>Reutilización</w:t>
            </w:r>
          </w:p>
        </w:tc>
        <w:tc>
          <w:tcPr>
            <w:tcW w:w="354" w:type="pct"/>
            <w:tcBorders>
              <w:top w:val="single" w:sz="18" w:space="0" w:color="FFFFFF" w:themeColor="background1"/>
            </w:tcBorders>
            <w:shd w:val="clear" w:color="auto" w:fill="00642D"/>
            <w:noWrap/>
            <w:textDirection w:val="btLr"/>
            <w:hideMark/>
          </w:tcPr>
          <w:p w:rsidR="002A154B" w:rsidRPr="00A12B2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12B23">
              <w:rPr>
                <w:rFonts w:cs="Calibri"/>
                <w:sz w:val="16"/>
                <w:szCs w:val="16"/>
              </w:rPr>
              <w:t>Actualización</w:t>
            </w:r>
          </w:p>
        </w:tc>
        <w:tc>
          <w:tcPr>
            <w:tcW w:w="353" w:type="pct"/>
            <w:tcBorders>
              <w:top w:val="single" w:sz="18" w:space="0" w:color="FFFFFF" w:themeColor="background1"/>
            </w:tcBorders>
            <w:shd w:val="clear" w:color="auto" w:fill="00642D"/>
            <w:noWrap/>
            <w:textDirection w:val="btLr"/>
            <w:hideMark/>
          </w:tcPr>
          <w:p w:rsidR="002A154B" w:rsidRPr="00A12B23"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12B23">
              <w:rPr>
                <w:rFonts w:cs="Calibri"/>
                <w:sz w:val="16"/>
                <w:szCs w:val="16"/>
              </w:rPr>
              <w:t>Total</w:t>
            </w:r>
          </w:p>
        </w:tc>
      </w:tr>
      <w:tr w:rsidR="00DF5D3A" w:rsidRPr="00A12B23" w:rsidTr="009F7B1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7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DF5D3A" w:rsidRPr="00A12B23" w:rsidRDefault="00DF5D3A" w:rsidP="00A12B23">
            <w:pPr>
              <w:spacing w:before="120" w:after="120" w:line="312" w:lineRule="auto"/>
              <w:rPr>
                <w:rFonts w:cs="Calibri"/>
                <w:sz w:val="16"/>
                <w:szCs w:val="16"/>
              </w:rPr>
            </w:pPr>
            <w:r w:rsidRPr="00A12B23">
              <w:rPr>
                <w:rFonts w:cs="Calibri"/>
                <w:sz w:val="16"/>
                <w:szCs w:val="16"/>
              </w:rPr>
              <w:t xml:space="preserve">Institucional y Organizativa </w:t>
            </w:r>
          </w:p>
        </w:tc>
        <w:tc>
          <w:tcPr>
            <w:tcW w:w="354" w:type="pct"/>
            <w:tcBorders>
              <w:left w:val="single" w:sz="18" w:space="0" w:color="FFFFFF" w:themeColor="background1"/>
            </w:tcBorders>
            <w:noWrap/>
            <w:vAlign w:val="center"/>
          </w:tcPr>
          <w:p w:rsidR="00DF5D3A" w:rsidRPr="00DF5D3A" w:rsidRDefault="00DF5D3A" w:rsidP="00DF5D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5D3A">
              <w:rPr>
                <w:sz w:val="16"/>
                <w:szCs w:val="16"/>
              </w:rPr>
              <w:t>85,7%</w:t>
            </w:r>
          </w:p>
        </w:tc>
        <w:tc>
          <w:tcPr>
            <w:tcW w:w="354" w:type="pct"/>
            <w:noWrap/>
            <w:vAlign w:val="center"/>
          </w:tcPr>
          <w:p w:rsidR="00DF5D3A" w:rsidRPr="00DF5D3A" w:rsidRDefault="00DF5D3A" w:rsidP="00DF5D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5D3A">
              <w:rPr>
                <w:sz w:val="16"/>
                <w:szCs w:val="16"/>
              </w:rPr>
              <w:t>85,7%</w:t>
            </w:r>
          </w:p>
        </w:tc>
        <w:tc>
          <w:tcPr>
            <w:tcW w:w="354" w:type="pct"/>
            <w:noWrap/>
            <w:vAlign w:val="center"/>
          </w:tcPr>
          <w:p w:rsidR="00DF5D3A" w:rsidRPr="00DF5D3A" w:rsidRDefault="00DF5D3A" w:rsidP="00DF5D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5D3A">
              <w:rPr>
                <w:sz w:val="16"/>
                <w:szCs w:val="16"/>
              </w:rPr>
              <w:t>85,7%</w:t>
            </w:r>
          </w:p>
        </w:tc>
        <w:tc>
          <w:tcPr>
            <w:tcW w:w="354" w:type="pct"/>
            <w:noWrap/>
            <w:vAlign w:val="center"/>
          </w:tcPr>
          <w:p w:rsidR="00DF5D3A" w:rsidRPr="00DF5D3A" w:rsidRDefault="00DF5D3A" w:rsidP="00DF5D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5D3A">
              <w:rPr>
                <w:sz w:val="16"/>
                <w:szCs w:val="16"/>
              </w:rPr>
              <w:t>85,7%</w:t>
            </w:r>
          </w:p>
        </w:tc>
        <w:tc>
          <w:tcPr>
            <w:tcW w:w="354" w:type="pct"/>
            <w:noWrap/>
            <w:vAlign w:val="center"/>
          </w:tcPr>
          <w:p w:rsidR="00DF5D3A" w:rsidRPr="00DF5D3A" w:rsidRDefault="00DF5D3A" w:rsidP="00DF5D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5D3A">
              <w:rPr>
                <w:sz w:val="16"/>
                <w:szCs w:val="16"/>
              </w:rPr>
              <w:t>85,7%</w:t>
            </w:r>
          </w:p>
        </w:tc>
        <w:tc>
          <w:tcPr>
            <w:tcW w:w="354" w:type="pct"/>
            <w:noWrap/>
            <w:vAlign w:val="center"/>
          </w:tcPr>
          <w:p w:rsidR="00DF5D3A" w:rsidRPr="00DF5D3A" w:rsidRDefault="00DF5D3A" w:rsidP="00DF5D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5D3A">
              <w:rPr>
                <w:sz w:val="16"/>
                <w:szCs w:val="16"/>
              </w:rPr>
              <w:t>85,7%</w:t>
            </w:r>
          </w:p>
        </w:tc>
        <w:tc>
          <w:tcPr>
            <w:tcW w:w="354" w:type="pct"/>
            <w:noWrap/>
            <w:vAlign w:val="center"/>
          </w:tcPr>
          <w:p w:rsidR="00DF5D3A" w:rsidRPr="00DF5D3A" w:rsidRDefault="00DF5D3A" w:rsidP="00DF5D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5D3A">
              <w:rPr>
                <w:sz w:val="16"/>
                <w:szCs w:val="16"/>
              </w:rPr>
              <w:t>28,6%</w:t>
            </w:r>
          </w:p>
        </w:tc>
        <w:tc>
          <w:tcPr>
            <w:tcW w:w="353" w:type="pct"/>
            <w:noWrap/>
            <w:vAlign w:val="center"/>
          </w:tcPr>
          <w:p w:rsidR="00DF5D3A" w:rsidRPr="00DF5D3A" w:rsidRDefault="00DF5D3A" w:rsidP="00DF5D3A">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5D3A">
              <w:rPr>
                <w:sz w:val="16"/>
                <w:szCs w:val="16"/>
              </w:rPr>
              <w:t>77,6%</w:t>
            </w:r>
          </w:p>
        </w:tc>
      </w:tr>
      <w:tr w:rsidR="009F7B10" w:rsidRPr="00A12B23" w:rsidTr="009F7B10">
        <w:trPr>
          <w:trHeight w:val="555"/>
        </w:trPr>
        <w:tc>
          <w:tcPr>
            <w:cnfStyle w:val="001000000000" w:firstRow="0" w:lastRow="0" w:firstColumn="1" w:lastColumn="0" w:oddVBand="0" w:evenVBand="0" w:oddHBand="0" w:evenHBand="0" w:firstRowFirstColumn="0" w:firstRowLastColumn="0" w:lastRowFirstColumn="0" w:lastRowLastColumn="0"/>
            <w:tcW w:w="217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F7B10" w:rsidRPr="00A12B23" w:rsidRDefault="009F7B10" w:rsidP="00BB6799">
            <w:pPr>
              <w:spacing w:before="120" w:after="120" w:line="312" w:lineRule="auto"/>
              <w:jc w:val="both"/>
              <w:rPr>
                <w:rFonts w:cs="Calibri"/>
                <w:sz w:val="16"/>
                <w:szCs w:val="16"/>
              </w:rPr>
            </w:pPr>
            <w:r w:rsidRPr="00A12B23">
              <w:rPr>
                <w:rFonts w:cs="Calibri"/>
                <w:sz w:val="16"/>
                <w:szCs w:val="16"/>
              </w:rPr>
              <w:t>Económica , Presupuestaria y Estadística</w:t>
            </w:r>
          </w:p>
        </w:tc>
        <w:tc>
          <w:tcPr>
            <w:tcW w:w="354" w:type="pct"/>
            <w:tcBorders>
              <w:left w:val="single" w:sz="18" w:space="0" w:color="FFFFFF" w:themeColor="background1"/>
            </w:tcBorders>
            <w:noWrap/>
            <w:vAlign w:val="center"/>
          </w:tcPr>
          <w:p w:rsidR="009F7B10" w:rsidRPr="009F7B10" w:rsidRDefault="009F7B10" w:rsidP="009F7B10">
            <w:pPr>
              <w:jc w:val="center"/>
              <w:cnfStyle w:val="000000000000" w:firstRow="0" w:lastRow="0" w:firstColumn="0" w:lastColumn="0" w:oddVBand="0" w:evenVBand="0" w:oddHBand="0" w:evenHBand="0" w:firstRowFirstColumn="0" w:firstRowLastColumn="0" w:lastRowFirstColumn="0" w:lastRowLastColumn="0"/>
              <w:rPr>
                <w:sz w:val="16"/>
                <w:szCs w:val="16"/>
              </w:rPr>
            </w:pPr>
            <w:r w:rsidRPr="009F7B10">
              <w:rPr>
                <w:sz w:val="16"/>
                <w:szCs w:val="16"/>
              </w:rPr>
              <w:t>88,6%</w:t>
            </w:r>
          </w:p>
        </w:tc>
        <w:tc>
          <w:tcPr>
            <w:tcW w:w="354" w:type="pct"/>
            <w:noWrap/>
            <w:vAlign w:val="center"/>
          </w:tcPr>
          <w:p w:rsidR="009F7B10" w:rsidRPr="009F7B10" w:rsidRDefault="009F7B10" w:rsidP="009F7B10">
            <w:pPr>
              <w:jc w:val="center"/>
              <w:cnfStyle w:val="000000000000" w:firstRow="0" w:lastRow="0" w:firstColumn="0" w:lastColumn="0" w:oddVBand="0" w:evenVBand="0" w:oddHBand="0" w:evenHBand="0" w:firstRowFirstColumn="0" w:firstRowLastColumn="0" w:lastRowFirstColumn="0" w:lastRowLastColumn="0"/>
              <w:rPr>
                <w:sz w:val="16"/>
                <w:szCs w:val="16"/>
              </w:rPr>
            </w:pPr>
            <w:r w:rsidRPr="009F7B10">
              <w:rPr>
                <w:sz w:val="16"/>
                <w:szCs w:val="16"/>
              </w:rPr>
              <w:t>90,0%</w:t>
            </w:r>
          </w:p>
        </w:tc>
        <w:tc>
          <w:tcPr>
            <w:tcW w:w="354" w:type="pct"/>
            <w:noWrap/>
            <w:vAlign w:val="center"/>
          </w:tcPr>
          <w:p w:rsidR="009F7B10" w:rsidRPr="009F7B10" w:rsidRDefault="009F7B10" w:rsidP="009F7B10">
            <w:pPr>
              <w:jc w:val="center"/>
              <w:cnfStyle w:val="000000000000" w:firstRow="0" w:lastRow="0" w:firstColumn="0" w:lastColumn="0" w:oddVBand="0" w:evenVBand="0" w:oddHBand="0" w:evenHBand="0" w:firstRowFirstColumn="0" w:firstRowLastColumn="0" w:lastRowFirstColumn="0" w:lastRowLastColumn="0"/>
              <w:rPr>
                <w:sz w:val="16"/>
                <w:szCs w:val="16"/>
              </w:rPr>
            </w:pPr>
            <w:r w:rsidRPr="009F7B10">
              <w:rPr>
                <w:sz w:val="16"/>
                <w:szCs w:val="16"/>
              </w:rPr>
              <w:t>90,0%</w:t>
            </w:r>
          </w:p>
        </w:tc>
        <w:tc>
          <w:tcPr>
            <w:tcW w:w="354" w:type="pct"/>
            <w:noWrap/>
            <w:vAlign w:val="center"/>
          </w:tcPr>
          <w:p w:rsidR="009F7B10" w:rsidRPr="009F7B10" w:rsidRDefault="009F7B10" w:rsidP="009F7B10">
            <w:pPr>
              <w:jc w:val="center"/>
              <w:cnfStyle w:val="000000000000" w:firstRow="0" w:lastRow="0" w:firstColumn="0" w:lastColumn="0" w:oddVBand="0" w:evenVBand="0" w:oddHBand="0" w:evenHBand="0" w:firstRowFirstColumn="0" w:firstRowLastColumn="0" w:lastRowFirstColumn="0" w:lastRowLastColumn="0"/>
              <w:rPr>
                <w:sz w:val="16"/>
                <w:szCs w:val="16"/>
              </w:rPr>
            </w:pPr>
            <w:r w:rsidRPr="009F7B10">
              <w:rPr>
                <w:sz w:val="16"/>
                <w:szCs w:val="16"/>
              </w:rPr>
              <w:t>90,0%</w:t>
            </w:r>
          </w:p>
        </w:tc>
        <w:tc>
          <w:tcPr>
            <w:tcW w:w="354" w:type="pct"/>
            <w:noWrap/>
            <w:vAlign w:val="center"/>
          </w:tcPr>
          <w:p w:rsidR="009F7B10" w:rsidRPr="009F7B10" w:rsidRDefault="009F7B10" w:rsidP="009F7B10">
            <w:pPr>
              <w:jc w:val="center"/>
              <w:cnfStyle w:val="000000000000" w:firstRow="0" w:lastRow="0" w:firstColumn="0" w:lastColumn="0" w:oddVBand="0" w:evenVBand="0" w:oddHBand="0" w:evenHBand="0" w:firstRowFirstColumn="0" w:firstRowLastColumn="0" w:lastRowFirstColumn="0" w:lastRowLastColumn="0"/>
              <w:rPr>
                <w:sz w:val="16"/>
                <w:szCs w:val="16"/>
              </w:rPr>
            </w:pPr>
            <w:r w:rsidRPr="009F7B10">
              <w:rPr>
                <w:sz w:val="16"/>
                <w:szCs w:val="16"/>
              </w:rPr>
              <w:t>90,0%</w:t>
            </w:r>
          </w:p>
        </w:tc>
        <w:tc>
          <w:tcPr>
            <w:tcW w:w="354" w:type="pct"/>
            <w:noWrap/>
            <w:vAlign w:val="center"/>
          </w:tcPr>
          <w:p w:rsidR="009F7B10" w:rsidRPr="009F7B10" w:rsidRDefault="009F7B10" w:rsidP="009F7B10">
            <w:pPr>
              <w:jc w:val="center"/>
              <w:cnfStyle w:val="000000000000" w:firstRow="0" w:lastRow="0" w:firstColumn="0" w:lastColumn="0" w:oddVBand="0" w:evenVBand="0" w:oddHBand="0" w:evenHBand="0" w:firstRowFirstColumn="0" w:firstRowLastColumn="0" w:lastRowFirstColumn="0" w:lastRowLastColumn="0"/>
              <w:rPr>
                <w:sz w:val="16"/>
                <w:szCs w:val="16"/>
              </w:rPr>
            </w:pPr>
            <w:r w:rsidRPr="009F7B10">
              <w:rPr>
                <w:sz w:val="16"/>
                <w:szCs w:val="16"/>
              </w:rPr>
              <w:t>90,0%</w:t>
            </w:r>
          </w:p>
        </w:tc>
        <w:tc>
          <w:tcPr>
            <w:tcW w:w="354" w:type="pct"/>
            <w:noWrap/>
            <w:vAlign w:val="center"/>
          </w:tcPr>
          <w:p w:rsidR="009F7B10" w:rsidRPr="009F7B10" w:rsidRDefault="009F7B10" w:rsidP="009F7B10">
            <w:pPr>
              <w:jc w:val="center"/>
              <w:cnfStyle w:val="000000000000" w:firstRow="0" w:lastRow="0" w:firstColumn="0" w:lastColumn="0" w:oddVBand="0" w:evenVBand="0" w:oddHBand="0" w:evenHBand="0" w:firstRowFirstColumn="0" w:firstRowLastColumn="0" w:lastRowFirstColumn="0" w:lastRowLastColumn="0"/>
              <w:rPr>
                <w:sz w:val="16"/>
                <w:szCs w:val="16"/>
              </w:rPr>
            </w:pPr>
            <w:r w:rsidRPr="009F7B10">
              <w:rPr>
                <w:sz w:val="16"/>
                <w:szCs w:val="16"/>
              </w:rPr>
              <w:t>90,0%</w:t>
            </w:r>
          </w:p>
        </w:tc>
        <w:tc>
          <w:tcPr>
            <w:tcW w:w="353" w:type="pct"/>
            <w:noWrap/>
            <w:vAlign w:val="center"/>
          </w:tcPr>
          <w:p w:rsidR="009F7B10" w:rsidRPr="009F7B10" w:rsidRDefault="009F7B10" w:rsidP="009F7B10">
            <w:pPr>
              <w:jc w:val="center"/>
              <w:cnfStyle w:val="000000000000" w:firstRow="0" w:lastRow="0" w:firstColumn="0" w:lastColumn="0" w:oddVBand="0" w:evenVBand="0" w:oddHBand="0" w:evenHBand="0" w:firstRowFirstColumn="0" w:firstRowLastColumn="0" w:lastRowFirstColumn="0" w:lastRowLastColumn="0"/>
              <w:rPr>
                <w:sz w:val="16"/>
                <w:szCs w:val="16"/>
              </w:rPr>
            </w:pPr>
            <w:r w:rsidRPr="009F7B10">
              <w:rPr>
                <w:sz w:val="16"/>
                <w:szCs w:val="16"/>
              </w:rPr>
              <w:t>89,8%</w:t>
            </w:r>
          </w:p>
        </w:tc>
      </w:tr>
      <w:tr w:rsidR="009F7B10" w:rsidRPr="00A12B23" w:rsidTr="009F7B1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70"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F7B10" w:rsidRPr="00A12B23" w:rsidRDefault="009F7B10" w:rsidP="00BB6799">
            <w:pPr>
              <w:spacing w:before="120" w:after="120" w:line="312" w:lineRule="auto"/>
              <w:jc w:val="both"/>
              <w:rPr>
                <w:rFonts w:cs="Calibri"/>
                <w:i/>
                <w:sz w:val="16"/>
                <w:szCs w:val="16"/>
              </w:rPr>
            </w:pPr>
            <w:r w:rsidRPr="00A12B23">
              <w:rPr>
                <w:rFonts w:cs="Calibri"/>
                <w:i/>
                <w:sz w:val="16"/>
                <w:szCs w:val="16"/>
              </w:rPr>
              <w:t>Índice de Cumplimiento de la Información Obligatoria</w:t>
            </w:r>
          </w:p>
        </w:tc>
        <w:tc>
          <w:tcPr>
            <w:tcW w:w="354" w:type="pct"/>
            <w:tcBorders>
              <w:left w:val="single" w:sz="18" w:space="0" w:color="FFFFFF" w:themeColor="background1"/>
            </w:tcBorders>
            <w:noWrap/>
            <w:vAlign w:val="center"/>
          </w:tcPr>
          <w:p w:rsidR="009F7B10" w:rsidRPr="009F7B10" w:rsidRDefault="009F7B10" w:rsidP="009F7B1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F7B10">
              <w:rPr>
                <w:b/>
                <w:i/>
                <w:sz w:val="16"/>
                <w:szCs w:val="16"/>
              </w:rPr>
              <w:t>87,4%</w:t>
            </w:r>
          </w:p>
        </w:tc>
        <w:tc>
          <w:tcPr>
            <w:tcW w:w="354" w:type="pct"/>
            <w:noWrap/>
            <w:vAlign w:val="center"/>
          </w:tcPr>
          <w:p w:rsidR="009F7B10" w:rsidRPr="009F7B10" w:rsidRDefault="009F7B10" w:rsidP="009F7B1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F7B10">
              <w:rPr>
                <w:b/>
                <w:i/>
                <w:sz w:val="16"/>
                <w:szCs w:val="16"/>
              </w:rPr>
              <w:t>88,2%</w:t>
            </w:r>
          </w:p>
        </w:tc>
        <w:tc>
          <w:tcPr>
            <w:tcW w:w="354" w:type="pct"/>
            <w:noWrap/>
            <w:vAlign w:val="center"/>
          </w:tcPr>
          <w:p w:rsidR="009F7B10" w:rsidRPr="009F7B10" w:rsidRDefault="009F7B10" w:rsidP="009F7B1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F7B10">
              <w:rPr>
                <w:b/>
                <w:i/>
                <w:sz w:val="16"/>
                <w:szCs w:val="16"/>
              </w:rPr>
              <w:t>88,2%</w:t>
            </w:r>
          </w:p>
        </w:tc>
        <w:tc>
          <w:tcPr>
            <w:tcW w:w="354" w:type="pct"/>
            <w:noWrap/>
            <w:vAlign w:val="center"/>
          </w:tcPr>
          <w:p w:rsidR="009F7B10" w:rsidRPr="009F7B10" w:rsidRDefault="009F7B10" w:rsidP="009F7B1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F7B10">
              <w:rPr>
                <w:b/>
                <w:i/>
                <w:sz w:val="16"/>
                <w:szCs w:val="16"/>
              </w:rPr>
              <w:t>88,2%</w:t>
            </w:r>
          </w:p>
        </w:tc>
        <w:tc>
          <w:tcPr>
            <w:tcW w:w="354" w:type="pct"/>
            <w:noWrap/>
            <w:vAlign w:val="center"/>
          </w:tcPr>
          <w:p w:rsidR="009F7B10" w:rsidRPr="009F7B10" w:rsidRDefault="009F7B10" w:rsidP="009F7B1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F7B10">
              <w:rPr>
                <w:b/>
                <w:i/>
                <w:sz w:val="16"/>
                <w:szCs w:val="16"/>
              </w:rPr>
              <w:t>88,2%</w:t>
            </w:r>
          </w:p>
        </w:tc>
        <w:tc>
          <w:tcPr>
            <w:tcW w:w="354" w:type="pct"/>
            <w:noWrap/>
            <w:vAlign w:val="center"/>
          </w:tcPr>
          <w:p w:rsidR="009F7B10" w:rsidRPr="009F7B10" w:rsidRDefault="009F7B10" w:rsidP="009F7B1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F7B10">
              <w:rPr>
                <w:b/>
                <w:i/>
                <w:sz w:val="16"/>
                <w:szCs w:val="16"/>
              </w:rPr>
              <w:t>88,2%</w:t>
            </w:r>
          </w:p>
        </w:tc>
        <w:tc>
          <w:tcPr>
            <w:tcW w:w="354" w:type="pct"/>
            <w:noWrap/>
            <w:vAlign w:val="center"/>
          </w:tcPr>
          <w:p w:rsidR="009F7B10" w:rsidRPr="009F7B10" w:rsidRDefault="009F7B10" w:rsidP="009F7B1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F7B10">
              <w:rPr>
                <w:b/>
                <w:i/>
                <w:sz w:val="16"/>
                <w:szCs w:val="16"/>
              </w:rPr>
              <w:t>67,6%</w:t>
            </w:r>
          </w:p>
        </w:tc>
        <w:tc>
          <w:tcPr>
            <w:tcW w:w="353" w:type="pct"/>
            <w:noWrap/>
            <w:vAlign w:val="center"/>
          </w:tcPr>
          <w:p w:rsidR="009F7B10" w:rsidRPr="009F7B10" w:rsidRDefault="009F7B10" w:rsidP="009F7B10">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9F7B10">
              <w:rPr>
                <w:b/>
                <w:i/>
                <w:sz w:val="16"/>
                <w:szCs w:val="16"/>
              </w:rPr>
              <w:t>85,2%</w:t>
            </w:r>
          </w:p>
        </w:tc>
      </w:tr>
    </w:tbl>
    <w:p w:rsidR="00BD4582" w:rsidRDefault="00BD4582" w:rsidP="00266A68">
      <w:pPr>
        <w:pStyle w:val="Cuerpodelboletn"/>
        <w:spacing w:before="120" w:after="120" w:line="312" w:lineRule="auto"/>
        <w:rPr>
          <w:b/>
          <w:color w:val="50866C"/>
          <w:sz w:val="32"/>
        </w:rPr>
      </w:pPr>
    </w:p>
    <w:p w:rsidR="00266A68" w:rsidRDefault="00266A68" w:rsidP="00F60E5D">
      <w:pPr>
        <w:jc w:val="both"/>
      </w:pPr>
      <w:r>
        <w:t xml:space="preserve">El Índice de Cumplimiento de la Información Obligatoria (ICIO) por parte del TC </w:t>
      </w:r>
      <w:r w:rsidR="006379D5">
        <w:t xml:space="preserve">alcanza el </w:t>
      </w:r>
      <w:r w:rsidR="009F7B10">
        <w:t>85,2</w:t>
      </w:r>
      <w:r>
        <w:t>%. El principal factor que explica  el nivel alcanzado es la falta de referencias en el Portal a la fecha en que se revisó o actualizó la información publicada.</w:t>
      </w:r>
    </w:p>
    <w:p w:rsidR="00266A68" w:rsidRDefault="00266A68" w:rsidP="00F60E5D">
      <w:pPr>
        <w:jc w:val="both"/>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379D5">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A75C2F">
      <w:pPr>
        <w:rPr>
          <w:u w:val="single"/>
        </w:rPr>
      </w:pPr>
      <w:r w:rsidRPr="002A154B">
        <w:rPr>
          <w:noProof/>
          <w:u w:val="single"/>
        </w:rPr>
        <mc:AlternateContent>
          <mc:Choice Requires="wps">
            <w:drawing>
              <wp:anchor distT="0" distB="0" distL="114300" distR="114300" simplePos="0" relativeHeight="251671552" behindDoc="0" locked="0" layoutInCell="1" allowOverlap="1" wp14:anchorId="6DA1266E" wp14:editId="5A4C3D0D">
                <wp:simplePos x="0" y="0"/>
                <wp:positionH relativeFrom="column">
                  <wp:posOffset>17780</wp:posOffset>
                </wp:positionH>
                <wp:positionV relativeFrom="paragraph">
                  <wp:posOffset>152400</wp:posOffset>
                </wp:positionV>
                <wp:extent cx="6264910" cy="1403985"/>
                <wp:effectExtent l="0" t="0" r="21590" b="1143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376BA3" w:rsidRDefault="00376BA3">
                            <w:pPr>
                              <w:rPr>
                                <w:b/>
                                <w:color w:val="00642D"/>
                              </w:rPr>
                            </w:pPr>
                            <w:r w:rsidRPr="002A154B">
                              <w:rPr>
                                <w:b/>
                                <w:color w:val="00642D"/>
                              </w:rPr>
                              <w:t xml:space="preserve">Transparencia </w:t>
                            </w:r>
                            <w:r>
                              <w:rPr>
                                <w:b/>
                                <w:color w:val="00642D"/>
                              </w:rPr>
                              <w:t xml:space="preserve">Voluntaria </w:t>
                            </w:r>
                          </w:p>
                          <w:p w:rsidR="00376BA3" w:rsidRDefault="00376BA3" w:rsidP="00224928">
                            <w:pPr>
                              <w:jc w:val="both"/>
                            </w:pPr>
                            <w:r>
                              <w:t>Además de las informaciones sujetas a obligaciones de publicidad activa, el TC publica otras informaciones que pueden considerarse relevantes desde el punto de vista de la Transparencia y  que ponen de manifiesto la voluntad de la institución por hacer más transparente su gestión:</w:t>
                            </w:r>
                          </w:p>
                          <w:p w:rsidR="00376BA3" w:rsidRDefault="00376BA3" w:rsidP="00266A68">
                            <w:pPr>
                              <w:pStyle w:val="Prrafodelista"/>
                              <w:numPr>
                                <w:ilvl w:val="0"/>
                                <w:numId w:val="13"/>
                              </w:numPr>
                              <w:jc w:val="both"/>
                            </w:pPr>
                            <w:r>
                              <w:t>La publicación de las Resoluciones y Acuerdos del Pleno, de las Resoluciones de la Presidencia y de las Resoluciones y Acuerdos de la Secretaría General</w:t>
                            </w:r>
                          </w:p>
                          <w:p w:rsidR="00376BA3" w:rsidRDefault="00376BA3" w:rsidP="00745EFC">
                            <w:pPr>
                              <w:pStyle w:val="Prrafodelista"/>
                              <w:numPr>
                                <w:ilvl w:val="0"/>
                                <w:numId w:val="6"/>
                              </w:numPr>
                              <w:jc w:val="both"/>
                            </w:pPr>
                            <w:r>
                              <w:t>La identificación de los titulares y la descripción de las funciones de diferentes unidades de su estructura de apoyo</w:t>
                            </w:r>
                          </w:p>
                          <w:p w:rsidR="00376BA3" w:rsidRDefault="00376BA3" w:rsidP="00745EFC">
                            <w:pPr>
                              <w:pStyle w:val="Prrafodelista"/>
                              <w:numPr>
                                <w:ilvl w:val="0"/>
                                <w:numId w:val="6"/>
                              </w:numPr>
                              <w:jc w:val="both"/>
                            </w:pPr>
                            <w:r>
                              <w:t>La publicación de las Memorias anuales</w:t>
                            </w:r>
                          </w:p>
                          <w:p w:rsidR="00376BA3" w:rsidRDefault="00376BA3" w:rsidP="00745EFC">
                            <w:pPr>
                              <w:pStyle w:val="Prrafodelista"/>
                              <w:numPr>
                                <w:ilvl w:val="0"/>
                                <w:numId w:val="6"/>
                              </w:numPr>
                              <w:jc w:val="both"/>
                            </w:pPr>
                            <w:r>
                              <w:t>La publicación de los órdenes del día de los órganos jurisdiccionales.</w:t>
                            </w:r>
                          </w:p>
                          <w:p w:rsidR="00376BA3" w:rsidRPr="00F029D1" w:rsidRDefault="00376BA3" w:rsidP="00745EFC">
                            <w:pPr>
                              <w:pStyle w:val="Prrafodelista"/>
                              <w:numPr>
                                <w:ilvl w:val="0"/>
                                <w:numId w:val="6"/>
                              </w:numPr>
                              <w:jc w:val="both"/>
                            </w:pPr>
                            <w:r w:rsidRPr="00F029D1">
                              <w:t>La publicación de la</w:t>
                            </w:r>
                            <w:r>
                              <w:t xml:space="preserve"> RPT de funcionarios y del Catálogo de Puestos de personal laboral</w:t>
                            </w:r>
                          </w:p>
                          <w:p w:rsidR="00376BA3" w:rsidRPr="00F029D1" w:rsidRDefault="00376BA3" w:rsidP="00745EFC">
                            <w:pPr>
                              <w:pStyle w:val="Prrafodelista"/>
                              <w:numPr>
                                <w:ilvl w:val="0"/>
                                <w:numId w:val="6"/>
                              </w:numPr>
                              <w:jc w:val="both"/>
                            </w:pPr>
                            <w:r w:rsidRPr="00F029D1">
                              <w:t xml:space="preserve">La publicación del Convenio Colectivo </w:t>
                            </w:r>
                          </w:p>
                          <w:p w:rsidR="00376BA3" w:rsidRPr="00F029D1" w:rsidRDefault="00376BA3" w:rsidP="00745EFC">
                            <w:pPr>
                              <w:pStyle w:val="Prrafodelista"/>
                              <w:numPr>
                                <w:ilvl w:val="0"/>
                                <w:numId w:val="6"/>
                              </w:numPr>
                              <w:jc w:val="both"/>
                            </w:pPr>
                            <w:r w:rsidRPr="00F029D1">
                              <w:t>La publicación de los datos de absentismo laboral</w:t>
                            </w:r>
                          </w:p>
                          <w:p w:rsidR="00376BA3" w:rsidRDefault="00376BA3" w:rsidP="00745EFC">
                            <w:pPr>
                              <w:pStyle w:val="Prrafodelista"/>
                              <w:numPr>
                                <w:ilvl w:val="0"/>
                                <w:numId w:val="6"/>
                              </w:numPr>
                              <w:jc w:val="both"/>
                            </w:pPr>
                            <w:r w:rsidRPr="005D39EE">
                              <w:t>La publicación de los miembros integrantes de la Mesa de contratación del TC</w:t>
                            </w:r>
                          </w:p>
                          <w:p w:rsidR="00376BA3" w:rsidRPr="005D39EE" w:rsidRDefault="00376BA3" w:rsidP="00745EFC">
                            <w:pPr>
                              <w:pStyle w:val="Prrafodelista"/>
                              <w:numPr>
                                <w:ilvl w:val="0"/>
                                <w:numId w:val="6"/>
                              </w:numPr>
                              <w:jc w:val="both"/>
                            </w:pPr>
                            <w:r>
                              <w:t>La publicación de la contratación de emergencia como consecuencia de la COVID-19.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1.4pt;margin-top:12pt;width:493.3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BJTuvXcAAAACAEAAA8AAABkcnMvZG93bnJl&#10;di54bWxMj0FvwjAMhe9I/IfIk3ZBI4VRBF1TtCFx2omO3UPjtdUapyQByr+fObGTZb+n5+/lm8F2&#10;4oI+tI4UzKYJCKTKmZZqBYev3csKRIiajO4coYIbBtgU41GuM+OutMdLGWvBIRQyraCJsc+kDFWD&#10;Voep65FY+3He6sirr6Xx+srhtpPzJFlKq1viD43ucdtg9VuerYLlqXydfH6bCe1vuw9f2dRsD6lS&#10;z0/D+xuIiEN8mOGOz+hQMNPRnckE0SmYM3jkseBGLK9X6wWI4/2QzkAWufxfoPgDAAD//wMAUEsB&#10;Ai0AFAAGAAgAAAAhALaDOJL+AAAA4QEAABMAAAAAAAAAAAAAAAAAAAAAAFtDb250ZW50X1R5cGVz&#10;XS54bWxQSwECLQAUAAYACAAAACEAOP0h/9YAAACUAQAACwAAAAAAAAAAAAAAAAAvAQAAX3JlbHMv&#10;LnJlbHNQSwECLQAUAAYACAAAACEAtlrolCsCAABTBAAADgAAAAAAAAAAAAAAAAAuAgAAZHJzL2Uy&#10;b0RvYy54bWxQSwECLQAUAAYACAAAACEAElO69dwAAAAIAQAADwAAAAAAAAAAAAAAAACFBAAAZHJz&#10;L2Rvd25yZXYueG1sUEsFBgAAAAAEAAQA8wAAAI4FAAAAAA==&#10;">
                <v:textbox style="mso-fit-shape-to-text:t">
                  <w:txbxContent>
                    <w:p w:rsidR="00376BA3" w:rsidRDefault="00376BA3">
                      <w:pPr>
                        <w:rPr>
                          <w:b/>
                          <w:color w:val="00642D"/>
                        </w:rPr>
                      </w:pPr>
                      <w:r w:rsidRPr="002A154B">
                        <w:rPr>
                          <w:b/>
                          <w:color w:val="00642D"/>
                        </w:rPr>
                        <w:t xml:space="preserve">Transparencia </w:t>
                      </w:r>
                      <w:r>
                        <w:rPr>
                          <w:b/>
                          <w:color w:val="00642D"/>
                        </w:rPr>
                        <w:t xml:space="preserve">Voluntaria </w:t>
                      </w:r>
                    </w:p>
                    <w:p w:rsidR="00376BA3" w:rsidRDefault="00376BA3" w:rsidP="00224928">
                      <w:pPr>
                        <w:jc w:val="both"/>
                      </w:pPr>
                      <w:r>
                        <w:t>Además de las informaciones sujetas a obligaciones de publicidad activa, el TC publica otras informaciones que pueden considerarse relevantes desde el punto de vista de la Transparencia y  que ponen de manifiesto la voluntad de la institución por hacer más transparente su gestión:</w:t>
                      </w:r>
                    </w:p>
                    <w:p w:rsidR="00376BA3" w:rsidRDefault="00376BA3" w:rsidP="00266A68">
                      <w:pPr>
                        <w:pStyle w:val="Prrafodelista"/>
                        <w:numPr>
                          <w:ilvl w:val="0"/>
                          <w:numId w:val="13"/>
                        </w:numPr>
                        <w:jc w:val="both"/>
                      </w:pPr>
                      <w:r>
                        <w:t>La publicación de las Resoluciones y Acuerdos del Pleno, de las Resoluciones de la Presidencia y de las Resoluciones y Acuerdos de la Secretaría General</w:t>
                      </w:r>
                    </w:p>
                    <w:p w:rsidR="00376BA3" w:rsidRDefault="00376BA3" w:rsidP="00745EFC">
                      <w:pPr>
                        <w:pStyle w:val="Prrafodelista"/>
                        <w:numPr>
                          <w:ilvl w:val="0"/>
                          <w:numId w:val="6"/>
                        </w:numPr>
                        <w:jc w:val="both"/>
                      </w:pPr>
                      <w:r>
                        <w:t>La identificación de los titulares y la descripción de las funciones de diferentes unidades de su estructura de apoyo</w:t>
                      </w:r>
                    </w:p>
                    <w:p w:rsidR="00376BA3" w:rsidRDefault="00376BA3" w:rsidP="00745EFC">
                      <w:pPr>
                        <w:pStyle w:val="Prrafodelista"/>
                        <w:numPr>
                          <w:ilvl w:val="0"/>
                          <w:numId w:val="6"/>
                        </w:numPr>
                        <w:jc w:val="both"/>
                      </w:pPr>
                      <w:r>
                        <w:t>La publicación de las Memorias anuales</w:t>
                      </w:r>
                    </w:p>
                    <w:p w:rsidR="00376BA3" w:rsidRDefault="00376BA3" w:rsidP="00745EFC">
                      <w:pPr>
                        <w:pStyle w:val="Prrafodelista"/>
                        <w:numPr>
                          <w:ilvl w:val="0"/>
                          <w:numId w:val="6"/>
                        </w:numPr>
                        <w:jc w:val="both"/>
                      </w:pPr>
                      <w:r>
                        <w:t>La publicación de los órdenes del día de los órganos jurisdiccionales.</w:t>
                      </w:r>
                    </w:p>
                    <w:p w:rsidR="00376BA3" w:rsidRPr="00F029D1" w:rsidRDefault="00376BA3" w:rsidP="00745EFC">
                      <w:pPr>
                        <w:pStyle w:val="Prrafodelista"/>
                        <w:numPr>
                          <w:ilvl w:val="0"/>
                          <w:numId w:val="6"/>
                        </w:numPr>
                        <w:jc w:val="both"/>
                      </w:pPr>
                      <w:r w:rsidRPr="00F029D1">
                        <w:t>La publicación de la</w:t>
                      </w:r>
                      <w:r>
                        <w:t xml:space="preserve"> RPT de funcionarios y del Catálogo de Puestos de personal laboral</w:t>
                      </w:r>
                    </w:p>
                    <w:p w:rsidR="00376BA3" w:rsidRPr="00F029D1" w:rsidRDefault="00376BA3" w:rsidP="00745EFC">
                      <w:pPr>
                        <w:pStyle w:val="Prrafodelista"/>
                        <w:numPr>
                          <w:ilvl w:val="0"/>
                          <w:numId w:val="6"/>
                        </w:numPr>
                        <w:jc w:val="both"/>
                      </w:pPr>
                      <w:r w:rsidRPr="00F029D1">
                        <w:t xml:space="preserve">La publicación del Convenio Colectivo </w:t>
                      </w:r>
                    </w:p>
                    <w:p w:rsidR="00376BA3" w:rsidRPr="00F029D1" w:rsidRDefault="00376BA3" w:rsidP="00745EFC">
                      <w:pPr>
                        <w:pStyle w:val="Prrafodelista"/>
                        <w:numPr>
                          <w:ilvl w:val="0"/>
                          <w:numId w:val="6"/>
                        </w:numPr>
                        <w:jc w:val="both"/>
                      </w:pPr>
                      <w:r w:rsidRPr="00F029D1">
                        <w:t>La publicación de los datos de absentismo laboral</w:t>
                      </w:r>
                    </w:p>
                    <w:p w:rsidR="00376BA3" w:rsidRDefault="00376BA3" w:rsidP="00745EFC">
                      <w:pPr>
                        <w:pStyle w:val="Prrafodelista"/>
                        <w:numPr>
                          <w:ilvl w:val="0"/>
                          <w:numId w:val="6"/>
                        </w:numPr>
                        <w:jc w:val="both"/>
                      </w:pPr>
                      <w:r w:rsidRPr="005D39EE">
                        <w:t>La publicación de los miembros integrantes de la Mesa de contratación del TC</w:t>
                      </w:r>
                    </w:p>
                    <w:p w:rsidR="00376BA3" w:rsidRPr="005D39EE" w:rsidRDefault="00376BA3" w:rsidP="00745EFC">
                      <w:pPr>
                        <w:pStyle w:val="Prrafodelista"/>
                        <w:numPr>
                          <w:ilvl w:val="0"/>
                          <w:numId w:val="6"/>
                        </w:numPr>
                        <w:jc w:val="both"/>
                      </w:pPr>
                      <w:r>
                        <w:t>La publicación de la contratación de emergencia como consecuencia de la COVID-19.</w:t>
                      </w:r>
                    </w:p>
                  </w:txbxContent>
                </v:textbox>
              </v:shape>
            </w:pict>
          </mc:Fallback>
        </mc:AlternateContent>
      </w:r>
    </w:p>
    <w:p w:rsidR="002A154B" w:rsidRPr="00932008" w:rsidRDefault="002A154B">
      <w:pPr>
        <w:rPr>
          <w:u w:val="single"/>
        </w:rPr>
      </w:pPr>
    </w:p>
    <w:p w:rsidR="00932008" w:rsidRDefault="00932008"/>
    <w:p w:rsidR="00932008" w:rsidRDefault="00932008"/>
    <w:p w:rsidR="00932008" w:rsidRDefault="00932008"/>
    <w:p w:rsidR="00932008" w:rsidRDefault="00932008"/>
    <w:p w:rsidR="00224928" w:rsidRDefault="00224928"/>
    <w:p w:rsidR="00224928" w:rsidRDefault="00224928"/>
    <w:p w:rsidR="00224928" w:rsidRDefault="00224928"/>
    <w:p w:rsidR="00224928" w:rsidRDefault="00224928"/>
    <w:p w:rsidR="00224928" w:rsidRDefault="00224928"/>
    <w:p w:rsidR="00224928" w:rsidRDefault="00224928"/>
    <w:p w:rsidR="00224928" w:rsidRDefault="00224928"/>
    <w:p w:rsidR="00266A68" w:rsidRDefault="00266A68"/>
    <w:p w:rsidR="00EB54CE" w:rsidRDefault="00EB54CE"/>
    <w:p w:rsidR="00EB54CE" w:rsidRDefault="00EB54CE"/>
    <w:p w:rsidR="00A01C7F" w:rsidRDefault="00A01C7F">
      <w:r w:rsidRPr="002A154B">
        <w:rPr>
          <w:noProof/>
          <w:u w:val="single"/>
        </w:rPr>
        <w:lastRenderedPageBreak/>
        <mc:AlternateContent>
          <mc:Choice Requires="wps">
            <w:drawing>
              <wp:anchor distT="0" distB="0" distL="114300" distR="114300" simplePos="0" relativeHeight="251673600" behindDoc="0" locked="0" layoutInCell="1" allowOverlap="1" wp14:anchorId="39BB9257" wp14:editId="6BE9D65D">
                <wp:simplePos x="0" y="0"/>
                <wp:positionH relativeFrom="column">
                  <wp:posOffset>47625</wp:posOffset>
                </wp:positionH>
                <wp:positionV relativeFrom="paragraph">
                  <wp:posOffset>45721</wp:posOffset>
                </wp:positionV>
                <wp:extent cx="6505575" cy="5048250"/>
                <wp:effectExtent l="0" t="0" r="28575"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5048250"/>
                        </a:xfrm>
                        <a:prstGeom prst="rect">
                          <a:avLst/>
                        </a:prstGeom>
                        <a:solidFill>
                          <a:srgbClr val="FFFFFF"/>
                        </a:solidFill>
                        <a:ln w="9525">
                          <a:solidFill>
                            <a:srgbClr val="000000"/>
                          </a:solidFill>
                          <a:miter lim="800000"/>
                          <a:headEnd/>
                          <a:tailEnd/>
                        </a:ln>
                      </wps:spPr>
                      <wps:txbx>
                        <w:txbxContent>
                          <w:p w:rsidR="00376BA3" w:rsidRDefault="00376BA3" w:rsidP="00A01C7F">
                            <w:pPr>
                              <w:rPr>
                                <w:b/>
                                <w:color w:val="00642D"/>
                              </w:rPr>
                            </w:pPr>
                            <w:r>
                              <w:rPr>
                                <w:b/>
                                <w:color w:val="00642D"/>
                              </w:rPr>
                              <w:t>Buenas Prácticas</w:t>
                            </w:r>
                          </w:p>
                          <w:p w:rsidR="00376BA3" w:rsidRPr="00224928" w:rsidRDefault="00376BA3" w:rsidP="000735C2">
                            <w:pPr>
                              <w:jc w:val="both"/>
                            </w:pPr>
                            <w:r w:rsidRPr="00224928">
                              <w:t xml:space="preserve">Como buenas prácticas del </w:t>
                            </w:r>
                            <w:r>
                              <w:t>TC</w:t>
                            </w:r>
                            <w:r w:rsidRPr="00224928">
                              <w:t xml:space="preserve"> que podrían ser aplicables a otras </w:t>
                            </w:r>
                            <w:r>
                              <w:t xml:space="preserve">instituciones u </w:t>
                            </w:r>
                            <w:r w:rsidRPr="00224928">
                              <w:t>organizaciones sujetas a obligaciones de publicidad activa, cabe destacar:</w:t>
                            </w:r>
                          </w:p>
                          <w:p w:rsidR="00376BA3" w:rsidRDefault="00376BA3" w:rsidP="00266A68">
                            <w:pPr>
                              <w:pStyle w:val="Prrafodelista"/>
                              <w:numPr>
                                <w:ilvl w:val="0"/>
                                <w:numId w:val="5"/>
                              </w:numPr>
                              <w:jc w:val="both"/>
                            </w:pPr>
                            <w:r w:rsidRPr="00224928">
                              <w:t xml:space="preserve">La organización y </w:t>
                            </w:r>
                            <w:r>
                              <w:t>presentación de la información que facilita la localización y la accesibilidad a la misma.</w:t>
                            </w:r>
                          </w:p>
                          <w:p w:rsidR="00376BA3" w:rsidRDefault="00376BA3" w:rsidP="00266A68">
                            <w:pPr>
                              <w:pStyle w:val="Prrafodelista"/>
                              <w:numPr>
                                <w:ilvl w:val="0"/>
                                <w:numId w:val="5"/>
                              </w:numPr>
                              <w:jc w:val="both"/>
                            </w:pPr>
                            <w:r>
                              <w:t>La inclusión de textos introductorios a los distintos apartados del Portal de Transparencia.</w:t>
                            </w:r>
                          </w:p>
                          <w:p w:rsidR="00376BA3" w:rsidRDefault="00376BA3" w:rsidP="00266A68">
                            <w:pPr>
                              <w:pStyle w:val="Prrafodelista"/>
                              <w:numPr>
                                <w:ilvl w:val="0"/>
                                <w:numId w:val="5"/>
                              </w:numPr>
                              <w:jc w:val="both"/>
                            </w:pPr>
                            <w:r>
                              <w:t>El uso de un lenguaje que facilita la comprensión de los distintos contenidos informativos</w:t>
                            </w:r>
                          </w:p>
                          <w:p w:rsidR="00376BA3" w:rsidRDefault="00376BA3" w:rsidP="00266A68">
                            <w:pPr>
                              <w:pStyle w:val="Prrafodelista"/>
                              <w:numPr>
                                <w:ilvl w:val="0"/>
                                <w:numId w:val="5"/>
                              </w:numPr>
                              <w:jc w:val="both"/>
                            </w:pPr>
                            <w:r>
                              <w:t>La indicación de las causas por las que determinadas informaciones obligatorias no se publican.</w:t>
                            </w:r>
                          </w:p>
                          <w:p w:rsidR="00376BA3" w:rsidRDefault="00376BA3" w:rsidP="00266A68">
                            <w:pPr>
                              <w:pStyle w:val="Prrafodelista"/>
                              <w:numPr>
                                <w:ilvl w:val="0"/>
                                <w:numId w:val="5"/>
                              </w:numPr>
                              <w:jc w:val="both"/>
                            </w:pPr>
                            <w:r>
                              <w:t>La presentación de la información en formatos que posibilitan la accesibilidad de las personas sordas.</w:t>
                            </w:r>
                          </w:p>
                          <w:p w:rsidR="00376BA3" w:rsidRDefault="00376BA3" w:rsidP="00266A68">
                            <w:pPr>
                              <w:pStyle w:val="Prrafodelista"/>
                              <w:numPr>
                                <w:ilvl w:val="0"/>
                                <w:numId w:val="5"/>
                              </w:numPr>
                              <w:jc w:val="both"/>
                            </w:pPr>
                            <w:r>
                              <w:t>La descripción de las funciones del Presidente, Vicepresidenta y Magistrados y de diversos órganos de apoyo.</w:t>
                            </w:r>
                          </w:p>
                          <w:p w:rsidR="00376BA3" w:rsidRDefault="00376BA3" w:rsidP="00266A68">
                            <w:pPr>
                              <w:pStyle w:val="Prrafodelista"/>
                              <w:numPr>
                                <w:ilvl w:val="0"/>
                                <w:numId w:val="5"/>
                              </w:numPr>
                              <w:jc w:val="both"/>
                            </w:pPr>
                            <w:r>
                              <w:t>La publicación de la normativa en las lenguas cooficiales.</w:t>
                            </w:r>
                          </w:p>
                          <w:p w:rsidR="00376BA3" w:rsidRDefault="00376BA3" w:rsidP="00266A68">
                            <w:pPr>
                              <w:pStyle w:val="Prrafodelista"/>
                              <w:numPr>
                                <w:ilvl w:val="0"/>
                                <w:numId w:val="5"/>
                              </w:numPr>
                              <w:jc w:val="both"/>
                            </w:pPr>
                            <w:r>
                              <w:t>La publicación de fichas resumen de los expedientes de contratación</w:t>
                            </w:r>
                          </w:p>
                          <w:p w:rsidR="00376BA3" w:rsidRDefault="00376BA3" w:rsidP="00266A68">
                            <w:pPr>
                              <w:pStyle w:val="Prrafodelista"/>
                              <w:numPr>
                                <w:ilvl w:val="0"/>
                                <w:numId w:val="5"/>
                              </w:numPr>
                              <w:jc w:val="both"/>
                            </w:pPr>
                            <w:r>
                              <w:t xml:space="preserve">La posibilidad de generar ficheros </w:t>
                            </w:r>
                            <w:proofErr w:type="spellStart"/>
                            <w:r>
                              <w:t>pdf</w:t>
                            </w:r>
                            <w:proofErr w:type="spellEnd"/>
                            <w:r>
                              <w:t xml:space="preserve"> con la información publicada sobre la web</w:t>
                            </w:r>
                          </w:p>
                          <w:p w:rsidR="00376BA3" w:rsidRDefault="00376BA3" w:rsidP="00266A68">
                            <w:pPr>
                              <w:pStyle w:val="Prrafodelista"/>
                              <w:numPr>
                                <w:ilvl w:val="0"/>
                                <w:numId w:val="5"/>
                              </w:numPr>
                              <w:jc w:val="both"/>
                            </w:pPr>
                            <w:r>
                              <w:t>La habilitación de un espacio específico en el Portal de Transparencia, para las solicitudes de acceso a la información pública, en el que se informa de las Resoluciones adoptadas y de la información que se solicita más frecuentemente.</w:t>
                            </w:r>
                          </w:p>
                          <w:p w:rsidR="00376BA3" w:rsidRDefault="00376BA3" w:rsidP="00266A68">
                            <w:pPr>
                              <w:pStyle w:val="Prrafodelista"/>
                              <w:numPr>
                                <w:ilvl w:val="0"/>
                                <w:numId w:val="5"/>
                              </w:numPr>
                              <w:jc w:val="both"/>
                            </w:pPr>
                            <w:r>
                              <w:t>La incorporación de un formulario web para el ejercicio del derecho de acceso a la información pública.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75pt;margin-top:3.6pt;width:512.25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v31LAIAAFMEAAAOAAAAZHJzL2Uyb0RvYy54bWysVFFv0zAQfkfiP1h+p0mrptuiptPoKEIa&#10;A2nwA66201g4vmC7Tcav5+y0pRrwgsiD5fOdP999312Wt0Nr2EE5r9FWfDrJOVNWoNR2V/GvXzZv&#10;rjnzAawEg1ZV/Fl5frt6/WrZd6WaYYNGKscIxPqy7yrehNCVWeZFo1rwE+yUJWeNroVApttl0kFP&#10;6K3JZnm+yHp0snMolPd0ej86+Srh17US4VNdexWYqTjlFtLq0rqNa7ZaQrlz0DVaHNOAf8iiBW3p&#10;0TPUPQRge6d/g2q1cOixDhOBbYZ1rYVKNVA10/xFNU8NdCrVQuT47kyT/3+w4vHw2TEtK77gzEJL&#10;Eq33IB0yqVhQQ0A2iyT1nS8p9qmj6DC8xYHETgX77gHFN88srhuwO3XnHPaNAklJTuPN7OLqiOMj&#10;yLb/iJJeg33ABDTUro0MEieM0Ems57NAlAcTdLgo8qK4KjgT5Cvy+fWsSBJmUJ6ud86H9wpbFjcV&#10;d9QBCR4ODz7EdKA8hcTXPBotN9qYZLjddm0cOwB1yyZ9qYIXYcayvuI3xawYGfgrRJ6+P0G0OlDb&#10;G91W/PocBGXk7Z2VqSkDaDPuKWVjj0RG7kYWw7AdknDFSZ8tymdi1uHY5TSVtGnQ/eCspw6vuP++&#10;B6c4Mx8sqXMznc/jSCRjXlzNyHCXnu2lB6wgqIoHzsbtOqQxirxZvCMVa534jXKPmRxTps5NtB+n&#10;LI7GpZ2ifv0LVj8BAAD//wMAUEsDBBQABgAIAAAAIQCqNCcU3gAAAAgBAAAPAAAAZHJzL2Rvd25y&#10;ZXYueG1sTI/BTsMwEETvSPyDtUhcUGvjQltCnAohgegNWgRXN3aTCHsdbDcNf8/2BKfVaEZvZ8rV&#10;6B0bbExdQAXXUwHMYh1Mh42C9+3TZAksZY1Gu4BWwY9NsKrOz0pdmHDENztscsMIgqnQCtqc+4Lz&#10;VLfW6zQNvUXy9iF6nUnGhpuojwT3jksh5tzrDulDq3v72Nr6a3PwCpY3L8NnWs9eP+r53t3lq8Xw&#10;/B2VurwYH+6BZTvmvzCc6lN1qKjTLhzQJOYULG4pSEcCO7liJmnajthCSuBVyf8PqH4BAAD//wMA&#10;UEsBAi0AFAAGAAgAAAAhALaDOJL+AAAA4QEAABMAAAAAAAAAAAAAAAAAAAAAAFtDb250ZW50X1R5&#10;cGVzXS54bWxQSwECLQAUAAYACAAAACEAOP0h/9YAAACUAQAACwAAAAAAAAAAAAAAAAAvAQAAX3Jl&#10;bHMvLnJlbHNQSwECLQAUAAYACAAAACEATvb99SwCAABTBAAADgAAAAAAAAAAAAAAAAAuAgAAZHJz&#10;L2Uyb0RvYy54bWxQSwECLQAUAAYACAAAACEAqjQnFN4AAAAIAQAADwAAAAAAAAAAAAAAAACGBAAA&#10;ZHJzL2Rvd25yZXYueG1sUEsFBgAAAAAEAAQA8wAAAJEFAAAAAA==&#10;">
                <v:textbox>
                  <w:txbxContent>
                    <w:p w:rsidR="00376BA3" w:rsidRDefault="00376BA3" w:rsidP="00A01C7F">
                      <w:pPr>
                        <w:rPr>
                          <w:b/>
                          <w:color w:val="00642D"/>
                        </w:rPr>
                      </w:pPr>
                      <w:r>
                        <w:rPr>
                          <w:b/>
                          <w:color w:val="00642D"/>
                        </w:rPr>
                        <w:t>Buenas Prácticas</w:t>
                      </w:r>
                    </w:p>
                    <w:p w:rsidR="00376BA3" w:rsidRPr="00224928" w:rsidRDefault="00376BA3" w:rsidP="000735C2">
                      <w:pPr>
                        <w:jc w:val="both"/>
                      </w:pPr>
                      <w:r w:rsidRPr="00224928">
                        <w:t xml:space="preserve">Como buenas prácticas del </w:t>
                      </w:r>
                      <w:r>
                        <w:t>TC</w:t>
                      </w:r>
                      <w:r w:rsidRPr="00224928">
                        <w:t xml:space="preserve"> que podrían ser aplicables a otras </w:t>
                      </w:r>
                      <w:r>
                        <w:t xml:space="preserve">instituciones u </w:t>
                      </w:r>
                      <w:r w:rsidRPr="00224928">
                        <w:t>organizaciones sujetas a obligaciones de publicidad activa, cabe destacar:</w:t>
                      </w:r>
                    </w:p>
                    <w:p w:rsidR="00376BA3" w:rsidRDefault="00376BA3" w:rsidP="00266A68">
                      <w:pPr>
                        <w:pStyle w:val="Prrafodelista"/>
                        <w:numPr>
                          <w:ilvl w:val="0"/>
                          <w:numId w:val="5"/>
                        </w:numPr>
                        <w:jc w:val="both"/>
                      </w:pPr>
                      <w:r w:rsidRPr="00224928">
                        <w:t xml:space="preserve">La organización y </w:t>
                      </w:r>
                      <w:r>
                        <w:t>presentación de la información que facilita la localización y la accesibilidad a la misma.</w:t>
                      </w:r>
                    </w:p>
                    <w:p w:rsidR="00376BA3" w:rsidRDefault="00376BA3" w:rsidP="00266A68">
                      <w:pPr>
                        <w:pStyle w:val="Prrafodelista"/>
                        <w:numPr>
                          <w:ilvl w:val="0"/>
                          <w:numId w:val="5"/>
                        </w:numPr>
                        <w:jc w:val="both"/>
                      </w:pPr>
                      <w:r>
                        <w:t>La inclusión de textos introductorios a los distintos apartados del Portal de Transparencia.</w:t>
                      </w:r>
                    </w:p>
                    <w:p w:rsidR="00376BA3" w:rsidRDefault="00376BA3" w:rsidP="00266A68">
                      <w:pPr>
                        <w:pStyle w:val="Prrafodelista"/>
                        <w:numPr>
                          <w:ilvl w:val="0"/>
                          <w:numId w:val="5"/>
                        </w:numPr>
                        <w:jc w:val="both"/>
                      </w:pPr>
                      <w:r>
                        <w:t>El uso de un lenguaje que facilita la comprensión de los distintos contenidos informativos</w:t>
                      </w:r>
                    </w:p>
                    <w:p w:rsidR="00376BA3" w:rsidRDefault="00376BA3" w:rsidP="00266A68">
                      <w:pPr>
                        <w:pStyle w:val="Prrafodelista"/>
                        <w:numPr>
                          <w:ilvl w:val="0"/>
                          <w:numId w:val="5"/>
                        </w:numPr>
                        <w:jc w:val="both"/>
                      </w:pPr>
                      <w:r>
                        <w:t>La indicación de las causas por las que determinadas informaciones obligatorias no se publican.</w:t>
                      </w:r>
                    </w:p>
                    <w:p w:rsidR="00376BA3" w:rsidRDefault="00376BA3" w:rsidP="00266A68">
                      <w:pPr>
                        <w:pStyle w:val="Prrafodelista"/>
                        <w:numPr>
                          <w:ilvl w:val="0"/>
                          <w:numId w:val="5"/>
                        </w:numPr>
                        <w:jc w:val="both"/>
                      </w:pPr>
                      <w:r>
                        <w:t>La presentación de la información en formatos que posibilitan la accesibilidad de las personas sordas.</w:t>
                      </w:r>
                    </w:p>
                    <w:p w:rsidR="00376BA3" w:rsidRDefault="00376BA3" w:rsidP="00266A68">
                      <w:pPr>
                        <w:pStyle w:val="Prrafodelista"/>
                        <w:numPr>
                          <w:ilvl w:val="0"/>
                          <w:numId w:val="5"/>
                        </w:numPr>
                        <w:jc w:val="both"/>
                      </w:pPr>
                      <w:r>
                        <w:t>La descripción de las funciones del Presidente, Vicepresidenta y Magistrados y de diversos órganos de apoyo.</w:t>
                      </w:r>
                    </w:p>
                    <w:p w:rsidR="00376BA3" w:rsidRDefault="00376BA3" w:rsidP="00266A68">
                      <w:pPr>
                        <w:pStyle w:val="Prrafodelista"/>
                        <w:numPr>
                          <w:ilvl w:val="0"/>
                          <w:numId w:val="5"/>
                        </w:numPr>
                        <w:jc w:val="both"/>
                      </w:pPr>
                      <w:r>
                        <w:t>La publicación de la normativa en las lenguas cooficiales.</w:t>
                      </w:r>
                    </w:p>
                    <w:p w:rsidR="00376BA3" w:rsidRDefault="00376BA3" w:rsidP="00266A68">
                      <w:pPr>
                        <w:pStyle w:val="Prrafodelista"/>
                        <w:numPr>
                          <w:ilvl w:val="0"/>
                          <w:numId w:val="5"/>
                        </w:numPr>
                        <w:jc w:val="both"/>
                      </w:pPr>
                      <w:r>
                        <w:t>La publicación de fichas resumen de los expedientes de contratación</w:t>
                      </w:r>
                    </w:p>
                    <w:p w:rsidR="00376BA3" w:rsidRDefault="00376BA3" w:rsidP="00266A68">
                      <w:pPr>
                        <w:pStyle w:val="Prrafodelista"/>
                        <w:numPr>
                          <w:ilvl w:val="0"/>
                          <w:numId w:val="5"/>
                        </w:numPr>
                        <w:jc w:val="both"/>
                      </w:pPr>
                      <w:r>
                        <w:t xml:space="preserve">La posibilidad de generar ficheros </w:t>
                      </w:r>
                      <w:proofErr w:type="spellStart"/>
                      <w:r>
                        <w:t>pdf</w:t>
                      </w:r>
                      <w:proofErr w:type="spellEnd"/>
                      <w:r>
                        <w:t xml:space="preserve"> con la información publicada sobre la web</w:t>
                      </w:r>
                    </w:p>
                    <w:p w:rsidR="00376BA3" w:rsidRDefault="00376BA3" w:rsidP="00266A68">
                      <w:pPr>
                        <w:pStyle w:val="Prrafodelista"/>
                        <w:numPr>
                          <w:ilvl w:val="0"/>
                          <w:numId w:val="5"/>
                        </w:numPr>
                        <w:jc w:val="both"/>
                      </w:pPr>
                      <w:r>
                        <w:t>La habilitación de un espacio específico en el Portal de Transparencia, para las solicitudes de acceso a la información pública, en el que se informa de las Resoluciones adoptadas y de la información que se solicita más frecuentemente.</w:t>
                      </w:r>
                    </w:p>
                    <w:p w:rsidR="00376BA3" w:rsidRDefault="00376BA3" w:rsidP="00266A68">
                      <w:pPr>
                        <w:pStyle w:val="Prrafodelista"/>
                        <w:numPr>
                          <w:ilvl w:val="0"/>
                          <w:numId w:val="5"/>
                        </w:numPr>
                        <w:jc w:val="both"/>
                      </w:pPr>
                      <w:r>
                        <w:t>La incorporación de un formulario web para el ejercicio del derecho de acceso a la información pública.</w:t>
                      </w:r>
                    </w:p>
                  </w:txbxContent>
                </v:textbox>
              </v:shape>
            </w:pict>
          </mc:Fallback>
        </mc:AlternateContent>
      </w:r>
    </w:p>
    <w:p w:rsidR="008C1E1E" w:rsidRDefault="008C1E1E"/>
    <w:p w:rsidR="00B40246" w:rsidRDefault="00B40246"/>
    <w:p w:rsidR="00561402" w:rsidRDefault="00561402"/>
    <w:p w:rsidR="00B40246" w:rsidRDefault="00B40246"/>
    <w:p w:rsidR="00745EFC" w:rsidRDefault="00745EFC"/>
    <w:p w:rsidR="00745EFC" w:rsidRDefault="00745EFC"/>
    <w:p w:rsidR="00745EFC" w:rsidRDefault="00745EFC"/>
    <w:p w:rsidR="00745EFC" w:rsidRDefault="00745EFC"/>
    <w:p w:rsidR="00745EFC" w:rsidRDefault="00745EFC"/>
    <w:p w:rsidR="00745EFC" w:rsidRDefault="00745EFC"/>
    <w:p w:rsidR="00F029D1" w:rsidRDefault="00F029D1"/>
    <w:p w:rsidR="00F029D1" w:rsidRDefault="00F029D1"/>
    <w:p w:rsidR="00F029D1" w:rsidRDefault="00F029D1"/>
    <w:p w:rsidR="00F029D1" w:rsidRDefault="00F029D1"/>
    <w:p w:rsidR="00A61751" w:rsidRDefault="00A61751"/>
    <w:p w:rsidR="00A61751" w:rsidRDefault="00A61751"/>
    <w:p w:rsidR="00745EFC" w:rsidRPr="002A154B" w:rsidRDefault="00A75C2F" w:rsidP="00EB54CE">
      <w:pPr>
        <w:rPr>
          <w:b/>
          <w:color w:val="00642D"/>
          <w:sz w:val="32"/>
        </w:rPr>
      </w:pPr>
      <w:r>
        <w:rPr>
          <w:b/>
          <w:color w:val="00642D"/>
          <w:sz w:val="32"/>
        </w:rPr>
        <w:br w:type="page"/>
      </w:r>
      <w:r w:rsidR="00745EFC">
        <w:rPr>
          <w:b/>
          <w:color w:val="00642D"/>
          <w:sz w:val="32"/>
        </w:rPr>
        <w:lastRenderedPageBreak/>
        <w:t>Conclusiones y Recomendaciones</w:t>
      </w:r>
    </w:p>
    <w:p w:rsidR="00DD51B0" w:rsidRDefault="00DD51B0" w:rsidP="00DD51B0">
      <w:pPr>
        <w:spacing w:before="120" w:after="120" w:line="312" w:lineRule="auto"/>
        <w:jc w:val="both"/>
      </w:pPr>
      <w:r w:rsidRPr="00FD0689">
        <w:t>Como se ha indicado el cumplimiento de las obligaciones de transparencia de la LTAIBG por parte de</w:t>
      </w:r>
      <w:r>
        <w:t>l T</w:t>
      </w:r>
      <w:r w:rsidR="000735C2">
        <w:t xml:space="preserve">ribunal </w:t>
      </w:r>
      <w:r>
        <w:t>C</w:t>
      </w:r>
      <w:r w:rsidR="000735C2">
        <w:t>onstitucional</w:t>
      </w:r>
      <w:bookmarkStart w:id="0" w:name="_GoBack"/>
      <w:bookmarkEnd w:id="0"/>
      <w:r w:rsidRPr="00FD0689">
        <w:t xml:space="preserve">, en función de la información disponible en </w:t>
      </w:r>
      <w:r>
        <w:t xml:space="preserve">su Portal de Transparencia </w:t>
      </w:r>
      <w:r w:rsidR="006379D5">
        <w:t xml:space="preserve">alcanza un </w:t>
      </w:r>
      <w:r w:rsidR="009F7B10">
        <w:t>85,2</w:t>
      </w:r>
      <w:r w:rsidR="006379D5">
        <w:t>%</w:t>
      </w:r>
      <w:r w:rsidRPr="0042288C">
        <w:t xml:space="preserve">. </w:t>
      </w:r>
    </w:p>
    <w:p w:rsidR="00DD51B0" w:rsidRDefault="00DD51B0" w:rsidP="00DD51B0">
      <w:pPr>
        <w:spacing w:before="120" w:after="120" w:line="312" w:lineRule="auto"/>
        <w:jc w:val="both"/>
      </w:pPr>
      <w:r>
        <w:t>Este Consejo de Transparencia y Buen Gobierno no puede menos que valorar muy positivamente el esfuerzo realizado por el TC para hacer más transparente su gestión, publicando mucha información muy relevante desde el punto de vista de la transparencia que va más allá del cumplimiento de las obligaciones de publicidad activa. También, como se ha señalado, pueden resaltarse buenas prácticas que podrían incorporarse por otras organizaciones públicas.</w:t>
      </w:r>
    </w:p>
    <w:p w:rsidR="00DD51B0" w:rsidRPr="00FD0689" w:rsidRDefault="00DD51B0" w:rsidP="00DD51B0">
      <w:pPr>
        <w:spacing w:before="120" w:after="120" w:line="312" w:lineRule="auto"/>
        <w:jc w:val="both"/>
        <w:rPr>
          <w:rFonts w:eastAsiaTheme="majorEastAsia" w:cstheme="majorBidi"/>
          <w:b/>
          <w:bCs/>
          <w:color w:val="50866C"/>
        </w:rPr>
      </w:pPr>
      <w:r>
        <w:t>No obstante, a lo largo del informe se han señalado una serie de carencias. Por ello y p</w:t>
      </w:r>
      <w:r w:rsidRPr="00FD0689">
        <w:t>ara procurar avances en el grado d</w:t>
      </w:r>
      <w:r w:rsidRPr="008E224F">
        <w:t xml:space="preserve"> </w:t>
      </w:r>
      <w:r w:rsidRPr="00FD0689">
        <w:t>cumplimiento de la LTAIBG por parte de</w:t>
      </w:r>
      <w:r>
        <w:t>l TC</w:t>
      </w:r>
      <w:r w:rsidRPr="00FD0689">
        <w:t xml:space="preserve">, este CTBG </w:t>
      </w:r>
      <w:r w:rsidRPr="00FD0689">
        <w:rPr>
          <w:rFonts w:eastAsiaTheme="majorEastAsia" w:cstheme="majorBidi"/>
          <w:b/>
          <w:bCs/>
          <w:color w:val="50866C"/>
        </w:rPr>
        <w:t>recomienda:</w:t>
      </w:r>
    </w:p>
    <w:p w:rsidR="00DD51B0" w:rsidRPr="00FD0689" w:rsidRDefault="00DD51B0" w:rsidP="00DD51B0">
      <w:pPr>
        <w:spacing w:before="120" w:after="120" w:line="312" w:lineRule="auto"/>
        <w:jc w:val="both"/>
        <w:rPr>
          <w:rFonts w:eastAsiaTheme="majorEastAsia" w:cstheme="majorBidi"/>
          <w:b/>
          <w:bCs/>
          <w:color w:val="50866C"/>
        </w:rPr>
      </w:pPr>
    </w:p>
    <w:p w:rsidR="00DD51B0" w:rsidRDefault="00DD51B0" w:rsidP="00DD51B0">
      <w:pPr>
        <w:spacing w:before="120" w:after="120" w:line="312" w:lineRule="auto"/>
        <w:jc w:val="both"/>
        <w:rPr>
          <w:b/>
          <w:color w:val="00642D"/>
        </w:rPr>
      </w:pPr>
      <w:r w:rsidRPr="008E224F">
        <w:rPr>
          <w:b/>
          <w:color w:val="00642D"/>
        </w:rPr>
        <w:t>Incorporación de información</w:t>
      </w:r>
    </w:p>
    <w:p w:rsidR="00A346C6" w:rsidRPr="00A346C6" w:rsidRDefault="00A346C6" w:rsidP="00A346C6">
      <w:pPr>
        <w:pStyle w:val="Cuerpodelboletn"/>
        <w:spacing w:before="120" w:after="120" w:line="312" w:lineRule="auto"/>
        <w:rPr>
          <w:bCs/>
          <w:szCs w:val="22"/>
        </w:rPr>
      </w:pPr>
      <w:r>
        <w:rPr>
          <w:b/>
          <w:color w:val="00642D"/>
          <w:szCs w:val="22"/>
        </w:rPr>
        <w:t>I</w:t>
      </w:r>
      <w:r w:rsidRPr="00A346C6">
        <w:rPr>
          <w:b/>
          <w:color w:val="00642D"/>
          <w:szCs w:val="22"/>
        </w:rPr>
        <w:t>nformación Institucional, Organizativa y de Planificación. RAT</w:t>
      </w:r>
      <w:r w:rsidRPr="00A346C6">
        <w:rPr>
          <w:bCs/>
          <w:szCs w:val="22"/>
        </w:rPr>
        <w:t>.</w:t>
      </w:r>
    </w:p>
    <w:p w:rsidR="00DD51B0" w:rsidRPr="00A346C6" w:rsidRDefault="00A346C6" w:rsidP="00A346C6">
      <w:pPr>
        <w:pStyle w:val="Prrafodelista"/>
        <w:numPr>
          <w:ilvl w:val="0"/>
          <w:numId w:val="18"/>
        </w:numPr>
        <w:spacing w:before="120" w:after="120" w:line="312" w:lineRule="auto"/>
        <w:jc w:val="both"/>
        <w:rPr>
          <w:b/>
          <w:color w:val="00642D"/>
        </w:rPr>
      </w:pPr>
      <w:r w:rsidRPr="00A346C6">
        <w:rPr>
          <w:rFonts w:eastAsia="Times New Roman" w:cs="Times New Roman"/>
          <w:bCs/>
          <w:szCs w:val="36"/>
        </w:rPr>
        <w:t xml:space="preserve">Debe publicarse </w:t>
      </w:r>
      <w:r>
        <w:rPr>
          <w:rFonts w:eastAsia="Times New Roman" w:cs="Times New Roman"/>
          <w:bCs/>
          <w:szCs w:val="36"/>
        </w:rPr>
        <w:t>el Registro de Actividades de Tratamiento.</w:t>
      </w:r>
    </w:p>
    <w:p w:rsidR="00DD51B0" w:rsidRPr="008C6237" w:rsidRDefault="00DD51B0" w:rsidP="00DD51B0">
      <w:pPr>
        <w:spacing w:before="120" w:after="120" w:line="312" w:lineRule="auto"/>
        <w:jc w:val="both"/>
        <w:outlineLvl w:val="1"/>
        <w:rPr>
          <w:b/>
          <w:color w:val="00642D"/>
        </w:rPr>
      </w:pPr>
      <w:r w:rsidRPr="008C6237">
        <w:rPr>
          <w:b/>
          <w:color w:val="00642D"/>
        </w:rPr>
        <w:t>Información Económica, Presupuestaria y Estadística.</w:t>
      </w:r>
    </w:p>
    <w:p w:rsidR="005E4630" w:rsidRPr="005E4630" w:rsidRDefault="005E4630" w:rsidP="00A346C6">
      <w:pPr>
        <w:pStyle w:val="Prrafodelista"/>
        <w:numPr>
          <w:ilvl w:val="0"/>
          <w:numId w:val="15"/>
        </w:numPr>
        <w:jc w:val="both"/>
      </w:pPr>
      <w:r>
        <w:t>Debe publicarse la</w:t>
      </w:r>
      <w:r w:rsidRPr="005E4630">
        <w:t xml:space="preserve"> información estadística sobre los contratos adjudicados según procedimiento de licitación</w:t>
      </w:r>
    </w:p>
    <w:p w:rsidR="00DD51B0" w:rsidRDefault="00EA4ACD" w:rsidP="00A346C6">
      <w:pPr>
        <w:pStyle w:val="Prrafodelista"/>
        <w:numPr>
          <w:ilvl w:val="0"/>
          <w:numId w:val="15"/>
        </w:numPr>
        <w:spacing w:before="120" w:after="120" w:line="312" w:lineRule="auto"/>
        <w:jc w:val="both"/>
      </w:pPr>
      <w:r>
        <w:t>El TC podría valorar publicar la información sobre ejecución presupuestaria a través de medios distintos de las liquidaciones del presupuesto, lo que posibilitaría que esta información  estuviese más actualizada.</w:t>
      </w:r>
    </w:p>
    <w:p w:rsidR="00DD51B0" w:rsidRPr="008C6237" w:rsidRDefault="00DD51B0" w:rsidP="00DD51B0">
      <w:pPr>
        <w:spacing w:before="120" w:after="120" w:line="312" w:lineRule="auto"/>
        <w:jc w:val="both"/>
        <w:outlineLvl w:val="1"/>
        <w:rPr>
          <w:b/>
          <w:color w:val="00642D"/>
        </w:rPr>
      </w:pPr>
      <w:r w:rsidRPr="008C6237">
        <w:rPr>
          <w:b/>
          <w:color w:val="00642D"/>
        </w:rPr>
        <w:t>Calidad de la Información.</w:t>
      </w:r>
    </w:p>
    <w:p w:rsidR="00DD51B0" w:rsidRPr="00C46140" w:rsidRDefault="00DD51B0" w:rsidP="00DD51B0">
      <w:pPr>
        <w:pStyle w:val="Prrafodelista"/>
        <w:numPr>
          <w:ilvl w:val="0"/>
          <w:numId w:val="16"/>
        </w:numPr>
        <w:spacing w:before="120" w:after="120" w:line="312" w:lineRule="auto"/>
        <w:jc w:val="both"/>
      </w:pPr>
      <w:r w:rsidRPr="00C46140">
        <w:t>Debería publicarse en el Portal de Transparencia, una referencia a la última fecha en que se revisó o actualizó la información. Solo de esta manera sería posible para la ciudadanía saber si la información que está consultando está vigente.</w:t>
      </w:r>
    </w:p>
    <w:p w:rsidR="00DD51B0" w:rsidRDefault="00DD51B0" w:rsidP="00DD51B0"/>
    <w:p w:rsidR="00DD51B0" w:rsidRDefault="00DD51B0" w:rsidP="00A75C2F">
      <w:pPr>
        <w:jc w:val="right"/>
      </w:pPr>
      <w:r>
        <w:t xml:space="preserve">Madrid, </w:t>
      </w:r>
      <w:r w:rsidR="00142DE2">
        <w:t>febrero</w:t>
      </w:r>
      <w:r>
        <w:t xml:space="preserve"> de 2021</w:t>
      </w:r>
    </w:p>
    <w:p w:rsidR="00AA34E7" w:rsidRDefault="00AA34E7">
      <w:r>
        <w:br w:type="page"/>
      </w:r>
    </w:p>
    <w:p w:rsidR="00AA34E7" w:rsidRPr="00AA34E7" w:rsidRDefault="000735C2" w:rsidP="00AA34E7">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76347B35D08F495292EF0081BC5DF61B"/>
          </w:placeholder>
        </w:sdtPr>
        <w:sdtEndPr/>
        <w:sdtContent>
          <w:r w:rsidR="00AA34E7" w:rsidRPr="00AA34E7">
            <w:rPr>
              <w:rFonts w:eastAsia="Times New Roman" w:cs="Times New Roman"/>
              <w:b/>
              <w:color w:val="50866C"/>
              <w:sz w:val="30"/>
              <w:szCs w:val="30"/>
              <w:lang w:eastAsia="en-US"/>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2076"/>
        <w:gridCol w:w="1518"/>
        <w:gridCol w:w="2558"/>
        <w:gridCol w:w="685"/>
        <w:gridCol w:w="3769"/>
      </w:tblGrid>
      <w:tr w:rsidR="00AA34E7" w:rsidRPr="00AA34E7" w:rsidTr="00A75C2F">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center"/>
            <w:hideMark/>
          </w:tcPr>
          <w:p w:rsidR="00AA34E7" w:rsidRPr="00AA34E7" w:rsidRDefault="00AA34E7" w:rsidP="00A75C2F">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A75C2F">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A75C2F">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A75C2F">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A75C2F">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SIGNIFICADO</w:t>
            </w:r>
          </w:p>
        </w:tc>
      </w:tr>
      <w:tr w:rsidR="00AA34E7" w:rsidRPr="00AA34E7" w:rsidTr="00A75C2F">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SI se publica el contenido de la obligación exigida</w:t>
            </w:r>
          </w:p>
        </w:tc>
      </w:tr>
      <w:tr w:rsidR="00AA34E7" w:rsidRPr="00AA34E7" w:rsidTr="00A75C2F">
        <w:trPr>
          <w:trHeight w:val="323"/>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NO se publica el contenido de la obligación exigida</w:t>
            </w:r>
          </w:p>
        </w:tc>
      </w:tr>
      <w:tr w:rsidR="00AA34E7" w:rsidRPr="00AA34E7" w:rsidTr="00A75C2F">
        <w:trPr>
          <w:trHeight w:val="427"/>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De forma DIRECTA en la misma web o con enlace directo a la información</w:t>
            </w:r>
          </w:p>
        </w:tc>
      </w:tr>
      <w:tr w:rsidR="00AA34E7" w:rsidRPr="00AA34E7" w:rsidTr="00A75C2F">
        <w:trPr>
          <w:trHeight w:val="419"/>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De forma INDIRECTA pero sin dirigir a la información a la que se refiere</w:t>
            </w:r>
          </w:p>
        </w:tc>
      </w:tr>
      <w:tr w:rsidR="00AA34E7" w:rsidRPr="00AA34E7" w:rsidTr="00A75C2F">
        <w:trPr>
          <w:trHeight w:val="411"/>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Tiene FECHA y está dentro de los TRES meses previos a la fecha de consulta</w:t>
            </w:r>
          </w:p>
        </w:tc>
      </w:tr>
      <w:tr w:rsidR="00AA34E7" w:rsidRPr="00AA34E7" w:rsidTr="00A75C2F">
        <w:trPr>
          <w:trHeight w:val="416"/>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Tiene FECHA  pero NO ESTA ACTUALIZADO dentro de los tres meses</w:t>
            </w:r>
          </w:p>
        </w:tc>
      </w:tr>
      <w:tr w:rsidR="00AA34E7" w:rsidRPr="00AA34E7" w:rsidTr="00A75C2F">
        <w:trPr>
          <w:trHeight w:val="422"/>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NO SE CONOCE la fecha de publicación de la información</w:t>
            </w:r>
          </w:p>
        </w:tc>
      </w:tr>
      <w:tr w:rsidR="00AA34E7" w:rsidRPr="00AA34E7" w:rsidTr="00A75C2F">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3 clics como máximo</w:t>
            </w:r>
          </w:p>
        </w:tc>
      </w:tr>
      <w:tr w:rsidR="00AA34E7" w:rsidRPr="00AA34E7" w:rsidTr="00A75C2F">
        <w:trPr>
          <w:trHeight w:val="1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4</w:t>
            </w:r>
          </w:p>
        </w:tc>
      </w:tr>
      <w:tr w:rsidR="00AA34E7" w:rsidRPr="00AA34E7" w:rsidTr="00A75C2F">
        <w:trPr>
          <w:trHeight w:val="24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5</w:t>
            </w:r>
          </w:p>
        </w:tc>
      </w:tr>
      <w:tr w:rsidR="00AA34E7" w:rsidRPr="00AA34E7" w:rsidTr="00A75C2F">
        <w:trPr>
          <w:trHeight w:val="26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6</w:t>
            </w:r>
          </w:p>
        </w:tc>
      </w:tr>
      <w:tr w:rsidR="00AA34E7" w:rsidRPr="00AA34E7" w:rsidTr="00A75C2F">
        <w:trPr>
          <w:trHeight w:val="28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7</w:t>
            </w:r>
          </w:p>
        </w:tc>
      </w:tr>
      <w:tr w:rsidR="00AA34E7" w:rsidRPr="00AA34E7" w:rsidTr="00A75C2F">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8</w:t>
            </w:r>
          </w:p>
        </w:tc>
      </w:tr>
      <w:tr w:rsidR="00AA34E7" w:rsidRPr="00AA34E7" w:rsidTr="00A75C2F">
        <w:trPr>
          <w:trHeight w:val="13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9</w:t>
            </w:r>
          </w:p>
        </w:tc>
      </w:tr>
      <w:tr w:rsidR="00AA34E7" w:rsidRPr="00AA34E7" w:rsidTr="00A75C2F">
        <w:trPr>
          <w:trHeight w:val="20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10</w:t>
            </w:r>
          </w:p>
        </w:tc>
      </w:tr>
      <w:tr w:rsidR="00AA34E7" w:rsidRPr="00AA34E7" w:rsidTr="00A75C2F">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11</w:t>
            </w:r>
          </w:p>
        </w:tc>
      </w:tr>
      <w:tr w:rsidR="00AA34E7" w:rsidRPr="00AA34E7" w:rsidTr="00A75C2F">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12</w:t>
            </w:r>
          </w:p>
        </w:tc>
      </w:tr>
      <w:tr w:rsidR="00AA34E7" w:rsidRPr="00AA34E7" w:rsidTr="00A75C2F">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Más de 12 clics</w:t>
            </w:r>
          </w:p>
        </w:tc>
      </w:tr>
      <w:tr w:rsidR="00AA34E7" w:rsidRPr="00AA34E7" w:rsidTr="00A75C2F">
        <w:trPr>
          <w:trHeight w:val="26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MUY comprensible o con ayudas, en su caso</w:t>
            </w:r>
          </w:p>
        </w:tc>
      </w:tr>
      <w:tr w:rsidR="00AA34E7" w:rsidRPr="00AA34E7" w:rsidTr="00A75C2F">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A75C2F">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Comprensible</w:t>
            </w:r>
          </w:p>
        </w:tc>
      </w:tr>
      <w:tr w:rsidR="00AA34E7" w:rsidRPr="00AA34E7" w:rsidTr="00A75C2F">
        <w:trPr>
          <w:trHeight w:val="25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A75C2F">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Normal</w:t>
            </w:r>
          </w:p>
        </w:tc>
      </w:tr>
      <w:tr w:rsidR="00AA34E7" w:rsidRPr="00AA34E7" w:rsidTr="00A75C2F">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A75C2F">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Poco comprensible</w:t>
            </w:r>
          </w:p>
        </w:tc>
      </w:tr>
      <w:tr w:rsidR="00AA34E7" w:rsidRPr="00AA34E7" w:rsidTr="00A75C2F">
        <w:trPr>
          <w:trHeight w:val="18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A75C2F">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Difícilmente comprensible</w:t>
            </w:r>
          </w:p>
        </w:tc>
      </w:tr>
      <w:tr w:rsidR="00AA34E7" w:rsidRPr="00AA34E7" w:rsidTr="00A75C2F">
        <w:trPr>
          <w:trHeight w:val="24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A75C2F">
        <w:trPr>
          <w:trHeight w:val="12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NADA comprensible</w:t>
            </w:r>
          </w:p>
        </w:tc>
      </w:tr>
      <w:tr w:rsidR="00AA34E7" w:rsidRPr="00AA34E7" w:rsidTr="00A75C2F">
        <w:trPr>
          <w:trHeight w:val="57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sz w:val="16"/>
                <w:szCs w:val="16"/>
              </w:rPr>
            </w:pPr>
            <w:r w:rsidRPr="00AA34E7">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sz w:val="16"/>
                <w:szCs w:val="16"/>
              </w:rPr>
            </w:pPr>
            <w:r w:rsidRPr="00AA34E7">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sz w:val="16"/>
                <w:szCs w:val="16"/>
              </w:rPr>
            </w:pPr>
            <w:r w:rsidRPr="00AA34E7">
              <w:rPr>
                <w:rFonts w:eastAsia="Times New Roman" w:cs="Calibri"/>
                <w:sz w:val="16"/>
                <w:szCs w:val="16"/>
              </w:rPr>
              <w:t>la información se encuentra ordenada en grupos de materias, temáticas o de acuerdo con los bloques o grupos de información de la ley</w:t>
            </w:r>
          </w:p>
        </w:tc>
      </w:tr>
      <w:tr w:rsidR="00AA34E7" w:rsidRPr="00AA34E7" w:rsidTr="00A75C2F">
        <w:trPr>
          <w:trHeight w:val="42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sz w:val="16"/>
                <w:szCs w:val="16"/>
              </w:rPr>
            </w:pPr>
            <w:r w:rsidRPr="00AA34E7">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sz w:val="16"/>
                <w:szCs w:val="16"/>
              </w:rPr>
            </w:pPr>
            <w:r w:rsidRPr="00AA34E7">
              <w:rPr>
                <w:rFonts w:eastAsia="Times New Roman" w:cs="Calibri"/>
                <w:sz w:val="16"/>
                <w:szCs w:val="16"/>
              </w:rPr>
              <w:t>la información se presenta dispersa sin agrupación ni ordenación alguna</w:t>
            </w:r>
          </w:p>
        </w:tc>
      </w:tr>
      <w:tr w:rsidR="00AA34E7" w:rsidRPr="00AA34E7" w:rsidTr="00A75C2F">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Es un formato reutilizable establecido</w:t>
            </w:r>
          </w:p>
        </w:tc>
      </w:tr>
      <w:tr w:rsidR="00AA34E7" w:rsidRPr="00AA34E7" w:rsidTr="00A75C2F">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NO es un formato reutilizable</w:t>
            </w:r>
          </w:p>
        </w:tc>
      </w:tr>
      <w:tr w:rsidR="00AA34E7" w:rsidRPr="00AA34E7" w:rsidTr="00A75C2F">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o banner en la página inicial del sitio</w:t>
            </w:r>
          </w:p>
        </w:tc>
      </w:tr>
      <w:tr w:rsidR="00AA34E7" w:rsidRPr="00AA34E7" w:rsidTr="00A75C2F">
        <w:trPr>
          <w:trHeight w:val="362"/>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pero NO en la página de inicio</w:t>
            </w:r>
          </w:p>
        </w:tc>
      </w:tr>
      <w:tr w:rsidR="00AA34E7" w:rsidRPr="00AA34E7" w:rsidTr="00A75C2F">
        <w:trPr>
          <w:trHeight w:val="6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A75C2F">
            <w:pPr>
              <w:spacing w:after="0" w:line="240" w:lineRule="auto"/>
              <w:rPr>
                <w:rFonts w:eastAsia="Times New Roman" w:cs="Calibri"/>
                <w:color w:val="000000"/>
                <w:sz w:val="16"/>
                <w:szCs w:val="16"/>
              </w:rPr>
            </w:pPr>
            <w:r w:rsidRPr="00AA34E7">
              <w:rPr>
                <w:rFonts w:eastAsia="Times New Roman" w:cs="Calibri"/>
                <w:color w:val="000000"/>
                <w:sz w:val="16"/>
                <w:szCs w:val="16"/>
              </w:rPr>
              <w:t>No existe un apartado específico de transparencia</w:t>
            </w:r>
          </w:p>
        </w:tc>
      </w:tr>
    </w:tbl>
    <w:p w:rsidR="00B40246" w:rsidRDefault="00B40246"/>
    <w:sectPr w:rsidR="00B40246" w:rsidSect="00DF63E7">
      <w:head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BA3" w:rsidRDefault="00376BA3" w:rsidP="00932008">
      <w:pPr>
        <w:spacing w:after="0" w:line="240" w:lineRule="auto"/>
      </w:pPr>
      <w:r>
        <w:separator/>
      </w:r>
    </w:p>
  </w:endnote>
  <w:endnote w:type="continuationSeparator" w:id="0">
    <w:p w:rsidR="00376BA3" w:rsidRDefault="00376BA3"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BA3" w:rsidRDefault="00376BA3" w:rsidP="00932008">
      <w:pPr>
        <w:spacing w:after="0" w:line="240" w:lineRule="auto"/>
      </w:pPr>
      <w:r>
        <w:separator/>
      </w:r>
    </w:p>
  </w:footnote>
  <w:footnote w:type="continuationSeparator" w:id="0">
    <w:p w:rsidR="00376BA3" w:rsidRDefault="00376BA3"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A3" w:rsidRDefault="00376B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03C2F9F"/>
    <w:multiLevelType w:val="hybridMultilevel"/>
    <w:tmpl w:val="55502E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8E4154"/>
    <w:multiLevelType w:val="hybridMultilevel"/>
    <w:tmpl w:val="F8EAE73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331CB8"/>
    <w:multiLevelType w:val="hybridMultilevel"/>
    <w:tmpl w:val="06345F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AB6ECF"/>
    <w:multiLevelType w:val="hybridMultilevel"/>
    <w:tmpl w:val="8A208D0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2BC2E64"/>
    <w:multiLevelType w:val="hybridMultilevel"/>
    <w:tmpl w:val="C0C6DE3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78B3D42"/>
    <w:multiLevelType w:val="hybridMultilevel"/>
    <w:tmpl w:val="BCDE4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02B2DDD"/>
    <w:multiLevelType w:val="hybridMultilevel"/>
    <w:tmpl w:val="449C9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60219BE"/>
    <w:multiLevelType w:val="hybridMultilevel"/>
    <w:tmpl w:val="F6E43B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0D85263"/>
    <w:multiLevelType w:val="hybridMultilevel"/>
    <w:tmpl w:val="E5D4AB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557964"/>
    <w:multiLevelType w:val="hybridMultilevel"/>
    <w:tmpl w:val="4970C1F8"/>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A98204B"/>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E70080E"/>
    <w:multiLevelType w:val="hybridMultilevel"/>
    <w:tmpl w:val="DEDA08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08A3471"/>
    <w:multiLevelType w:val="hybridMultilevel"/>
    <w:tmpl w:val="3260F60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5"/>
  </w:num>
  <w:num w:numId="4">
    <w:abstractNumId w:val="0"/>
  </w:num>
  <w:num w:numId="5">
    <w:abstractNumId w:val="2"/>
  </w:num>
  <w:num w:numId="6">
    <w:abstractNumId w:val="8"/>
  </w:num>
  <w:num w:numId="7">
    <w:abstractNumId w:val="15"/>
  </w:num>
  <w:num w:numId="8">
    <w:abstractNumId w:val="12"/>
  </w:num>
  <w:num w:numId="9">
    <w:abstractNumId w:val="6"/>
  </w:num>
  <w:num w:numId="10">
    <w:abstractNumId w:val="17"/>
  </w:num>
  <w:num w:numId="11">
    <w:abstractNumId w:val="9"/>
  </w:num>
  <w:num w:numId="12">
    <w:abstractNumId w:val="3"/>
  </w:num>
  <w:num w:numId="13">
    <w:abstractNumId w:val="10"/>
  </w:num>
  <w:num w:numId="14">
    <w:abstractNumId w:val="11"/>
  </w:num>
  <w:num w:numId="15">
    <w:abstractNumId w:val="7"/>
  </w:num>
  <w:num w:numId="16">
    <w:abstractNumId w:val="16"/>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735C2"/>
    <w:rsid w:val="000965B3"/>
    <w:rsid w:val="000C6CFF"/>
    <w:rsid w:val="000C6F5C"/>
    <w:rsid w:val="000D3F74"/>
    <w:rsid w:val="001020AA"/>
    <w:rsid w:val="00102733"/>
    <w:rsid w:val="0013422B"/>
    <w:rsid w:val="00142DE2"/>
    <w:rsid w:val="001561A4"/>
    <w:rsid w:val="001B18FD"/>
    <w:rsid w:val="001D4CA3"/>
    <w:rsid w:val="00224928"/>
    <w:rsid w:val="00266A68"/>
    <w:rsid w:val="002A154B"/>
    <w:rsid w:val="003147F6"/>
    <w:rsid w:val="00356964"/>
    <w:rsid w:val="00376BA3"/>
    <w:rsid w:val="003F271E"/>
    <w:rsid w:val="003F572A"/>
    <w:rsid w:val="004F2655"/>
    <w:rsid w:val="00510C97"/>
    <w:rsid w:val="00521DA9"/>
    <w:rsid w:val="00541C23"/>
    <w:rsid w:val="00544E0C"/>
    <w:rsid w:val="00561402"/>
    <w:rsid w:val="0057532F"/>
    <w:rsid w:val="005B13BD"/>
    <w:rsid w:val="005B27C9"/>
    <w:rsid w:val="005B6CF5"/>
    <w:rsid w:val="005D39EE"/>
    <w:rsid w:val="005E4630"/>
    <w:rsid w:val="005F29B8"/>
    <w:rsid w:val="00612CCC"/>
    <w:rsid w:val="006379D5"/>
    <w:rsid w:val="0066381F"/>
    <w:rsid w:val="00674222"/>
    <w:rsid w:val="006A2766"/>
    <w:rsid w:val="00710031"/>
    <w:rsid w:val="00712AA0"/>
    <w:rsid w:val="007325C5"/>
    <w:rsid w:val="00742C44"/>
    <w:rsid w:val="00743756"/>
    <w:rsid w:val="00745EFC"/>
    <w:rsid w:val="0076032E"/>
    <w:rsid w:val="00760CE6"/>
    <w:rsid w:val="007B0F99"/>
    <w:rsid w:val="0080459A"/>
    <w:rsid w:val="00842CF2"/>
    <w:rsid w:val="00843911"/>
    <w:rsid w:val="00844FA9"/>
    <w:rsid w:val="00867348"/>
    <w:rsid w:val="00887268"/>
    <w:rsid w:val="008C1E1E"/>
    <w:rsid w:val="00932008"/>
    <w:rsid w:val="009609E9"/>
    <w:rsid w:val="00975C8E"/>
    <w:rsid w:val="009D5DFB"/>
    <w:rsid w:val="009F7B10"/>
    <w:rsid w:val="00A01C7F"/>
    <w:rsid w:val="00A12B23"/>
    <w:rsid w:val="00A346C6"/>
    <w:rsid w:val="00A61751"/>
    <w:rsid w:val="00A65985"/>
    <w:rsid w:val="00A75C2F"/>
    <w:rsid w:val="00AA34E7"/>
    <w:rsid w:val="00AB3CC1"/>
    <w:rsid w:val="00AD2022"/>
    <w:rsid w:val="00B037A5"/>
    <w:rsid w:val="00B40246"/>
    <w:rsid w:val="00B42E77"/>
    <w:rsid w:val="00B841AE"/>
    <w:rsid w:val="00BB6799"/>
    <w:rsid w:val="00BC14FA"/>
    <w:rsid w:val="00BD4582"/>
    <w:rsid w:val="00BE17D5"/>
    <w:rsid w:val="00BE6A46"/>
    <w:rsid w:val="00C33A23"/>
    <w:rsid w:val="00C5744D"/>
    <w:rsid w:val="00C976EB"/>
    <w:rsid w:val="00CB5511"/>
    <w:rsid w:val="00CC2049"/>
    <w:rsid w:val="00D15300"/>
    <w:rsid w:val="00D41576"/>
    <w:rsid w:val="00D96F84"/>
    <w:rsid w:val="00DB1139"/>
    <w:rsid w:val="00DB36CC"/>
    <w:rsid w:val="00DD362E"/>
    <w:rsid w:val="00DD51B0"/>
    <w:rsid w:val="00DF5D3A"/>
    <w:rsid w:val="00DF63E7"/>
    <w:rsid w:val="00E3088D"/>
    <w:rsid w:val="00E34195"/>
    <w:rsid w:val="00E47613"/>
    <w:rsid w:val="00E70783"/>
    <w:rsid w:val="00EA4ACD"/>
    <w:rsid w:val="00EB54CE"/>
    <w:rsid w:val="00EC5685"/>
    <w:rsid w:val="00F029D1"/>
    <w:rsid w:val="00F14DA4"/>
    <w:rsid w:val="00F47C3B"/>
    <w:rsid w:val="00F60E5D"/>
    <w:rsid w:val="00F71D7D"/>
    <w:rsid w:val="00FC66F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76347B35D08F495292EF0081BC5DF61B"/>
        <w:category>
          <w:name w:val="General"/>
          <w:gallery w:val="placeholder"/>
        </w:category>
        <w:types>
          <w:type w:val="bbPlcHdr"/>
        </w:types>
        <w:behaviors>
          <w:behavior w:val="content"/>
        </w:behaviors>
        <w:guid w:val="{B0125DFD-18A3-4ACE-9B2F-A7F383571CFD}"/>
      </w:docPartPr>
      <w:docPartBody>
        <w:p w:rsidR="00A255A6" w:rsidRDefault="00351CA0" w:rsidP="00351CA0">
          <w:pPr>
            <w:pStyle w:val="76347B35D08F495292EF0081BC5DF61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B52D9"/>
    <w:rsid w:val="0013771E"/>
    <w:rsid w:val="00351CA0"/>
    <w:rsid w:val="003D088C"/>
    <w:rsid w:val="005B3DB9"/>
    <w:rsid w:val="00A255A6"/>
    <w:rsid w:val="00A57508"/>
    <w:rsid w:val="00B87542"/>
    <w:rsid w:val="00D35513"/>
    <w:rsid w:val="00DD22E4"/>
    <w:rsid w:val="00DE38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301B954B-D8D8-464B-B865-5C874DE0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782</TotalTime>
  <Pages>11</Pages>
  <Words>1807</Words>
  <Characters>9939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50</cp:revision>
  <cp:lastPrinted>2007-10-26T10:03:00Z</cp:lastPrinted>
  <dcterms:created xsi:type="dcterms:W3CDTF">2020-11-17T11:27:00Z</dcterms:created>
  <dcterms:modified xsi:type="dcterms:W3CDTF">2021-03-30T06:48:00Z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