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E63" w:rsidRDefault="002B7E6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 Banco de España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B138DB" w:rsidRDefault="00B138D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 Banco de España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7E63" w:rsidRDefault="002B7E6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138DB" w:rsidRDefault="00B138D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B7E6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632A5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632A5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632A5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D72436" w:rsidRPr="007465AA" w:rsidTr="007465AA">
        <w:tc>
          <w:tcPr>
            <w:tcW w:w="1668" w:type="dxa"/>
            <w:vMerge w:val="restart"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Datos estadísticos sobre contratos: actualización</w:t>
            </w:r>
          </w:p>
        </w:tc>
        <w:tc>
          <w:tcPr>
            <w:tcW w:w="709" w:type="dxa"/>
          </w:tcPr>
          <w:p w:rsidR="00D72436" w:rsidRPr="00D72436" w:rsidRDefault="00D72436" w:rsidP="002B7E63">
            <w:pPr>
              <w:jc w:val="center"/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Figuran para el período del 1/10/2020 al 31/12/2020. No aparecen fechas posteriores.</w:t>
            </w:r>
          </w:p>
        </w:tc>
      </w:tr>
      <w:tr w:rsidR="00D72436" w:rsidRPr="007465AA" w:rsidTr="007465AA">
        <w:tc>
          <w:tcPr>
            <w:tcW w:w="1668" w:type="dxa"/>
            <w:vMerge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Retribuciones de los máximos responsables: actualización</w:t>
            </w:r>
          </w:p>
        </w:tc>
        <w:tc>
          <w:tcPr>
            <w:tcW w:w="709" w:type="dxa"/>
          </w:tcPr>
          <w:p w:rsidR="00D72436" w:rsidRPr="00D72436" w:rsidRDefault="00D72436" w:rsidP="002B7E63">
            <w:pPr>
              <w:jc w:val="center"/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Referida  a 2020</w:t>
            </w:r>
          </w:p>
        </w:tc>
      </w:tr>
      <w:tr w:rsidR="00D72436" w:rsidRPr="007465AA" w:rsidTr="007465AA">
        <w:tc>
          <w:tcPr>
            <w:tcW w:w="1668" w:type="dxa"/>
            <w:vMerge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Indemnizaciones percibidas por Altos Cargos con ocasión del abandono del cargo: actualización</w:t>
            </w:r>
          </w:p>
        </w:tc>
        <w:tc>
          <w:tcPr>
            <w:tcW w:w="709" w:type="dxa"/>
          </w:tcPr>
          <w:p w:rsidR="00D72436" w:rsidRPr="00D72436" w:rsidRDefault="00D72436" w:rsidP="002B7E63">
            <w:pPr>
              <w:jc w:val="center"/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Referida a 2020</w:t>
            </w:r>
          </w:p>
        </w:tc>
      </w:tr>
      <w:tr w:rsidR="00D72436" w:rsidRPr="007465AA" w:rsidTr="007465AA">
        <w:tc>
          <w:tcPr>
            <w:tcW w:w="1668" w:type="dxa"/>
            <w:vMerge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Resoluciones de autorización o reconocimiento de compatibilidad de empleados: actualización</w:t>
            </w:r>
          </w:p>
        </w:tc>
        <w:tc>
          <w:tcPr>
            <w:tcW w:w="709" w:type="dxa"/>
          </w:tcPr>
          <w:p w:rsidR="00D72436" w:rsidRPr="00D72436" w:rsidRDefault="00D72436" w:rsidP="002B7E63">
            <w:pPr>
              <w:jc w:val="center"/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Referida a 2020</w:t>
            </w:r>
          </w:p>
        </w:tc>
      </w:tr>
      <w:tr w:rsidR="00AF561A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2B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2B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2B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2B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7196" w:type="dxa"/>
            <w:gridSpan w:val="2"/>
          </w:tcPr>
          <w:p w:rsidR="00AF561A" w:rsidRPr="007465AA" w:rsidRDefault="00AF561A" w:rsidP="00632A5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F561A" w:rsidRPr="007465AA" w:rsidRDefault="0095068C" w:rsidP="00632A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5068C" w:rsidP="00DF56A7">
      <w:pPr>
        <w:jc w:val="both"/>
      </w:pPr>
      <w:r>
        <w:t>El Banco de España</w:t>
      </w:r>
      <w:r w:rsidR="00C52EE5">
        <w:t xml:space="preserve"> ha aplicado </w:t>
      </w:r>
      <w:r w:rsidR="00E32920">
        <w:t xml:space="preserve">la totalidad </w:t>
      </w:r>
      <w:r w:rsidR="00C52EE5" w:rsidRPr="0076567C">
        <w:t>de las</w:t>
      </w:r>
      <w:r>
        <w:t xml:space="preserve"> cuatro</w:t>
      </w:r>
      <w:r w:rsidR="00C52EE5" w:rsidRPr="0076567C">
        <w:t xml:space="preserve"> recomendaciones</w:t>
      </w:r>
      <w:r w:rsidR="00C52EE5">
        <w:t xml:space="preserve"> derivadas de</w:t>
      </w:r>
      <w:r w:rsidR="00E32920">
        <w:t xml:space="preserve"> la evaluación realizada en 2021</w:t>
      </w:r>
      <w:r w:rsidR="00C52EE5">
        <w:t>.</w:t>
      </w:r>
      <w:r w:rsidR="00E32920">
        <w:t xml:space="preserve"> </w:t>
      </w:r>
    </w:p>
    <w:p w:rsidR="00FA5AFD" w:rsidRDefault="00FA5AFD" w:rsidP="00AC4A6F"/>
    <w:p w:rsidR="00E32920" w:rsidRDefault="00E32920" w:rsidP="00AC4A6F"/>
    <w:p w:rsidR="00E32920" w:rsidRDefault="00E32920" w:rsidP="00AC4A6F"/>
    <w:p w:rsidR="00E32920" w:rsidRDefault="00E32920" w:rsidP="00AC4A6F"/>
    <w:p w:rsidR="002724BF" w:rsidRDefault="002724BF" w:rsidP="00AC4A6F"/>
    <w:p w:rsidR="00E32920" w:rsidRDefault="00E32920" w:rsidP="00AC4A6F"/>
    <w:p w:rsidR="00E32920" w:rsidRDefault="00E32920" w:rsidP="00AC4A6F"/>
    <w:p w:rsidR="00E32920" w:rsidRDefault="00E32920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7E63" w:rsidRPr="00F31BC3" w:rsidRDefault="002B7E6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138DB" w:rsidRPr="00F31BC3" w:rsidRDefault="00B138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B7E6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746"/>
        <w:gridCol w:w="757"/>
        <w:gridCol w:w="740"/>
        <w:gridCol w:w="757"/>
        <w:gridCol w:w="739"/>
        <w:gridCol w:w="756"/>
        <w:gridCol w:w="724"/>
        <w:gridCol w:w="739"/>
        <w:gridCol w:w="724"/>
      </w:tblGrid>
      <w:tr w:rsidR="00E32920" w:rsidRPr="00E32920" w:rsidTr="00222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22FDF" w:rsidRPr="00E32920" w:rsidTr="0022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22FDF" w:rsidRPr="00E32920" w:rsidRDefault="00222FDF" w:rsidP="00E32920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</w:tr>
      <w:tr w:rsidR="00DA607A" w:rsidRPr="00E32920" w:rsidTr="00DA607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A607A" w:rsidRPr="00E32920" w:rsidRDefault="00DA607A" w:rsidP="00E32920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91,7</w:t>
            </w:r>
          </w:p>
        </w:tc>
        <w:tc>
          <w:tcPr>
            <w:tcW w:w="339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07A">
              <w:rPr>
                <w:sz w:val="18"/>
                <w:szCs w:val="18"/>
              </w:rPr>
              <w:t>98,8</w:t>
            </w:r>
          </w:p>
        </w:tc>
      </w:tr>
      <w:tr w:rsidR="00DA607A" w:rsidRPr="00E32920" w:rsidTr="00DA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A607A" w:rsidRPr="00E32920" w:rsidRDefault="00DA607A" w:rsidP="00E32920">
            <w:pPr>
              <w:spacing w:before="120" w:after="120" w:line="312" w:lineRule="auto"/>
              <w:rPr>
                <w:rFonts w:eastAsia="Calibri" w:cs="Calibri"/>
                <w:i/>
                <w:sz w:val="16"/>
                <w:szCs w:val="16"/>
              </w:rPr>
            </w:pPr>
            <w:r w:rsidRPr="00E32920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94,7</w:t>
            </w:r>
          </w:p>
        </w:tc>
        <w:tc>
          <w:tcPr>
            <w:tcW w:w="339" w:type="pct"/>
            <w:noWrap/>
            <w:vAlign w:val="center"/>
          </w:tcPr>
          <w:p w:rsidR="00DA607A" w:rsidRPr="00DA607A" w:rsidRDefault="00DA607A" w:rsidP="00DA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A607A">
              <w:rPr>
                <w:b/>
                <w:i/>
                <w:sz w:val="18"/>
                <w:szCs w:val="18"/>
              </w:rPr>
              <w:t>99,2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222FDF">
        <w:rPr>
          <w:lang w:bidi="es-ES"/>
        </w:rPr>
        <w:t>9</w:t>
      </w:r>
      <w:r w:rsidR="00DA607A">
        <w:rPr>
          <w:lang w:bidi="es-ES"/>
        </w:rPr>
        <w:t>9,2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22FDF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DA607A">
        <w:rPr>
          <w:lang w:bidi="es-ES"/>
        </w:rPr>
        <w:t>4,1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las recomendaciones efectuadas en </w:t>
      </w:r>
      <w:r w:rsidR="00222FDF">
        <w:rPr>
          <w:lang w:bidi="es-ES"/>
        </w:rPr>
        <w:t>2021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222FDF" w:rsidRDefault="00222FDF" w:rsidP="00F05E2C">
      <w:pPr>
        <w:pStyle w:val="Cuerpodelboletn"/>
        <w:sectPr w:rsidR="00222FD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9A58F3">
        <w:rPr>
          <w:b/>
        </w:rPr>
        <w:t xml:space="preserve">valora </w:t>
      </w:r>
      <w:r w:rsidR="009A58F3" w:rsidRPr="009A58F3">
        <w:rPr>
          <w:b/>
        </w:rPr>
        <w:t>positivamente</w:t>
      </w:r>
      <w:r w:rsidRPr="009A58F3">
        <w:t xml:space="preserve"> la evolución del cumplimiento de las obligaciones de publicidad activa por parte de</w:t>
      </w:r>
      <w:r w:rsidR="009A58F3">
        <w:t xml:space="preserve">l </w:t>
      </w:r>
      <w:proofErr w:type="spellStart"/>
      <w:r w:rsidR="009A58F3">
        <w:t>BdE</w:t>
      </w:r>
      <w:proofErr w:type="spellEnd"/>
      <w:r w:rsidRPr="009A58F3">
        <w:t xml:space="preserve">. </w:t>
      </w:r>
      <w:r w:rsidR="009A58F3">
        <w:t>Se han aplicado todas las recomendaciones derivadas de la evaluación 2021</w:t>
      </w:r>
      <w:r>
        <w:t>.</w:t>
      </w:r>
    </w:p>
    <w:p w:rsidR="009A58F3" w:rsidRDefault="009A58F3" w:rsidP="00BB3652">
      <w:pPr>
        <w:pStyle w:val="Cuerpodelboletn"/>
      </w:pPr>
      <w:r>
        <w:t xml:space="preserve">El único factor que explica que el </w:t>
      </w:r>
      <w:proofErr w:type="spellStart"/>
      <w:r>
        <w:t>BdE</w:t>
      </w:r>
      <w:proofErr w:type="spellEnd"/>
      <w:r>
        <w:t xml:space="preserve"> no haya alcanzado un 100% de cumplimiento, es que </w:t>
      </w:r>
      <w:r w:rsidR="00DA607A">
        <w:t xml:space="preserve">la última información publicada sobre datos estadísticos de contratación </w:t>
      </w:r>
      <w:r>
        <w:t>corresponde a 2020.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A58F3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9A58F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bookmarkStart w:id="0" w:name="_GoBack"/>
      <w:bookmarkEnd w:id="0"/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724BF" w:rsidRDefault="002724B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724BF" w:rsidRDefault="002724B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724BF" w:rsidRDefault="002724B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7E63" w:rsidRPr="00F31BC3" w:rsidRDefault="002B7E6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138DB" w:rsidRPr="00F31BC3" w:rsidRDefault="00B138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B7E63" w:rsidRPr="00F31BC3" w:rsidRDefault="002B7E6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138DB" w:rsidRPr="00F31BC3" w:rsidRDefault="00B138D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63" w:rsidRDefault="002B7E63" w:rsidP="00F31BC3">
      <w:r>
        <w:separator/>
      </w:r>
    </w:p>
  </w:endnote>
  <w:endnote w:type="continuationSeparator" w:id="0">
    <w:p w:rsidR="002B7E63" w:rsidRDefault="002B7E6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63" w:rsidRDefault="002B7E63" w:rsidP="00F31BC3">
      <w:r>
        <w:separator/>
      </w:r>
    </w:p>
  </w:footnote>
  <w:footnote w:type="continuationSeparator" w:id="0">
    <w:p w:rsidR="002B7E63" w:rsidRDefault="002B7E6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2FDF"/>
    <w:rsid w:val="00231D61"/>
    <w:rsid w:val="00243294"/>
    <w:rsid w:val="00244EDA"/>
    <w:rsid w:val="002467FA"/>
    <w:rsid w:val="00250846"/>
    <w:rsid w:val="00263F79"/>
    <w:rsid w:val="002724BF"/>
    <w:rsid w:val="002B721A"/>
    <w:rsid w:val="002B7E63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2A5D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B66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5068C"/>
    <w:rsid w:val="009654DA"/>
    <w:rsid w:val="00965C69"/>
    <w:rsid w:val="00982299"/>
    <w:rsid w:val="009A58F3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AF561A"/>
    <w:rsid w:val="00B1184C"/>
    <w:rsid w:val="00B138DB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2436"/>
    <w:rsid w:val="00D9090A"/>
    <w:rsid w:val="00D96084"/>
    <w:rsid w:val="00DA607A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2920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3292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3292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E1F01"/>
    <w:rsid w:val="001F0D16"/>
    <w:rsid w:val="003C40A7"/>
    <w:rsid w:val="00443EA4"/>
    <w:rsid w:val="00583D19"/>
    <w:rsid w:val="00722728"/>
    <w:rsid w:val="00787EBD"/>
    <w:rsid w:val="007C3485"/>
    <w:rsid w:val="008E118A"/>
    <w:rsid w:val="00A104A7"/>
    <w:rsid w:val="00AB484A"/>
    <w:rsid w:val="00BB178D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7D10C-C0DD-4DD2-98A3-5D151E2A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660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2008-09-26T23:14:00Z</cp:lastPrinted>
  <dcterms:created xsi:type="dcterms:W3CDTF">2022-02-28T08:57:00Z</dcterms:created>
  <dcterms:modified xsi:type="dcterms:W3CDTF">2022-02-28T08:57:00Z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